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B9F7DB" w14:textId="77777777" w:rsidR="00C67087" w:rsidRDefault="00C67087" w:rsidP="00C67087">
      <w:pPr>
        <w:rPr>
          <w:noProof/>
          <w:color w:val="FF0000"/>
        </w:rPr>
      </w:pPr>
    </w:p>
    <w:p w14:paraId="7FB9F7DC" w14:textId="77777777" w:rsidR="00C67087" w:rsidRDefault="00C67087" w:rsidP="00C67087">
      <w:pPr>
        <w:rPr>
          <w:noProof/>
          <w:color w:val="FF0000"/>
        </w:rPr>
      </w:pPr>
    </w:p>
    <w:p w14:paraId="7FB9F7DD" w14:textId="77777777" w:rsidR="00C67087" w:rsidRDefault="00C67087" w:rsidP="00C67087">
      <w:pPr>
        <w:rPr>
          <w:noProof/>
          <w:color w:val="FF0000"/>
        </w:rPr>
      </w:pPr>
    </w:p>
    <w:p w14:paraId="7FB9F7DE" w14:textId="77777777" w:rsidR="00C67087" w:rsidRDefault="00C67087" w:rsidP="00C67087">
      <w:pPr>
        <w:rPr>
          <w:noProof/>
          <w:color w:val="FF0000"/>
        </w:rPr>
      </w:pPr>
    </w:p>
    <w:p w14:paraId="7FB9F7DF" w14:textId="77777777" w:rsidR="00C67087" w:rsidRDefault="00C67087" w:rsidP="00C67087">
      <w:pPr>
        <w:rPr>
          <w:noProof/>
          <w:color w:val="FF0000"/>
        </w:rPr>
      </w:pPr>
      <w:r>
        <w:rPr>
          <w:noProof/>
          <w:color w:val="FF0000"/>
        </w:rPr>
        <w:t xml:space="preserve">                                                           </w:t>
      </w:r>
    </w:p>
    <w:p w14:paraId="7FB9F7E0" w14:textId="77777777" w:rsidR="00012656" w:rsidRPr="00012656" w:rsidRDefault="00012656" w:rsidP="00012656">
      <w:pPr>
        <w:pStyle w:val="CoverPageSub"/>
      </w:pPr>
      <w:r>
        <w:rPr>
          <w:noProof/>
          <w:color w:val="FF0000"/>
        </w:rPr>
        <w:tab/>
      </w:r>
      <w:r w:rsidRPr="00012656">
        <w:t>Annex 3</w:t>
      </w:r>
      <w:r>
        <w:t>A</w:t>
      </w:r>
      <w:r w:rsidRPr="00012656">
        <w:t xml:space="preserve">: </w:t>
      </w:r>
      <w:r>
        <w:t>Beamline at the Near Site</w:t>
      </w:r>
    </w:p>
    <w:p w14:paraId="7FB9F7E1"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2"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sidRPr="00012656">
        <w:rPr>
          <w:rFonts w:ascii="Arial" w:eastAsia="Times New Roman" w:hAnsi="Arial" w:cs="Arial"/>
          <w:b/>
          <w:color w:val="595959" w:themeColor="text1" w:themeTint="A6"/>
          <w:sz w:val="32"/>
          <w:szCs w:val="32"/>
        </w:rPr>
        <w:t>Long-Baseline Neutrino Facility (LBNF)/DUNE             Conceptual Design Report</w:t>
      </w:r>
    </w:p>
    <w:p w14:paraId="7FB9F7E3" w14:textId="77777777" w:rsidR="00012656" w:rsidRP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4" w14:textId="5628A73F" w:rsidR="00012656" w:rsidRDefault="00A83C3B"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color w:val="595959" w:themeColor="text1" w:themeTint="A6"/>
          <w:sz w:val="32"/>
          <w:szCs w:val="32"/>
        </w:rPr>
        <w:t>June</w:t>
      </w:r>
      <w:r w:rsidR="00012656" w:rsidRPr="00012656">
        <w:rPr>
          <w:rFonts w:ascii="Arial" w:eastAsia="Times New Roman" w:hAnsi="Arial" w:cs="Arial"/>
          <w:b/>
          <w:color w:val="595959" w:themeColor="text1" w:themeTint="A6"/>
          <w:sz w:val="32"/>
          <w:szCs w:val="32"/>
        </w:rPr>
        <w:t xml:space="preserve"> 2015</w:t>
      </w:r>
    </w:p>
    <w:p w14:paraId="7FB9F7E5" w14:textId="77777777" w:rsidR="00012656" w:rsidRDefault="00012656"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p>
    <w:p w14:paraId="7FB9F7E6" w14:textId="3C5A5F01" w:rsidR="00012656" w:rsidRPr="00012656" w:rsidRDefault="00840974" w:rsidP="00012656">
      <w:pPr>
        <w:overflowPunct w:val="0"/>
        <w:autoSpaceDE w:val="0"/>
        <w:autoSpaceDN w:val="0"/>
        <w:adjustRightInd w:val="0"/>
        <w:spacing w:after="0" w:line="240" w:lineRule="auto"/>
        <w:jc w:val="center"/>
        <w:textAlignment w:val="baseline"/>
        <w:rPr>
          <w:rFonts w:ascii="Arial" w:eastAsia="Times New Roman" w:hAnsi="Arial" w:cs="Arial"/>
          <w:b/>
          <w:color w:val="595959" w:themeColor="text1" w:themeTint="A6"/>
          <w:sz w:val="32"/>
          <w:szCs w:val="32"/>
        </w:rPr>
      </w:pPr>
      <w:r>
        <w:rPr>
          <w:rFonts w:ascii="Arial" w:eastAsia="Times New Roman" w:hAnsi="Arial" w:cs="Arial"/>
          <w:b/>
          <w:noProof/>
          <w:color w:val="595959" w:themeColor="text1" w:themeTint="A6"/>
          <w:sz w:val="32"/>
          <w:szCs w:val="32"/>
        </w:rPr>
        <w:drawing>
          <wp:inline distT="0" distB="0" distL="0" distR="0" wp14:anchorId="71FB7A22" wp14:editId="136462F4">
            <wp:extent cx="5943600" cy="23260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7FB9F7E7" w14:textId="77777777" w:rsidR="00C67087" w:rsidRDefault="00C67087" w:rsidP="00C67087">
      <w:r>
        <w:rPr>
          <w:noProof/>
          <w:color w:val="FF0000"/>
        </w:rPr>
        <w:tab/>
      </w:r>
      <w:r>
        <w:rPr>
          <w:noProof/>
          <w:color w:val="FF0000"/>
        </w:rPr>
        <w:tab/>
      </w:r>
      <w:r>
        <w:rPr>
          <w:noProof/>
          <w:color w:val="FF0000"/>
        </w:rPr>
        <w:tab/>
        <w:t xml:space="preserve">        </w:t>
      </w:r>
    </w:p>
    <w:p w14:paraId="7FB9F7E8" w14:textId="63D2758E" w:rsidR="00C67087" w:rsidRDefault="00C67087" w:rsidP="00C67087"/>
    <w:p w14:paraId="7FB9F7EA" w14:textId="77777777" w:rsidR="00C67087" w:rsidRDefault="00C67087" w:rsidP="00C67087">
      <w:pPr>
        <w:jc w:val="both"/>
        <w:rPr>
          <w:b/>
          <w:sz w:val="28"/>
        </w:rPr>
      </w:pPr>
    </w:p>
    <w:p w14:paraId="7FB9F7EB" w14:textId="77777777" w:rsidR="00C67087" w:rsidRDefault="00C67087" w:rsidP="00C67087">
      <w:pPr>
        <w:jc w:val="both"/>
        <w:rPr>
          <w:b/>
          <w:sz w:val="28"/>
        </w:rPr>
      </w:pPr>
    </w:p>
    <w:p w14:paraId="7FB9F7EC" w14:textId="77777777" w:rsidR="00C67087" w:rsidRDefault="00C67087" w:rsidP="00C67087">
      <w:pPr>
        <w:jc w:val="both"/>
        <w:rPr>
          <w:b/>
          <w:sz w:val="28"/>
        </w:rPr>
      </w:pPr>
    </w:p>
    <w:p w14:paraId="7FB9F831" w14:textId="77777777" w:rsidR="00C67087" w:rsidRDefault="00C67087" w:rsidP="00C67087">
      <w:pPr>
        <w:rPr>
          <w:b/>
        </w:rPr>
        <w:sectPr w:rsidR="00C67087" w:rsidSect="00AD3357">
          <w:headerReference w:type="default" r:id="rId13"/>
          <w:footerReference w:type="default" r:id="rId14"/>
          <w:pgSz w:w="12240" w:h="15840"/>
          <w:pgMar w:top="1440" w:right="1440" w:bottom="1440" w:left="1440" w:header="720" w:footer="720" w:gutter="0"/>
          <w:pgNumType w:fmt="lowerRoman"/>
          <w:cols w:space="720"/>
          <w:titlePg/>
          <w:docGrid w:linePitch="299"/>
        </w:sectPr>
      </w:pPr>
    </w:p>
    <w:p w14:paraId="7FB9F832" w14:textId="3D770F30" w:rsidR="00771082" w:rsidRDefault="00771082" w:rsidP="00DF2C47">
      <w:pPr>
        <w:pStyle w:val="Heading1NoNumber"/>
      </w:pPr>
      <w:bookmarkStart w:id="0" w:name="_Toc420003300"/>
      <w:r>
        <w:lastRenderedPageBreak/>
        <w:t>Contents</w:t>
      </w:r>
      <w:bookmarkEnd w:id="0"/>
    </w:p>
    <w:p w14:paraId="68B5FAC9" w14:textId="77777777" w:rsidR="00792133" w:rsidRDefault="00771082">
      <w:pPr>
        <w:pStyle w:val="TOC1"/>
        <w:tabs>
          <w:tab w:val="right" w:leader="dot" w:pos="9350"/>
        </w:tabs>
        <w:rPr>
          <w:rFonts w:asciiTheme="minorHAnsi" w:eastAsiaTheme="minorEastAsia" w:hAnsiTheme="minorHAnsi" w:cstheme="minorBidi"/>
          <w:b w:val="0"/>
          <w:bCs w:val="0"/>
          <w:caps w:val="0"/>
          <w:noProof/>
          <w:sz w:val="22"/>
          <w:szCs w:val="22"/>
        </w:rPr>
      </w:pPr>
      <w:r>
        <w:fldChar w:fldCharType="begin"/>
      </w:r>
      <w:r>
        <w:instrText xml:space="preserve"> TOC \o "1-3" \h \z \u </w:instrText>
      </w:r>
      <w:r>
        <w:fldChar w:fldCharType="separate"/>
      </w:r>
      <w:hyperlink w:anchor="_Toc420003300" w:history="1">
        <w:r w:rsidR="00792133" w:rsidRPr="00285C45">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832A24">
          <w:rPr>
            <w:noProof/>
            <w:webHidden/>
          </w:rPr>
          <w:t>ii</w:t>
        </w:r>
        <w:r w:rsidR="00792133">
          <w:rPr>
            <w:noProof/>
            <w:webHidden/>
          </w:rPr>
          <w:fldChar w:fldCharType="end"/>
        </w:r>
      </w:hyperlink>
    </w:p>
    <w:p w14:paraId="2862D234" w14:textId="77777777" w:rsidR="00792133" w:rsidRDefault="007C650F">
      <w:pPr>
        <w:pStyle w:val="TOC1"/>
        <w:tabs>
          <w:tab w:val="right" w:leader="dot" w:pos="9350"/>
        </w:tabs>
        <w:rPr>
          <w:rFonts w:asciiTheme="minorHAnsi" w:eastAsiaTheme="minorEastAsia" w:hAnsiTheme="minorHAnsi" w:cstheme="minorBidi"/>
          <w:b w:val="0"/>
          <w:bCs w:val="0"/>
          <w:caps w:val="0"/>
          <w:noProof/>
          <w:sz w:val="22"/>
          <w:szCs w:val="22"/>
        </w:rPr>
      </w:pPr>
      <w:hyperlink w:anchor="_Toc420003301" w:history="1">
        <w:r w:rsidR="00792133" w:rsidRPr="00285C45">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832A24">
          <w:rPr>
            <w:noProof/>
            <w:webHidden/>
          </w:rPr>
          <w:t>vi</w:t>
        </w:r>
        <w:r w:rsidR="00792133">
          <w:rPr>
            <w:noProof/>
            <w:webHidden/>
          </w:rPr>
          <w:fldChar w:fldCharType="end"/>
        </w:r>
      </w:hyperlink>
    </w:p>
    <w:p w14:paraId="7226DEEB" w14:textId="77777777" w:rsidR="00792133" w:rsidRDefault="007C650F">
      <w:pPr>
        <w:pStyle w:val="TOC1"/>
        <w:tabs>
          <w:tab w:val="right" w:leader="dot" w:pos="9350"/>
        </w:tabs>
        <w:rPr>
          <w:rFonts w:asciiTheme="minorHAnsi" w:eastAsiaTheme="minorEastAsia" w:hAnsiTheme="minorHAnsi" w:cstheme="minorBidi"/>
          <w:b w:val="0"/>
          <w:bCs w:val="0"/>
          <w:caps w:val="0"/>
          <w:noProof/>
          <w:sz w:val="22"/>
          <w:szCs w:val="22"/>
        </w:rPr>
      </w:pPr>
      <w:hyperlink w:anchor="_Toc420003302" w:history="1">
        <w:r w:rsidR="00792133" w:rsidRPr="00285C45">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832A24">
          <w:rPr>
            <w:noProof/>
            <w:webHidden/>
          </w:rPr>
          <w:t>xii</w:t>
        </w:r>
        <w:r w:rsidR="00792133">
          <w:rPr>
            <w:noProof/>
            <w:webHidden/>
          </w:rPr>
          <w:fldChar w:fldCharType="end"/>
        </w:r>
      </w:hyperlink>
    </w:p>
    <w:p w14:paraId="5842C8E4" w14:textId="77777777"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03" w:history="1">
        <w:r w:rsidR="00792133" w:rsidRPr="00285C45">
          <w:rPr>
            <w:rStyle w:val="Hyperlink"/>
            <w:noProof/>
          </w:rPr>
          <w:t>1</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1521C5D9"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04" w:history="1">
        <w:r w:rsidR="00792133" w:rsidRPr="00285C45">
          <w:rPr>
            <w:rStyle w:val="Hyperlink"/>
            <w:noProof/>
          </w:rPr>
          <w:t>1.1</w:t>
        </w:r>
        <w:r w:rsidR="00792133">
          <w:rPr>
            <w:rFonts w:eastAsiaTheme="minorEastAsia" w:cstheme="minorBidi"/>
            <w:b w:val="0"/>
            <w:bCs w:val="0"/>
            <w:noProof/>
            <w:sz w:val="22"/>
            <w:szCs w:val="22"/>
          </w:rPr>
          <w:tab/>
        </w:r>
        <w:r w:rsidR="00792133" w:rsidRPr="00285C45">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832A24">
          <w:rPr>
            <w:noProof/>
            <w:webHidden/>
          </w:rPr>
          <w:t>17</w:t>
        </w:r>
        <w:r w:rsidR="00792133">
          <w:rPr>
            <w:noProof/>
            <w:webHidden/>
          </w:rPr>
          <w:fldChar w:fldCharType="end"/>
        </w:r>
      </w:hyperlink>
    </w:p>
    <w:p w14:paraId="4BAFC257" w14:textId="77777777" w:rsidR="00792133" w:rsidRDefault="007C650F">
      <w:pPr>
        <w:pStyle w:val="TOC3"/>
        <w:tabs>
          <w:tab w:val="left" w:pos="880"/>
          <w:tab w:val="right" w:leader="dot" w:pos="9350"/>
        </w:tabs>
        <w:rPr>
          <w:rFonts w:eastAsiaTheme="minorEastAsia" w:cstheme="minorBidi"/>
          <w:noProof/>
          <w:sz w:val="22"/>
          <w:szCs w:val="22"/>
        </w:rPr>
      </w:pPr>
      <w:hyperlink w:anchor="_Toc420003305" w:history="1">
        <w:r w:rsidR="00792133" w:rsidRPr="00285C45">
          <w:rPr>
            <w:rStyle w:val="Hyperlink"/>
            <w:noProof/>
          </w:rPr>
          <w:t>1.1.1</w:t>
        </w:r>
        <w:r w:rsidR="00792133">
          <w:rPr>
            <w:rFonts w:eastAsiaTheme="minorEastAsia" w:cstheme="minorBidi"/>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832A24">
          <w:rPr>
            <w:noProof/>
            <w:webHidden/>
          </w:rPr>
          <w:t>19</w:t>
        </w:r>
        <w:r w:rsidR="00792133">
          <w:rPr>
            <w:noProof/>
            <w:webHidden/>
          </w:rPr>
          <w:fldChar w:fldCharType="end"/>
        </w:r>
      </w:hyperlink>
    </w:p>
    <w:p w14:paraId="30BF5966" w14:textId="77777777" w:rsidR="00792133" w:rsidRDefault="007C650F">
      <w:pPr>
        <w:pStyle w:val="TOC3"/>
        <w:tabs>
          <w:tab w:val="left" w:pos="880"/>
          <w:tab w:val="right" w:leader="dot" w:pos="9350"/>
        </w:tabs>
        <w:rPr>
          <w:rFonts w:eastAsiaTheme="minorEastAsia" w:cstheme="minorBidi"/>
          <w:noProof/>
          <w:sz w:val="22"/>
          <w:szCs w:val="22"/>
        </w:rPr>
      </w:pPr>
      <w:hyperlink w:anchor="_Toc420003306" w:history="1">
        <w:r w:rsidR="00792133" w:rsidRPr="00285C45">
          <w:rPr>
            <w:rStyle w:val="Hyperlink"/>
            <w:noProof/>
          </w:rPr>
          <w:t>1.1.2</w:t>
        </w:r>
        <w:r w:rsidR="00792133">
          <w:rPr>
            <w:rFonts w:eastAsiaTheme="minorEastAsia" w:cstheme="minorBidi"/>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37D57712" w14:textId="77777777" w:rsidR="00792133" w:rsidRDefault="007C650F">
      <w:pPr>
        <w:pStyle w:val="TOC3"/>
        <w:tabs>
          <w:tab w:val="left" w:pos="880"/>
          <w:tab w:val="right" w:leader="dot" w:pos="9350"/>
        </w:tabs>
        <w:rPr>
          <w:rFonts w:eastAsiaTheme="minorEastAsia" w:cstheme="minorBidi"/>
          <w:noProof/>
          <w:sz w:val="22"/>
          <w:szCs w:val="22"/>
        </w:rPr>
      </w:pPr>
      <w:hyperlink w:anchor="_Toc420003307" w:history="1">
        <w:r w:rsidR="00792133" w:rsidRPr="00285C45">
          <w:rPr>
            <w:rStyle w:val="Hyperlink"/>
            <w:noProof/>
          </w:rPr>
          <w:t>1.1.3</w:t>
        </w:r>
        <w:r w:rsidR="00792133">
          <w:rPr>
            <w:rFonts w:eastAsiaTheme="minorEastAsia" w:cstheme="minorBidi"/>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1345BF4A" w14:textId="77777777" w:rsidR="00792133" w:rsidRDefault="007C650F">
      <w:pPr>
        <w:pStyle w:val="TOC3"/>
        <w:tabs>
          <w:tab w:val="left" w:pos="880"/>
          <w:tab w:val="right" w:leader="dot" w:pos="9350"/>
        </w:tabs>
        <w:rPr>
          <w:rFonts w:eastAsiaTheme="minorEastAsia" w:cstheme="minorBidi"/>
          <w:noProof/>
          <w:sz w:val="22"/>
          <w:szCs w:val="22"/>
        </w:rPr>
      </w:pPr>
      <w:hyperlink w:anchor="_Toc420003308" w:history="1">
        <w:r w:rsidR="00792133" w:rsidRPr="00285C45">
          <w:rPr>
            <w:rStyle w:val="Hyperlink"/>
            <w:noProof/>
          </w:rPr>
          <w:t>1.1.4</w:t>
        </w:r>
        <w:r w:rsidR="00792133">
          <w:rPr>
            <w:rFonts w:eastAsiaTheme="minorEastAsia" w:cstheme="minorBidi"/>
            <w:noProof/>
            <w:sz w:val="22"/>
            <w:szCs w:val="22"/>
          </w:rPr>
          <w:tab/>
        </w:r>
        <w:r w:rsidR="00792133" w:rsidRPr="00285C45">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832A24">
          <w:rPr>
            <w:noProof/>
            <w:webHidden/>
          </w:rPr>
          <w:t>26</w:t>
        </w:r>
        <w:r w:rsidR="00792133">
          <w:rPr>
            <w:noProof/>
            <w:webHidden/>
          </w:rPr>
          <w:fldChar w:fldCharType="end"/>
        </w:r>
      </w:hyperlink>
    </w:p>
    <w:p w14:paraId="75C833E0" w14:textId="77777777" w:rsidR="00792133" w:rsidRDefault="007C650F">
      <w:pPr>
        <w:pStyle w:val="TOC3"/>
        <w:tabs>
          <w:tab w:val="left" w:pos="880"/>
          <w:tab w:val="right" w:leader="dot" w:pos="9350"/>
        </w:tabs>
        <w:rPr>
          <w:rFonts w:eastAsiaTheme="minorEastAsia" w:cstheme="minorBidi"/>
          <w:noProof/>
          <w:sz w:val="22"/>
          <w:szCs w:val="22"/>
        </w:rPr>
      </w:pPr>
      <w:hyperlink w:anchor="_Toc420003309" w:history="1">
        <w:r w:rsidR="00792133" w:rsidRPr="00285C45">
          <w:rPr>
            <w:rStyle w:val="Hyperlink"/>
            <w:noProof/>
          </w:rPr>
          <w:t>1.1.5</w:t>
        </w:r>
        <w:r w:rsidR="00792133">
          <w:rPr>
            <w:rFonts w:eastAsiaTheme="minorEastAsia" w:cstheme="minorBidi"/>
            <w:noProof/>
            <w:sz w:val="22"/>
            <w:szCs w:val="22"/>
          </w:rPr>
          <w:tab/>
        </w:r>
        <w:r w:rsidR="00792133" w:rsidRPr="00285C45">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1C7B08D8" w14:textId="77777777" w:rsidR="00792133" w:rsidRDefault="007C650F">
      <w:pPr>
        <w:pStyle w:val="TOC3"/>
        <w:tabs>
          <w:tab w:val="left" w:pos="880"/>
          <w:tab w:val="right" w:leader="dot" w:pos="9350"/>
        </w:tabs>
        <w:rPr>
          <w:rFonts w:eastAsiaTheme="minorEastAsia" w:cstheme="minorBidi"/>
          <w:noProof/>
          <w:sz w:val="22"/>
          <w:szCs w:val="22"/>
        </w:rPr>
      </w:pPr>
      <w:hyperlink w:anchor="_Toc420003310" w:history="1">
        <w:r w:rsidR="00792133" w:rsidRPr="00285C45">
          <w:rPr>
            <w:rStyle w:val="Hyperlink"/>
            <w:noProof/>
          </w:rPr>
          <w:t>1.1.6</w:t>
        </w:r>
        <w:r w:rsidR="00792133">
          <w:rPr>
            <w:rFonts w:eastAsiaTheme="minorEastAsia" w:cstheme="minorBidi"/>
            <w:noProof/>
            <w:sz w:val="22"/>
            <w:szCs w:val="22"/>
          </w:rPr>
          <w:tab/>
        </w:r>
        <w:r w:rsidR="00792133" w:rsidRPr="00285C45">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832A24">
          <w:rPr>
            <w:noProof/>
            <w:webHidden/>
          </w:rPr>
          <w:t>27</w:t>
        </w:r>
        <w:r w:rsidR="00792133">
          <w:rPr>
            <w:noProof/>
            <w:webHidden/>
          </w:rPr>
          <w:fldChar w:fldCharType="end"/>
        </w:r>
      </w:hyperlink>
    </w:p>
    <w:p w14:paraId="370F12AC"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11" w:history="1">
        <w:r w:rsidR="00792133" w:rsidRPr="00285C45">
          <w:rPr>
            <w:rStyle w:val="Hyperlink"/>
            <w:noProof/>
          </w:rPr>
          <w:t>1.2</w:t>
        </w:r>
        <w:r w:rsidR="00792133">
          <w:rPr>
            <w:rFonts w:eastAsiaTheme="minorEastAsia" w:cstheme="minorBidi"/>
            <w:b w:val="0"/>
            <w:bCs w:val="0"/>
            <w:noProof/>
            <w:sz w:val="22"/>
            <w:szCs w:val="22"/>
          </w:rPr>
          <w:tab/>
        </w:r>
        <w:r w:rsidR="00792133" w:rsidRPr="00285C45">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832A24">
          <w:rPr>
            <w:noProof/>
            <w:webHidden/>
          </w:rPr>
          <w:t>29</w:t>
        </w:r>
        <w:r w:rsidR="00792133">
          <w:rPr>
            <w:noProof/>
            <w:webHidden/>
          </w:rPr>
          <w:fldChar w:fldCharType="end"/>
        </w:r>
      </w:hyperlink>
    </w:p>
    <w:p w14:paraId="584C1FE8" w14:textId="77777777"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12" w:history="1">
        <w:r w:rsidR="00792133" w:rsidRPr="00285C45">
          <w:rPr>
            <w:rStyle w:val="Hyperlink"/>
            <w:noProof/>
          </w:rPr>
          <w:t>2</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B70F5CC" w14:textId="77777777" w:rsidR="00792133" w:rsidRDefault="007C650F">
      <w:pPr>
        <w:pStyle w:val="TOC3"/>
        <w:tabs>
          <w:tab w:val="left" w:pos="880"/>
          <w:tab w:val="right" w:leader="dot" w:pos="9350"/>
        </w:tabs>
        <w:rPr>
          <w:rFonts w:eastAsiaTheme="minorEastAsia" w:cstheme="minorBidi"/>
          <w:noProof/>
          <w:sz w:val="22"/>
          <w:szCs w:val="22"/>
        </w:rPr>
      </w:pPr>
      <w:hyperlink w:anchor="_Toc420003313" w:history="1">
        <w:r w:rsidR="00792133" w:rsidRPr="00285C45">
          <w:rPr>
            <w:rStyle w:val="Hyperlink"/>
            <w:noProof/>
          </w:rPr>
          <w:t>2.1.1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3792903E"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14" w:history="1">
        <w:r w:rsidR="00792133" w:rsidRPr="00285C45">
          <w:rPr>
            <w:rStyle w:val="Hyperlink"/>
            <w:noProof/>
          </w:rPr>
          <w:t>2.2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0CB45B0A" w14:textId="77777777" w:rsidR="00792133" w:rsidRDefault="007C650F">
      <w:pPr>
        <w:pStyle w:val="TOC3"/>
        <w:tabs>
          <w:tab w:val="left" w:pos="880"/>
          <w:tab w:val="right" w:leader="dot" w:pos="9350"/>
        </w:tabs>
        <w:rPr>
          <w:rFonts w:eastAsiaTheme="minorEastAsia" w:cstheme="minorBidi"/>
          <w:noProof/>
          <w:sz w:val="22"/>
          <w:szCs w:val="22"/>
        </w:rPr>
      </w:pPr>
      <w:hyperlink w:anchor="_Toc420003315" w:history="1">
        <w:r w:rsidR="00792133" w:rsidRPr="00285C45">
          <w:rPr>
            <w:rStyle w:val="Hyperlink"/>
            <w:noProof/>
          </w:rPr>
          <w:t>2.2.1</w:t>
        </w:r>
        <w:r w:rsidR="00792133">
          <w:rPr>
            <w:rFonts w:eastAsiaTheme="minorEastAsia" w:cstheme="minorBidi"/>
            <w:noProof/>
            <w:sz w:val="22"/>
            <w:szCs w:val="22"/>
          </w:rPr>
          <w:tab/>
        </w:r>
        <w:r w:rsidR="00792133" w:rsidRPr="00285C45">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7E15512A" w14:textId="77777777" w:rsidR="00792133" w:rsidRDefault="007C650F">
      <w:pPr>
        <w:pStyle w:val="TOC3"/>
        <w:tabs>
          <w:tab w:val="left" w:pos="880"/>
          <w:tab w:val="right" w:leader="dot" w:pos="9350"/>
        </w:tabs>
        <w:rPr>
          <w:rFonts w:eastAsiaTheme="minorEastAsia" w:cstheme="minorBidi"/>
          <w:noProof/>
          <w:sz w:val="22"/>
          <w:szCs w:val="22"/>
        </w:rPr>
      </w:pPr>
      <w:hyperlink w:anchor="_Toc420003316" w:history="1">
        <w:r w:rsidR="00792133" w:rsidRPr="00285C45">
          <w:rPr>
            <w:rStyle w:val="Hyperlink"/>
            <w:noProof/>
          </w:rPr>
          <w:t>2.2.2</w:t>
        </w:r>
        <w:r w:rsidR="00792133">
          <w:rPr>
            <w:rFonts w:eastAsiaTheme="minorEastAsia" w:cstheme="minorBidi"/>
            <w:noProof/>
            <w:sz w:val="22"/>
            <w:szCs w:val="22"/>
          </w:rPr>
          <w:tab/>
        </w:r>
        <w:r w:rsidR="00792133" w:rsidRPr="00285C45">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832A24">
          <w:rPr>
            <w:noProof/>
            <w:webHidden/>
          </w:rPr>
          <w:t>32</w:t>
        </w:r>
        <w:r w:rsidR="00792133">
          <w:rPr>
            <w:noProof/>
            <w:webHidden/>
          </w:rPr>
          <w:fldChar w:fldCharType="end"/>
        </w:r>
      </w:hyperlink>
    </w:p>
    <w:p w14:paraId="12D7C3DA" w14:textId="77777777" w:rsidR="00792133" w:rsidRDefault="007C650F">
      <w:pPr>
        <w:pStyle w:val="TOC3"/>
        <w:tabs>
          <w:tab w:val="left" w:pos="880"/>
          <w:tab w:val="right" w:leader="dot" w:pos="9350"/>
        </w:tabs>
        <w:rPr>
          <w:rFonts w:eastAsiaTheme="minorEastAsia" w:cstheme="minorBidi"/>
          <w:noProof/>
          <w:sz w:val="22"/>
          <w:szCs w:val="22"/>
        </w:rPr>
      </w:pPr>
      <w:hyperlink w:anchor="_Toc420003317" w:history="1">
        <w:r w:rsidR="00792133" w:rsidRPr="00285C45">
          <w:rPr>
            <w:rStyle w:val="Hyperlink"/>
            <w:noProof/>
          </w:rPr>
          <w:t>2.2.3</w:t>
        </w:r>
        <w:r w:rsidR="00792133">
          <w:rPr>
            <w:rFonts w:eastAsiaTheme="minorEastAsia" w:cstheme="minorBidi"/>
            <w:noProof/>
            <w:sz w:val="22"/>
            <w:szCs w:val="22"/>
          </w:rPr>
          <w:tab/>
        </w:r>
        <w:r w:rsidR="00792133" w:rsidRPr="00285C45">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7A8144F4"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18" w:history="1">
        <w:r w:rsidR="00792133" w:rsidRPr="00285C45">
          <w:rPr>
            <w:rStyle w:val="Hyperlink"/>
            <w:noProof/>
          </w:rPr>
          <w:t>2.3</w:t>
        </w:r>
        <w:r w:rsidR="00792133">
          <w:rPr>
            <w:rFonts w:eastAsiaTheme="minorEastAsia" w:cstheme="minorBidi"/>
            <w:b w:val="0"/>
            <w:bCs w:val="0"/>
            <w:noProof/>
            <w:sz w:val="22"/>
            <w:szCs w:val="22"/>
          </w:rPr>
          <w:tab/>
        </w:r>
        <w:r w:rsidR="00792133" w:rsidRPr="00285C45">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832A24">
          <w:rPr>
            <w:noProof/>
            <w:webHidden/>
          </w:rPr>
          <w:t>33</w:t>
        </w:r>
        <w:r w:rsidR="00792133">
          <w:rPr>
            <w:noProof/>
            <w:webHidden/>
          </w:rPr>
          <w:fldChar w:fldCharType="end"/>
        </w:r>
      </w:hyperlink>
    </w:p>
    <w:p w14:paraId="4C3F3EC6"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19" w:history="1">
        <w:r w:rsidR="00792133" w:rsidRPr="00285C45">
          <w:rPr>
            <w:rStyle w:val="Hyperlink"/>
            <w:noProof/>
          </w:rPr>
          <w:t>2.4</w:t>
        </w:r>
        <w:r w:rsidR="00792133">
          <w:rPr>
            <w:rFonts w:eastAsiaTheme="minorEastAsia" w:cstheme="minorBidi"/>
            <w:b w:val="0"/>
            <w:bCs w:val="0"/>
            <w:noProof/>
            <w:sz w:val="22"/>
            <w:szCs w:val="22"/>
          </w:rPr>
          <w:tab/>
        </w:r>
        <w:r w:rsidR="00792133" w:rsidRPr="00285C45">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31580E9E" w14:textId="77777777" w:rsidR="00792133" w:rsidRDefault="007C650F">
      <w:pPr>
        <w:pStyle w:val="TOC3"/>
        <w:tabs>
          <w:tab w:val="left" w:pos="880"/>
          <w:tab w:val="right" w:leader="dot" w:pos="9350"/>
        </w:tabs>
        <w:rPr>
          <w:rFonts w:eastAsiaTheme="minorEastAsia" w:cstheme="minorBidi"/>
          <w:noProof/>
          <w:sz w:val="22"/>
          <w:szCs w:val="22"/>
        </w:rPr>
      </w:pPr>
      <w:hyperlink w:anchor="_Toc420003320"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832A24">
          <w:rPr>
            <w:noProof/>
            <w:webHidden/>
          </w:rPr>
          <w:t>35</w:t>
        </w:r>
        <w:r w:rsidR="00792133">
          <w:rPr>
            <w:noProof/>
            <w:webHidden/>
          </w:rPr>
          <w:fldChar w:fldCharType="end"/>
        </w:r>
      </w:hyperlink>
    </w:p>
    <w:p w14:paraId="1A359154" w14:textId="77777777" w:rsidR="00792133" w:rsidRDefault="007C650F">
      <w:pPr>
        <w:pStyle w:val="TOC3"/>
        <w:tabs>
          <w:tab w:val="left" w:pos="880"/>
          <w:tab w:val="right" w:leader="dot" w:pos="9350"/>
        </w:tabs>
        <w:rPr>
          <w:rFonts w:eastAsiaTheme="minorEastAsia" w:cstheme="minorBidi"/>
          <w:noProof/>
          <w:sz w:val="22"/>
          <w:szCs w:val="22"/>
        </w:rPr>
      </w:pPr>
      <w:hyperlink w:anchor="_Toc420003321" w:history="1">
        <w:r w:rsidR="00792133" w:rsidRPr="00285C45">
          <w:rPr>
            <w:rStyle w:val="Hyperlink"/>
            <w:noProof/>
          </w:rPr>
          <w:t>2.4.1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1414F366" w14:textId="77777777" w:rsidR="00792133" w:rsidRDefault="007C650F">
      <w:pPr>
        <w:pStyle w:val="TOC3"/>
        <w:tabs>
          <w:tab w:val="left" w:pos="880"/>
          <w:tab w:val="right" w:leader="dot" w:pos="9350"/>
        </w:tabs>
        <w:rPr>
          <w:rFonts w:eastAsiaTheme="minorEastAsia" w:cstheme="minorBidi"/>
          <w:noProof/>
          <w:sz w:val="22"/>
          <w:szCs w:val="22"/>
        </w:rPr>
      </w:pPr>
      <w:hyperlink w:anchor="_Toc420003322"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832A24">
          <w:rPr>
            <w:noProof/>
            <w:webHidden/>
          </w:rPr>
          <w:t>36</w:t>
        </w:r>
        <w:r w:rsidR="00792133">
          <w:rPr>
            <w:noProof/>
            <w:webHidden/>
          </w:rPr>
          <w:fldChar w:fldCharType="end"/>
        </w:r>
      </w:hyperlink>
    </w:p>
    <w:p w14:paraId="02CA4628" w14:textId="77777777" w:rsidR="00792133" w:rsidRDefault="007C650F">
      <w:pPr>
        <w:pStyle w:val="TOC3"/>
        <w:tabs>
          <w:tab w:val="left" w:pos="880"/>
          <w:tab w:val="right" w:leader="dot" w:pos="9350"/>
        </w:tabs>
        <w:rPr>
          <w:rFonts w:eastAsiaTheme="minorEastAsia" w:cstheme="minorBidi"/>
          <w:noProof/>
          <w:sz w:val="22"/>
          <w:szCs w:val="22"/>
        </w:rPr>
      </w:pPr>
      <w:hyperlink w:anchor="_Toc420003323" w:history="1">
        <w:r w:rsidR="00792133" w:rsidRPr="00285C45">
          <w:rPr>
            <w:rStyle w:val="Hyperlink"/>
            <w:noProof/>
          </w:rPr>
          <w:t>2.4.2</w:t>
        </w:r>
        <w:r w:rsidR="00792133">
          <w:rPr>
            <w:rFonts w:eastAsiaTheme="minorEastAsia" w:cstheme="minorBidi"/>
            <w:noProof/>
            <w:sz w:val="22"/>
            <w:szCs w:val="22"/>
          </w:rPr>
          <w:tab/>
        </w:r>
        <w:r w:rsidR="00792133" w:rsidRPr="00285C45">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832A24">
          <w:rPr>
            <w:noProof/>
            <w:webHidden/>
          </w:rPr>
          <w:t>46</w:t>
        </w:r>
        <w:r w:rsidR="00792133">
          <w:rPr>
            <w:noProof/>
            <w:webHidden/>
          </w:rPr>
          <w:fldChar w:fldCharType="end"/>
        </w:r>
      </w:hyperlink>
    </w:p>
    <w:p w14:paraId="24F2258E"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24" w:history="1">
        <w:r w:rsidR="00792133" w:rsidRPr="00285C45">
          <w:rPr>
            <w:rStyle w:val="Hyperlink"/>
            <w:noProof/>
          </w:rPr>
          <w:t>2.5</w:t>
        </w:r>
        <w:r w:rsidR="00792133">
          <w:rPr>
            <w:rFonts w:eastAsiaTheme="minorEastAsia" w:cstheme="minorBidi"/>
            <w:b w:val="0"/>
            <w:bCs w:val="0"/>
            <w:noProof/>
            <w:sz w:val="22"/>
            <w:szCs w:val="22"/>
          </w:rPr>
          <w:tab/>
        </w:r>
        <w:r w:rsidR="00792133" w:rsidRPr="00285C45">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789774D4" w14:textId="77777777" w:rsidR="00792133" w:rsidRDefault="007C650F">
      <w:pPr>
        <w:pStyle w:val="TOC3"/>
        <w:tabs>
          <w:tab w:val="left" w:pos="880"/>
          <w:tab w:val="right" w:leader="dot" w:pos="9350"/>
        </w:tabs>
        <w:rPr>
          <w:rFonts w:eastAsiaTheme="minorEastAsia" w:cstheme="minorBidi"/>
          <w:noProof/>
          <w:sz w:val="22"/>
          <w:szCs w:val="22"/>
        </w:rPr>
      </w:pPr>
      <w:hyperlink w:anchor="_Toc420003325" w:history="1">
        <w:r w:rsidR="00792133" w:rsidRPr="00285C45">
          <w:rPr>
            <w:rStyle w:val="Hyperlink"/>
            <w:noProof/>
          </w:rPr>
          <w:t>2.5.1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6569DB5B" w14:textId="77777777" w:rsidR="00792133" w:rsidRDefault="007C650F">
      <w:pPr>
        <w:pStyle w:val="TOC3"/>
        <w:tabs>
          <w:tab w:val="left" w:pos="880"/>
          <w:tab w:val="right" w:leader="dot" w:pos="9350"/>
        </w:tabs>
        <w:rPr>
          <w:rFonts w:eastAsiaTheme="minorEastAsia" w:cstheme="minorBidi"/>
          <w:noProof/>
          <w:sz w:val="22"/>
          <w:szCs w:val="22"/>
        </w:rPr>
      </w:pPr>
      <w:hyperlink w:anchor="_Toc420003326" w:history="1">
        <w:r w:rsidR="00792133" w:rsidRPr="00285C45">
          <w:rPr>
            <w:rStyle w:val="Hyperlink"/>
            <w:noProof/>
          </w:rPr>
          <w:t>2.5.2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291112F1" w14:textId="77777777" w:rsidR="00792133" w:rsidRDefault="007C650F">
      <w:pPr>
        <w:pStyle w:val="TOC3"/>
        <w:tabs>
          <w:tab w:val="left" w:pos="880"/>
          <w:tab w:val="right" w:leader="dot" w:pos="9350"/>
        </w:tabs>
        <w:rPr>
          <w:rFonts w:eastAsiaTheme="minorEastAsia" w:cstheme="minorBidi"/>
          <w:noProof/>
          <w:sz w:val="22"/>
          <w:szCs w:val="22"/>
        </w:rPr>
      </w:pPr>
      <w:hyperlink w:anchor="_Toc420003327" w:history="1">
        <w:r w:rsidR="00792133" w:rsidRPr="00285C45">
          <w:rPr>
            <w:rStyle w:val="Hyperlink"/>
            <w:noProof/>
          </w:rPr>
          <w:t>2.5.3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832A24">
          <w:rPr>
            <w:noProof/>
            <w:webHidden/>
          </w:rPr>
          <w:t>49</w:t>
        </w:r>
        <w:r w:rsidR="00792133">
          <w:rPr>
            <w:noProof/>
            <w:webHidden/>
          </w:rPr>
          <w:fldChar w:fldCharType="end"/>
        </w:r>
      </w:hyperlink>
    </w:p>
    <w:p w14:paraId="0F107C13"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28" w:history="1">
        <w:r w:rsidR="00792133" w:rsidRPr="00285C45">
          <w:rPr>
            <w:rStyle w:val="Hyperlink"/>
            <w:noProof/>
          </w:rPr>
          <w:t>2.6</w:t>
        </w:r>
        <w:r w:rsidR="00792133">
          <w:rPr>
            <w:rFonts w:eastAsiaTheme="minorEastAsia" w:cstheme="minorBidi"/>
            <w:b w:val="0"/>
            <w:bCs w:val="0"/>
            <w:noProof/>
            <w:sz w:val="22"/>
            <w:szCs w:val="22"/>
          </w:rPr>
          <w:tab/>
        </w:r>
        <w:r w:rsidR="00792133" w:rsidRPr="00285C45">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06749430" w14:textId="77777777" w:rsidR="00792133" w:rsidRDefault="007C650F">
      <w:pPr>
        <w:pStyle w:val="TOC3"/>
        <w:tabs>
          <w:tab w:val="left" w:pos="880"/>
          <w:tab w:val="right" w:leader="dot" w:pos="9350"/>
        </w:tabs>
        <w:rPr>
          <w:rFonts w:eastAsiaTheme="minorEastAsia" w:cstheme="minorBidi"/>
          <w:noProof/>
          <w:sz w:val="22"/>
          <w:szCs w:val="22"/>
        </w:rPr>
      </w:pPr>
      <w:hyperlink w:anchor="_Toc420003329" w:history="1">
        <w:r w:rsidR="00792133" w:rsidRPr="00285C45">
          <w:rPr>
            <w:rStyle w:val="Hyperlink"/>
            <w:noProof/>
          </w:rPr>
          <w:t>2.6.1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1659A27" w14:textId="77777777" w:rsidR="00792133" w:rsidRDefault="007C650F">
      <w:pPr>
        <w:pStyle w:val="TOC3"/>
        <w:tabs>
          <w:tab w:val="left" w:pos="880"/>
          <w:tab w:val="right" w:leader="dot" w:pos="9350"/>
        </w:tabs>
        <w:rPr>
          <w:rFonts w:eastAsiaTheme="minorEastAsia" w:cstheme="minorBidi"/>
          <w:noProof/>
          <w:sz w:val="22"/>
          <w:szCs w:val="22"/>
        </w:rPr>
      </w:pPr>
      <w:hyperlink w:anchor="_Toc420003330" w:history="1">
        <w:r w:rsidR="00792133" w:rsidRPr="00285C45">
          <w:rPr>
            <w:rStyle w:val="Hyperlink"/>
            <w:noProof/>
          </w:rPr>
          <w:t>2.6.2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71D7A427" w14:textId="77777777" w:rsidR="00792133" w:rsidRDefault="007C650F">
      <w:pPr>
        <w:pStyle w:val="TOC3"/>
        <w:tabs>
          <w:tab w:val="left" w:pos="880"/>
          <w:tab w:val="right" w:leader="dot" w:pos="9350"/>
        </w:tabs>
        <w:rPr>
          <w:rFonts w:eastAsiaTheme="minorEastAsia" w:cstheme="minorBidi"/>
          <w:noProof/>
          <w:sz w:val="22"/>
          <w:szCs w:val="22"/>
        </w:rPr>
      </w:pPr>
      <w:hyperlink w:anchor="_Toc420003331" w:history="1">
        <w:r w:rsidR="00792133" w:rsidRPr="00285C45">
          <w:rPr>
            <w:rStyle w:val="Hyperlink"/>
            <w:noProof/>
          </w:rPr>
          <w:t>2.6.3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832A24">
          <w:rPr>
            <w:noProof/>
            <w:webHidden/>
          </w:rPr>
          <w:t>66</w:t>
        </w:r>
        <w:r w:rsidR="00792133">
          <w:rPr>
            <w:noProof/>
            <w:webHidden/>
          </w:rPr>
          <w:fldChar w:fldCharType="end"/>
        </w:r>
      </w:hyperlink>
    </w:p>
    <w:p w14:paraId="78C17223"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32" w:history="1">
        <w:r w:rsidR="00792133" w:rsidRPr="00285C45">
          <w:rPr>
            <w:rStyle w:val="Hyperlink"/>
            <w:noProof/>
          </w:rPr>
          <w:t>2.7</w:t>
        </w:r>
        <w:r w:rsidR="00792133">
          <w:rPr>
            <w:rFonts w:eastAsiaTheme="minorEastAsia" w:cstheme="minorBidi"/>
            <w:b w:val="0"/>
            <w:bCs w:val="0"/>
            <w:noProof/>
            <w:sz w:val="22"/>
            <w:szCs w:val="22"/>
          </w:rPr>
          <w:tab/>
        </w:r>
        <w:r w:rsidR="00792133" w:rsidRPr="00285C45">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3044A03A" w14:textId="77777777" w:rsidR="00792133" w:rsidRDefault="007C650F">
      <w:pPr>
        <w:pStyle w:val="TOC3"/>
        <w:tabs>
          <w:tab w:val="left" w:pos="880"/>
          <w:tab w:val="right" w:leader="dot" w:pos="9350"/>
        </w:tabs>
        <w:rPr>
          <w:rFonts w:eastAsiaTheme="minorEastAsia" w:cstheme="minorBidi"/>
          <w:noProof/>
          <w:sz w:val="22"/>
          <w:szCs w:val="22"/>
        </w:rPr>
      </w:pPr>
      <w:hyperlink w:anchor="_Toc420003333" w:history="1">
        <w:r w:rsidR="00792133" w:rsidRPr="00285C45">
          <w:rPr>
            <w:rStyle w:val="Hyperlink"/>
            <w:noProof/>
          </w:rPr>
          <w:t>2.7.1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832A24">
          <w:rPr>
            <w:noProof/>
            <w:webHidden/>
          </w:rPr>
          <w:t>70</w:t>
        </w:r>
        <w:r w:rsidR="00792133">
          <w:rPr>
            <w:noProof/>
            <w:webHidden/>
          </w:rPr>
          <w:fldChar w:fldCharType="end"/>
        </w:r>
      </w:hyperlink>
    </w:p>
    <w:p w14:paraId="53C3A01E" w14:textId="77777777" w:rsidR="00792133" w:rsidRDefault="007C650F">
      <w:pPr>
        <w:pStyle w:val="TOC3"/>
        <w:tabs>
          <w:tab w:val="left" w:pos="880"/>
          <w:tab w:val="right" w:leader="dot" w:pos="9350"/>
        </w:tabs>
        <w:rPr>
          <w:rFonts w:eastAsiaTheme="minorEastAsia" w:cstheme="minorBidi"/>
          <w:noProof/>
          <w:sz w:val="22"/>
          <w:szCs w:val="22"/>
        </w:rPr>
      </w:pPr>
      <w:hyperlink w:anchor="_Toc420003334" w:history="1">
        <w:r w:rsidR="00792133" w:rsidRPr="00285C45">
          <w:rPr>
            <w:rStyle w:val="Hyperlink"/>
            <w:noProof/>
          </w:rPr>
          <w:t>2.7.2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2E290F1" w14:textId="77777777" w:rsidR="00792133" w:rsidRDefault="007C650F">
      <w:pPr>
        <w:pStyle w:val="TOC3"/>
        <w:tabs>
          <w:tab w:val="left" w:pos="880"/>
          <w:tab w:val="right" w:leader="dot" w:pos="9350"/>
        </w:tabs>
        <w:rPr>
          <w:rFonts w:eastAsiaTheme="minorEastAsia" w:cstheme="minorBidi"/>
          <w:noProof/>
          <w:sz w:val="22"/>
          <w:szCs w:val="22"/>
        </w:rPr>
      </w:pPr>
      <w:hyperlink w:anchor="_Toc420003335" w:history="1">
        <w:r w:rsidR="00792133" w:rsidRPr="00285C45">
          <w:rPr>
            <w:rStyle w:val="Hyperlink"/>
            <w:noProof/>
          </w:rPr>
          <w:t>2.7.3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18DF3290"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36" w:history="1">
        <w:r w:rsidR="00792133" w:rsidRPr="00285C45">
          <w:rPr>
            <w:rStyle w:val="Hyperlink"/>
            <w:noProof/>
          </w:rPr>
          <w:t>2.8</w:t>
        </w:r>
        <w:r w:rsidR="00792133">
          <w:rPr>
            <w:rFonts w:eastAsiaTheme="minorEastAsia" w:cstheme="minorBidi"/>
            <w:b w:val="0"/>
            <w:bCs w:val="0"/>
            <w:noProof/>
            <w:sz w:val="22"/>
            <w:szCs w:val="22"/>
          </w:rPr>
          <w:tab/>
        </w:r>
        <w:r w:rsidR="00792133" w:rsidRPr="00285C45">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45A37CF4" w14:textId="77777777" w:rsidR="00792133" w:rsidRDefault="007C650F">
      <w:pPr>
        <w:pStyle w:val="TOC3"/>
        <w:tabs>
          <w:tab w:val="left" w:pos="880"/>
          <w:tab w:val="right" w:leader="dot" w:pos="9350"/>
        </w:tabs>
        <w:rPr>
          <w:rFonts w:eastAsiaTheme="minorEastAsia" w:cstheme="minorBidi"/>
          <w:noProof/>
          <w:sz w:val="22"/>
          <w:szCs w:val="22"/>
        </w:rPr>
      </w:pPr>
      <w:hyperlink w:anchor="_Toc420003337" w:history="1">
        <w:r w:rsidR="00792133" w:rsidRPr="00285C45">
          <w:rPr>
            <w:rStyle w:val="Hyperlink"/>
            <w:noProof/>
          </w:rPr>
          <w:t>2.8.1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832A24">
          <w:rPr>
            <w:noProof/>
            <w:webHidden/>
          </w:rPr>
          <w:t>74</w:t>
        </w:r>
        <w:r w:rsidR="00792133">
          <w:rPr>
            <w:noProof/>
            <w:webHidden/>
          </w:rPr>
          <w:fldChar w:fldCharType="end"/>
        </w:r>
      </w:hyperlink>
    </w:p>
    <w:p w14:paraId="2BFD70C9" w14:textId="77777777" w:rsidR="00792133" w:rsidRDefault="007C650F">
      <w:pPr>
        <w:pStyle w:val="TOC3"/>
        <w:tabs>
          <w:tab w:val="left" w:pos="880"/>
          <w:tab w:val="right" w:leader="dot" w:pos="9350"/>
        </w:tabs>
        <w:rPr>
          <w:rFonts w:eastAsiaTheme="minorEastAsia" w:cstheme="minorBidi"/>
          <w:noProof/>
          <w:sz w:val="22"/>
          <w:szCs w:val="22"/>
        </w:rPr>
      </w:pPr>
      <w:hyperlink w:anchor="_Toc420003338" w:history="1">
        <w:r w:rsidR="00792133" w:rsidRPr="00285C45">
          <w:rPr>
            <w:rStyle w:val="Hyperlink"/>
            <w:noProof/>
          </w:rPr>
          <w:t>2.8.2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34DCA82F"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39" w:history="1">
        <w:r w:rsidR="00792133" w:rsidRPr="00285C45">
          <w:rPr>
            <w:rStyle w:val="Hyperlink"/>
            <w:noProof/>
          </w:rPr>
          <w:t>2.9</w:t>
        </w:r>
        <w:r w:rsidR="00792133">
          <w:rPr>
            <w:rFonts w:eastAsiaTheme="minorEastAsia" w:cstheme="minorBidi"/>
            <w:b w:val="0"/>
            <w:bCs w:val="0"/>
            <w:noProof/>
            <w:sz w:val="22"/>
            <w:szCs w:val="22"/>
          </w:rPr>
          <w:tab/>
        </w:r>
        <w:r w:rsidR="00792133" w:rsidRPr="00285C45">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102CF2C3" w14:textId="77777777" w:rsidR="00792133" w:rsidRDefault="007C650F">
      <w:pPr>
        <w:pStyle w:val="TOC3"/>
        <w:tabs>
          <w:tab w:val="left" w:pos="880"/>
          <w:tab w:val="right" w:leader="dot" w:pos="9350"/>
        </w:tabs>
        <w:rPr>
          <w:rFonts w:eastAsiaTheme="minorEastAsia" w:cstheme="minorBidi"/>
          <w:noProof/>
          <w:sz w:val="22"/>
          <w:szCs w:val="22"/>
        </w:rPr>
      </w:pPr>
      <w:hyperlink w:anchor="_Toc420003340" w:history="1">
        <w:r w:rsidR="00792133" w:rsidRPr="00285C45">
          <w:rPr>
            <w:rStyle w:val="Hyperlink"/>
            <w:noProof/>
          </w:rPr>
          <w:t>2.9.1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769D498" w14:textId="77777777" w:rsidR="00792133" w:rsidRDefault="007C650F">
      <w:pPr>
        <w:pStyle w:val="TOC3"/>
        <w:tabs>
          <w:tab w:val="left" w:pos="880"/>
          <w:tab w:val="right" w:leader="dot" w:pos="9350"/>
        </w:tabs>
        <w:rPr>
          <w:rFonts w:eastAsiaTheme="minorEastAsia" w:cstheme="minorBidi"/>
          <w:noProof/>
          <w:sz w:val="22"/>
          <w:szCs w:val="22"/>
        </w:rPr>
      </w:pPr>
      <w:hyperlink w:anchor="_Toc420003341" w:history="1">
        <w:r w:rsidR="00792133" w:rsidRPr="00285C45">
          <w:rPr>
            <w:rStyle w:val="Hyperlink"/>
            <w:noProof/>
          </w:rPr>
          <w:t>2.9.2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220D9613" w14:textId="77777777" w:rsidR="00792133" w:rsidRDefault="007C650F">
      <w:pPr>
        <w:pStyle w:val="TOC3"/>
        <w:tabs>
          <w:tab w:val="left" w:pos="880"/>
          <w:tab w:val="right" w:leader="dot" w:pos="9350"/>
        </w:tabs>
        <w:rPr>
          <w:rFonts w:eastAsiaTheme="minorEastAsia" w:cstheme="minorBidi"/>
          <w:noProof/>
          <w:sz w:val="22"/>
          <w:szCs w:val="22"/>
        </w:rPr>
      </w:pPr>
      <w:hyperlink w:anchor="_Toc420003342" w:history="1">
        <w:r w:rsidR="00792133" w:rsidRPr="00285C45">
          <w:rPr>
            <w:rStyle w:val="Hyperlink"/>
            <w:noProof/>
          </w:rPr>
          <w:t>2.9.3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832A24">
          <w:rPr>
            <w:noProof/>
            <w:webHidden/>
          </w:rPr>
          <w:t>77</w:t>
        </w:r>
        <w:r w:rsidR="00792133">
          <w:rPr>
            <w:noProof/>
            <w:webHidden/>
          </w:rPr>
          <w:fldChar w:fldCharType="end"/>
        </w:r>
      </w:hyperlink>
    </w:p>
    <w:p w14:paraId="7E431BFC" w14:textId="77777777" w:rsidR="00792133" w:rsidRDefault="007C650F">
      <w:pPr>
        <w:pStyle w:val="TOC3"/>
        <w:tabs>
          <w:tab w:val="left" w:pos="880"/>
          <w:tab w:val="right" w:leader="dot" w:pos="9350"/>
        </w:tabs>
        <w:rPr>
          <w:rFonts w:eastAsiaTheme="minorEastAsia" w:cstheme="minorBidi"/>
          <w:noProof/>
          <w:sz w:val="22"/>
          <w:szCs w:val="22"/>
        </w:rPr>
      </w:pPr>
      <w:hyperlink w:anchor="_Toc420003343" w:history="1">
        <w:r w:rsidR="00792133" w:rsidRPr="00285C45">
          <w:rPr>
            <w:rStyle w:val="Hyperlink"/>
            <w:noProof/>
          </w:rPr>
          <w:t>2.9.4</w:t>
        </w:r>
        <w:r w:rsidR="00792133">
          <w:rPr>
            <w:rFonts w:eastAsiaTheme="minorEastAsia" w:cstheme="minorBidi"/>
            <w:noProof/>
            <w:sz w:val="22"/>
            <w:szCs w:val="22"/>
          </w:rPr>
          <w:tab/>
        </w:r>
        <w:r w:rsidR="00792133" w:rsidRPr="00285C45">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6F957E84"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44" w:history="1">
        <w:r w:rsidR="00792133" w:rsidRPr="00285C45">
          <w:rPr>
            <w:rStyle w:val="Hyperlink"/>
            <w:noProof/>
          </w:rPr>
          <w:t>2.10</w:t>
        </w:r>
        <w:r w:rsidR="00792133">
          <w:rPr>
            <w:rFonts w:eastAsiaTheme="minorEastAsia" w:cstheme="minorBidi"/>
            <w:b w:val="0"/>
            <w:bCs w:val="0"/>
            <w:noProof/>
            <w:sz w:val="22"/>
            <w:szCs w:val="22"/>
          </w:rPr>
          <w:tab/>
        </w:r>
        <w:r w:rsidR="00792133" w:rsidRPr="00285C45">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5523846A" w14:textId="113390FC"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45" w:history="1">
        <w:r w:rsidR="00792133" w:rsidRPr="00285C45">
          <w:rPr>
            <w:rStyle w:val="Hyperlink"/>
            <w:noProof/>
          </w:rPr>
          <w:t>3</w:t>
        </w:r>
        <w:r w:rsidR="00792133">
          <w:rPr>
            <w:rFonts w:asciiTheme="minorHAnsi" w:eastAsiaTheme="minorEastAsia" w:hAnsiTheme="minorHAnsi" w:cstheme="minorBidi"/>
            <w:b w:val="0"/>
            <w:bCs w:val="0"/>
            <w:caps w:val="0"/>
            <w:noProof/>
            <w:sz w:val="22"/>
            <w:szCs w:val="22"/>
          </w:rPr>
          <w:tab/>
        </w:r>
        <w:r w:rsidR="00B419F9">
          <w:rPr>
            <w:rStyle w:val="Hyperlink"/>
            <w:noProof/>
          </w:rPr>
          <w:t>Beam loss</w:t>
        </w:r>
        <w:r w:rsidR="00792133" w:rsidRPr="00285C45">
          <w:rPr>
            <w:rStyle w:val="Hyperlink"/>
            <w:noProof/>
          </w:rPr>
          <w:t xml:space="preserve"> C</w:t>
        </w:r>
        <w:r w:rsidR="00792133" w:rsidRPr="00285C45">
          <w:rPr>
            <w:rStyle w:val="Hyperlink"/>
            <w:noProof/>
          </w:rPr>
          <w:t>a</w:t>
        </w:r>
        <w:r w:rsidR="00792133" w:rsidRPr="00285C45">
          <w:rPr>
            <w:rStyle w:val="Hyperlink"/>
            <w:noProof/>
          </w:rPr>
          <w:t>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832A24">
          <w:rPr>
            <w:noProof/>
            <w:webHidden/>
          </w:rPr>
          <w:t>81</w:t>
        </w:r>
        <w:r w:rsidR="00792133">
          <w:rPr>
            <w:noProof/>
            <w:webHidden/>
          </w:rPr>
          <w:fldChar w:fldCharType="end"/>
        </w:r>
      </w:hyperlink>
    </w:p>
    <w:p w14:paraId="4E9BB717"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46" w:history="1">
        <w:r w:rsidR="00792133" w:rsidRPr="00285C45">
          <w:rPr>
            <w:rStyle w:val="Hyperlink"/>
            <w:noProof/>
          </w:rPr>
          <w:t>3.1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46CBCC5D"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47" w:history="1">
        <w:r w:rsidR="00792133" w:rsidRPr="00285C45">
          <w:rPr>
            <w:rStyle w:val="Hyperlink"/>
            <w:noProof/>
          </w:rPr>
          <w:t>3.2</w:t>
        </w:r>
        <w:r w:rsidR="00792133">
          <w:rPr>
            <w:rFonts w:eastAsiaTheme="minorEastAsia" w:cstheme="minorBidi"/>
            <w:b w:val="0"/>
            <w:bCs w:val="0"/>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136BF1EA" w14:textId="77777777" w:rsidR="00792133" w:rsidRDefault="007C650F">
      <w:pPr>
        <w:pStyle w:val="TOC3"/>
        <w:tabs>
          <w:tab w:val="left" w:pos="880"/>
          <w:tab w:val="right" w:leader="dot" w:pos="9350"/>
        </w:tabs>
        <w:rPr>
          <w:rFonts w:eastAsiaTheme="minorEastAsia" w:cstheme="minorBidi"/>
          <w:noProof/>
          <w:sz w:val="22"/>
          <w:szCs w:val="22"/>
        </w:rPr>
      </w:pPr>
      <w:hyperlink w:anchor="_Toc420003348" w:history="1">
        <w:r w:rsidR="00792133" w:rsidRPr="00285C45">
          <w:rPr>
            <w:rStyle w:val="Hyperlink"/>
            <w:noProof/>
          </w:rPr>
          <w:t>3.2.1</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832A24">
          <w:rPr>
            <w:noProof/>
            <w:webHidden/>
          </w:rPr>
          <w:t>82</w:t>
        </w:r>
        <w:r w:rsidR="00792133">
          <w:rPr>
            <w:noProof/>
            <w:webHidden/>
          </w:rPr>
          <w:fldChar w:fldCharType="end"/>
        </w:r>
      </w:hyperlink>
    </w:p>
    <w:p w14:paraId="2F2C6797" w14:textId="77777777" w:rsidR="00792133" w:rsidRDefault="007C650F">
      <w:pPr>
        <w:pStyle w:val="TOC3"/>
        <w:tabs>
          <w:tab w:val="left" w:pos="880"/>
          <w:tab w:val="right" w:leader="dot" w:pos="9350"/>
        </w:tabs>
        <w:rPr>
          <w:rFonts w:eastAsiaTheme="minorEastAsia" w:cstheme="minorBidi"/>
          <w:noProof/>
          <w:sz w:val="22"/>
          <w:szCs w:val="22"/>
        </w:rPr>
      </w:pPr>
      <w:hyperlink w:anchor="_Toc420003349" w:history="1">
        <w:r w:rsidR="00792133" w:rsidRPr="00285C45">
          <w:rPr>
            <w:rStyle w:val="Hyperlink"/>
            <w:noProof/>
          </w:rPr>
          <w:t>3.2.2</w:t>
        </w:r>
        <w:r w:rsidR="00792133">
          <w:rPr>
            <w:rFonts w:eastAsiaTheme="minorEastAsia" w:cstheme="minorBidi"/>
            <w:noProof/>
            <w:sz w:val="22"/>
            <w:szCs w:val="22"/>
          </w:rPr>
          <w:tab/>
        </w:r>
        <w:r w:rsidR="00792133" w:rsidRPr="00285C45">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58ECD91" w14:textId="77777777" w:rsidR="00792133" w:rsidRDefault="007C650F">
      <w:pPr>
        <w:pStyle w:val="TOC3"/>
        <w:tabs>
          <w:tab w:val="left" w:pos="880"/>
          <w:tab w:val="right" w:leader="dot" w:pos="9350"/>
        </w:tabs>
        <w:rPr>
          <w:rFonts w:eastAsiaTheme="minorEastAsia" w:cstheme="minorBidi"/>
          <w:noProof/>
          <w:sz w:val="22"/>
          <w:szCs w:val="22"/>
        </w:rPr>
      </w:pPr>
      <w:hyperlink w:anchor="_Toc420003350" w:history="1">
        <w:r w:rsidR="00792133" w:rsidRPr="00285C45">
          <w:rPr>
            <w:rStyle w:val="Hyperlink"/>
            <w:noProof/>
          </w:rPr>
          <w:t>3.2.3</w:t>
        </w:r>
        <w:r w:rsidR="00792133">
          <w:rPr>
            <w:rFonts w:eastAsiaTheme="minorEastAsia" w:cstheme="minorBidi"/>
            <w:noProof/>
            <w:sz w:val="22"/>
            <w:szCs w:val="22"/>
          </w:rPr>
          <w:tab/>
        </w:r>
        <w:r w:rsidR="00792133" w:rsidRPr="00285C45">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832A24">
          <w:rPr>
            <w:noProof/>
            <w:webHidden/>
          </w:rPr>
          <w:t>85</w:t>
        </w:r>
        <w:r w:rsidR="00792133">
          <w:rPr>
            <w:noProof/>
            <w:webHidden/>
          </w:rPr>
          <w:fldChar w:fldCharType="end"/>
        </w:r>
      </w:hyperlink>
    </w:p>
    <w:p w14:paraId="627118FA" w14:textId="77777777" w:rsidR="00792133" w:rsidRDefault="007C650F">
      <w:pPr>
        <w:pStyle w:val="TOC3"/>
        <w:tabs>
          <w:tab w:val="left" w:pos="880"/>
          <w:tab w:val="right" w:leader="dot" w:pos="9350"/>
        </w:tabs>
        <w:rPr>
          <w:rFonts w:eastAsiaTheme="minorEastAsia" w:cstheme="minorBidi"/>
          <w:noProof/>
          <w:sz w:val="22"/>
          <w:szCs w:val="22"/>
        </w:rPr>
      </w:pPr>
      <w:hyperlink w:anchor="_Toc420003351" w:history="1">
        <w:r w:rsidR="00792133" w:rsidRPr="00285C45">
          <w:rPr>
            <w:rStyle w:val="Hyperlink"/>
            <w:noProof/>
          </w:rPr>
          <w:t>3.2.4</w:t>
        </w:r>
        <w:r w:rsidR="00792133">
          <w:rPr>
            <w:rFonts w:eastAsiaTheme="minorEastAsia" w:cstheme="minorBidi"/>
            <w:noProof/>
            <w:sz w:val="22"/>
            <w:szCs w:val="22"/>
          </w:rPr>
          <w:tab/>
        </w:r>
        <w:r w:rsidR="00792133" w:rsidRPr="00285C45">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832A24">
          <w:rPr>
            <w:noProof/>
            <w:webHidden/>
          </w:rPr>
          <w:t>88</w:t>
        </w:r>
        <w:r w:rsidR="00792133">
          <w:rPr>
            <w:noProof/>
            <w:webHidden/>
          </w:rPr>
          <w:fldChar w:fldCharType="end"/>
        </w:r>
      </w:hyperlink>
    </w:p>
    <w:p w14:paraId="27D81ED7" w14:textId="77777777"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52" w:history="1">
        <w:r w:rsidR="00792133" w:rsidRPr="00285C45">
          <w:rPr>
            <w:rStyle w:val="Hyperlink"/>
            <w:noProof/>
          </w:rPr>
          <w:t>4</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2923E6CA"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53" w:history="1">
        <w:r w:rsidR="00792133" w:rsidRPr="00285C45">
          <w:rPr>
            <w:rStyle w:val="Hyperlink"/>
            <w:noProof/>
          </w:rPr>
          <w:t>4.1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832A24">
          <w:rPr>
            <w:noProof/>
            <w:webHidden/>
          </w:rPr>
          <w:t>91</w:t>
        </w:r>
        <w:r w:rsidR="00792133">
          <w:rPr>
            <w:noProof/>
            <w:webHidden/>
          </w:rPr>
          <w:fldChar w:fldCharType="end"/>
        </w:r>
      </w:hyperlink>
    </w:p>
    <w:p w14:paraId="61598E33" w14:textId="77777777" w:rsidR="00792133" w:rsidRDefault="007C650F">
      <w:pPr>
        <w:pStyle w:val="TOC3"/>
        <w:tabs>
          <w:tab w:val="left" w:pos="880"/>
          <w:tab w:val="right" w:leader="dot" w:pos="9350"/>
        </w:tabs>
        <w:rPr>
          <w:rFonts w:eastAsiaTheme="minorEastAsia" w:cstheme="minorBidi"/>
          <w:noProof/>
          <w:sz w:val="22"/>
          <w:szCs w:val="22"/>
        </w:rPr>
      </w:pPr>
      <w:hyperlink w:anchor="_Toc420003354" w:history="1">
        <w:r w:rsidR="00792133" w:rsidRPr="00285C45">
          <w:rPr>
            <w:rStyle w:val="Hyperlink"/>
            <w:noProof/>
          </w:rPr>
          <w:t>4.1.1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832A24">
          <w:rPr>
            <w:noProof/>
            <w:webHidden/>
          </w:rPr>
          <w:t>92</w:t>
        </w:r>
        <w:r w:rsidR="00792133">
          <w:rPr>
            <w:noProof/>
            <w:webHidden/>
          </w:rPr>
          <w:fldChar w:fldCharType="end"/>
        </w:r>
      </w:hyperlink>
    </w:p>
    <w:p w14:paraId="43B12AEB"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55" w:history="1">
        <w:r w:rsidR="00792133" w:rsidRPr="00285C45">
          <w:rPr>
            <w:rStyle w:val="Hyperlink"/>
            <w:noProof/>
          </w:rPr>
          <w:t>4.2</w:t>
        </w:r>
        <w:r w:rsidR="00792133">
          <w:rPr>
            <w:rFonts w:eastAsiaTheme="minorEastAsia" w:cstheme="minorBidi"/>
            <w:b w:val="0"/>
            <w:bCs w:val="0"/>
            <w:noProof/>
            <w:sz w:val="22"/>
            <w:szCs w:val="22"/>
          </w:rPr>
          <w:tab/>
        </w:r>
        <w:r w:rsidR="00792133" w:rsidRPr="00285C45">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832A24">
          <w:rPr>
            <w:noProof/>
            <w:webHidden/>
          </w:rPr>
          <w:t>93</w:t>
        </w:r>
        <w:r w:rsidR="00792133">
          <w:rPr>
            <w:noProof/>
            <w:webHidden/>
          </w:rPr>
          <w:fldChar w:fldCharType="end"/>
        </w:r>
      </w:hyperlink>
    </w:p>
    <w:p w14:paraId="7EC864E4" w14:textId="77777777" w:rsidR="00792133" w:rsidRDefault="007C650F">
      <w:pPr>
        <w:pStyle w:val="TOC3"/>
        <w:tabs>
          <w:tab w:val="left" w:pos="880"/>
          <w:tab w:val="right" w:leader="dot" w:pos="9350"/>
        </w:tabs>
        <w:rPr>
          <w:rFonts w:eastAsiaTheme="minorEastAsia" w:cstheme="minorBidi"/>
          <w:noProof/>
          <w:sz w:val="22"/>
          <w:szCs w:val="22"/>
        </w:rPr>
      </w:pPr>
      <w:hyperlink w:anchor="_Toc420003356" w:history="1">
        <w:r w:rsidR="00792133" w:rsidRPr="00285C45">
          <w:rPr>
            <w:rStyle w:val="Hyperlink"/>
            <w:noProof/>
          </w:rPr>
          <w:t>4.2.1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68D371C4" w14:textId="77777777" w:rsidR="00792133" w:rsidRDefault="007C650F">
      <w:pPr>
        <w:pStyle w:val="TOC3"/>
        <w:tabs>
          <w:tab w:val="left" w:pos="880"/>
          <w:tab w:val="right" w:leader="dot" w:pos="9350"/>
        </w:tabs>
        <w:rPr>
          <w:rFonts w:eastAsiaTheme="minorEastAsia" w:cstheme="minorBidi"/>
          <w:noProof/>
          <w:sz w:val="22"/>
          <w:szCs w:val="22"/>
        </w:rPr>
      </w:pPr>
      <w:hyperlink w:anchor="_Toc420003357" w:history="1">
        <w:r w:rsidR="00792133" w:rsidRPr="00285C45">
          <w:rPr>
            <w:rStyle w:val="Hyperlink"/>
            <w:noProof/>
          </w:rPr>
          <w:t>4.2.2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832A24">
          <w:rPr>
            <w:noProof/>
            <w:webHidden/>
          </w:rPr>
          <w:t>94</w:t>
        </w:r>
        <w:r w:rsidR="00792133">
          <w:rPr>
            <w:noProof/>
            <w:webHidden/>
          </w:rPr>
          <w:fldChar w:fldCharType="end"/>
        </w:r>
      </w:hyperlink>
    </w:p>
    <w:p w14:paraId="12C05E79"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58" w:history="1">
        <w:r w:rsidR="00792133" w:rsidRPr="00285C45">
          <w:rPr>
            <w:rStyle w:val="Hyperlink"/>
            <w:noProof/>
          </w:rPr>
          <w:t>4.3</w:t>
        </w:r>
        <w:r w:rsidR="00792133">
          <w:rPr>
            <w:rFonts w:eastAsiaTheme="minorEastAsia" w:cstheme="minorBidi"/>
            <w:b w:val="0"/>
            <w:bCs w:val="0"/>
            <w:noProof/>
            <w:sz w:val="22"/>
            <w:szCs w:val="22"/>
          </w:rPr>
          <w:tab/>
        </w:r>
        <w:r w:rsidR="00792133" w:rsidRPr="00285C45">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78F4FB81" w14:textId="77777777" w:rsidR="00792133" w:rsidRDefault="007C650F">
      <w:pPr>
        <w:pStyle w:val="TOC3"/>
        <w:tabs>
          <w:tab w:val="left" w:pos="880"/>
          <w:tab w:val="right" w:leader="dot" w:pos="9350"/>
        </w:tabs>
        <w:rPr>
          <w:rFonts w:eastAsiaTheme="minorEastAsia" w:cstheme="minorBidi"/>
          <w:noProof/>
          <w:sz w:val="22"/>
          <w:szCs w:val="22"/>
        </w:rPr>
      </w:pPr>
      <w:hyperlink w:anchor="_Toc420003359" w:history="1">
        <w:r w:rsidR="00792133" w:rsidRPr="00285C45">
          <w:rPr>
            <w:rStyle w:val="Hyperlink"/>
            <w:noProof/>
          </w:rPr>
          <w:t>4.3.1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832A24">
          <w:rPr>
            <w:noProof/>
            <w:webHidden/>
          </w:rPr>
          <w:t>96</w:t>
        </w:r>
        <w:r w:rsidR="00792133">
          <w:rPr>
            <w:noProof/>
            <w:webHidden/>
          </w:rPr>
          <w:fldChar w:fldCharType="end"/>
        </w:r>
      </w:hyperlink>
    </w:p>
    <w:p w14:paraId="696182DD" w14:textId="77777777" w:rsidR="00792133" w:rsidRDefault="007C650F">
      <w:pPr>
        <w:pStyle w:val="TOC3"/>
        <w:tabs>
          <w:tab w:val="left" w:pos="880"/>
          <w:tab w:val="right" w:leader="dot" w:pos="9350"/>
        </w:tabs>
        <w:rPr>
          <w:rFonts w:eastAsiaTheme="minorEastAsia" w:cstheme="minorBidi"/>
          <w:noProof/>
          <w:sz w:val="22"/>
          <w:szCs w:val="22"/>
        </w:rPr>
      </w:pPr>
      <w:hyperlink w:anchor="_Toc420003360" w:history="1">
        <w:r w:rsidR="00792133" w:rsidRPr="00285C45">
          <w:rPr>
            <w:rStyle w:val="Hyperlink"/>
            <w:noProof/>
          </w:rPr>
          <w:t>4.3.2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832A24">
          <w:rPr>
            <w:noProof/>
            <w:webHidden/>
          </w:rPr>
          <w:t>97</w:t>
        </w:r>
        <w:r w:rsidR="00792133">
          <w:rPr>
            <w:noProof/>
            <w:webHidden/>
          </w:rPr>
          <w:fldChar w:fldCharType="end"/>
        </w:r>
      </w:hyperlink>
    </w:p>
    <w:p w14:paraId="5CE653FE" w14:textId="77777777" w:rsidR="00792133" w:rsidRDefault="007C650F">
      <w:pPr>
        <w:pStyle w:val="TOC3"/>
        <w:tabs>
          <w:tab w:val="left" w:pos="880"/>
          <w:tab w:val="right" w:leader="dot" w:pos="9350"/>
        </w:tabs>
        <w:rPr>
          <w:rFonts w:eastAsiaTheme="minorEastAsia" w:cstheme="minorBidi"/>
          <w:noProof/>
          <w:sz w:val="22"/>
          <w:szCs w:val="22"/>
        </w:rPr>
      </w:pPr>
      <w:hyperlink w:anchor="_Toc420003361" w:history="1">
        <w:r w:rsidR="00792133" w:rsidRPr="00285C45">
          <w:rPr>
            <w:rStyle w:val="Hyperlink"/>
            <w:noProof/>
          </w:rPr>
          <w:t>4.3.3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0B310CD8" w14:textId="77777777" w:rsidR="00792133" w:rsidRDefault="007C650F">
      <w:pPr>
        <w:pStyle w:val="TOC3"/>
        <w:tabs>
          <w:tab w:val="left" w:pos="880"/>
          <w:tab w:val="right" w:leader="dot" w:pos="9350"/>
        </w:tabs>
        <w:rPr>
          <w:rFonts w:eastAsiaTheme="minorEastAsia" w:cstheme="minorBidi"/>
          <w:noProof/>
          <w:sz w:val="22"/>
          <w:szCs w:val="22"/>
        </w:rPr>
      </w:pPr>
      <w:hyperlink w:anchor="_Toc420003362" w:history="1">
        <w:r w:rsidR="00792133" w:rsidRPr="00285C45">
          <w:rPr>
            <w:rStyle w:val="Hyperlink"/>
            <w:noProof/>
          </w:rPr>
          <w:t>4.3.4</w:t>
        </w:r>
        <w:r w:rsidR="00792133">
          <w:rPr>
            <w:rFonts w:eastAsiaTheme="minorEastAsia" w:cstheme="minorBidi"/>
            <w:noProof/>
            <w:sz w:val="22"/>
            <w:szCs w:val="22"/>
          </w:rPr>
          <w:tab/>
        </w:r>
        <w:r w:rsidR="00792133" w:rsidRPr="00285C45">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832A24">
          <w:rPr>
            <w:noProof/>
            <w:webHidden/>
          </w:rPr>
          <w:t>105</w:t>
        </w:r>
        <w:r w:rsidR="00792133">
          <w:rPr>
            <w:noProof/>
            <w:webHidden/>
          </w:rPr>
          <w:fldChar w:fldCharType="end"/>
        </w:r>
      </w:hyperlink>
    </w:p>
    <w:p w14:paraId="73C67E93" w14:textId="77777777" w:rsidR="00792133" w:rsidRDefault="007C650F">
      <w:pPr>
        <w:pStyle w:val="TOC3"/>
        <w:tabs>
          <w:tab w:val="left" w:pos="880"/>
          <w:tab w:val="right" w:leader="dot" w:pos="9350"/>
        </w:tabs>
        <w:rPr>
          <w:rFonts w:eastAsiaTheme="minorEastAsia" w:cstheme="minorBidi"/>
          <w:noProof/>
          <w:sz w:val="22"/>
          <w:szCs w:val="22"/>
        </w:rPr>
      </w:pPr>
      <w:hyperlink w:anchor="_Toc420003363" w:history="1">
        <w:r w:rsidR="00792133" w:rsidRPr="00285C45">
          <w:rPr>
            <w:rStyle w:val="Hyperlink"/>
            <w:noProof/>
          </w:rPr>
          <w:t>4.3.5</w:t>
        </w:r>
        <w:r w:rsidR="00792133">
          <w:rPr>
            <w:rFonts w:eastAsiaTheme="minorEastAsia" w:cstheme="minorBidi"/>
            <w:noProof/>
            <w:sz w:val="22"/>
            <w:szCs w:val="22"/>
          </w:rPr>
          <w:tab/>
        </w:r>
        <w:r w:rsidR="00792133" w:rsidRPr="00285C45">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832A24">
          <w:rPr>
            <w:noProof/>
            <w:webHidden/>
          </w:rPr>
          <w:t>108</w:t>
        </w:r>
        <w:r w:rsidR="00792133">
          <w:rPr>
            <w:noProof/>
            <w:webHidden/>
          </w:rPr>
          <w:fldChar w:fldCharType="end"/>
        </w:r>
      </w:hyperlink>
    </w:p>
    <w:p w14:paraId="20F2D1E1" w14:textId="77777777" w:rsidR="00792133" w:rsidRDefault="007C650F">
      <w:pPr>
        <w:pStyle w:val="TOC3"/>
        <w:tabs>
          <w:tab w:val="left" w:pos="880"/>
          <w:tab w:val="right" w:leader="dot" w:pos="9350"/>
        </w:tabs>
        <w:rPr>
          <w:rFonts w:eastAsiaTheme="minorEastAsia" w:cstheme="minorBidi"/>
          <w:noProof/>
          <w:sz w:val="22"/>
          <w:szCs w:val="22"/>
        </w:rPr>
      </w:pPr>
      <w:hyperlink w:anchor="_Toc420003364" w:history="1">
        <w:r w:rsidR="00792133" w:rsidRPr="00285C45">
          <w:rPr>
            <w:rStyle w:val="Hyperlink"/>
            <w:noProof/>
          </w:rPr>
          <w:t>4.3.6</w:t>
        </w:r>
        <w:r w:rsidR="00792133">
          <w:rPr>
            <w:rFonts w:eastAsiaTheme="minorEastAsia" w:cstheme="minorBidi"/>
            <w:noProof/>
            <w:sz w:val="22"/>
            <w:szCs w:val="22"/>
          </w:rPr>
          <w:tab/>
        </w:r>
        <w:r w:rsidR="00792133" w:rsidRPr="00285C45">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832A24">
          <w:rPr>
            <w:noProof/>
            <w:webHidden/>
          </w:rPr>
          <w:t>112</w:t>
        </w:r>
        <w:r w:rsidR="00792133">
          <w:rPr>
            <w:noProof/>
            <w:webHidden/>
          </w:rPr>
          <w:fldChar w:fldCharType="end"/>
        </w:r>
      </w:hyperlink>
    </w:p>
    <w:p w14:paraId="1E6A5D9C"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65" w:history="1">
        <w:r w:rsidR="00792133" w:rsidRPr="00285C45">
          <w:rPr>
            <w:rStyle w:val="Hyperlink"/>
            <w:noProof/>
          </w:rPr>
          <w:t>4.4</w:t>
        </w:r>
        <w:r w:rsidR="00792133">
          <w:rPr>
            <w:rFonts w:eastAsiaTheme="minorEastAsia" w:cstheme="minorBidi"/>
            <w:b w:val="0"/>
            <w:bCs w:val="0"/>
            <w:noProof/>
            <w:sz w:val="22"/>
            <w:szCs w:val="22"/>
          </w:rPr>
          <w:tab/>
        </w:r>
        <w:r w:rsidR="00792133" w:rsidRPr="00285C45">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832A24">
          <w:rPr>
            <w:noProof/>
            <w:webHidden/>
          </w:rPr>
          <w:t>113</w:t>
        </w:r>
        <w:r w:rsidR="00792133">
          <w:rPr>
            <w:noProof/>
            <w:webHidden/>
          </w:rPr>
          <w:fldChar w:fldCharType="end"/>
        </w:r>
      </w:hyperlink>
    </w:p>
    <w:p w14:paraId="7195FE57" w14:textId="77777777" w:rsidR="00792133" w:rsidRDefault="007C650F">
      <w:pPr>
        <w:pStyle w:val="TOC3"/>
        <w:tabs>
          <w:tab w:val="left" w:pos="880"/>
          <w:tab w:val="right" w:leader="dot" w:pos="9350"/>
        </w:tabs>
        <w:rPr>
          <w:rFonts w:eastAsiaTheme="minorEastAsia" w:cstheme="minorBidi"/>
          <w:noProof/>
          <w:sz w:val="22"/>
          <w:szCs w:val="22"/>
        </w:rPr>
      </w:pPr>
      <w:hyperlink w:anchor="_Toc420003366" w:history="1">
        <w:r w:rsidR="00792133" w:rsidRPr="00285C45">
          <w:rPr>
            <w:rStyle w:val="Hyperlink"/>
            <w:noProof/>
          </w:rPr>
          <w:t>4.4.1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832A24">
          <w:rPr>
            <w:noProof/>
            <w:webHidden/>
          </w:rPr>
          <w:t>115</w:t>
        </w:r>
        <w:r w:rsidR="00792133">
          <w:rPr>
            <w:noProof/>
            <w:webHidden/>
          </w:rPr>
          <w:fldChar w:fldCharType="end"/>
        </w:r>
      </w:hyperlink>
    </w:p>
    <w:p w14:paraId="224B3330" w14:textId="77777777" w:rsidR="00792133" w:rsidRDefault="007C650F">
      <w:pPr>
        <w:pStyle w:val="TOC3"/>
        <w:tabs>
          <w:tab w:val="left" w:pos="880"/>
          <w:tab w:val="right" w:leader="dot" w:pos="9350"/>
        </w:tabs>
        <w:rPr>
          <w:rFonts w:eastAsiaTheme="minorEastAsia" w:cstheme="minorBidi"/>
          <w:noProof/>
          <w:sz w:val="22"/>
          <w:szCs w:val="22"/>
        </w:rPr>
      </w:pPr>
      <w:hyperlink w:anchor="_Toc420003367" w:history="1">
        <w:r w:rsidR="00792133" w:rsidRPr="00285C45">
          <w:rPr>
            <w:rStyle w:val="Hyperlink"/>
            <w:noProof/>
          </w:rPr>
          <w:t>4.4.2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39F77B59" w14:textId="77777777" w:rsidR="00792133" w:rsidRDefault="007C650F">
      <w:pPr>
        <w:pStyle w:val="TOC3"/>
        <w:tabs>
          <w:tab w:val="left" w:pos="880"/>
          <w:tab w:val="right" w:leader="dot" w:pos="9350"/>
        </w:tabs>
        <w:rPr>
          <w:rFonts w:eastAsiaTheme="minorEastAsia" w:cstheme="minorBidi"/>
          <w:noProof/>
          <w:sz w:val="22"/>
          <w:szCs w:val="22"/>
        </w:rPr>
      </w:pPr>
      <w:hyperlink w:anchor="_Toc420003368" w:history="1">
        <w:r w:rsidR="00792133" w:rsidRPr="00285C45">
          <w:rPr>
            <w:rStyle w:val="Hyperlink"/>
            <w:noProof/>
          </w:rPr>
          <w:t>4.4.3</w:t>
        </w:r>
        <w:r w:rsidR="00792133">
          <w:rPr>
            <w:rFonts w:eastAsiaTheme="minorEastAsia" w:cstheme="minorBidi"/>
            <w:noProof/>
            <w:sz w:val="22"/>
            <w:szCs w:val="22"/>
          </w:rPr>
          <w:tab/>
        </w:r>
        <w:r w:rsidR="00792133" w:rsidRPr="00285C45">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832A24">
          <w:rPr>
            <w:noProof/>
            <w:webHidden/>
          </w:rPr>
          <w:t>130</w:t>
        </w:r>
        <w:r w:rsidR="00792133">
          <w:rPr>
            <w:noProof/>
            <w:webHidden/>
          </w:rPr>
          <w:fldChar w:fldCharType="end"/>
        </w:r>
      </w:hyperlink>
    </w:p>
    <w:p w14:paraId="6643E709" w14:textId="77777777" w:rsidR="00792133" w:rsidRDefault="007C650F">
      <w:pPr>
        <w:pStyle w:val="TOC3"/>
        <w:tabs>
          <w:tab w:val="left" w:pos="880"/>
          <w:tab w:val="right" w:leader="dot" w:pos="9350"/>
        </w:tabs>
        <w:rPr>
          <w:rFonts w:eastAsiaTheme="minorEastAsia" w:cstheme="minorBidi"/>
          <w:noProof/>
          <w:sz w:val="22"/>
          <w:szCs w:val="22"/>
        </w:rPr>
      </w:pPr>
      <w:hyperlink w:anchor="_Toc420003369" w:history="1">
        <w:r w:rsidR="00792133" w:rsidRPr="00285C45">
          <w:rPr>
            <w:rStyle w:val="Hyperlink"/>
            <w:noProof/>
          </w:rPr>
          <w:t>4.4.4</w:t>
        </w:r>
        <w:r w:rsidR="00792133">
          <w:rPr>
            <w:rFonts w:eastAsiaTheme="minorEastAsia" w:cstheme="minorBidi"/>
            <w:noProof/>
            <w:sz w:val="22"/>
            <w:szCs w:val="22"/>
          </w:rPr>
          <w:tab/>
        </w:r>
        <w:r w:rsidR="00792133" w:rsidRPr="00285C45">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832A24">
          <w:rPr>
            <w:noProof/>
            <w:webHidden/>
          </w:rPr>
          <w:t>134</w:t>
        </w:r>
        <w:r w:rsidR="00792133">
          <w:rPr>
            <w:noProof/>
            <w:webHidden/>
          </w:rPr>
          <w:fldChar w:fldCharType="end"/>
        </w:r>
      </w:hyperlink>
    </w:p>
    <w:p w14:paraId="56033F13"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70" w:history="1">
        <w:r w:rsidR="00792133" w:rsidRPr="00285C45">
          <w:rPr>
            <w:rStyle w:val="Hyperlink"/>
            <w:noProof/>
          </w:rPr>
          <w:t>4.5</w:t>
        </w:r>
        <w:r w:rsidR="00792133">
          <w:rPr>
            <w:rFonts w:eastAsiaTheme="minorEastAsia" w:cstheme="minorBidi"/>
            <w:b w:val="0"/>
            <w:bCs w:val="0"/>
            <w:noProof/>
            <w:sz w:val="22"/>
            <w:szCs w:val="22"/>
          </w:rPr>
          <w:tab/>
        </w:r>
        <w:r w:rsidR="00792133" w:rsidRPr="00285C45">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5597B0F0" w14:textId="77777777" w:rsidR="00792133" w:rsidRDefault="007C650F">
      <w:pPr>
        <w:pStyle w:val="TOC3"/>
        <w:tabs>
          <w:tab w:val="left" w:pos="880"/>
          <w:tab w:val="right" w:leader="dot" w:pos="9350"/>
        </w:tabs>
        <w:rPr>
          <w:rFonts w:eastAsiaTheme="minorEastAsia" w:cstheme="minorBidi"/>
          <w:noProof/>
          <w:sz w:val="22"/>
          <w:szCs w:val="22"/>
        </w:rPr>
      </w:pPr>
      <w:hyperlink w:anchor="_Toc420003371" w:history="1">
        <w:r w:rsidR="00792133" w:rsidRPr="00285C45">
          <w:rPr>
            <w:rStyle w:val="Hyperlink"/>
            <w:noProof/>
          </w:rPr>
          <w:t>4.5.1</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832A24">
          <w:rPr>
            <w:noProof/>
            <w:webHidden/>
          </w:rPr>
          <w:t>135</w:t>
        </w:r>
        <w:r w:rsidR="00792133">
          <w:rPr>
            <w:noProof/>
            <w:webHidden/>
          </w:rPr>
          <w:fldChar w:fldCharType="end"/>
        </w:r>
      </w:hyperlink>
    </w:p>
    <w:p w14:paraId="376BDCC0"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72" w:history="1">
        <w:r w:rsidR="00792133" w:rsidRPr="00285C45">
          <w:rPr>
            <w:rStyle w:val="Hyperlink"/>
            <w:noProof/>
          </w:rPr>
          <w:t>4.6</w:t>
        </w:r>
        <w:r w:rsidR="00792133">
          <w:rPr>
            <w:rFonts w:eastAsiaTheme="minorEastAsia" w:cstheme="minorBidi"/>
            <w:b w:val="0"/>
            <w:bCs w:val="0"/>
            <w:noProof/>
            <w:sz w:val="22"/>
            <w:szCs w:val="22"/>
          </w:rPr>
          <w:tab/>
        </w:r>
        <w:r w:rsidR="00792133" w:rsidRPr="00285C45">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0008B5D" w14:textId="77777777" w:rsidR="00792133" w:rsidRDefault="007C650F">
      <w:pPr>
        <w:pStyle w:val="TOC3"/>
        <w:tabs>
          <w:tab w:val="left" w:pos="880"/>
          <w:tab w:val="right" w:leader="dot" w:pos="9350"/>
        </w:tabs>
        <w:rPr>
          <w:rFonts w:eastAsiaTheme="minorEastAsia" w:cstheme="minorBidi"/>
          <w:noProof/>
          <w:sz w:val="22"/>
          <w:szCs w:val="22"/>
        </w:rPr>
      </w:pPr>
      <w:hyperlink w:anchor="_Toc420003373" w:history="1">
        <w:r w:rsidR="00792133" w:rsidRPr="00285C45">
          <w:rPr>
            <w:rStyle w:val="Hyperlink"/>
            <w:noProof/>
          </w:rPr>
          <w:t>4.6.1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6FEF51EA" w14:textId="77777777" w:rsidR="00792133" w:rsidRDefault="007C650F">
      <w:pPr>
        <w:pStyle w:val="TOC3"/>
        <w:tabs>
          <w:tab w:val="left" w:pos="880"/>
          <w:tab w:val="right" w:leader="dot" w:pos="9350"/>
        </w:tabs>
        <w:rPr>
          <w:rFonts w:eastAsiaTheme="minorEastAsia" w:cstheme="minorBidi"/>
          <w:noProof/>
          <w:sz w:val="22"/>
          <w:szCs w:val="22"/>
        </w:rPr>
      </w:pPr>
      <w:hyperlink w:anchor="_Toc420003374" w:history="1">
        <w:r w:rsidR="00792133" w:rsidRPr="00285C45">
          <w:rPr>
            <w:rStyle w:val="Hyperlink"/>
            <w:noProof/>
          </w:rPr>
          <w:t>4.6.2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832A24">
          <w:rPr>
            <w:noProof/>
            <w:webHidden/>
          </w:rPr>
          <w:t>139</w:t>
        </w:r>
        <w:r w:rsidR="00792133">
          <w:rPr>
            <w:noProof/>
            <w:webHidden/>
          </w:rPr>
          <w:fldChar w:fldCharType="end"/>
        </w:r>
      </w:hyperlink>
    </w:p>
    <w:p w14:paraId="4B2663C3" w14:textId="77777777" w:rsidR="00792133" w:rsidRDefault="007C650F">
      <w:pPr>
        <w:pStyle w:val="TOC3"/>
        <w:tabs>
          <w:tab w:val="left" w:pos="880"/>
          <w:tab w:val="right" w:leader="dot" w:pos="9350"/>
        </w:tabs>
        <w:rPr>
          <w:rFonts w:eastAsiaTheme="minorEastAsia" w:cstheme="minorBidi"/>
          <w:noProof/>
          <w:sz w:val="22"/>
          <w:szCs w:val="22"/>
        </w:rPr>
      </w:pPr>
      <w:hyperlink w:anchor="_Toc420003375" w:history="1">
        <w:r w:rsidR="00792133" w:rsidRPr="00285C45">
          <w:rPr>
            <w:rStyle w:val="Hyperlink"/>
            <w:noProof/>
          </w:rPr>
          <w:t>4.6.3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832A24">
          <w:rPr>
            <w:noProof/>
            <w:webHidden/>
          </w:rPr>
          <w:t>140</w:t>
        </w:r>
        <w:r w:rsidR="00792133">
          <w:rPr>
            <w:noProof/>
            <w:webHidden/>
          </w:rPr>
          <w:fldChar w:fldCharType="end"/>
        </w:r>
      </w:hyperlink>
    </w:p>
    <w:p w14:paraId="1ACDFCF2"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76" w:history="1">
        <w:r w:rsidR="00792133" w:rsidRPr="00285C45">
          <w:rPr>
            <w:rStyle w:val="Hyperlink"/>
            <w:noProof/>
          </w:rPr>
          <w:t>4.7</w:t>
        </w:r>
        <w:r w:rsidR="00792133">
          <w:rPr>
            <w:rFonts w:eastAsiaTheme="minorEastAsia" w:cstheme="minorBidi"/>
            <w:b w:val="0"/>
            <w:bCs w:val="0"/>
            <w:noProof/>
            <w:sz w:val="22"/>
            <w:szCs w:val="22"/>
          </w:rPr>
          <w:tab/>
        </w:r>
        <w:r w:rsidR="00792133" w:rsidRPr="00285C45">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B6D7FDE" w14:textId="77777777" w:rsidR="00792133" w:rsidRDefault="007C650F">
      <w:pPr>
        <w:pStyle w:val="TOC3"/>
        <w:tabs>
          <w:tab w:val="left" w:pos="880"/>
          <w:tab w:val="right" w:leader="dot" w:pos="9350"/>
        </w:tabs>
        <w:rPr>
          <w:rFonts w:eastAsiaTheme="minorEastAsia" w:cstheme="minorBidi"/>
          <w:noProof/>
          <w:sz w:val="22"/>
          <w:szCs w:val="22"/>
        </w:rPr>
      </w:pPr>
      <w:hyperlink w:anchor="_Toc420003377" w:history="1">
        <w:r w:rsidR="00792133" w:rsidRPr="00285C45">
          <w:rPr>
            <w:rStyle w:val="Hyperlink"/>
            <w:noProof/>
          </w:rPr>
          <w:t>4.7.1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62CF4B14" w14:textId="77777777" w:rsidR="00792133" w:rsidRDefault="007C650F">
      <w:pPr>
        <w:pStyle w:val="TOC3"/>
        <w:tabs>
          <w:tab w:val="left" w:pos="880"/>
          <w:tab w:val="right" w:leader="dot" w:pos="9350"/>
        </w:tabs>
        <w:rPr>
          <w:rFonts w:eastAsiaTheme="minorEastAsia" w:cstheme="minorBidi"/>
          <w:noProof/>
          <w:sz w:val="22"/>
          <w:szCs w:val="22"/>
        </w:rPr>
      </w:pPr>
      <w:hyperlink w:anchor="_Toc420003378" w:history="1">
        <w:r w:rsidR="00792133" w:rsidRPr="00285C45">
          <w:rPr>
            <w:rStyle w:val="Hyperlink"/>
            <w:noProof/>
          </w:rPr>
          <w:t>4.7.2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832A24">
          <w:rPr>
            <w:noProof/>
            <w:webHidden/>
          </w:rPr>
          <w:t>147</w:t>
        </w:r>
        <w:r w:rsidR="00792133">
          <w:rPr>
            <w:noProof/>
            <w:webHidden/>
          </w:rPr>
          <w:fldChar w:fldCharType="end"/>
        </w:r>
      </w:hyperlink>
    </w:p>
    <w:p w14:paraId="4580199A" w14:textId="77777777" w:rsidR="00792133" w:rsidRDefault="007C650F">
      <w:pPr>
        <w:pStyle w:val="TOC3"/>
        <w:tabs>
          <w:tab w:val="left" w:pos="880"/>
          <w:tab w:val="right" w:leader="dot" w:pos="9350"/>
        </w:tabs>
        <w:rPr>
          <w:rFonts w:eastAsiaTheme="minorEastAsia" w:cstheme="minorBidi"/>
          <w:noProof/>
          <w:sz w:val="22"/>
          <w:szCs w:val="22"/>
        </w:rPr>
      </w:pPr>
      <w:hyperlink w:anchor="_Toc420003379" w:history="1">
        <w:r w:rsidR="00792133" w:rsidRPr="00285C45">
          <w:rPr>
            <w:rStyle w:val="Hyperlink"/>
            <w:noProof/>
          </w:rPr>
          <w:t>4.7.3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832A24">
          <w:rPr>
            <w:noProof/>
            <w:webHidden/>
          </w:rPr>
          <w:t>148</w:t>
        </w:r>
        <w:r w:rsidR="00792133">
          <w:rPr>
            <w:noProof/>
            <w:webHidden/>
          </w:rPr>
          <w:fldChar w:fldCharType="end"/>
        </w:r>
      </w:hyperlink>
    </w:p>
    <w:p w14:paraId="5E6312E4"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80" w:history="1">
        <w:r w:rsidR="00792133" w:rsidRPr="00285C45">
          <w:rPr>
            <w:rStyle w:val="Hyperlink"/>
            <w:noProof/>
          </w:rPr>
          <w:t>4.8</w:t>
        </w:r>
        <w:r w:rsidR="00792133">
          <w:rPr>
            <w:rFonts w:eastAsiaTheme="minorEastAsia" w:cstheme="minorBidi"/>
            <w:b w:val="0"/>
            <w:bCs w:val="0"/>
            <w:noProof/>
            <w:sz w:val="22"/>
            <w:szCs w:val="22"/>
          </w:rPr>
          <w:tab/>
        </w:r>
        <w:r w:rsidR="00792133" w:rsidRPr="00285C45">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832A24">
          <w:rPr>
            <w:noProof/>
            <w:webHidden/>
          </w:rPr>
          <w:t>151</w:t>
        </w:r>
        <w:r w:rsidR="00792133">
          <w:rPr>
            <w:noProof/>
            <w:webHidden/>
          </w:rPr>
          <w:fldChar w:fldCharType="end"/>
        </w:r>
      </w:hyperlink>
    </w:p>
    <w:p w14:paraId="19D8AEE4" w14:textId="77777777" w:rsidR="00792133" w:rsidRDefault="007C650F">
      <w:pPr>
        <w:pStyle w:val="TOC3"/>
        <w:tabs>
          <w:tab w:val="left" w:pos="880"/>
          <w:tab w:val="right" w:leader="dot" w:pos="9350"/>
        </w:tabs>
        <w:rPr>
          <w:rFonts w:eastAsiaTheme="minorEastAsia" w:cstheme="minorBidi"/>
          <w:noProof/>
          <w:sz w:val="22"/>
          <w:szCs w:val="22"/>
        </w:rPr>
      </w:pPr>
      <w:hyperlink w:anchor="_Toc420003381" w:history="1">
        <w:r w:rsidR="00792133" w:rsidRPr="00285C45">
          <w:rPr>
            <w:rStyle w:val="Hyperlink"/>
            <w:noProof/>
          </w:rPr>
          <w:t>4.8.1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28BA102F" w14:textId="77777777" w:rsidR="00792133" w:rsidRDefault="007C650F">
      <w:pPr>
        <w:pStyle w:val="TOC3"/>
        <w:tabs>
          <w:tab w:val="left" w:pos="880"/>
          <w:tab w:val="right" w:leader="dot" w:pos="9350"/>
        </w:tabs>
        <w:rPr>
          <w:rFonts w:eastAsiaTheme="minorEastAsia" w:cstheme="minorBidi"/>
          <w:noProof/>
          <w:sz w:val="22"/>
          <w:szCs w:val="22"/>
        </w:rPr>
      </w:pPr>
      <w:hyperlink w:anchor="_Toc420003382" w:history="1">
        <w:r w:rsidR="00792133" w:rsidRPr="00285C45">
          <w:rPr>
            <w:rStyle w:val="Hyperlink"/>
            <w:noProof/>
          </w:rPr>
          <w:t>4.8.2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832A24">
          <w:rPr>
            <w:noProof/>
            <w:webHidden/>
          </w:rPr>
          <w:t>152</w:t>
        </w:r>
        <w:r w:rsidR="00792133">
          <w:rPr>
            <w:noProof/>
            <w:webHidden/>
          </w:rPr>
          <w:fldChar w:fldCharType="end"/>
        </w:r>
      </w:hyperlink>
    </w:p>
    <w:p w14:paraId="050BAD20" w14:textId="77777777" w:rsidR="00792133" w:rsidRDefault="007C650F">
      <w:pPr>
        <w:pStyle w:val="TOC3"/>
        <w:tabs>
          <w:tab w:val="left" w:pos="880"/>
          <w:tab w:val="right" w:leader="dot" w:pos="9350"/>
        </w:tabs>
        <w:rPr>
          <w:rFonts w:eastAsiaTheme="minorEastAsia" w:cstheme="minorBidi"/>
          <w:noProof/>
          <w:sz w:val="22"/>
          <w:szCs w:val="22"/>
        </w:rPr>
      </w:pPr>
      <w:hyperlink w:anchor="_Toc420003383" w:history="1">
        <w:r w:rsidR="00792133" w:rsidRPr="00285C45">
          <w:rPr>
            <w:rStyle w:val="Hyperlink"/>
            <w:noProof/>
          </w:rPr>
          <w:t>4.8.3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832A24">
          <w:rPr>
            <w:noProof/>
            <w:webHidden/>
          </w:rPr>
          <w:t>153</w:t>
        </w:r>
        <w:r w:rsidR="00792133">
          <w:rPr>
            <w:noProof/>
            <w:webHidden/>
          </w:rPr>
          <w:fldChar w:fldCharType="end"/>
        </w:r>
      </w:hyperlink>
    </w:p>
    <w:p w14:paraId="2BFD5422"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84" w:history="1">
        <w:r w:rsidR="00792133" w:rsidRPr="00285C45">
          <w:rPr>
            <w:rStyle w:val="Hyperlink"/>
            <w:noProof/>
          </w:rPr>
          <w:t>4.9</w:t>
        </w:r>
        <w:r w:rsidR="00792133">
          <w:rPr>
            <w:rFonts w:eastAsiaTheme="minorEastAsia" w:cstheme="minorBidi"/>
            <w:b w:val="0"/>
            <w:bCs w:val="0"/>
            <w:noProof/>
            <w:sz w:val="22"/>
            <w:szCs w:val="22"/>
          </w:rPr>
          <w:tab/>
        </w:r>
        <w:r w:rsidR="00792133" w:rsidRPr="00285C45">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309155F9" w14:textId="77777777" w:rsidR="00792133" w:rsidRDefault="007C650F">
      <w:pPr>
        <w:pStyle w:val="TOC3"/>
        <w:tabs>
          <w:tab w:val="left" w:pos="880"/>
          <w:tab w:val="right" w:leader="dot" w:pos="9350"/>
        </w:tabs>
        <w:rPr>
          <w:rFonts w:eastAsiaTheme="minorEastAsia" w:cstheme="minorBidi"/>
          <w:noProof/>
          <w:sz w:val="22"/>
          <w:szCs w:val="22"/>
        </w:rPr>
      </w:pPr>
      <w:hyperlink w:anchor="_Toc420003385" w:history="1">
        <w:r w:rsidR="00792133" w:rsidRPr="00285C45">
          <w:rPr>
            <w:rStyle w:val="Hyperlink"/>
            <w:noProof/>
          </w:rPr>
          <w:t>4.9.1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832A24">
          <w:rPr>
            <w:noProof/>
            <w:webHidden/>
          </w:rPr>
          <w:t>166</w:t>
        </w:r>
        <w:r w:rsidR="00792133">
          <w:rPr>
            <w:noProof/>
            <w:webHidden/>
          </w:rPr>
          <w:fldChar w:fldCharType="end"/>
        </w:r>
      </w:hyperlink>
    </w:p>
    <w:p w14:paraId="529BFF15" w14:textId="77777777" w:rsidR="00792133" w:rsidRDefault="007C650F">
      <w:pPr>
        <w:pStyle w:val="TOC3"/>
        <w:tabs>
          <w:tab w:val="left" w:pos="880"/>
          <w:tab w:val="right" w:leader="dot" w:pos="9350"/>
        </w:tabs>
        <w:rPr>
          <w:rFonts w:eastAsiaTheme="minorEastAsia" w:cstheme="minorBidi"/>
          <w:noProof/>
          <w:sz w:val="22"/>
          <w:szCs w:val="22"/>
        </w:rPr>
      </w:pPr>
      <w:hyperlink w:anchor="_Toc420003386" w:history="1">
        <w:r w:rsidR="00792133" w:rsidRPr="00285C45">
          <w:rPr>
            <w:rStyle w:val="Hyperlink"/>
            <w:noProof/>
          </w:rPr>
          <w:t>4.9.2</w:t>
        </w:r>
        <w:r w:rsidR="00792133">
          <w:rPr>
            <w:rFonts w:eastAsiaTheme="minorEastAsia" w:cstheme="minorBidi"/>
            <w:noProof/>
            <w:sz w:val="22"/>
            <w:szCs w:val="22"/>
          </w:rPr>
          <w:tab/>
        </w:r>
        <w:r w:rsidR="00792133" w:rsidRPr="00285C45">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832A24">
          <w:rPr>
            <w:noProof/>
            <w:webHidden/>
          </w:rPr>
          <w:t>167</w:t>
        </w:r>
        <w:r w:rsidR="00792133">
          <w:rPr>
            <w:noProof/>
            <w:webHidden/>
          </w:rPr>
          <w:fldChar w:fldCharType="end"/>
        </w:r>
      </w:hyperlink>
    </w:p>
    <w:p w14:paraId="4595A95C" w14:textId="77777777" w:rsidR="00792133" w:rsidRDefault="007C650F">
      <w:pPr>
        <w:pStyle w:val="TOC3"/>
        <w:tabs>
          <w:tab w:val="left" w:pos="880"/>
          <w:tab w:val="right" w:leader="dot" w:pos="9350"/>
        </w:tabs>
        <w:rPr>
          <w:rFonts w:eastAsiaTheme="minorEastAsia" w:cstheme="minorBidi"/>
          <w:noProof/>
          <w:sz w:val="22"/>
          <w:szCs w:val="22"/>
        </w:rPr>
      </w:pPr>
      <w:hyperlink w:anchor="_Toc420003387" w:history="1">
        <w:r w:rsidR="00792133" w:rsidRPr="00285C45">
          <w:rPr>
            <w:rStyle w:val="Hyperlink"/>
            <w:noProof/>
          </w:rPr>
          <w:t>4.9.3</w:t>
        </w:r>
        <w:r w:rsidR="00792133">
          <w:rPr>
            <w:rFonts w:eastAsiaTheme="minorEastAsia" w:cstheme="minorBidi"/>
            <w:noProof/>
            <w:sz w:val="22"/>
            <w:szCs w:val="22"/>
          </w:rPr>
          <w:tab/>
        </w:r>
        <w:r w:rsidR="00792133" w:rsidRPr="00285C45">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198F1B5F" w14:textId="77777777" w:rsidR="00792133" w:rsidRDefault="007C650F">
      <w:pPr>
        <w:pStyle w:val="TOC3"/>
        <w:tabs>
          <w:tab w:val="left" w:pos="880"/>
          <w:tab w:val="right" w:leader="dot" w:pos="9350"/>
        </w:tabs>
        <w:rPr>
          <w:rFonts w:eastAsiaTheme="minorEastAsia" w:cstheme="minorBidi"/>
          <w:noProof/>
          <w:sz w:val="22"/>
          <w:szCs w:val="22"/>
        </w:rPr>
      </w:pPr>
      <w:hyperlink w:anchor="_Toc420003388" w:history="1">
        <w:r w:rsidR="00792133" w:rsidRPr="00285C45">
          <w:rPr>
            <w:rStyle w:val="Hyperlink"/>
            <w:noProof/>
          </w:rPr>
          <w:t>4.9.4</w:t>
        </w:r>
        <w:r w:rsidR="00792133">
          <w:rPr>
            <w:rFonts w:eastAsiaTheme="minorEastAsia" w:cstheme="minorBidi"/>
            <w:noProof/>
            <w:sz w:val="22"/>
            <w:szCs w:val="22"/>
          </w:rPr>
          <w:tab/>
        </w:r>
        <w:r w:rsidR="00792133" w:rsidRPr="00285C45">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832A24">
          <w:rPr>
            <w:noProof/>
            <w:webHidden/>
          </w:rPr>
          <w:t>179</w:t>
        </w:r>
        <w:r w:rsidR="00792133">
          <w:rPr>
            <w:noProof/>
            <w:webHidden/>
          </w:rPr>
          <w:fldChar w:fldCharType="end"/>
        </w:r>
      </w:hyperlink>
    </w:p>
    <w:p w14:paraId="2219C309"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89" w:history="1">
        <w:r w:rsidR="00792133" w:rsidRPr="00285C45">
          <w:rPr>
            <w:rStyle w:val="Hyperlink"/>
            <w:noProof/>
          </w:rPr>
          <w:t>4.10</w:t>
        </w:r>
        <w:r w:rsidR="00792133">
          <w:rPr>
            <w:rFonts w:eastAsiaTheme="minorEastAsia" w:cstheme="minorBidi"/>
            <w:b w:val="0"/>
            <w:bCs w:val="0"/>
            <w:noProof/>
            <w:sz w:val="22"/>
            <w:szCs w:val="22"/>
          </w:rPr>
          <w:tab/>
        </w:r>
        <w:r w:rsidR="00792133" w:rsidRPr="00285C45">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15BFA99" w14:textId="77777777" w:rsidR="00792133" w:rsidRDefault="007C650F">
      <w:pPr>
        <w:pStyle w:val="TOC3"/>
        <w:tabs>
          <w:tab w:val="left" w:pos="1100"/>
          <w:tab w:val="right" w:leader="dot" w:pos="9350"/>
        </w:tabs>
        <w:rPr>
          <w:rFonts w:eastAsiaTheme="minorEastAsia" w:cstheme="minorBidi"/>
          <w:noProof/>
          <w:sz w:val="22"/>
          <w:szCs w:val="22"/>
        </w:rPr>
      </w:pPr>
      <w:hyperlink w:anchor="_Toc420003390" w:history="1">
        <w:r w:rsidR="00792133" w:rsidRPr="00285C45">
          <w:rPr>
            <w:rStyle w:val="Hyperlink"/>
            <w:noProof/>
          </w:rPr>
          <w:t>4.10.1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50A9A09D" w14:textId="77777777" w:rsidR="00792133" w:rsidRDefault="007C650F">
      <w:pPr>
        <w:pStyle w:val="TOC3"/>
        <w:tabs>
          <w:tab w:val="left" w:pos="1100"/>
          <w:tab w:val="right" w:leader="dot" w:pos="9350"/>
        </w:tabs>
        <w:rPr>
          <w:rFonts w:eastAsiaTheme="minorEastAsia" w:cstheme="minorBidi"/>
          <w:noProof/>
          <w:sz w:val="22"/>
          <w:szCs w:val="22"/>
        </w:rPr>
      </w:pPr>
      <w:hyperlink w:anchor="_Toc420003391" w:history="1">
        <w:r w:rsidR="00792133" w:rsidRPr="00285C45">
          <w:rPr>
            <w:rStyle w:val="Hyperlink"/>
            <w:noProof/>
          </w:rPr>
          <w:t>4.10.2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832A24">
          <w:rPr>
            <w:noProof/>
            <w:webHidden/>
          </w:rPr>
          <w:t>183</w:t>
        </w:r>
        <w:r w:rsidR="00792133">
          <w:rPr>
            <w:noProof/>
            <w:webHidden/>
          </w:rPr>
          <w:fldChar w:fldCharType="end"/>
        </w:r>
      </w:hyperlink>
    </w:p>
    <w:p w14:paraId="1683897E" w14:textId="77777777" w:rsidR="00792133" w:rsidRDefault="007C650F">
      <w:pPr>
        <w:pStyle w:val="TOC3"/>
        <w:tabs>
          <w:tab w:val="left" w:pos="1100"/>
          <w:tab w:val="right" w:leader="dot" w:pos="9350"/>
        </w:tabs>
        <w:rPr>
          <w:rFonts w:eastAsiaTheme="minorEastAsia" w:cstheme="minorBidi"/>
          <w:noProof/>
          <w:sz w:val="22"/>
          <w:szCs w:val="22"/>
        </w:rPr>
      </w:pPr>
      <w:hyperlink w:anchor="_Toc420003392" w:history="1">
        <w:r w:rsidR="00792133" w:rsidRPr="00285C45">
          <w:rPr>
            <w:rStyle w:val="Hyperlink"/>
            <w:noProof/>
          </w:rPr>
          <w:t>4.10.3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832A24">
          <w:rPr>
            <w:noProof/>
            <w:webHidden/>
          </w:rPr>
          <w:t>184</w:t>
        </w:r>
        <w:r w:rsidR="00792133">
          <w:rPr>
            <w:noProof/>
            <w:webHidden/>
          </w:rPr>
          <w:fldChar w:fldCharType="end"/>
        </w:r>
      </w:hyperlink>
    </w:p>
    <w:p w14:paraId="4F3E742C"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93" w:history="1">
        <w:r w:rsidR="00792133" w:rsidRPr="00285C45">
          <w:rPr>
            <w:rStyle w:val="Hyperlink"/>
            <w:noProof/>
          </w:rPr>
          <w:t>4.11</w:t>
        </w:r>
        <w:r w:rsidR="00792133">
          <w:rPr>
            <w:rFonts w:eastAsiaTheme="minorEastAsia" w:cstheme="minorBidi"/>
            <w:b w:val="0"/>
            <w:bCs w:val="0"/>
            <w:noProof/>
            <w:sz w:val="22"/>
            <w:szCs w:val="22"/>
          </w:rPr>
          <w:tab/>
        </w:r>
        <w:r w:rsidR="00792133" w:rsidRPr="00285C45">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29FBAE2D" w14:textId="77777777" w:rsidR="00792133" w:rsidRDefault="007C650F">
      <w:pPr>
        <w:pStyle w:val="TOC3"/>
        <w:tabs>
          <w:tab w:val="left" w:pos="1100"/>
          <w:tab w:val="right" w:leader="dot" w:pos="9350"/>
        </w:tabs>
        <w:rPr>
          <w:rFonts w:eastAsiaTheme="minorEastAsia" w:cstheme="minorBidi"/>
          <w:noProof/>
          <w:sz w:val="22"/>
          <w:szCs w:val="22"/>
        </w:rPr>
      </w:pPr>
      <w:hyperlink w:anchor="_Toc420003394" w:history="1">
        <w:r w:rsidR="00792133" w:rsidRPr="00285C45">
          <w:rPr>
            <w:rStyle w:val="Hyperlink"/>
            <w:noProof/>
          </w:rPr>
          <w:t>4.11.1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3755C74B" w14:textId="77777777" w:rsidR="00792133" w:rsidRDefault="007C650F">
      <w:pPr>
        <w:pStyle w:val="TOC3"/>
        <w:tabs>
          <w:tab w:val="left" w:pos="1100"/>
          <w:tab w:val="right" w:leader="dot" w:pos="9350"/>
        </w:tabs>
        <w:rPr>
          <w:rFonts w:eastAsiaTheme="minorEastAsia" w:cstheme="minorBidi"/>
          <w:noProof/>
          <w:sz w:val="22"/>
          <w:szCs w:val="22"/>
        </w:rPr>
      </w:pPr>
      <w:hyperlink w:anchor="_Toc420003395" w:history="1">
        <w:r w:rsidR="00792133" w:rsidRPr="00285C45">
          <w:rPr>
            <w:rStyle w:val="Hyperlink"/>
            <w:noProof/>
          </w:rPr>
          <w:t>4.11.2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832A24">
          <w:rPr>
            <w:noProof/>
            <w:webHidden/>
          </w:rPr>
          <w:t>199</w:t>
        </w:r>
        <w:r w:rsidR="00792133">
          <w:rPr>
            <w:noProof/>
            <w:webHidden/>
          </w:rPr>
          <w:fldChar w:fldCharType="end"/>
        </w:r>
      </w:hyperlink>
    </w:p>
    <w:p w14:paraId="70CB6501" w14:textId="77777777" w:rsidR="00792133" w:rsidRDefault="007C650F">
      <w:pPr>
        <w:pStyle w:val="TOC3"/>
        <w:tabs>
          <w:tab w:val="left" w:pos="1100"/>
          <w:tab w:val="right" w:leader="dot" w:pos="9350"/>
        </w:tabs>
        <w:rPr>
          <w:rFonts w:eastAsiaTheme="minorEastAsia" w:cstheme="minorBidi"/>
          <w:noProof/>
          <w:sz w:val="22"/>
          <w:szCs w:val="22"/>
        </w:rPr>
      </w:pPr>
      <w:hyperlink w:anchor="_Toc420003396" w:history="1">
        <w:r w:rsidR="00792133" w:rsidRPr="00285C45">
          <w:rPr>
            <w:rStyle w:val="Hyperlink"/>
            <w:noProof/>
          </w:rPr>
          <w:t>4.11.3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832A24">
          <w:rPr>
            <w:noProof/>
            <w:webHidden/>
          </w:rPr>
          <w:t>200</w:t>
        </w:r>
        <w:r w:rsidR="00792133">
          <w:rPr>
            <w:noProof/>
            <w:webHidden/>
          </w:rPr>
          <w:fldChar w:fldCharType="end"/>
        </w:r>
      </w:hyperlink>
    </w:p>
    <w:p w14:paraId="45EED29F" w14:textId="77777777"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397" w:history="1">
        <w:r w:rsidR="00792133" w:rsidRPr="00285C45">
          <w:rPr>
            <w:rStyle w:val="Hyperlink"/>
            <w:noProof/>
          </w:rPr>
          <w:t>5</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7612EFF5"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98" w:history="1">
        <w:r w:rsidR="00792133" w:rsidRPr="00285C45">
          <w:rPr>
            <w:rStyle w:val="Hyperlink"/>
            <w:noProof/>
          </w:rPr>
          <w:t>5.1</w:t>
        </w:r>
        <w:r w:rsidR="00792133">
          <w:rPr>
            <w:rFonts w:eastAsiaTheme="minorEastAsia" w:cstheme="minorBidi"/>
            <w:b w:val="0"/>
            <w:bCs w:val="0"/>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832A24">
          <w:rPr>
            <w:noProof/>
            <w:webHidden/>
          </w:rPr>
          <w:t>204</w:t>
        </w:r>
        <w:r w:rsidR="00792133">
          <w:rPr>
            <w:noProof/>
            <w:webHidden/>
          </w:rPr>
          <w:fldChar w:fldCharType="end"/>
        </w:r>
      </w:hyperlink>
    </w:p>
    <w:p w14:paraId="4F8C6DCF"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399" w:history="1">
        <w:r w:rsidR="00792133" w:rsidRPr="00285C45">
          <w:rPr>
            <w:rStyle w:val="Hyperlink"/>
            <w:noProof/>
          </w:rPr>
          <w:t>5.2</w:t>
        </w:r>
        <w:r w:rsidR="00792133">
          <w:rPr>
            <w:rFonts w:eastAsiaTheme="minorEastAsia" w:cstheme="minorBidi"/>
            <w:b w:val="0"/>
            <w:bCs w:val="0"/>
            <w:noProof/>
            <w:sz w:val="22"/>
            <w:szCs w:val="22"/>
          </w:rPr>
          <w:tab/>
        </w:r>
        <w:r w:rsidR="00792133" w:rsidRPr="00285C45">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595D75F0" w14:textId="77777777" w:rsidR="00792133" w:rsidRDefault="007C650F">
      <w:pPr>
        <w:pStyle w:val="TOC3"/>
        <w:tabs>
          <w:tab w:val="left" w:pos="880"/>
          <w:tab w:val="right" w:leader="dot" w:pos="9350"/>
        </w:tabs>
        <w:rPr>
          <w:rFonts w:eastAsiaTheme="minorEastAsia" w:cstheme="minorBidi"/>
          <w:noProof/>
          <w:sz w:val="22"/>
          <w:szCs w:val="22"/>
        </w:rPr>
      </w:pPr>
      <w:hyperlink w:anchor="_Toc420003400" w:history="1">
        <w:r w:rsidR="00792133" w:rsidRPr="00285C45">
          <w:rPr>
            <w:rStyle w:val="Hyperlink"/>
            <w:noProof/>
          </w:rPr>
          <w:t>5.2.1</w:t>
        </w:r>
        <w:r w:rsidR="00792133">
          <w:rPr>
            <w:rFonts w:eastAsiaTheme="minorEastAsia" w:cstheme="minorBidi"/>
            <w:noProof/>
            <w:sz w:val="22"/>
            <w:szCs w:val="22"/>
          </w:rPr>
          <w:tab/>
        </w:r>
        <w:r w:rsidR="00792133" w:rsidRPr="00285C45">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71826CEC" w14:textId="77777777" w:rsidR="00792133" w:rsidRDefault="007C650F">
      <w:pPr>
        <w:pStyle w:val="TOC3"/>
        <w:tabs>
          <w:tab w:val="left" w:pos="880"/>
          <w:tab w:val="right" w:leader="dot" w:pos="9350"/>
        </w:tabs>
        <w:rPr>
          <w:rFonts w:eastAsiaTheme="minorEastAsia" w:cstheme="minorBidi"/>
          <w:noProof/>
          <w:sz w:val="22"/>
          <w:szCs w:val="22"/>
        </w:rPr>
      </w:pPr>
      <w:hyperlink w:anchor="_Toc420003401" w:history="1">
        <w:r w:rsidR="00792133" w:rsidRPr="00285C45">
          <w:rPr>
            <w:rStyle w:val="Hyperlink"/>
            <w:noProof/>
          </w:rPr>
          <w:t>5.2.2</w:t>
        </w:r>
        <w:r w:rsidR="00792133">
          <w:rPr>
            <w:rFonts w:eastAsiaTheme="minorEastAsia" w:cstheme="minorBidi"/>
            <w:noProof/>
            <w:sz w:val="22"/>
            <w:szCs w:val="22"/>
          </w:rPr>
          <w:tab/>
        </w:r>
        <w:r w:rsidR="00792133" w:rsidRPr="00285C45">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832A24">
          <w:rPr>
            <w:noProof/>
            <w:webHidden/>
          </w:rPr>
          <w:t>205</w:t>
        </w:r>
        <w:r w:rsidR="00792133">
          <w:rPr>
            <w:noProof/>
            <w:webHidden/>
          </w:rPr>
          <w:fldChar w:fldCharType="end"/>
        </w:r>
      </w:hyperlink>
    </w:p>
    <w:p w14:paraId="339999CA" w14:textId="77777777" w:rsidR="00792133" w:rsidRDefault="007C650F">
      <w:pPr>
        <w:pStyle w:val="TOC3"/>
        <w:tabs>
          <w:tab w:val="left" w:pos="880"/>
          <w:tab w:val="right" w:leader="dot" w:pos="9350"/>
        </w:tabs>
        <w:rPr>
          <w:rFonts w:eastAsiaTheme="minorEastAsia" w:cstheme="minorBidi"/>
          <w:noProof/>
          <w:sz w:val="22"/>
          <w:szCs w:val="22"/>
        </w:rPr>
      </w:pPr>
      <w:hyperlink w:anchor="_Toc420003402" w:history="1">
        <w:r w:rsidR="00792133" w:rsidRPr="00285C45">
          <w:rPr>
            <w:rStyle w:val="Hyperlink"/>
            <w:noProof/>
          </w:rPr>
          <w:t>5.2.3</w:t>
        </w:r>
        <w:r w:rsidR="00792133">
          <w:rPr>
            <w:rFonts w:eastAsiaTheme="minorEastAsia" w:cstheme="minorBidi"/>
            <w:noProof/>
            <w:sz w:val="22"/>
            <w:szCs w:val="22"/>
          </w:rPr>
          <w:tab/>
        </w:r>
        <w:r w:rsidR="00792133" w:rsidRPr="00285C45">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832A24">
          <w:rPr>
            <w:noProof/>
            <w:webHidden/>
          </w:rPr>
          <w:t>206</w:t>
        </w:r>
        <w:r w:rsidR="00792133">
          <w:rPr>
            <w:noProof/>
            <w:webHidden/>
          </w:rPr>
          <w:fldChar w:fldCharType="end"/>
        </w:r>
      </w:hyperlink>
    </w:p>
    <w:p w14:paraId="26AD9E32" w14:textId="77777777" w:rsidR="00792133" w:rsidRDefault="007C650F">
      <w:pPr>
        <w:pStyle w:val="TOC3"/>
        <w:tabs>
          <w:tab w:val="left" w:pos="880"/>
          <w:tab w:val="right" w:leader="dot" w:pos="9350"/>
        </w:tabs>
        <w:rPr>
          <w:rFonts w:eastAsiaTheme="minorEastAsia" w:cstheme="minorBidi"/>
          <w:noProof/>
          <w:sz w:val="22"/>
          <w:szCs w:val="22"/>
        </w:rPr>
      </w:pPr>
      <w:hyperlink w:anchor="_Toc420003403" w:history="1">
        <w:r w:rsidR="00792133" w:rsidRPr="00285C45">
          <w:rPr>
            <w:rStyle w:val="Hyperlink"/>
            <w:noProof/>
          </w:rPr>
          <w:t>5.2.4</w:t>
        </w:r>
        <w:r w:rsidR="00792133">
          <w:rPr>
            <w:rFonts w:eastAsiaTheme="minorEastAsia" w:cstheme="minorBidi"/>
            <w:noProof/>
            <w:sz w:val="22"/>
            <w:szCs w:val="22"/>
          </w:rPr>
          <w:tab/>
        </w:r>
        <w:r w:rsidR="00792133" w:rsidRPr="00285C45">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832A24">
          <w:rPr>
            <w:noProof/>
            <w:webHidden/>
          </w:rPr>
          <w:t>207</w:t>
        </w:r>
        <w:r w:rsidR="00792133">
          <w:rPr>
            <w:noProof/>
            <w:webHidden/>
          </w:rPr>
          <w:fldChar w:fldCharType="end"/>
        </w:r>
      </w:hyperlink>
    </w:p>
    <w:p w14:paraId="6D9AA666" w14:textId="77777777" w:rsidR="00792133" w:rsidRDefault="007C650F">
      <w:pPr>
        <w:pStyle w:val="TOC3"/>
        <w:tabs>
          <w:tab w:val="left" w:pos="880"/>
          <w:tab w:val="right" w:leader="dot" w:pos="9350"/>
        </w:tabs>
        <w:rPr>
          <w:rFonts w:eastAsiaTheme="minorEastAsia" w:cstheme="minorBidi"/>
          <w:noProof/>
          <w:sz w:val="22"/>
          <w:szCs w:val="22"/>
        </w:rPr>
      </w:pPr>
      <w:hyperlink w:anchor="_Toc420003404" w:history="1">
        <w:r w:rsidR="00792133" w:rsidRPr="00285C45">
          <w:rPr>
            <w:rStyle w:val="Hyperlink"/>
            <w:noProof/>
          </w:rPr>
          <w:t>5.2.5</w:t>
        </w:r>
        <w:r w:rsidR="00792133">
          <w:rPr>
            <w:rFonts w:eastAsiaTheme="minorEastAsia" w:cstheme="minorBidi"/>
            <w:noProof/>
            <w:sz w:val="22"/>
            <w:szCs w:val="22"/>
          </w:rPr>
          <w:tab/>
        </w:r>
        <w:r w:rsidR="00792133" w:rsidRPr="00285C45">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832A24">
          <w:rPr>
            <w:noProof/>
            <w:webHidden/>
          </w:rPr>
          <w:t>209</w:t>
        </w:r>
        <w:r w:rsidR="00792133">
          <w:rPr>
            <w:noProof/>
            <w:webHidden/>
          </w:rPr>
          <w:fldChar w:fldCharType="end"/>
        </w:r>
      </w:hyperlink>
    </w:p>
    <w:p w14:paraId="60EE86C5" w14:textId="77777777"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05" w:history="1">
        <w:r w:rsidR="00792133" w:rsidRPr="00285C45">
          <w:rPr>
            <w:rStyle w:val="Hyperlink"/>
            <w:noProof/>
          </w:rPr>
          <w:t>6</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39B52D2D"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406" w:history="1">
        <w:r w:rsidR="00792133" w:rsidRPr="00285C45">
          <w:rPr>
            <w:rStyle w:val="Hyperlink"/>
            <w:noProof/>
          </w:rPr>
          <w:t>6.1</w:t>
        </w:r>
        <w:r w:rsidR="00792133">
          <w:rPr>
            <w:rFonts w:eastAsiaTheme="minorEastAsia" w:cstheme="minorBidi"/>
            <w:b w:val="0"/>
            <w:bCs w:val="0"/>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692E99E"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407" w:history="1">
        <w:r w:rsidR="00792133" w:rsidRPr="00285C45">
          <w:rPr>
            <w:rStyle w:val="Hyperlink"/>
            <w:noProof/>
          </w:rPr>
          <w:t>6.2</w:t>
        </w:r>
        <w:r w:rsidR="00792133">
          <w:rPr>
            <w:rFonts w:eastAsiaTheme="minorEastAsia" w:cstheme="minorBidi"/>
            <w:b w:val="0"/>
            <w:bCs w:val="0"/>
            <w:noProof/>
            <w:sz w:val="22"/>
            <w:szCs w:val="22"/>
          </w:rPr>
          <w:tab/>
        </w:r>
        <w:r w:rsidR="00792133" w:rsidRPr="00285C45">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7D193D2B" w14:textId="77777777" w:rsidR="00792133" w:rsidRDefault="007C650F">
      <w:pPr>
        <w:pStyle w:val="TOC3"/>
        <w:tabs>
          <w:tab w:val="left" w:pos="880"/>
          <w:tab w:val="right" w:leader="dot" w:pos="9350"/>
        </w:tabs>
        <w:rPr>
          <w:rFonts w:eastAsiaTheme="minorEastAsia" w:cstheme="minorBidi"/>
          <w:noProof/>
          <w:sz w:val="22"/>
          <w:szCs w:val="22"/>
        </w:rPr>
      </w:pPr>
      <w:hyperlink w:anchor="_Toc420003408" w:history="1">
        <w:r w:rsidR="00792133" w:rsidRPr="00285C45">
          <w:rPr>
            <w:rStyle w:val="Hyperlink"/>
            <w:noProof/>
          </w:rPr>
          <w:t>6.2.1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832A24">
          <w:rPr>
            <w:noProof/>
            <w:webHidden/>
          </w:rPr>
          <w:t>212</w:t>
        </w:r>
        <w:r w:rsidR="00792133">
          <w:rPr>
            <w:noProof/>
            <w:webHidden/>
          </w:rPr>
          <w:fldChar w:fldCharType="end"/>
        </w:r>
      </w:hyperlink>
    </w:p>
    <w:p w14:paraId="4C4C94AE" w14:textId="77777777" w:rsidR="00792133" w:rsidRDefault="007C650F">
      <w:pPr>
        <w:pStyle w:val="TOC3"/>
        <w:tabs>
          <w:tab w:val="left" w:pos="880"/>
          <w:tab w:val="right" w:leader="dot" w:pos="9350"/>
        </w:tabs>
        <w:rPr>
          <w:rFonts w:eastAsiaTheme="minorEastAsia" w:cstheme="minorBidi"/>
          <w:noProof/>
          <w:sz w:val="22"/>
          <w:szCs w:val="22"/>
        </w:rPr>
      </w:pPr>
      <w:hyperlink w:anchor="_Toc420003409" w:history="1">
        <w:r w:rsidR="00792133" w:rsidRPr="00285C45">
          <w:rPr>
            <w:rStyle w:val="Hyperlink"/>
            <w:noProof/>
          </w:rPr>
          <w:t>6.2.2</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832A24">
          <w:rPr>
            <w:noProof/>
            <w:webHidden/>
          </w:rPr>
          <w:t>213</w:t>
        </w:r>
        <w:r w:rsidR="00792133">
          <w:rPr>
            <w:noProof/>
            <w:webHidden/>
          </w:rPr>
          <w:fldChar w:fldCharType="end"/>
        </w:r>
      </w:hyperlink>
    </w:p>
    <w:p w14:paraId="30F0AD01"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410" w:history="1">
        <w:r w:rsidR="00792133" w:rsidRPr="00285C45">
          <w:rPr>
            <w:rStyle w:val="Hyperlink"/>
            <w:noProof/>
          </w:rPr>
          <w:t>6.3</w:t>
        </w:r>
        <w:r w:rsidR="00792133">
          <w:rPr>
            <w:rFonts w:eastAsiaTheme="minorEastAsia" w:cstheme="minorBidi"/>
            <w:b w:val="0"/>
            <w:bCs w:val="0"/>
            <w:noProof/>
            <w:sz w:val="22"/>
            <w:szCs w:val="22"/>
          </w:rPr>
          <w:tab/>
        </w:r>
        <w:r w:rsidR="00792133" w:rsidRPr="00285C45">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1C29D861" w14:textId="77777777" w:rsidR="00792133" w:rsidRDefault="007C650F">
      <w:pPr>
        <w:pStyle w:val="TOC3"/>
        <w:tabs>
          <w:tab w:val="left" w:pos="880"/>
          <w:tab w:val="right" w:leader="dot" w:pos="9350"/>
        </w:tabs>
        <w:rPr>
          <w:rFonts w:eastAsiaTheme="minorEastAsia" w:cstheme="minorBidi"/>
          <w:noProof/>
          <w:sz w:val="22"/>
          <w:szCs w:val="22"/>
        </w:rPr>
      </w:pPr>
      <w:hyperlink w:anchor="_Toc420003411" w:history="1">
        <w:r w:rsidR="00792133" w:rsidRPr="00285C45">
          <w:rPr>
            <w:rStyle w:val="Hyperlink"/>
            <w:noProof/>
          </w:rPr>
          <w:t>6.3.1</w:t>
        </w:r>
        <w:r w:rsidR="00792133">
          <w:rPr>
            <w:rFonts w:eastAsiaTheme="minorEastAsia" w:cstheme="minorBidi"/>
            <w:noProof/>
            <w:sz w:val="22"/>
            <w:szCs w:val="22"/>
          </w:rPr>
          <w:tab/>
        </w:r>
        <w:r w:rsidR="00792133" w:rsidRPr="00285C45">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832A24">
          <w:rPr>
            <w:noProof/>
            <w:webHidden/>
          </w:rPr>
          <w:t>214</w:t>
        </w:r>
        <w:r w:rsidR="00792133">
          <w:rPr>
            <w:noProof/>
            <w:webHidden/>
          </w:rPr>
          <w:fldChar w:fldCharType="end"/>
        </w:r>
      </w:hyperlink>
    </w:p>
    <w:p w14:paraId="0C5ED2FD" w14:textId="77777777" w:rsidR="00792133" w:rsidRDefault="007C650F">
      <w:pPr>
        <w:pStyle w:val="TOC3"/>
        <w:tabs>
          <w:tab w:val="left" w:pos="880"/>
          <w:tab w:val="right" w:leader="dot" w:pos="9350"/>
        </w:tabs>
        <w:rPr>
          <w:rFonts w:eastAsiaTheme="minorEastAsia" w:cstheme="minorBidi"/>
          <w:noProof/>
          <w:sz w:val="22"/>
          <w:szCs w:val="22"/>
        </w:rPr>
      </w:pPr>
      <w:hyperlink w:anchor="_Toc420003412" w:history="1">
        <w:r w:rsidR="00792133" w:rsidRPr="00285C45">
          <w:rPr>
            <w:rStyle w:val="Hyperlink"/>
            <w:noProof/>
          </w:rPr>
          <w:t>6.3.2</w:t>
        </w:r>
        <w:r w:rsidR="00792133">
          <w:rPr>
            <w:rFonts w:eastAsiaTheme="minorEastAsia" w:cstheme="minorBidi"/>
            <w:noProof/>
            <w:sz w:val="22"/>
            <w:szCs w:val="22"/>
          </w:rPr>
          <w:tab/>
        </w:r>
        <w:r w:rsidR="00792133" w:rsidRPr="00285C45">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832A24">
          <w:rPr>
            <w:noProof/>
            <w:webHidden/>
          </w:rPr>
          <w:t>215</w:t>
        </w:r>
        <w:r w:rsidR="00792133">
          <w:rPr>
            <w:noProof/>
            <w:webHidden/>
          </w:rPr>
          <w:fldChar w:fldCharType="end"/>
        </w:r>
      </w:hyperlink>
    </w:p>
    <w:p w14:paraId="2CD0EDE8" w14:textId="77777777" w:rsidR="00792133" w:rsidRDefault="007C650F">
      <w:pPr>
        <w:pStyle w:val="TOC3"/>
        <w:tabs>
          <w:tab w:val="left" w:pos="880"/>
          <w:tab w:val="right" w:leader="dot" w:pos="9350"/>
        </w:tabs>
        <w:rPr>
          <w:rFonts w:eastAsiaTheme="minorEastAsia" w:cstheme="minorBidi"/>
          <w:noProof/>
          <w:sz w:val="22"/>
          <w:szCs w:val="22"/>
        </w:rPr>
      </w:pPr>
      <w:hyperlink w:anchor="_Toc420003413" w:history="1">
        <w:r w:rsidR="00792133" w:rsidRPr="00285C45">
          <w:rPr>
            <w:rStyle w:val="Hyperlink"/>
            <w:noProof/>
          </w:rPr>
          <w:t>6.3.3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832A24">
          <w:rPr>
            <w:noProof/>
            <w:webHidden/>
          </w:rPr>
          <w:t>216</w:t>
        </w:r>
        <w:r w:rsidR="00792133">
          <w:rPr>
            <w:noProof/>
            <w:webHidden/>
          </w:rPr>
          <w:fldChar w:fldCharType="end"/>
        </w:r>
      </w:hyperlink>
    </w:p>
    <w:p w14:paraId="6643A762"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414" w:history="1">
        <w:r w:rsidR="00792133" w:rsidRPr="00285C45">
          <w:rPr>
            <w:rStyle w:val="Hyperlink"/>
            <w:noProof/>
          </w:rPr>
          <w:t>6.4</w:t>
        </w:r>
        <w:r w:rsidR="00792133">
          <w:rPr>
            <w:rFonts w:eastAsiaTheme="minorEastAsia" w:cstheme="minorBidi"/>
            <w:b w:val="0"/>
            <w:bCs w:val="0"/>
            <w:noProof/>
            <w:sz w:val="22"/>
            <w:szCs w:val="22"/>
          </w:rPr>
          <w:tab/>
        </w:r>
        <w:r w:rsidR="00792133" w:rsidRPr="00285C45">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4C794D17" w14:textId="77777777" w:rsidR="00792133" w:rsidRDefault="007C650F">
      <w:pPr>
        <w:pStyle w:val="TOC3"/>
        <w:tabs>
          <w:tab w:val="left" w:pos="880"/>
          <w:tab w:val="right" w:leader="dot" w:pos="9350"/>
        </w:tabs>
        <w:rPr>
          <w:rFonts w:eastAsiaTheme="minorEastAsia" w:cstheme="minorBidi"/>
          <w:noProof/>
          <w:sz w:val="22"/>
          <w:szCs w:val="22"/>
        </w:rPr>
      </w:pPr>
      <w:hyperlink w:anchor="_Toc420003415" w:history="1">
        <w:r w:rsidR="00792133" w:rsidRPr="00285C45">
          <w:rPr>
            <w:rStyle w:val="Hyperlink"/>
            <w:noProof/>
          </w:rPr>
          <w:t>6.4.1</w:t>
        </w:r>
        <w:r w:rsidR="00792133">
          <w:rPr>
            <w:rFonts w:eastAsiaTheme="minorEastAsia" w:cstheme="minorBidi"/>
            <w:noProof/>
            <w:sz w:val="22"/>
            <w:szCs w:val="22"/>
          </w:rPr>
          <w:tab/>
        </w:r>
        <w:r w:rsidR="00792133" w:rsidRPr="00285C45">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48F5A2C" w14:textId="77777777" w:rsidR="00792133" w:rsidRDefault="007C650F">
      <w:pPr>
        <w:pStyle w:val="TOC3"/>
        <w:tabs>
          <w:tab w:val="left" w:pos="880"/>
          <w:tab w:val="right" w:leader="dot" w:pos="9350"/>
        </w:tabs>
        <w:rPr>
          <w:rFonts w:eastAsiaTheme="minorEastAsia" w:cstheme="minorBidi"/>
          <w:noProof/>
          <w:sz w:val="22"/>
          <w:szCs w:val="22"/>
        </w:rPr>
      </w:pPr>
      <w:hyperlink w:anchor="_Toc420003416" w:history="1">
        <w:r w:rsidR="00792133" w:rsidRPr="00285C45">
          <w:rPr>
            <w:rStyle w:val="Hyperlink"/>
            <w:noProof/>
          </w:rPr>
          <w:t>6.4.2</w:t>
        </w:r>
        <w:r w:rsidR="00792133">
          <w:rPr>
            <w:rFonts w:eastAsiaTheme="minorEastAsia" w:cstheme="minorBidi"/>
            <w:noProof/>
            <w:sz w:val="22"/>
            <w:szCs w:val="22"/>
          </w:rPr>
          <w:tab/>
        </w:r>
        <w:r w:rsidR="00792133" w:rsidRPr="00285C45">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832A24">
          <w:rPr>
            <w:noProof/>
            <w:webHidden/>
          </w:rPr>
          <w:t>218</w:t>
        </w:r>
        <w:r w:rsidR="00792133">
          <w:rPr>
            <w:noProof/>
            <w:webHidden/>
          </w:rPr>
          <w:fldChar w:fldCharType="end"/>
        </w:r>
      </w:hyperlink>
    </w:p>
    <w:p w14:paraId="6A833C9F" w14:textId="77777777" w:rsidR="00792133" w:rsidRDefault="007C650F">
      <w:pPr>
        <w:pStyle w:val="TOC3"/>
        <w:tabs>
          <w:tab w:val="left" w:pos="880"/>
          <w:tab w:val="right" w:leader="dot" w:pos="9350"/>
        </w:tabs>
        <w:rPr>
          <w:rFonts w:eastAsiaTheme="minorEastAsia" w:cstheme="minorBidi"/>
          <w:noProof/>
          <w:sz w:val="22"/>
          <w:szCs w:val="22"/>
        </w:rPr>
      </w:pPr>
      <w:hyperlink w:anchor="_Toc420003417" w:history="1">
        <w:r w:rsidR="00792133" w:rsidRPr="00285C45">
          <w:rPr>
            <w:rStyle w:val="Hyperlink"/>
            <w:noProof/>
          </w:rPr>
          <w:t>6.4.3</w:t>
        </w:r>
        <w:r w:rsidR="00792133">
          <w:rPr>
            <w:rFonts w:eastAsiaTheme="minorEastAsia" w:cstheme="minorBidi"/>
            <w:noProof/>
            <w:sz w:val="22"/>
            <w:szCs w:val="22"/>
          </w:rPr>
          <w:tab/>
        </w:r>
        <w:r w:rsidR="00792133" w:rsidRPr="00285C45">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47B99C84" w14:textId="77777777" w:rsidR="00792133" w:rsidRDefault="007C650F">
      <w:pPr>
        <w:pStyle w:val="TOC2"/>
        <w:tabs>
          <w:tab w:val="left" w:pos="660"/>
          <w:tab w:val="right" w:leader="dot" w:pos="9350"/>
        </w:tabs>
        <w:rPr>
          <w:rFonts w:eastAsiaTheme="minorEastAsia" w:cstheme="minorBidi"/>
          <w:b w:val="0"/>
          <w:bCs w:val="0"/>
          <w:noProof/>
          <w:sz w:val="22"/>
          <w:szCs w:val="22"/>
        </w:rPr>
      </w:pPr>
      <w:hyperlink w:anchor="_Toc420003418" w:history="1">
        <w:r w:rsidR="00792133" w:rsidRPr="00285C45">
          <w:rPr>
            <w:rStyle w:val="Hyperlink"/>
            <w:noProof/>
          </w:rPr>
          <w:t>6.5</w:t>
        </w:r>
        <w:r w:rsidR="00792133">
          <w:rPr>
            <w:rFonts w:eastAsiaTheme="minorEastAsia" w:cstheme="minorBidi"/>
            <w:b w:val="0"/>
            <w:bCs w:val="0"/>
            <w:noProof/>
            <w:sz w:val="22"/>
            <w:szCs w:val="22"/>
          </w:rPr>
          <w:tab/>
        </w:r>
        <w:r w:rsidR="00792133" w:rsidRPr="00285C45">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832A24">
          <w:rPr>
            <w:noProof/>
            <w:webHidden/>
          </w:rPr>
          <w:t>226</w:t>
        </w:r>
        <w:r w:rsidR="00792133">
          <w:rPr>
            <w:noProof/>
            <w:webHidden/>
          </w:rPr>
          <w:fldChar w:fldCharType="end"/>
        </w:r>
      </w:hyperlink>
    </w:p>
    <w:p w14:paraId="36B65E5A" w14:textId="77777777" w:rsidR="00792133" w:rsidRDefault="007C650F">
      <w:pPr>
        <w:pStyle w:val="TOC1"/>
        <w:tabs>
          <w:tab w:val="right" w:leader="dot" w:pos="9350"/>
        </w:tabs>
        <w:rPr>
          <w:rFonts w:asciiTheme="minorHAnsi" w:eastAsiaTheme="minorEastAsia" w:hAnsiTheme="minorHAnsi" w:cstheme="minorBidi"/>
          <w:b w:val="0"/>
          <w:bCs w:val="0"/>
          <w:caps w:val="0"/>
          <w:noProof/>
          <w:sz w:val="22"/>
          <w:szCs w:val="22"/>
        </w:rPr>
      </w:pPr>
      <w:hyperlink w:anchor="_Toc420003419" w:history="1">
        <w:r w:rsidR="00792133" w:rsidRPr="00285C45">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832A24">
          <w:rPr>
            <w:noProof/>
            <w:webHidden/>
          </w:rPr>
          <w:t>228</w:t>
        </w:r>
        <w:r w:rsidR="00792133">
          <w:rPr>
            <w:noProof/>
            <w:webHidden/>
          </w:rPr>
          <w:fldChar w:fldCharType="end"/>
        </w:r>
      </w:hyperlink>
    </w:p>
    <w:p w14:paraId="0D4E79D7" w14:textId="77777777" w:rsidR="00792133" w:rsidRDefault="007C650F">
      <w:pPr>
        <w:pStyle w:val="TOC1"/>
        <w:tabs>
          <w:tab w:val="left" w:pos="440"/>
          <w:tab w:val="right" w:leader="dot" w:pos="9350"/>
        </w:tabs>
        <w:rPr>
          <w:rFonts w:asciiTheme="minorHAnsi" w:eastAsiaTheme="minorEastAsia" w:hAnsiTheme="minorHAnsi" w:cstheme="minorBidi"/>
          <w:b w:val="0"/>
          <w:bCs w:val="0"/>
          <w:caps w:val="0"/>
          <w:noProof/>
          <w:sz w:val="22"/>
          <w:szCs w:val="22"/>
        </w:rPr>
      </w:pPr>
      <w:hyperlink w:anchor="_Toc420003420" w:history="1">
        <w:r w:rsidR="00792133" w:rsidRPr="00285C45">
          <w:rPr>
            <w:rStyle w:val="Hyperlink"/>
            <w:noProof/>
          </w:rPr>
          <w:t>7</w:t>
        </w:r>
        <w:r w:rsidR="00792133">
          <w:rPr>
            <w:rFonts w:asciiTheme="minorHAnsi" w:eastAsiaTheme="minorEastAsia" w:hAnsiTheme="minorHAnsi" w:cstheme="minorBidi"/>
            <w:b w:val="0"/>
            <w:bCs w:val="0"/>
            <w:caps w:val="0"/>
            <w:noProof/>
            <w:sz w:val="22"/>
            <w:szCs w:val="22"/>
          </w:rPr>
          <w:tab/>
        </w:r>
        <w:r w:rsidR="00792133" w:rsidRPr="00285C45">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832A24">
          <w:rPr>
            <w:noProof/>
            <w:webHidden/>
          </w:rPr>
          <w:t>230</w:t>
        </w:r>
        <w:r w:rsidR="00792133">
          <w:rPr>
            <w:noProof/>
            <w:webHidden/>
          </w:rPr>
          <w:fldChar w:fldCharType="end"/>
        </w:r>
      </w:hyperlink>
    </w:p>
    <w:p w14:paraId="238B6EF1" w14:textId="44EB3754" w:rsidR="009B3EDE" w:rsidRDefault="00771082" w:rsidP="009B3EDE">
      <w:pPr>
        <w:sectPr w:rsidR="009B3EDE" w:rsidSect="001B4EE7">
          <w:headerReference w:type="default" r:id="rId15"/>
          <w:type w:val="continuous"/>
          <w:pgSz w:w="12240" w:h="15840" w:code="1"/>
          <w:pgMar w:top="1440" w:right="1440" w:bottom="1440" w:left="1440" w:header="720" w:footer="720" w:gutter="0"/>
          <w:pgNumType w:fmt="lowerRoman"/>
          <w:cols w:space="720"/>
        </w:sectPr>
      </w:pPr>
      <w:r>
        <w:rPr>
          <w:b/>
          <w:bCs/>
          <w:noProof/>
        </w:rPr>
        <w:fldChar w:fldCharType="end"/>
      </w:r>
    </w:p>
    <w:p w14:paraId="7FB9F8CE" w14:textId="77777777" w:rsidR="00C67087" w:rsidRDefault="00C67087" w:rsidP="00C67087">
      <w:pPr>
        <w:pStyle w:val="NormalWeb"/>
        <w:tabs>
          <w:tab w:val="right" w:leader="dot" w:pos="9350"/>
        </w:tabs>
      </w:pPr>
    </w:p>
    <w:p w14:paraId="4DDE656B" w14:textId="77777777" w:rsidR="008179FA" w:rsidRDefault="008179FA" w:rsidP="00C67087">
      <w:pPr>
        <w:pStyle w:val="Heading1"/>
        <w:numPr>
          <w:ilvl w:val="0"/>
          <w:numId w:val="0"/>
        </w:numPr>
        <w:ind w:left="432" w:hanging="432"/>
        <w:sectPr w:rsidR="008179FA" w:rsidSect="001B4EE7">
          <w:headerReference w:type="default" r:id="rId16"/>
          <w:type w:val="continuous"/>
          <w:pgSz w:w="12240" w:h="15840" w:code="1"/>
          <w:pgMar w:top="1440" w:right="1440" w:bottom="1440" w:left="1440" w:header="720" w:footer="720" w:gutter="0"/>
          <w:pgNumType w:fmt="lowerRoman"/>
          <w:cols w:space="720"/>
        </w:sectPr>
      </w:pPr>
    </w:p>
    <w:p w14:paraId="7FB9F8D0" w14:textId="7A0E0FD7" w:rsidR="00C67087" w:rsidRPr="004844BA" w:rsidRDefault="00C67087" w:rsidP="00DF2C47">
      <w:pPr>
        <w:pStyle w:val="Heading1NoNumber"/>
      </w:pPr>
      <w:bookmarkStart w:id="1" w:name="_Toc420003301"/>
      <w:r>
        <w:lastRenderedPageBreak/>
        <w:t>L</w:t>
      </w:r>
      <w:r w:rsidR="009B3EDE">
        <w:t>ist</w:t>
      </w:r>
      <w:r>
        <w:t xml:space="preserve"> </w:t>
      </w:r>
      <w:r w:rsidR="009B3EDE">
        <w:t>of</w:t>
      </w:r>
      <w:r>
        <w:t xml:space="preserve"> F</w:t>
      </w:r>
      <w:r w:rsidR="009B3EDE">
        <w:t>igures</w:t>
      </w:r>
      <w:bookmarkEnd w:id="1"/>
    </w:p>
    <w:p w14:paraId="458D0F0C" w14:textId="77777777" w:rsidR="00671B24" w:rsidRDefault="00C6708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anchor="_Toc422820735" w:history="1">
        <w:r w:rsidR="00671B24" w:rsidRPr="00325ABA">
          <w:rPr>
            <w:rStyle w:val="Hyperlink"/>
            <w:noProof/>
          </w:rPr>
          <w:t>Figure 1</w:t>
        </w:r>
        <w:r w:rsidR="00671B24" w:rsidRPr="00325ABA">
          <w:rPr>
            <w:rStyle w:val="Hyperlink"/>
            <w:noProof/>
          </w:rPr>
          <w:noBreakHyphen/>
          <w:t>1: Schematic View of the Systems Included in the LBNF Beamline. The top of the engineered embankment (shaded in green) is 18.3 m above grade. The beam comes from the right through the Primary Beam Enclosure and interacts with the target in the Target Hall Complex.</w:t>
        </w:r>
        <w:r w:rsidR="00671B24">
          <w:rPr>
            <w:noProof/>
            <w:webHidden/>
          </w:rPr>
          <w:tab/>
        </w:r>
        <w:r w:rsidR="00671B24">
          <w:rPr>
            <w:noProof/>
            <w:webHidden/>
          </w:rPr>
          <w:fldChar w:fldCharType="begin"/>
        </w:r>
        <w:r w:rsidR="00671B24">
          <w:rPr>
            <w:noProof/>
            <w:webHidden/>
          </w:rPr>
          <w:instrText xml:space="preserve"> PAGEREF _Toc422820735 \h </w:instrText>
        </w:r>
        <w:r w:rsidR="00671B24">
          <w:rPr>
            <w:noProof/>
            <w:webHidden/>
          </w:rPr>
        </w:r>
        <w:r w:rsidR="00671B24">
          <w:rPr>
            <w:noProof/>
            <w:webHidden/>
          </w:rPr>
          <w:fldChar w:fldCharType="separate"/>
        </w:r>
        <w:r w:rsidR="00671B24">
          <w:rPr>
            <w:noProof/>
            <w:webHidden/>
          </w:rPr>
          <w:t>17</w:t>
        </w:r>
        <w:r w:rsidR="00671B24">
          <w:rPr>
            <w:noProof/>
            <w:webHidden/>
          </w:rPr>
          <w:fldChar w:fldCharType="end"/>
        </w:r>
      </w:hyperlink>
    </w:p>
    <w:p w14:paraId="4F8713E1" w14:textId="77777777" w:rsidR="00671B24" w:rsidRDefault="00671B24">
      <w:pPr>
        <w:pStyle w:val="TableofFigures"/>
        <w:tabs>
          <w:tab w:val="right" w:leader="dot" w:pos="9350"/>
        </w:tabs>
        <w:rPr>
          <w:rFonts w:eastAsiaTheme="minorEastAsia" w:cstheme="minorBidi"/>
          <w:noProof/>
          <w:szCs w:val="22"/>
        </w:rPr>
      </w:pPr>
      <w:hyperlink w:anchor="_Toc422820736" w:history="1">
        <w:r w:rsidRPr="00325ABA">
          <w:rPr>
            <w:rStyle w:val="Hyperlink"/>
            <w:noProof/>
          </w:rPr>
          <w:t>Figure 1</w:t>
        </w:r>
        <w:r w:rsidRPr="00325ABA">
          <w:rPr>
            <w:rStyle w:val="Hyperlink"/>
            <w:noProof/>
          </w:rPr>
          <w:noBreakHyphen/>
          <w:t>2: Energy Range of the Oscillation Peaks</w:t>
        </w:r>
        <w:r>
          <w:rPr>
            <w:noProof/>
            <w:webHidden/>
          </w:rPr>
          <w:tab/>
        </w:r>
        <w:r>
          <w:rPr>
            <w:noProof/>
            <w:webHidden/>
          </w:rPr>
          <w:fldChar w:fldCharType="begin"/>
        </w:r>
        <w:r>
          <w:rPr>
            <w:noProof/>
            <w:webHidden/>
          </w:rPr>
          <w:instrText xml:space="preserve"> PAGEREF _Toc422820736 \h </w:instrText>
        </w:r>
        <w:r>
          <w:rPr>
            <w:noProof/>
            <w:webHidden/>
          </w:rPr>
        </w:r>
        <w:r>
          <w:rPr>
            <w:noProof/>
            <w:webHidden/>
          </w:rPr>
          <w:fldChar w:fldCharType="separate"/>
        </w:r>
        <w:r>
          <w:rPr>
            <w:noProof/>
            <w:webHidden/>
          </w:rPr>
          <w:t>22</w:t>
        </w:r>
        <w:r>
          <w:rPr>
            <w:noProof/>
            <w:webHidden/>
          </w:rPr>
          <w:fldChar w:fldCharType="end"/>
        </w:r>
      </w:hyperlink>
    </w:p>
    <w:p w14:paraId="0C127463" w14:textId="77777777" w:rsidR="00671B24" w:rsidRDefault="00671B24">
      <w:pPr>
        <w:pStyle w:val="TableofFigures"/>
        <w:tabs>
          <w:tab w:val="right" w:leader="dot" w:pos="9350"/>
        </w:tabs>
        <w:rPr>
          <w:rFonts w:eastAsiaTheme="minorEastAsia" w:cstheme="minorBidi"/>
          <w:noProof/>
          <w:szCs w:val="22"/>
        </w:rPr>
      </w:pPr>
      <w:hyperlink w:anchor="_Toc422820737" w:history="1">
        <w:r w:rsidRPr="00325ABA">
          <w:rPr>
            <w:rStyle w:val="Hyperlink"/>
            <w:noProof/>
          </w:rPr>
          <w:t>Figure 1</w:t>
        </w:r>
        <w:r w:rsidRPr="00325ABA">
          <w:rPr>
            <w:rStyle w:val="Hyperlink"/>
            <w:noProof/>
          </w:rPr>
          <w:noBreakHyphen/>
          <w:t>3: The First Horn Magnet</w:t>
        </w:r>
        <w:r>
          <w:rPr>
            <w:noProof/>
            <w:webHidden/>
          </w:rPr>
          <w:tab/>
        </w:r>
        <w:r>
          <w:rPr>
            <w:noProof/>
            <w:webHidden/>
          </w:rPr>
          <w:fldChar w:fldCharType="begin"/>
        </w:r>
        <w:r>
          <w:rPr>
            <w:noProof/>
            <w:webHidden/>
          </w:rPr>
          <w:instrText xml:space="preserve"> PAGEREF _Toc422820737 \h </w:instrText>
        </w:r>
        <w:r>
          <w:rPr>
            <w:noProof/>
            <w:webHidden/>
          </w:rPr>
        </w:r>
        <w:r>
          <w:rPr>
            <w:noProof/>
            <w:webHidden/>
          </w:rPr>
          <w:fldChar w:fldCharType="separate"/>
        </w:r>
        <w:r>
          <w:rPr>
            <w:noProof/>
            <w:webHidden/>
          </w:rPr>
          <w:t>22</w:t>
        </w:r>
        <w:r>
          <w:rPr>
            <w:noProof/>
            <w:webHidden/>
          </w:rPr>
          <w:fldChar w:fldCharType="end"/>
        </w:r>
      </w:hyperlink>
    </w:p>
    <w:p w14:paraId="3B079EAE" w14:textId="77777777" w:rsidR="00671B24" w:rsidRDefault="00671B24">
      <w:pPr>
        <w:pStyle w:val="TableofFigures"/>
        <w:tabs>
          <w:tab w:val="right" w:leader="dot" w:pos="9350"/>
        </w:tabs>
        <w:rPr>
          <w:rFonts w:eastAsiaTheme="minorEastAsia" w:cstheme="minorBidi"/>
          <w:noProof/>
          <w:szCs w:val="22"/>
        </w:rPr>
      </w:pPr>
      <w:hyperlink w:anchor="_Toc422820738" w:history="1">
        <w:r w:rsidRPr="00325ABA">
          <w:rPr>
            <w:rStyle w:val="Hyperlink"/>
            <w:noProof/>
          </w:rPr>
          <w:t>Figure 1</w:t>
        </w:r>
        <w:r w:rsidRPr="00325ABA">
          <w:rPr>
            <w:rStyle w:val="Hyperlink"/>
            <w:noProof/>
          </w:rPr>
          <w:noBreakHyphen/>
          <w:t xml:space="preserve">4: Neutrino Fluxes at the Far Detector as a function of energy in the absence of oscillations with the horns focusing positive particles. In addition to the dominant </w:t>
        </w:r>
        <w:r w:rsidRPr="00325ABA">
          <w:rPr>
            <w:rStyle w:val="Hyperlink"/>
            <w:i/>
            <w:noProof/>
          </w:rPr>
          <w:t>ν</w:t>
        </w:r>
        <w:r w:rsidRPr="00325ABA">
          <w:rPr>
            <w:rStyle w:val="Hyperlink"/>
            <w:i/>
            <w:noProof/>
            <w:vertAlign w:val="subscript"/>
          </w:rPr>
          <w:t xml:space="preserve">μ </w:t>
        </w:r>
        <w:r w:rsidRPr="00325ABA">
          <w:rPr>
            <w:rStyle w:val="Hyperlink"/>
            <w:noProof/>
          </w:rPr>
          <w:t>flux, the minor components are also shown. Note the logarithmic scale.</w:t>
        </w:r>
        <w:r>
          <w:rPr>
            <w:noProof/>
            <w:webHidden/>
          </w:rPr>
          <w:tab/>
        </w:r>
        <w:r>
          <w:rPr>
            <w:noProof/>
            <w:webHidden/>
          </w:rPr>
          <w:fldChar w:fldCharType="begin"/>
        </w:r>
        <w:r>
          <w:rPr>
            <w:noProof/>
            <w:webHidden/>
          </w:rPr>
          <w:instrText xml:space="preserve"> PAGEREF _Toc422820738 \h </w:instrText>
        </w:r>
        <w:r>
          <w:rPr>
            <w:noProof/>
            <w:webHidden/>
          </w:rPr>
        </w:r>
        <w:r>
          <w:rPr>
            <w:noProof/>
            <w:webHidden/>
          </w:rPr>
          <w:fldChar w:fldCharType="separate"/>
        </w:r>
        <w:r>
          <w:rPr>
            <w:noProof/>
            <w:webHidden/>
          </w:rPr>
          <w:t>23</w:t>
        </w:r>
        <w:r>
          <w:rPr>
            <w:noProof/>
            <w:webHidden/>
          </w:rPr>
          <w:fldChar w:fldCharType="end"/>
        </w:r>
      </w:hyperlink>
    </w:p>
    <w:p w14:paraId="2E5F5334" w14:textId="77777777" w:rsidR="00671B24" w:rsidRDefault="00671B24">
      <w:pPr>
        <w:pStyle w:val="TableofFigures"/>
        <w:tabs>
          <w:tab w:val="right" w:leader="dot" w:pos="9350"/>
        </w:tabs>
        <w:rPr>
          <w:rFonts w:eastAsiaTheme="minorEastAsia" w:cstheme="minorBidi"/>
          <w:noProof/>
          <w:szCs w:val="22"/>
        </w:rPr>
      </w:pPr>
      <w:hyperlink w:anchor="_Toc422820739" w:history="1">
        <w:r w:rsidRPr="00325ABA">
          <w:rPr>
            <w:rStyle w:val="Hyperlink"/>
            <w:noProof/>
          </w:rPr>
          <w:t>Figure 1</w:t>
        </w:r>
        <w:r w:rsidRPr="00325ABA">
          <w:rPr>
            <w:rStyle w:val="Hyperlink"/>
            <w:noProof/>
          </w:rPr>
          <w:noBreakHyphen/>
          <w:t>5: Antineutrino Fluxes at the Far Detector as a function of energy in the absence of oscillations with the horns focusing negative particles. In addition to the dominant anti-</w:t>
        </w:r>
        <w:r w:rsidRPr="00325ABA">
          <w:rPr>
            <w:rStyle w:val="Hyperlink"/>
            <w:i/>
            <w:noProof/>
          </w:rPr>
          <w:t>ν</w:t>
        </w:r>
        <w:r w:rsidRPr="00325ABA">
          <w:rPr>
            <w:rStyle w:val="Hyperlink"/>
            <w:i/>
            <w:noProof/>
            <w:vertAlign w:val="subscript"/>
          </w:rPr>
          <w:t>μ</w:t>
        </w:r>
        <w:r w:rsidRPr="00325ABA">
          <w:rPr>
            <w:rStyle w:val="Hyperlink"/>
            <w:noProof/>
          </w:rPr>
          <w:t xml:space="preserve"> flux, the minor components are also shown. Note the logarithmic scale.</w:t>
        </w:r>
        <w:r>
          <w:rPr>
            <w:noProof/>
            <w:webHidden/>
          </w:rPr>
          <w:tab/>
        </w:r>
        <w:r>
          <w:rPr>
            <w:noProof/>
            <w:webHidden/>
          </w:rPr>
          <w:fldChar w:fldCharType="begin"/>
        </w:r>
        <w:r>
          <w:rPr>
            <w:noProof/>
            <w:webHidden/>
          </w:rPr>
          <w:instrText xml:space="preserve"> PAGEREF _Toc422820739 \h </w:instrText>
        </w:r>
        <w:r>
          <w:rPr>
            <w:noProof/>
            <w:webHidden/>
          </w:rPr>
        </w:r>
        <w:r>
          <w:rPr>
            <w:noProof/>
            <w:webHidden/>
          </w:rPr>
          <w:fldChar w:fldCharType="separate"/>
        </w:r>
        <w:r>
          <w:rPr>
            <w:noProof/>
            <w:webHidden/>
          </w:rPr>
          <w:t>24</w:t>
        </w:r>
        <w:r>
          <w:rPr>
            <w:noProof/>
            <w:webHidden/>
          </w:rPr>
          <w:fldChar w:fldCharType="end"/>
        </w:r>
      </w:hyperlink>
    </w:p>
    <w:p w14:paraId="1A07AB23" w14:textId="77777777" w:rsidR="00671B24" w:rsidRDefault="00671B24">
      <w:pPr>
        <w:pStyle w:val="TableofFigures"/>
        <w:tabs>
          <w:tab w:val="right" w:leader="dot" w:pos="9350"/>
        </w:tabs>
        <w:rPr>
          <w:rFonts w:eastAsiaTheme="minorEastAsia" w:cstheme="minorBidi"/>
          <w:noProof/>
          <w:szCs w:val="22"/>
        </w:rPr>
      </w:pPr>
      <w:hyperlink w:anchor="_Toc422820740" w:history="1">
        <w:r w:rsidRPr="00325ABA">
          <w:rPr>
            <w:rStyle w:val="Hyperlink"/>
            <w:noProof/>
          </w:rPr>
          <w:t>Figure 1</w:t>
        </w:r>
        <w:r w:rsidRPr="00325ABA">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194 m long.</w:t>
        </w:r>
        <w:r>
          <w:rPr>
            <w:noProof/>
            <w:webHidden/>
          </w:rPr>
          <w:tab/>
        </w:r>
        <w:r>
          <w:rPr>
            <w:noProof/>
            <w:webHidden/>
          </w:rPr>
          <w:fldChar w:fldCharType="begin"/>
        </w:r>
        <w:r>
          <w:rPr>
            <w:noProof/>
            <w:webHidden/>
          </w:rPr>
          <w:instrText xml:space="preserve"> PAGEREF _Toc422820740 \h </w:instrText>
        </w:r>
        <w:r>
          <w:rPr>
            <w:noProof/>
            <w:webHidden/>
          </w:rPr>
        </w:r>
        <w:r>
          <w:rPr>
            <w:noProof/>
            <w:webHidden/>
          </w:rPr>
          <w:fldChar w:fldCharType="separate"/>
        </w:r>
        <w:r>
          <w:rPr>
            <w:noProof/>
            <w:webHidden/>
          </w:rPr>
          <w:t>26</w:t>
        </w:r>
        <w:r>
          <w:rPr>
            <w:noProof/>
            <w:webHidden/>
          </w:rPr>
          <w:fldChar w:fldCharType="end"/>
        </w:r>
      </w:hyperlink>
    </w:p>
    <w:p w14:paraId="333D2EDD" w14:textId="77777777" w:rsidR="00671B24" w:rsidRDefault="00671B24">
      <w:pPr>
        <w:pStyle w:val="TableofFigures"/>
        <w:tabs>
          <w:tab w:val="right" w:leader="dot" w:pos="9350"/>
        </w:tabs>
        <w:rPr>
          <w:rFonts w:eastAsiaTheme="minorEastAsia" w:cstheme="minorBidi"/>
          <w:noProof/>
          <w:szCs w:val="22"/>
        </w:rPr>
      </w:pPr>
      <w:hyperlink w:anchor="_Toc422820741" w:history="1">
        <w:r w:rsidRPr="00325ABA">
          <w:rPr>
            <w:rStyle w:val="Hyperlink"/>
            <w:noProof/>
          </w:rPr>
          <w:t>Figure 1</w:t>
        </w:r>
        <w:r w:rsidRPr="00325ABA">
          <w:rPr>
            <w:rStyle w:val="Hyperlink"/>
            <w:noProof/>
          </w:rPr>
          <w:noBreakHyphen/>
          <w:t>7: LBNF Overall Project Layout at Fermilab</w:t>
        </w:r>
        <w:r>
          <w:rPr>
            <w:noProof/>
            <w:webHidden/>
          </w:rPr>
          <w:tab/>
        </w:r>
        <w:r>
          <w:rPr>
            <w:noProof/>
            <w:webHidden/>
          </w:rPr>
          <w:fldChar w:fldCharType="begin"/>
        </w:r>
        <w:r>
          <w:rPr>
            <w:noProof/>
            <w:webHidden/>
          </w:rPr>
          <w:instrText xml:space="preserve"> PAGEREF _Toc422820741 \h </w:instrText>
        </w:r>
        <w:r>
          <w:rPr>
            <w:noProof/>
            <w:webHidden/>
          </w:rPr>
        </w:r>
        <w:r>
          <w:rPr>
            <w:noProof/>
            <w:webHidden/>
          </w:rPr>
          <w:fldChar w:fldCharType="separate"/>
        </w:r>
        <w:r>
          <w:rPr>
            <w:noProof/>
            <w:webHidden/>
          </w:rPr>
          <w:t>28</w:t>
        </w:r>
        <w:r>
          <w:rPr>
            <w:noProof/>
            <w:webHidden/>
          </w:rPr>
          <w:fldChar w:fldCharType="end"/>
        </w:r>
      </w:hyperlink>
    </w:p>
    <w:p w14:paraId="4D3BA342" w14:textId="77777777" w:rsidR="00671B24" w:rsidRDefault="00671B24">
      <w:pPr>
        <w:pStyle w:val="TableofFigures"/>
        <w:tabs>
          <w:tab w:val="right" w:leader="dot" w:pos="9350"/>
        </w:tabs>
        <w:rPr>
          <w:rFonts w:eastAsiaTheme="minorEastAsia" w:cstheme="minorBidi"/>
          <w:noProof/>
          <w:szCs w:val="22"/>
        </w:rPr>
      </w:pPr>
      <w:hyperlink w:anchor="_Toc422820742" w:history="1">
        <w:r w:rsidRPr="00325ABA">
          <w:rPr>
            <w:rStyle w:val="Hyperlink"/>
            <w:noProof/>
          </w:rPr>
          <w:t>Figure 1</w:t>
        </w:r>
        <w:r w:rsidRPr="00325ABA">
          <w:rPr>
            <w:rStyle w:val="Hyperlink"/>
            <w:noProof/>
          </w:rPr>
          <w:noBreakHyphen/>
          <w:t>8: Organization Chart for the Beamline L2 Project (to WBS Level 4)</w:t>
        </w:r>
        <w:r>
          <w:rPr>
            <w:noProof/>
            <w:webHidden/>
          </w:rPr>
          <w:tab/>
        </w:r>
        <w:r>
          <w:rPr>
            <w:noProof/>
            <w:webHidden/>
          </w:rPr>
          <w:fldChar w:fldCharType="begin"/>
        </w:r>
        <w:r>
          <w:rPr>
            <w:noProof/>
            <w:webHidden/>
          </w:rPr>
          <w:instrText xml:space="preserve"> PAGEREF _Toc422820742 \h </w:instrText>
        </w:r>
        <w:r>
          <w:rPr>
            <w:noProof/>
            <w:webHidden/>
          </w:rPr>
        </w:r>
        <w:r>
          <w:rPr>
            <w:noProof/>
            <w:webHidden/>
          </w:rPr>
          <w:fldChar w:fldCharType="separate"/>
        </w:r>
        <w:r>
          <w:rPr>
            <w:noProof/>
            <w:webHidden/>
          </w:rPr>
          <w:t>30</w:t>
        </w:r>
        <w:r>
          <w:rPr>
            <w:noProof/>
            <w:webHidden/>
          </w:rPr>
          <w:fldChar w:fldCharType="end"/>
        </w:r>
      </w:hyperlink>
    </w:p>
    <w:p w14:paraId="03F3060E" w14:textId="77777777" w:rsidR="00671B24" w:rsidRDefault="00671B24">
      <w:pPr>
        <w:pStyle w:val="TableofFigures"/>
        <w:tabs>
          <w:tab w:val="right" w:leader="dot" w:pos="9350"/>
        </w:tabs>
        <w:rPr>
          <w:rFonts w:eastAsiaTheme="minorEastAsia" w:cstheme="minorBidi"/>
          <w:noProof/>
          <w:szCs w:val="22"/>
        </w:rPr>
      </w:pPr>
      <w:hyperlink w:anchor="_Toc422820743" w:history="1">
        <w:r w:rsidRPr="00325ABA">
          <w:rPr>
            <w:rStyle w:val="Hyperlink"/>
            <w:noProof/>
          </w:rPr>
          <w:t>Figure 2</w:t>
        </w:r>
        <w:r w:rsidRPr="00325ABA">
          <w:rPr>
            <w:rStyle w:val="Hyperlink"/>
            <w:noProof/>
          </w:rPr>
          <w:noBreakHyphen/>
          <w:t>1: View of the beamline from near the end of extraction region in the MI through the wall and up and over the apex of the hill. The Main Injector beamline is at the bottom and the Recycler at the top.</w:t>
        </w:r>
        <w:r>
          <w:rPr>
            <w:noProof/>
            <w:webHidden/>
          </w:rPr>
          <w:tab/>
        </w:r>
        <w:r>
          <w:rPr>
            <w:noProof/>
            <w:webHidden/>
          </w:rPr>
          <w:fldChar w:fldCharType="begin"/>
        </w:r>
        <w:r>
          <w:rPr>
            <w:noProof/>
            <w:webHidden/>
          </w:rPr>
          <w:instrText xml:space="preserve"> PAGEREF _Toc422820743 \h </w:instrText>
        </w:r>
        <w:r>
          <w:rPr>
            <w:noProof/>
            <w:webHidden/>
          </w:rPr>
        </w:r>
        <w:r>
          <w:rPr>
            <w:noProof/>
            <w:webHidden/>
          </w:rPr>
          <w:fldChar w:fldCharType="separate"/>
        </w:r>
        <w:r>
          <w:rPr>
            <w:noProof/>
            <w:webHidden/>
          </w:rPr>
          <w:t>34</w:t>
        </w:r>
        <w:r>
          <w:rPr>
            <w:noProof/>
            <w:webHidden/>
          </w:rPr>
          <w:fldChar w:fldCharType="end"/>
        </w:r>
      </w:hyperlink>
    </w:p>
    <w:p w14:paraId="1D3BE9DB" w14:textId="77777777" w:rsidR="00671B24" w:rsidRDefault="00671B24">
      <w:pPr>
        <w:pStyle w:val="TableofFigures"/>
        <w:tabs>
          <w:tab w:val="right" w:leader="dot" w:pos="9350"/>
        </w:tabs>
        <w:rPr>
          <w:rFonts w:eastAsiaTheme="minorEastAsia" w:cstheme="minorBidi"/>
          <w:noProof/>
          <w:szCs w:val="22"/>
        </w:rPr>
      </w:pPr>
      <w:hyperlink w:anchor="_Toc422820744" w:history="1">
        <w:r w:rsidRPr="00325ABA">
          <w:rPr>
            <w:rStyle w:val="Hyperlink"/>
            <w:noProof/>
          </w:rPr>
          <w:t>Figure 2</w:t>
        </w:r>
        <w:r w:rsidRPr="00325ABA">
          <w:rPr>
            <w:rStyle w:val="Hyperlink"/>
            <w:noProof/>
          </w:rPr>
          <w:noBreakHyphen/>
          <w:t>2: Configuration of the LBNF Extraction Lambertsons and C-magnet Straddling MI Quad Q102</w:t>
        </w:r>
        <w:r>
          <w:rPr>
            <w:noProof/>
            <w:webHidden/>
          </w:rPr>
          <w:tab/>
        </w:r>
        <w:r>
          <w:rPr>
            <w:noProof/>
            <w:webHidden/>
          </w:rPr>
          <w:fldChar w:fldCharType="begin"/>
        </w:r>
        <w:r>
          <w:rPr>
            <w:noProof/>
            <w:webHidden/>
          </w:rPr>
          <w:instrText xml:space="preserve"> PAGEREF _Toc422820744 \h </w:instrText>
        </w:r>
        <w:r>
          <w:rPr>
            <w:noProof/>
            <w:webHidden/>
          </w:rPr>
        </w:r>
        <w:r>
          <w:rPr>
            <w:noProof/>
            <w:webHidden/>
          </w:rPr>
          <w:fldChar w:fldCharType="separate"/>
        </w:r>
        <w:r>
          <w:rPr>
            <w:noProof/>
            <w:webHidden/>
          </w:rPr>
          <w:t>37</w:t>
        </w:r>
        <w:r>
          <w:rPr>
            <w:noProof/>
            <w:webHidden/>
          </w:rPr>
          <w:fldChar w:fldCharType="end"/>
        </w:r>
      </w:hyperlink>
    </w:p>
    <w:p w14:paraId="1E8734D4" w14:textId="77777777" w:rsidR="00671B24" w:rsidRDefault="00671B24">
      <w:pPr>
        <w:pStyle w:val="TableofFigures"/>
        <w:tabs>
          <w:tab w:val="right" w:leader="dot" w:pos="9350"/>
        </w:tabs>
        <w:rPr>
          <w:rFonts w:eastAsiaTheme="minorEastAsia" w:cstheme="minorBidi"/>
          <w:noProof/>
          <w:szCs w:val="22"/>
        </w:rPr>
      </w:pPr>
      <w:hyperlink w:anchor="_Toc422820745" w:history="1">
        <w:r w:rsidRPr="00325ABA">
          <w:rPr>
            <w:rStyle w:val="Hyperlink"/>
            <w:noProof/>
          </w:rPr>
          <w:t>Figure 2</w:t>
        </w:r>
        <w:r w:rsidRPr="00325ABA">
          <w:rPr>
            <w:rStyle w:val="Hyperlink"/>
            <w:noProof/>
          </w:rPr>
          <w:noBreakHyphen/>
          <w:t>3: Horizontal (Solid) and Vertical (Dashed) Lattice Functions of the LBNF Transfer Line. The final focus is tuned to produce a spot size of σ</w:t>
        </w:r>
        <w:r w:rsidRPr="00325ABA">
          <w:rPr>
            <w:rStyle w:val="Hyperlink"/>
            <w:noProof/>
            <w:vertAlign w:val="subscript"/>
          </w:rPr>
          <w:t>x</w:t>
        </w:r>
        <w:r w:rsidRPr="00325ABA">
          <w:rPr>
            <w:rStyle w:val="Hyperlink"/>
            <w:noProof/>
          </w:rPr>
          <w:t>=σ</w:t>
        </w:r>
        <w:r w:rsidRPr="00325ABA">
          <w:rPr>
            <w:rStyle w:val="Hyperlink"/>
            <w:noProof/>
            <w:vertAlign w:val="subscript"/>
          </w:rPr>
          <w:t>y</w:t>
        </w:r>
        <w:r w:rsidRPr="00325ABA">
          <w:rPr>
            <w:rStyle w:val="Hyperlink"/>
            <w:noProof/>
          </w:rPr>
          <w:t>=1.50 mm at 120 GeV/c and ϵ=30π μm (99%, normalized)]</w:t>
        </w:r>
        <w:r>
          <w:rPr>
            <w:noProof/>
            <w:webHidden/>
          </w:rPr>
          <w:tab/>
        </w:r>
        <w:r>
          <w:rPr>
            <w:noProof/>
            <w:webHidden/>
          </w:rPr>
          <w:fldChar w:fldCharType="begin"/>
        </w:r>
        <w:r>
          <w:rPr>
            <w:noProof/>
            <w:webHidden/>
          </w:rPr>
          <w:instrText xml:space="preserve"> PAGEREF _Toc422820745 \h </w:instrText>
        </w:r>
        <w:r>
          <w:rPr>
            <w:noProof/>
            <w:webHidden/>
          </w:rPr>
        </w:r>
        <w:r>
          <w:rPr>
            <w:noProof/>
            <w:webHidden/>
          </w:rPr>
          <w:fldChar w:fldCharType="separate"/>
        </w:r>
        <w:r>
          <w:rPr>
            <w:noProof/>
            <w:webHidden/>
          </w:rPr>
          <w:t>40</w:t>
        </w:r>
        <w:r>
          <w:rPr>
            <w:noProof/>
            <w:webHidden/>
          </w:rPr>
          <w:fldChar w:fldCharType="end"/>
        </w:r>
      </w:hyperlink>
    </w:p>
    <w:p w14:paraId="44025A52" w14:textId="77777777" w:rsidR="00671B24" w:rsidRDefault="00671B24">
      <w:pPr>
        <w:pStyle w:val="TableofFigures"/>
        <w:tabs>
          <w:tab w:val="right" w:leader="dot" w:pos="9350"/>
        </w:tabs>
        <w:rPr>
          <w:rFonts w:eastAsiaTheme="minorEastAsia" w:cstheme="minorBidi"/>
          <w:noProof/>
          <w:szCs w:val="22"/>
        </w:rPr>
      </w:pPr>
      <w:hyperlink w:anchor="_Toc422820746" w:history="1">
        <w:r w:rsidRPr="00325ABA">
          <w:rPr>
            <w:rStyle w:val="Hyperlink"/>
            <w:noProof/>
          </w:rPr>
          <w:t>Figure 2</w:t>
        </w:r>
        <w:r w:rsidRPr="00325ABA">
          <w:rPr>
            <w:rStyle w:val="Hyperlink"/>
            <w:noProof/>
          </w:rPr>
          <w:noBreakHyphen/>
          <w:t>4: Magnet Apertures and Beam Envelopes. The 99% contour (dashed) with nominal MI beam parameters, and the 100% envelope (solid) corresponding to the MI admittance at transition (γ</w:t>
        </w:r>
        <w:r w:rsidRPr="00325ABA">
          <w:rPr>
            <w:rStyle w:val="Hyperlink"/>
            <w:noProof/>
            <w:vertAlign w:val="subscript"/>
          </w:rPr>
          <w:t>t</w:t>
        </w:r>
        <w:r w:rsidRPr="00325ABA">
          <w:rPr>
            <w:rStyle w:val="Hyperlink"/>
            <w:noProof/>
          </w:rPr>
          <w:t xml:space="preserve"> = 21.600).</w:t>
        </w:r>
        <w:r>
          <w:rPr>
            <w:noProof/>
            <w:webHidden/>
          </w:rPr>
          <w:tab/>
        </w:r>
        <w:r>
          <w:rPr>
            <w:noProof/>
            <w:webHidden/>
          </w:rPr>
          <w:fldChar w:fldCharType="begin"/>
        </w:r>
        <w:r>
          <w:rPr>
            <w:noProof/>
            <w:webHidden/>
          </w:rPr>
          <w:instrText xml:space="preserve"> PAGEREF _Toc422820746 \h </w:instrText>
        </w:r>
        <w:r>
          <w:rPr>
            <w:noProof/>
            <w:webHidden/>
          </w:rPr>
        </w:r>
        <w:r>
          <w:rPr>
            <w:noProof/>
            <w:webHidden/>
          </w:rPr>
          <w:fldChar w:fldCharType="separate"/>
        </w:r>
        <w:r>
          <w:rPr>
            <w:noProof/>
            <w:webHidden/>
          </w:rPr>
          <w:t>41</w:t>
        </w:r>
        <w:r>
          <w:rPr>
            <w:noProof/>
            <w:webHidden/>
          </w:rPr>
          <w:fldChar w:fldCharType="end"/>
        </w:r>
      </w:hyperlink>
    </w:p>
    <w:p w14:paraId="294FC333" w14:textId="77777777" w:rsidR="00671B24" w:rsidRDefault="00671B24">
      <w:pPr>
        <w:pStyle w:val="TableofFigures"/>
        <w:tabs>
          <w:tab w:val="right" w:leader="dot" w:pos="9350"/>
        </w:tabs>
        <w:rPr>
          <w:rFonts w:eastAsiaTheme="minorEastAsia" w:cstheme="minorBidi"/>
          <w:noProof/>
          <w:szCs w:val="22"/>
        </w:rPr>
      </w:pPr>
      <w:hyperlink w:anchor="_Toc422820747" w:history="1">
        <w:r w:rsidRPr="00325ABA">
          <w:rPr>
            <w:rStyle w:val="Hyperlink"/>
            <w:noProof/>
          </w:rPr>
          <w:t>Figure 2</w:t>
        </w:r>
        <w:r w:rsidRPr="00325ABA">
          <w:rPr>
            <w:rStyle w:val="Hyperlink"/>
            <w:noProof/>
          </w:rPr>
          <w:noBreakHyphen/>
          <w:t xml:space="preserve">5: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Pr="00325ABA">
          <w:rPr>
            <w:rStyle w:val="Hyperlink"/>
            <w:noProof/>
          </w:rPr>
          <w:sym w:font="Symbol" w:char="F068"/>
        </w:r>
        <w:r w:rsidRPr="00325ABA">
          <w:rPr>
            <w:rStyle w:val="Hyperlink"/>
            <w:noProof/>
            <w:vertAlign w:val="subscript"/>
          </w:rPr>
          <w:t>y</w:t>
        </w:r>
        <w:r w:rsidRPr="00325ABA">
          <w:rPr>
            <w:rStyle w:val="Hyperlink"/>
            <w:noProof/>
          </w:rPr>
          <w:t xml:space="preserve"> </w:t>
        </w:r>
        <w:r w:rsidRPr="00325ABA">
          <w:rPr>
            <w:rStyle w:val="Hyperlink"/>
            <w:noProof/>
          </w:rPr>
          <w:sym w:font="Symbol" w:char="F0BB"/>
        </w:r>
        <w:r w:rsidRPr="00325ABA">
          <w:rPr>
            <w:rStyle w:val="Hyperlink"/>
            <w:noProof/>
          </w:rPr>
          <w:t xml:space="preserve"> 3 m, and is completely corrected to (</w:t>
        </w:r>
        <w:r w:rsidRPr="00325ABA">
          <w:rPr>
            <w:rStyle w:val="Hyperlink"/>
            <w:noProof/>
          </w:rPr>
          <w:sym w:font="Symbol" w:char="F068"/>
        </w:r>
        <w:r w:rsidRPr="00325ABA">
          <w:rPr>
            <w:rStyle w:val="Hyperlink"/>
            <w:noProof/>
            <w:vertAlign w:val="subscript"/>
          </w:rPr>
          <w:t>y</w:t>
        </w:r>
        <w:r w:rsidRPr="00325ABA">
          <w:rPr>
            <w:rStyle w:val="Hyperlink"/>
            <w:noProof/>
          </w:rPr>
          <w:t xml:space="preserve">, </w:t>
        </w:r>
        <w:r w:rsidRPr="00325ABA">
          <w:rPr>
            <w:rStyle w:val="Hyperlink"/>
            <w:noProof/>
          </w:rPr>
          <w:sym w:font="Symbol" w:char="F068"/>
        </w:r>
        <w:r w:rsidRPr="00325ABA">
          <w:rPr>
            <w:rStyle w:val="Hyperlink"/>
            <w:noProof/>
            <w:vertAlign w:val="subscript"/>
          </w:rPr>
          <w:t>y</w:t>
        </w:r>
        <w:r w:rsidRPr="00325ABA">
          <w:rPr>
            <w:rStyle w:val="Hyperlink"/>
            <w:noProof/>
          </w:rPr>
          <w:t>’) = (0,0) by the end of the bends.</w:t>
        </w:r>
        <w:r>
          <w:rPr>
            <w:noProof/>
            <w:webHidden/>
          </w:rPr>
          <w:tab/>
        </w:r>
        <w:r>
          <w:rPr>
            <w:noProof/>
            <w:webHidden/>
          </w:rPr>
          <w:fldChar w:fldCharType="begin"/>
        </w:r>
        <w:r>
          <w:rPr>
            <w:noProof/>
            <w:webHidden/>
          </w:rPr>
          <w:instrText xml:space="preserve"> PAGEREF _Toc422820747 \h </w:instrText>
        </w:r>
        <w:r>
          <w:rPr>
            <w:noProof/>
            <w:webHidden/>
          </w:rPr>
        </w:r>
        <w:r>
          <w:rPr>
            <w:noProof/>
            <w:webHidden/>
          </w:rPr>
          <w:fldChar w:fldCharType="separate"/>
        </w:r>
        <w:r>
          <w:rPr>
            <w:noProof/>
            <w:webHidden/>
          </w:rPr>
          <w:t>43</w:t>
        </w:r>
        <w:r>
          <w:rPr>
            <w:noProof/>
            <w:webHidden/>
          </w:rPr>
          <w:fldChar w:fldCharType="end"/>
        </w:r>
      </w:hyperlink>
    </w:p>
    <w:p w14:paraId="740032F9" w14:textId="77777777" w:rsidR="00671B24" w:rsidRDefault="00671B24">
      <w:pPr>
        <w:pStyle w:val="TableofFigures"/>
        <w:tabs>
          <w:tab w:val="right" w:leader="dot" w:pos="9350"/>
        </w:tabs>
        <w:rPr>
          <w:rFonts w:eastAsiaTheme="minorEastAsia" w:cstheme="minorBidi"/>
          <w:noProof/>
          <w:szCs w:val="22"/>
        </w:rPr>
      </w:pPr>
      <w:hyperlink w:anchor="_Toc422820748" w:history="1">
        <w:r w:rsidRPr="00325ABA">
          <w:rPr>
            <w:rStyle w:val="Hyperlink"/>
            <w:noProof/>
          </w:rPr>
          <w:t>Figure 2</w:t>
        </w:r>
        <w:r w:rsidRPr="00325ABA">
          <w:rPr>
            <w:rStyle w:val="Hyperlink"/>
            <w:noProof/>
          </w:rPr>
          <w:noBreakHyphen/>
          <w:t>6: Phase Space Used in Front End Study (From lbne-doc-8420.)</w:t>
        </w:r>
        <w:r>
          <w:rPr>
            <w:noProof/>
            <w:webHidden/>
          </w:rPr>
          <w:tab/>
        </w:r>
        <w:r>
          <w:rPr>
            <w:noProof/>
            <w:webHidden/>
          </w:rPr>
          <w:fldChar w:fldCharType="begin"/>
        </w:r>
        <w:r>
          <w:rPr>
            <w:noProof/>
            <w:webHidden/>
          </w:rPr>
          <w:instrText xml:space="preserve"> PAGEREF _Toc422820748 \h </w:instrText>
        </w:r>
        <w:r>
          <w:rPr>
            <w:noProof/>
            <w:webHidden/>
          </w:rPr>
        </w:r>
        <w:r>
          <w:rPr>
            <w:noProof/>
            <w:webHidden/>
          </w:rPr>
          <w:fldChar w:fldCharType="separate"/>
        </w:r>
        <w:r>
          <w:rPr>
            <w:noProof/>
            <w:webHidden/>
          </w:rPr>
          <w:t>45</w:t>
        </w:r>
        <w:r>
          <w:rPr>
            <w:noProof/>
            <w:webHidden/>
          </w:rPr>
          <w:fldChar w:fldCharType="end"/>
        </w:r>
      </w:hyperlink>
    </w:p>
    <w:p w14:paraId="46B0642E" w14:textId="77777777" w:rsidR="00671B24" w:rsidRDefault="00671B24">
      <w:pPr>
        <w:pStyle w:val="TableofFigures"/>
        <w:tabs>
          <w:tab w:val="right" w:leader="dot" w:pos="9350"/>
        </w:tabs>
        <w:rPr>
          <w:rFonts w:eastAsiaTheme="minorEastAsia" w:cstheme="minorBidi"/>
          <w:noProof/>
          <w:szCs w:val="22"/>
        </w:rPr>
      </w:pPr>
      <w:hyperlink w:anchor="_Toc422820749" w:history="1">
        <w:r w:rsidRPr="00325ABA">
          <w:rPr>
            <w:rStyle w:val="Hyperlink"/>
            <w:noProof/>
          </w:rPr>
          <w:t>Figure 2</w:t>
        </w:r>
        <w:r w:rsidRPr="00325ABA">
          <w:rPr>
            <w:rStyle w:val="Hyperlink"/>
            <w:noProof/>
          </w:rPr>
          <w:noBreakHyphen/>
          <w:t>7: Uncorrected/Corrected Trajectories with Random Misalignments and Dipole     Field Errors. The plot begins at the upstream end of the first extraction Lambertson at MI-     Q102.</w:t>
        </w:r>
        <w:r>
          <w:rPr>
            <w:noProof/>
            <w:webHidden/>
          </w:rPr>
          <w:tab/>
        </w:r>
        <w:r>
          <w:rPr>
            <w:noProof/>
            <w:webHidden/>
          </w:rPr>
          <w:fldChar w:fldCharType="begin"/>
        </w:r>
        <w:r>
          <w:rPr>
            <w:noProof/>
            <w:webHidden/>
          </w:rPr>
          <w:instrText xml:space="preserve"> PAGEREF _Toc422820749 \h </w:instrText>
        </w:r>
        <w:r>
          <w:rPr>
            <w:noProof/>
            <w:webHidden/>
          </w:rPr>
        </w:r>
        <w:r>
          <w:rPr>
            <w:noProof/>
            <w:webHidden/>
          </w:rPr>
          <w:fldChar w:fldCharType="separate"/>
        </w:r>
        <w:r>
          <w:rPr>
            <w:noProof/>
            <w:webHidden/>
          </w:rPr>
          <w:t>46</w:t>
        </w:r>
        <w:r>
          <w:rPr>
            <w:noProof/>
            <w:webHidden/>
          </w:rPr>
          <w:fldChar w:fldCharType="end"/>
        </w:r>
      </w:hyperlink>
    </w:p>
    <w:p w14:paraId="78001DF0" w14:textId="77777777" w:rsidR="00671B24" w:rsidRDefault="00671B24">
      <w:pPr>
        <w:pStyle w:val="TableofFigures"/>
        <w:tabs>
          <w:tab w:val="right" w:leader="dot" w:pos="9350"/>
        </w:tabs>
        <w:rPr>
          <w:rFonts w:eastAsiaTheme="minorEastAsia" w:cstheme="minorBidi"/>
          <w:noProof/>
          <w:szCs w:val="22"/>
        </w:rPr>
      </w:pPr>
      <w:hyperlink w:anchor="_Toc422820750" w:history="1">
        <w:r w:rsidRPr="00325ABA">
          <w:rPr>
            <w:rStyle w:val="Hyperlink"/>
            <w:noProof/>
          </w:rPr>
          <w:t>Figure 2</w:t>
        </w:r>
        <w:r w:rsidRPr="00325ABA">
          <w:rPr>
            <w:rStyle w:val="Hyperlink"/>
            <w:noProof/>
          </w:rPr>
          <w:noBreakHyphen/>
          <w:t>8: MI Dipole Cross Section</w:t>
        </w:r>
        <w:r>
          <w:rPr>
            <w:noProof/>
            <w:webHidden/>
          </w:rPr>
          <w:tab/>
        </w:r>
        <w:r>
          <w:rPr>
            <w:noProof/>
            <w:webHidden/>
          </w:rPr>
          <w:fldChar w:fldCharType="begin"/>
        </w:r>
        <w:r>
          <w:rPr>
            <w:noProof/>
            <w:webHidden/>
          </w:rPr>
          <w:instrText xml:space="preserve"> PAGEREF _Toc422820750 \h </w:instrText>
        </w:r>
        <w:r>
          <w:rPr>
            <w:noProof/>
            <w:webHidden/>
          </w:rPr>
        </w:r>
        <w:r>
          <w:rPr>
            <w:noProof/>
            <w:webHidden/>
          </w:rPr>
          <w:fldChar w:fldCharType="separate"/>
        </w:r>
        <w:r>
          <w:rPr>
            <w:noProof/>
            <w:webHidden/>
          </w:rPr>
          <w:t>50</w:t>
        </w:r>
        <w:r>
          <w:rPr>
            <w:noProof/>
            <w:webHidden/>
          </w:rPr>
          <w:fldChar w:fldCharType="end"/>
        </w:r>
      </w:hyperlink>
    </w:p>
    <w:p w14:paraId="3789693D" w14:textId="77777777" w:rsidR="00671B24" w:rsidRDefault="00671B24">
      <w:pPr>
        <w:pStyle w:val="TableofFigures"/>
        <w:tabs>
          <w:tab w:val="right" w:leader="dot" w:pos="9350"/>
        </w:tabs>
        <w:rPr>
          <w:rFonts w:eastAsiaTheme="minorEastAsia" w:cstheme="minorBidi"/>
          <w:noProof/>
          <w:szCs w:val="22"/>
        </w:rPr>
      </w:pPr>
      <w:hyperlink w:anchor="_Toc422820751" w:history="1">
        <w:r w:rsidRPr="00325ABA">
          <w:rPr>
            <w:rStyle w:val="Hyperlink"/>
            <w:noProof/>
          </w:rPr>
          <w:t>Figure 2</w:t>
        </w:r>
        <w:r w:rsidRPr="00325ABA">
          <w:rPr>
            <w:rStyle w:val="Hyperlink"/>
            <w:noProof/>
          </w:rPr>
          <w:noBreakHyphen/>
          <w:t>9: Layout of one IDA and one IDB Dipole in a Half Cell</w:t>
        </w:r>
        <w:r>
          <w:rPr>
            <w:noProof/>
            <w:webHidden/>
          </w:rPr>
          <w:tab/>
        </w:r>
        <w:r>
          <w:rPr>
            <w:noProof/>
            <w:webHidden/>
          </w:rPr>
          <w:fldChar w:fldCharType="begin"/>
        </w:r>
        <w:r>
          <w:rPr>
            <w:noProof/>
            <w:webHidden/>
          </w:rPr>
          <w:instrText xml:space="preserve"> PAGEREF _Toc422820751 \h </w:instrText>
        </w:r>
        <w:r>
          <w:rPr>
            <w:noProof/>
            <w:webHidden/>
          </w:rPr>
        </w:r>
        <w:r>
          <w:rPr>
            <w:noProof/>
            <w:webHidden/>
          </w:rPr>
          <w:fldChar w:fldCharType="separate"/>
        </w:r>
        <w:r>
          <w:rPr>
            <w:noProof/>
            <w:webHidden/>
          </w:rPr>
          <w:t>51</w:t>
        </w:r>
        <w:r>
          <w:rPr>
            <w:noProof/>
            <w:webHidden/>
          </w:rPr>
          <w:fldChar w:fldCharType="end"/>
        </w:r>
      </w:hyperlink>
    </w:p>
    <w:p w14:paraId="2D97161D" w14:textId="77777777" w:rsidR="00671B24" w:rsidRDefault="00671B24">
      <w:pPr>
        <w:pStyle w:val="TableofFigures"/>
        <w:tabs>
          <w:tab w:val="right" w:leader="dot" w:pos="9350"/>
        </w:tabs>
        <w:rPr>
          <w:rFonts w:eastAsiaTheme="minorEastAsia" w:cstheme="minorBidi"/>
          <w:noProof/>
          <w:szCs w:val="22"/>
        </w:rPr>
      </w:pPr>
      <w:hyperlink w:anchor="_Toc422820752" w:history="1">
        <w:r w:rsidRPr="00325ABA">
          <w:rPr>
            <w:rStyle w:val="Hyperlink"/>
            <w:noProof/>
          </w:rPr>
          <w:t>Figure 2</w:t>
        </w:r>
        <w:r w:rsidRPr="00325ABA">
          <w:rPr>
            <w:rStyle w:val="Hyperlink"/>
            <w:noProof/>
          </w:rPr>
          <w:noBreakHyphen/>
          <w:t>10: Beam Tube Cross Section</w:t>
        </w:r>
        <w:r>
          <w:rPr>
            <w:noProof/>
            <w:webHidden/>
          </w:rPr>
          <w:tab/>
        </w:r>
        <w:r>
          <w:rPr>
            <w:noProof/>
            <w:webHidden/>
          </w:rPr>
          <w:fldChar w:fldCharType="begin"/>
        </w:r>
        <w:r>
          <w:rPr>
            <w:noProof/>
            <w:webHidden/>
          </w:rPr>
          <w:instrText xml:space="preserve"> PAGEREF _Toc422820752 \h </w:instrText>
        </w:r>
        <w:r>
          <w:rPr>
            <w:noProof/>
            <w:webHidden/>
          </w:rPr>
        </w:r>
        <w:r>
          <w:rPr>
            <w:noProof/>
            <w:webHidden/>
          </w:rPr>
          <w:fldChar w:fldCharType="separate"/>
        </w:r>
        <w:r>
          <w:rPr>
            <w:noProof/>
            <w:webHidden/>
          </w:rPr>
          <w:t>52</w:t>
        </w:r>
        <w:r>
          <w:rPr>
            <w:noProof/>
            <w:webHidden/>
          </w:rPr>
          <w:fldChar w:fldCharType="end"/>
        </w:r>
      </w:hyperlink>
    </w:p>
    <w:p w14:paraId="18381EEB" w14:textId="77777777" w:rsidR="00671B24" w:rsidRDefault="00671B24">
      <w:pPr>
        <w:pStyle w:val="TableofFigures"/>
        <w:tabs>
          <w:tab w:val="right" w:leader="dot" w:pos="9350"/>
        </w:tabs>
        <w:rPr>
          <w:rFonts w:eastAsiaTheme="minorEastAsia" w:cstheme="minorBidi"/>
          <w:noProof/>
          <w:szCs w:val="22"/>
        </w:rPr>
      </w:pPr>
      <w:hyperlink w:anchor="_Toc422820753" w:history="1">
        <w:r w:rsidRPr="00325ABA">
          <w:rPr>
            <w:rStyle w:val="Hyperlink"/>
            <w:noProof/>
          </w:rPr>
          <w:t>Figure 2</w:t>
        </w:r>
        <w:r w:rsidRPr="00325ABA">
          <w:rPr>
            <w:rStyle w:val="Hyperlink"/>
            <w:noProof/>
          </w:rPr>
          <w:noBreakHyphen/>
          <w:t>11: Typical IDA Excitation Curve</w:t>
        </w:r>
        <w:r>
          <w:rPr>
            <w:noProof/>
            <w:webHidden/>
          </w:rPr>
          <w:tab/>
        </w:r>
        <w:r>
          <w:rPr>
            <w:noProof/>
            <w:webHidden/>
          </w:rPr>
          <w:fldChar w:fldCharType="begin"/>
        </w:r>
        <w:r>
          <w:rPr>
            <w:noProof/>
            <w:webHidden/>
          </w:rPr>
          <w:instrText xml:space="preserve"> PAGEREF _Toc422820753 \h </w:instrText>
        </w:r>
        <w:r>
          <w:rPr>
            <w:noProof/>
            <w:webHidden/>
          </w:rPr>
        </w:r>
        <w:r>
          <w:rPr>
            <w:noProof/>
            <w:webHidden/>
          </w:rPr>
          <w:fldChar w:fldCharType="separate"/>
        </w:r>
        <w:r>
          <w:rPr>
            <w:noProof/>
            <w:webHidden/>
          </w:rPr>
          <w:t>53</w:t>
        </w:r>
        <w:r>
          <w:rPr>
            <w:noProof/>
            <w:webHidden/>
          </w:rPr>
          <w:fldChar w:fldCharType="end"/>
        </w:r>
      </w:hyperlink>
    </w:p>
    <w:p w14:paraId="3C06E2AE" w14:textId="77777777" w:rsidR="00671B24" w:rsidRDefault="00671B24">
      <w:pPr>
        <w:pStyle w:val="TableofFigures"/>
        <w:tabs>
          <w:tab w:val="right" w:leader="dot" w:pos="9350"/>
        </w:tabs>
        <w:rPr>
          <w:rFonts w:eastAsiaTheme="minorEastAsia" w:cstheme="minorBidi"/>
          <w:noProof/>
          <w:szCs w:val="22"/>
        </w:rPr>
      </w:pPr>
      <w:hyperlink w:anchor="_Toc422820754" w:history="1">
        <w:r w:rsidRPr="00325ABA">
          <w:rPr>
            <w:rStyle w:val="Hyperlink"/>
            <w:noProof/>
          </w:rPr>
          <w:t>Figure 2</w:t>
        </w:r>
        <w:r w:rsidRPr="00325ABA">
          <w:rPr>
            <w:rStyle w:val="Hyperlink"/>
            <w:noProof/>
          </w:rPr>
          <w:noBreakHyphen/>
          <w:t>12: MI Lambertson Magnet End and Cross Section</w:t>
        </w:r>
        <w:r>
          <w:rPr>
            <w:noProof/>
            <w:webHidden/>
          </w:rPr>
          <w:tab/>
        </w:r>
        <w:r>
          <w:rPr>
            <w:noProof/>
            <w:webHidden/>
          </w:rPr>
          <w:fldChar w:fldCharType="begin"/>
        </w:r>
        <w:r>
          <w:rPr>
            <w:noProof/>
            <w:webHidden/>
          </w:rPr>
          <w:instrText xml:space="preserve"> PAGEREF _Toc422820754 \h </w:instrText>
        </w:r>
        <w:r>
          <w:rPr>
            <w:noProof/>
            <w:webHidden/>
          </w:rPr>
        </w:r>
        <w:r>
          <w:rPr>
            <w:noProof/>
            <w:webHidden/>
          </w:rPr>
          <w:fldChar w:fldCharType="separate"/>
        </w:r>
        <w:r>
          <w:rPr>
            <w:noProof/>
            <w:webHidden/>
          </w:rPr>
          <w:t>55</w:t>
        </w:r>
        <w:r>
          <w:rPr>
            <w:noProof/>
            <w:webHidden/>
          </w:rPr>
          <w:fldChar w:fldCharType="end"/>
        </w:r>
      </w:hyperlink>
    </w:p>
    <w:p w14:paraId="6F3307B9" w14:textId="77777777" w:rsidR="00671B24" w:rsidRDefault="00671B24">
      <w:pPr>
        <w:pStyle w:val="TableofFigures"/>
        <w:tabs>
          <w:tab w:val="right" w:leader="dot" w:pos="9350"/>
        </w:tabs>
        <w:rPr>
          <w:rFonts w:eastAsiaTheme="minorEastAsia" w:cstheme="minorBidi"/>
          <w:noProof/>
          <w:szCs w:val="22"/>
        </w:rPr>
      </w:pPr>
      <w:hyperlink w:anchor="_Toc422820755" w:history="1">
        <w:r w:rsidRPr="00325ABA">
          <w:rPr>
            <w:rStyle w:val="Hyperlink"/>
            <w:noProof/>
          </w:rPr>
          <w:t>Figure 2</w:t>
        </w:r>
        <w:r w:rsidRPr="00325ABA">
          <w:rPr>
            <w:rStyle w:val="Hyperlink"/>
            <w:noProof/>
          </w:rPr>
          <w:noBreakHyphen/>
          <w:t>13: Excitation Curve of a MI Lambertson Magnet</w:t>
        </w:r>
        <w:r>
          <w:rPr>
            <w:noProof/>
            <w:webHidden/>
          </w:rPr>
          <w:tab/>
        </w:r>
        <w:r>
          <w:rPr>
            <w:noProof/>
            <w:webHidden/>
          </w:rPr>
          <w:fldChar w:fldCharType="begin"/>
        </w:r>
        <w:r>
          <w:rPr>
            <w:noProof/>
            <w:webHidden/>
          </w:rPr>
          <w:instrText xml:space="preserve"> PAGEREF _Toc422820755 \h </w:instrText>
        </w:r>
        <w:r>
          <w:rPr>
            <w:noProof/>
            <w:webHidden/>
          </w:rPr>
        </w:r>
        <w:r>
          <w:rPr>
            <w:noProof/>
            <w:webHidden/>
          </w:rPr>
          <w:fldChar w:fldCharType="separate"/>
        </w:r>
        <w:r>
          <w:rPr>
            <w:noProof/>
            <w:webHidden/>
          </w:rPr>
          <w:t>55</w:t>
        </w:r>
        <w:r>
          <w:rPr>
            <w:noProof/>
            <w:webHidden/>
          </w:rPr>
          <w:fldChar w:fldCharType="end"/>
        </w:r>
      </w:hyperlink>
    </w:p>
    <w:p w14:paraId="13BC2E3C" w14:textId="77777777" w:rsidR="00671B24" w:rsidRDefault="00671B24">
      <w:pPr>
        <w:pStyle w:val="TableofFigures"/>
        <w:tabs>
          <w:tab w:val="right" w:leader="dot" w:pos="9350"/>
        </w:tabs>
        <w:rPr>
          <w:rFonts w:eastAsiaTheme="minorEastAsia" w:cstheme="minorBidi"/>
          <w:noProof/>
          <w:szCs w:val="22"/>
        </w:rPr>
      </w:pPr>
      <w:hyperlink w:anchor="_Toc422820756" w:history="1">
        <w:r w:rsidRPr="00325ABA">
          <w:rPr>
            <w:rStyle w:val="Hyperlink"/>
            <w:noProof/>
          </w:rPr>
          <w:t>Figure 2</w:t>
        </w:r>
        <w:r w:rsidRPr="00325ABA">
          <w:rPr>
            <w:rStyle w:val="Hyperlink"/>
            <w:noProof/>
          </w:rPr>
          <w:noBreakHyphen/>
          <w:t>14: ICA MI C Magnet</w:t>
        </w:r>
        <w:r>
          <w:rPr>
            <w:noProof/>
            <w:webHidden/>
          </w:rPr>
          <w:tab/>
        </w:r>
        <w:r>
          <w:rPr>
            <w:noProof/>
            <w:webHidden/>
          </w:rPr>
          <w:fldChar w:fldCharType="begin"/>
        </w:r>
        <w:r>
          <w:rPr>
            <w:noProof/>
            <w:webHidden/>
          </w:rPr>
          <w:instrText xml:space="preserve"> PAGEREF _Toc422820756 \h </w:instrText>
        </w:r>
        <w:r>
          <w:rPr>
            <w:noProof/>
            <w:webHidden/>
          </w:rPr>
        </w:r>
        <w:r>
          <w:rPr>
            <w:noProof/>
            <w:webHidden/>
          </w:rPr>
          <w:fldChar w:fldCharType="separate"/>
        </w:r>
        <w:r>
          <w:rPr>
            <w:noProof/>
            <w:webHidden/>
          </w:rPr>
          <w:t>57</w:t>
        </w:r>
        <w:r>
          <w:rPr>
            <w:noProof/>
            <w:webHidden/>
          </w:rPr>
          <w:fldChar w:fldCharType="end"/>
        </w:r>
      </w:hyperlink>
    </w:p>
    <w:p w14:paraId="3546682C" w14:textId="77777777" w:rsidR="00671B24" w:rsidRDefault="00671B24">
      <w:pPr>
        <w:pStyle w:val="TableofFigures"/>
        <w:tabs>
          <w:tab w:val="right" w:leader="dot" w:pos="9350"/>
        </w:tabs>
        <w:rPr>
          <w:rFonts w:eastAsiaTheme="minorEastAsia" w:cstheme="minorBidi"/>
          <w:noProof/>
          <w:szCs w:val="22"/>
        </w:rPr>
      </w:pPr>
      <w:hyperlink w:anchor="_Toc422820757" w:history="1">
        <w:r w:rsidRPr="00325ABA">
          <w:rPr>
            <w:rStyle w:val="Hyperlink"/>
            <w:noProof/>
          </w:rPr>
          <w:t>Figure 2</w:t>
        </w:r>
        <w:r w:rsidRPr="00325ABA">
          <w:rPr>
            <w:rStyle w:val="Hyperlink"/>
            <w:noProof/>
          </w:rPr>
          <w:noBreakHyphen/>
          <w:t>15: ICA Beam Tube Shown in Horizontal Bending Orientation</w:t>
        </w:r>
        <w:r>
          <w:rPr>
            <w:noProof/>
            <w:webHidden/>
          </w:rPr>
          <w:tab/>
        </w:r>
        <w:r>
          <w:rPr>
            <w:noProof/>
            <w:webHidden/>
          </w:rPr>
          <w:fldChar w:fldCharType="begin"/>
        </w:r>
        <w:r>
          <w:rPr>
            <w:noProof/>
            <w:webHidden/>
          </w:rPr>
          <w:instrText xml:space="preserve"> PAGEREF _Toc422820757 \h </w:instrText>
        </w:r>
        <w:r>
          <w:rPr>
            <w:noProof/>
            <w:webHidden/>
          </w:rPr>
        </w:r>
        <w:r>
          <w:rPr>
            <w:noProof/>
            <w:webHidden/>
          </w:rPr>
          <w:fldChar w:fldCharType="separate"/>
        </w:r>
        <w:r>
          <w:rPr>
            <w:noProof/>
            <w:webHidden/>
          </w:rPr>
          <w:t>57</w:t>
        </w:r>
        <w:r>
          <w:rPr>
            <w:noProof/>
            <w:webHidden/>
          </w:rPr>
          <w:fldChar w:fldCharType="end"/>
        </w:r>
      </w:hyperlink>
    </w:p>
    <w:p w14:paraId="6917388C" w14:textId="77777777" w:rsidR="00671B24" w:rsidRDefault="00671B24">
      <w:pPr>
        <w:pStyle w:val="TableofFigures"/>
        <w:tabs>
          <w:tab w:val="right" w:leader="dot" w:pos="9350"/>
        </w:tabs>
        <w:rPr>
          <w:rFonts w:eastAsiaTheme="minorEastAsia" w:cstheme="minorBidi"/>
          <w:noProof/>
          <w:szCs w:val="22"/>
        </w:rPr>
      </w:pPr>
      <w:hyperlink w:anchor="_Toc422820758" w:history="1">
        <w:r w:rsidRPr="00325ABA">
          <w:rPr>
            <w:rStyle w:val="Hyperlink"/>
            <w:noProof/>
          </w:rPr>
          <w:t>Figure 2</w:t>
        </w:r>
        <w:r w:rsidRPr="00325ABA">
          <w:rPr>
            <w:rStyle w:val="Hyperlink"/>
            <w:noProof/>
          </w:rPr>
          <w:noBreakHyphen/>
          <w:t>16: ICA integrated Strength as a Function of Current</w:t>
        </w:r>
        <w:r>
          <w:rPr>
            <w:noProof/>
            <w:webHidden/>
          </w:rPr>
          <w:tab/>
        </w:r>
        <w:r>
          <w:rPr>
            <w:noProof/>
            <w:webHidden/>
          </w:rPr>
          <w:fldChar w:fldCharType="begin"/>
        </w:r>
        <w:r>
          <w:rPr>
            <w:noProof/>
            <w:webHidden/>
          </w:rPr>
          <w:instrText xml:space="preserve"> PAGEREF _Toc422820758 \h </w:instrText>
        </w:r>
        <w:r>
          <w:rPr>
            <w:noProof/>
            <w:webHidden/>
          </w:rPr>
        </w:r>
        <w:r>
          <w:rPr>
            <w:noProof/>
            <w:webHidden/>
          </w:rPr>
          <w:fldChar w:fldCharType="separate"/>
        </w:r>
        <w:r>
          <w:rPr>
            <w:noProof/>
            <w:webHidden/>
          </w:rPr>
          <w:t>58</w:t>
        </w:r>
        <w:r>
          <w:rPr>
            <w:noProof/>
            <w:webHidden/>
          </w:rPr>
          <w:fldChar w:fldCharType="end"/>
        </w:r>
      </w:hyperlink>
    </w:p>
    <w:p w14:paraId="3AE14786" w14:textId="77777777" w:rsidR="00671B24" w:rsidRDefault="00671B24">
      <w:pPr>
        <w:pStyle w:val="TableofFigures"/>
        <w:tabs>
          <w:tab w:val="right" w:leader="dot" w:pos="9350"/>
        </w:tabs>
        <w:rPr>
          <w:rFonts w:eastAsiaTheme="minorEastAsia" w:cstheme="minorBidi"/>
          <w:noProof/>
          <w:szCs w:val="22"/>
        </w:rPr>
      </w:pPr>
      <w:hyperlink w:anchor="_Toc422820759" w:history="1">
        <w:r w:rsidRPr="00325ABA">
          <w:rPr>
            <w:rStyle w:val="Hyperlink"/>
            <w:noProof/>
          </w:rPr>
          <w:t>Figure 2</w:t>
        </w:r>
        <w:r w:rsidRPr="00325ABA">
          <w:rPr>
            <w:rStyle w:val="Hyperlink"/>
            <w:noProof/>
          </w:rPr>
          <w:noBreakHyphen/>
          <w:t>17: Cross-section of 3Q120 and 3Q60 Quadrupoles</w:t>
        </w:r>
        <w:r>
          <w:rPr>
            <w:noProof/>
            <w:webHidden/>
          </w:rPr>
          <w:tab/>
        </w:r>
        <w:r>
          <w:rPr>
            <w:noProof/>
            <w:webHidden/>
          </w:rPr>
          <w:fldChar w:fldCharType="begin"/>
        </w:r>
        <w:r>
          <w:rPr>
            <w:noProof/>
            <w:webHidden/>
          </w:rPr>
          <w:instrText xml:space="preserve"> PAGEREF _Toc422820759 \h </w:instrText>
        </w:r>
        <w:r>
          <w:rPr>
            <w:noProof/>
            <w:webHidden/>
          </w:rPr>
        </w:r>
        <w:r>
          <w:rPr>
            <w:noProof/>
            <w:webHidden/>
          </w:rPr>
          <w:fldChar w:fldCharType="separate"/>
        </w:r>
        <w:r>
          <w:rPr>
            <w:noProof/>
            <w:webHidden/>
          </w:rPr>
          <w:t>59</w:t>
        </w:r>
        <w:r>
          <w:rPr>
            <w:noProof/>
            <w:webHidden/>
          </w:rPr>
          <w:fldChar w:fldCharType="end"/>
        </w:r>
      </w:hyperlink>
    </w:p>
    <w:p w14:paraId="6F81B266" w14:textId="77777777" w:rsidR="00671B24" w:rsidRDefault="00671B24">
      <w:pPr>
        <w:pStyle w:val="TableofFigures"/>
        <w:tabs>
          <w:tab w:val="right" w:leader="dot" w:pos="9350"/>
        </w:tabs>
        <w:rPr>
          <w:rFonts w:eastAsiaTheme="minorEastAsia" w:cstheme="minorBidi"/>
          <w:noProof/>
          <w:szCs w:val="22"/>
        </w:rPr>
      </w:pPr>
      <w:hyperlink w:anchor="_Toc422820760" w:history="1">
        <w:r w:rsidRPr="00325ABA">
          <w:rPr>
            <w:rStyle w:val="Hyperlink"/>
            <w:noProof/>
          </w:rPr>
          <w:t>Figure 2</w:t>
        </w:r>
        <w:r w:rsidRPr="00325ABA">
          <w:rPr>
            <w:rStyle w:val="Hyperlink"/>
            <w:noProof/>
          </w:rPr>
          <w:noBreakHyphen/>
          <w:t>18: Typical 3Q120 Excitation Curve</w:t>
        </w:r>
        <w:r>
          <w:rPr>
            <w:noProof/>
            <w:webHidden/>
          </w:rPr>
          <w:tab/>
        </w:r>
        <w:r>
          <w:rPr>
            <w:noProof/>
            <w:webHidden/>
          </w:rPr>
          <w:fldChar w:fldCharType="begin"/>
        </w:r>
        <w:r>
          <w:rPr>
            <w:noProof/>
            <w:webHidden/>
          </w:rPr>
          <w:instrText xml:space="preserve"> PAGEREF _Toc422820760 \h </w:instrText>
        </w:r>
        <w:r>
          <w:rPr>
            <w:noProof/>
            <w:webHidden/>
          </w:rPr>
        </w:r>
        <w:r>
          <w:rPr>
            <w:noProof/>
            <w:webHidden/>
          </w:rPr>
          <w:fldChar w:fldCharType="separate"/>
        </w:r>
        <w:r>
          <w:rPr>
            <w:noProof/>
            <w:webHidden/>
          </w:rPr>
          <w:t>60</w:t>
        </w:r>
        <w:r>
          <w:rPr>
            <w:noProof/>
            <w:webHidden/>
          </w:rPr>
          <w:fldChar w:fldCharType="end"/>
        </w:r>
      </w:hyperlink>
    </w:p>
    <w:p w14:paraId="5DA5E146" w14:textId="77777777" w:rsidR="00671B24" w:rsidRDefault="00671B24">
      <w:pPr>
        <w:pStyle w:val="TableofFigures"/>
        <w:tabs>
          <w:tab w:val="right" w:leader="dot" w:pos="9350"/>
        </w:tabs>
        <w:rPr>
          <w:rFonts w:eastAsiaTheme="minorEastAsia" w:cstheme="minorBidi"/>
          <w:noProof/>
          <w:szCs w:val="22"/>
        </w:rPr>
      </w:pPr>
      <w:hyperlink w:anchor="_Toc422820761" w:history="1">
        <w:r w:rsidRPr="00325ABA">
          <w:rPr>
            <w:rStyle w:val="Hyperlink"/>
            <w:noProof/>
          </w:rPr>
          <w:t>Figure 2</w:t>
        </w:r>
        <w:r w:rsidRPr="00325ABA">
          <w:rPr>
            <w:rStyle w:val="Hyperlink"/>
            <w:noProof/>
          </w:rPr>
          <w:noBreakHyphen/>
          <w:t>19: Typical 3Q60 Excitation Curve</w:t>
        </w:r>
        <w:r>
          <w:rPr>
            <w:noProof/>
            <w:webHidden/>
          </w:rPr>
          <w:tab/>
        </w:r>
        <w:r>
          <w:rPr>
            <w:noProof/>
            <w:webHidden/>
          </w:rPr>
          <w:fldChar w:fldCharType="begin"/>
        </w:r>
        <w:r>
          <w:rPr>
            <w:noProof/>
            <w:webHidden/>
          </w:rPr>
          <w:instrText xml:space="preserve"> PAGEREF _Toc422820761 \h </w:instrText>
        </w:r>
        <w:r>
          <w:rPr>
            <w:noProof/>
            <w:webHidden/>
          </w:rPr>
        </w:r>
        <w:r>
          <w:rPr>
            <w:noProof/>
            <w:webHidden/>
          </w:rPr>
          <w:fldChar w:fldCharType="separate"/>
        </w:r>
        <w:r>
          <w:rPr>
            <w:noProof/>
            <w:webHidden/>
          </w:rPr>
          <w:t>60</w:t>
        </w:r>
        <w:r>
          <w:rPr>
            <w:noProof/>
            <w:webHidden/>
          </w:rPr>
          <w:fldChar w:fldCharType="end"/>
        </w:r>
      </w:hyperlink>
    </w:p>
    <w:p w14:paraId="3FC01BC3" w14:textId="77777777" w:rsidR="00671B24" w:rsidRDefault="00671B24">
      <w:pPr>
        <w:pStyle w:val="TableofFigures"/>
        <w:tabs>
          <w:tab w:val="right" w:leader="dot" w:pos="9350"/>
        </w:tabs>
        <w:rPr>
          <w:rFonts w:eastAsiaTheme="minorEastAsia" w:cstheme="minorBidi"/>
          <w:noProof/>
          <w:szCs w:val="22"/>
        </w:rPr>
      </w:pPr>
      <w:hyperlink w:anchor="_Toc422820762" w:history="1">
        <w:r w:rsidRPr="00325ABA">
          <w:rPr>
            <w:rStyle w:val="Hyperlink"/>
            <w:noProof/>
          </w:rPr>
          <w:t>Figure 2</w:t>
        </w:r>
        <w:r w:rsidRPr="00325ABA">
          <w:rPr>
            <w:rStyle w:val="Hyperlink"/>
            <w:noProof/>
          </w:rPr>
          <w:noBreakHyphen/>
          <w:t>20: Schematic of LBNF 3-in (76.2-mm) Aperture Gap Trim Dipole                                                                                         (IDS)</w:t>
        </w:r>
        <w:r>
          <w:rPr>
            <w:noProof/>
            <w:webHidden/>
          </w:rPr>
          <w:tab/>
        </w:r>
        <w:r>
          <w:rPr>
            <w:noProof/>
            <w:webHidden/>
          </w:rPr>
          <w:fldChar w:fldCharType="begin"/>
        </w:r>
        <w:r>
          <w:rPr>
            <w:noProof/>
            <w:webHidden/>
          </w:rPr>
          <w:instrText xml:space="preserve"> PAGEREF _Toc422820762 \h </w:instrText>
        </w:r>
        <w:r>
          <w:rPr>
            <w:noProof/>
            <w:webHidden/>
          </w:rPr>
        </w:r>
        <w:r>
          <w:rPr>
            <w:noProof/>
            <w:webHidden/>
          </w:rPr>
          <w:fldChar w:fldCharType="separate"/>
        </w:r>
        <w:r>
          <w:rPr>
            <w:noProof/>
            <w:webHidden/>
          </w:rPr>
          <w:t>62</w:t>
        </w:r>
        <w:r>
          <w:rPr>
            <w:noProof/>
            <w:webHidden/>
          </w:rPr>
          <w:fldChar w:fldCharType="end"/>
        </w:r>
      </w:hyperlink>
    </w:p>
    <w:p w14:paraId="47F5DFCE" w14:textId="77777777" w:rsidR="00671B24" w:rsidRDefault="00671B24">
      <w:pPr>
        <w:pStyle w:val="TableofFigures"/>
        <w:tabs>
          <w:tab w:val="right" w:leader="dot" w:pos="9350"/>
        </w:tabs>
        <w:rPr>
          <w:rFonts w:eastAsiaTheme="minorEastAsia" w:cstheme="minorBidi"/>
          <w:noProof/>
          <w:szCs w:val="22"/>
        </w:rPr>
      </w:pPr>
      <w:hyperlink w:anchor="_Toc422820763" w:history="1">
        <w:r w:rsidRPr="00325ABA">
          <w:rPr>
            <w:rStyle w:val="Hyperlink"/>
            <w:noProof/>
          </w:rPr>
          <w:t>Figure 2</w:t>
        </w:r>
        <w:r w:rsidRPr="00325ABA">
          <w:rPr>
            <w:rStyle w:val="Hyperlink"/>
            <w:noProof/>
          </w:rPr>
          <w:noBreakHyphen/>
          <w:t xml:space="preserve">21: </w:t>
        </w:r>
        <w:r w:rsidRPr="00325ABA">
          <w:rPr>
            <w:rStyle w:val="Hyperlink"/>
            <w:rFonts w:ascii="Calibri" w:hAnsi="Calibri"/>
            <w:noProof/>
          </w:rPr>
          <w:t>Integrated Strength of NuMI Dipole Corrector</w:t>
        </w:r>
        <w:r>
          <w:rPr>
            <w:noProof/>
            <w:webHidden/>
          </w:rPr>
          <w:tab/>
        </w:r>
        <w:r>
          <w:rPr>
            <w:noProof/>
            <w:webHidden/>
          </w:rPr>
          <w:fldChar w:fldCharType="begin"/>
        </w:r>
        <w:r>
          <w:rPr>
            <w:noProof/>
            <w:webHidden/>
          </w:rPr>
          <w:instrText xml:space="preserve"> PAGEREF _Toc422820763 \h </w:instrText>
        </w:r>
        <w:r>
          <w:rPr>
            <w:noProof/>
            <w:webHidden/>
          </w:rPr>
        </w:r>
        <w:r>
          <w:rPr>
            <w:noProof/>
            <w:webHidden/>
          </w:rPr>
          <w:fldChar w:fldCharType="separate"/>
        </w:r>
        <w:r>
          <w:rPr>
            <w:noProof/>
            <w:webHidden/>
          </w:rPr>
          <w:t>63</w:t>
        </w:r>
        <w:r>
          <w:rPr>
            <w:noProof/>
            <w:webHidden/>
          </w:rPr>
          <w:fldChar w:fldCharType="end"/>
        </w:r>
      </w:hyperlink>
    </w:p>
    <w:p w14:paraId="3E97C51E" w14:textId="77777777" w:rsidR="00671B24" w:rsidRDefault="00671B24">
      <w:pPr>
        <w:pStyle w:val="TableofFigures"/>
        <w:tabs>
          <w:tab w:val="right" w:leader="dot" w:pos="9350"/>
        </w:tabs>
        <w:rPr>
          <w:rFonts w:eastAsiaTheme="minorEastAsia" w:cstheme="minorBidi"/>
          <w:noProof/>
          <w:szCs w:val="22"/>
        </w:rPr>
      </w:pPr>
      <w:hyperlink w:anchor="_Toc422820764" w:history="1">
        <w:r w:rsidRPr="00325ABA">
          <w:rPr>
            <w:rStyle w:val="Hyperlink"/>
            <w:noProof/>
          </w:rPr>
          <w:t>Figure 2</w:t>
        </w:r>
        <w:r w:rsidRPr="00325ABA">
          <w:rPr>
            <w:rStyle w:val="Hyperlink"/>
            <w:noProof/>
          </w:rPr>
          <w:noBreakHyphen/>
          <w:t>22: Magnet Power-Supply Block Diagram</w:t>
        </w:r>
        <w:r>
          <w:rPr>
            <w:noProof/>
            <w:webHidden/>
          </w:rPr>
          <w:tab/>
        </w:r>
        <w:r>
          <w:rPr>
            <w:noProof/>
            <w:webHidden/>
          </w:rPr>
          <w:fldChar w:fldCharType="begin"/>
        </w:r>
        <w:r>
          <w:rPr>
            <w:noProof/>
            <w:webHidden/>
          </w:rPr>
          <w:instrText xml:space="preserve"> PAGEREF _Toc422820764 \h </w:instrText>
        </w:r>
        <w:r>
          <w:rPr>
            <w:noProof/>
            <w:webHidden/>
          </w:rPr>
        </w:r>
        <w:r>
          <w:rPr>
            <w:noProof/>
            <w:webHidden/>
          </w:rPr>
          <w:fldChar w:fldCharType="separate"/>
        </w:r>
        <w:r>
          <w:rPr>
            <w:noProof/>
            <w:webHidden/>
          </w:rPr>
          <w:t>66</w:t>
        </w:r>
        <w:r>
          <w:rPr>
            <w:noProof/>
            <w:webHidden/>
          </w:rPr>
          <w:fldChar w:fldCharType="end"/>
        </w:r>
      </w:hyperlink>
    </w:p>
    <w:p w14:paraId="5F71DD39" w14:textId="77777777" w:rsidR="00671B24" w:rsidRDefault="00671B24">
      <w:pPr>
        <w:pStyle w:val="TableofFigures"/>
        <w:tabs>
          <w:tab w:val="right" w:leader="dot" w:pos="9350"/>
        </w:tabs>
        <w:rPr>
          <w:rFonts w:eastAsiaTheme="minorEastAsia" w:cstheme="minorBidi"/>
          <w:noProof/>
          <w:szCs w:val="22"/>
        </w:rPr>
      </w:pPr>
      <w:hyperlink w:anchor="_Toc422820765" w:history="1">
        <w:r w:rsidRPr="00325ABA">
          <w:rPr>
            <w:rStyle w:val="Hyperlink"/>
            <w:noProof/>
          </w:rPr>
          <w:t>Figure 2</w:t>
        </w:r>
        <w:r w:rsidRPr="00325ABA">
          <w:rPr>
            <w:rStyle w:val="Hyperlink"/>
            <w:noProof/>
          </w:rPr>
          <w:noBreakHyphen/>
          <w:t>23: Ion Chamber Loss Monitor</w:t>
        </w:r>
        <w:r>
          <w:rPr>
            <w:noProof/>
            <w:webHidden/>
          </w:rPr>
          <w:tab/>
        </w:r>
        <w:r>
          <w:rPr>
            <w:noProof/>
            <w:webHidden/>
          </w:rPr>
          <w:fldChar w:fldCharType="begin"/>
        </w:r>
        <w:r>
          <w:rPr>
            <w:noProof/>
            <w:webHidden/>
          </w:rPr>
          <w:instrText xml:space="preserve"> PAGEREF _Toc422820765 \h </w:instrText>
        </w:r>
        <w:r>
          <w:rPr>
            <w:noProof/>
            <w:webHidden/>
          </w:rPr>
        </w:r>
        <w:r>
          <w:rPr>
            <w:noProof/>
            <w:webHidden/>
          </w:rPr>
          <w:fldChar w:fldCharType="separate"/>
        </w:r>
        <w:r>
          <w:rPr>
            <w:noProof/>
            <w:webHidden/>
          </w:rPr>
          <w:t>75</w:t>
        </w:r>
        <w:r>
          <w:rPr>
            <w:noProof/>
            <w:webHidden/>
          </w:rPr>
          <w:fldChar w:fldCharType="end"/>
        </w:r>
      </w:hyperlink>
    </w:p>
    <w:p w14:paraId="2E40BEEE" w14:textId="77777777" w:rsidR="00671B24" w:rsidRDefault="00671B24">
      <w:pPr>
        <w:pStyle w:val="TableofFigures"/>
        <w:tabs>
          <w:tab w:val="right" w:leader="dot" w:pos="9350"/>
        </w:tabs>
        <w:rPr>
          <w:rFonts w:eastAsiaTheme="minorEastAsia" w:cstheme="minorBidi"/>
          <w:noProof/>
          <w:szCs w:val="22"/>
        </w:rPr>
      </w:pPr>
      <w:hyperlink w:anchor="_Toc422820766" w:history="1">
        <w:r w:rsidRPr="00325ABA">
          <w:rPr>
            <w:rStyle w:val="Hyperlink"/>
            <w:noProof/>
          </w:rPr>
          <w:t>Figure 2</w:t>
        </w:r>
        <w:r w:rsidRPr="00325ABA">
          <w:rPr>
            <w:rStyle w:val="Hyperlink"/>
            <w:noProof/>
          </w:rPr>
          <w:noBreakHyphen/>
          <w:t>24: SEM Beam Profile Monitor.  Left: Rotary Mechanics with Ti Multiwire                        Frame; Right: Ti Foil Heating Estimation for 708 kW Beam Power</w:t>
        </w:r>
        <w:r>
          <w:rPr>
            <w:noProof/>
            <w:webHidden/>
          </w:rPr>
          <w:tab/>
        </w:r>
        <w:r>
          <w:rPr>
            <w:noProof/>
            <w:webHidden/>
          </w:rPr>
          <w:fldChar w:fldCharType="begin"/>
        </w:r>
        <w:r>
          <w:rPr>
            <w:noProof/>
            <w:webHidden/>
          </w:rPr>
          <w:instrText xml:space="preserve"> PAGEREF _Toc422820766 \h </w:instrText>
        </w:r>
        <w:r>
          <w:rPr>
            <w:noProof/>
            <w:webHidden/>
          </w:rPr>
        </w:r>
        <w:r>
          <w:rPr>
            <w:noProof/>
            <w:webHidden/>
          </w:rPr>
          <w:fldChar w:fldCharType="separate"/>
        </w:r>
        <w:r>
          <w:rPr>
            <w:noProof/>
            <w:webHidden/>
          </w:rPr>
          <w:t>76</w:t>
        </w:r>
        <w:r>
          <w:rPr>
            <w:noProof/>
            <w:webHidden/>
          </w:rPr>
          <w:fldChar w:fldCharType="end"/>
        </w:r>
      </w:hyperlink>
    </w:p>
    <w:p w14:paraId="04E98788" w14:textId="77777777" w:rsidR="00671B24" w:rsidRDefault="00671B24">
      <w:pPr>
        <w:pStyle w:val="TableofFigures"/>
        <w:tabs>
          <w:tab w:val="right" w:leader="dot" w:pos="9350"/>
        </w:tabs>
        <w:rPr>
          <w:rFonts w:eastAsiaTheme="minorEastAsia" w:cstheme="minorBidi"/>
          <w:noProof/>
          <w:szCs w:val="22"/>
        </w:rPr>
      </w:pPr>
      <w:hyperlink w:anchor="_Toc422820767" w:history="1">
        <w:r w:rsidRPr="00325ABA">
          <w:rPr>
            <w:rStyle w:val="Hyperlink"/>
            <w:noProof/>
          </w:rPr>
          <w:t>Figure 2</w:t>
        </w:r>
        <w:r w:rsidRPr="00325ABA">
          <w:rPr>
            <w:rStyle w:val="Hyperlink"/>
            <w:noProof/>
          </w:rPr>
          <w:noBreakHyphen/>
          <w:t>25: Overview of the Primary Beamline</w:t>
        </w:r>
        <w:r>
          <w:rPr>
            <w:noProof/>
            <w:webHidden/>
          </w:rPr>
          <w:tab/>
        </w:r>
        <w:r>
          <w:rPr>
            <w:noProof/>
            <w:webHidden/>
          </w:rPr>
          <w:fldChar w:fldCharType="begin"/>
        </w:r>
        <w:r>
          <w:rPr>
            <w:noProof/>
            <w:webHidden/>
          </w:rPr>
          <w:instrText xml:space="preserve"> PAGEREF _Toc422820767 \h </w:instrText>
        </w:r>
        <w:r>
          <w:rPr>
            <w:noProof/>
            <w:webHidden/>
          </w:rPr>
        </w:r>
        <w:r>
          <w:rPr>
            <w:noProof/>
            <w:webHidden/>
          </w:rPr>
          <w:fldChar w:fldCharType="separate"/>
        </w:r>
        <w:r>
          <w:rPr>
            <w:noProof/>
            <w:webHidden/>
          </w:rPr>
          <w:t>78</w:t>
        </w:r>
        <w:r>
          <w:rPr>
            <w:noProof/>
            <w:webHidden/>
          </w:rPr>
          <w:fldChar w:fldCharType="end"/>
        </w:r>
      </w:hyperlink>
    </w:p>
    <w:p w14:paraId="0E01226F" w14:textId="77777777" w:rsidR="00671B24" w:rsidRDefault="00671B24">
      <w:pPr>
        <w:pStyle w:val="TableofFigures"/>
        <w:tabs>
          <w:tab w:val="right" w:leader="dot" w:pos="9350"/>
        </w:tabs>
        <w:rPr>
          <w:rFonts w:eastAsiaTheme="minorEastAsia" w:cstheme="minorBidi"/>
          <w:noProof/>
          <w:szCs w:val="22"/>
        </w:rPr>
      </w:pPr>
      <w:hyperlink w:anchor="_Toc422820768" w:history="1">
        <w:r w:rsidRPr="00325ABA">
          <w:rPr>
            <w:rStyle w:val="Hyperlink"/>
            <w:noProof/>
          </w:rPr>
          <w:t>Figure 2</w:t>
        </w:r>
        <w:r w:rsidRPr="00325ABA">
          <w:rPr>
            <w:rStyle w:val="Hyperlink"/>
            <w:noProof/>
          </w:rPr>
          <w:noBreakHyphen/>
          <w:t>26: Magnet Installation on Sloped Surfaces</w:t>
        </w:r>
        <w:r>
          <w:rPr>
            <w:noProof/>
            <w:webHidden/>
          </w:rPr>
          <w:tab/>
        </w:r>
        <w:r>
          <w:rPr>
            <w:noProof/>
            <w:webHidden/>
          </w:rPr>
          <w:fldChar w:fldCharType="begin"/>
        </w:r>
        <w:r>
          <w:rPr>
            <w:noProof/>
            <w:webHidden/>
          </w:rPr>
          <w:instrText xml:space="preserve"> PAGEREF _Toc422820768 \h </w:instrText>
        </w:r>
        <w:r>
          <w:rPr>
            <w:noProof/>
            <w:webHidden/>
          </w:rPr>
        </w:r>
        <w:r>
          <w:rPr>
            <w:noProof/>
            <w:webHidden/>
          </w:rPr>
          <w:fldChar w:fldCharType="separate"/>
        </w:r>
        <w:r>
          <w:rPr>
            <w:noProof/>
            <w:webHidden/>
          </w:rPr>
          <w:t>80</w:t>
        </w:r>
        <w:r>
          <w:rPr>
            <w:noProof/>
            <w:webHidden/>
          </w:rPr>
          <w:fldChar w:fldCharType="end"/>
        </w:r>
      </w:hyperlink>
    </w:p>
    <w:p w14:paraId="5C92AE60" w14:textId="77777777" w:rsidR="00671B24" w:rsidRDefault="00671B24">
      <w:pPr>
        <w:pStyle w:val="TableofFigures"/>
        <w:tabs>
          <w:tab w:val="right" w:leader="dot" w:pos="9350"/>
        </w:tabs>
        <w:rPr>
          <w:rFonts w:eastAsiaTheme="minorEastAsia" w:cstheme="minorBidi"/>
          <w:noProof/>
          <w:szCs w:val="22"/>
        </w:rPr>
      </w:pPr>
      <w:hyperlink w:anchor="_Toc422820769" w:history="1">
        <w:r w:rsidRPr="00325ABA">
          <w:rPr>
            <w:rStyle w:val="Hyperlink"/>
            <w:noProof/>
          </w:rPr>
          <w:t>Figure 3</w:t>
        </w:r>
        <w:r w:rsidRPr="00325ABA">
          <w:rPr>
            <w:rStyle w:val="Hyperlink"/>
            <w:noProof/>
          </w:rPr>
          <w:noBreakHyphen/>
          <w:t>1: Horizontal (Left) and Vertical (Right) Beam Distributions at Baffle Entrance as a Function of Dipole (Top) and Quadrupole (Bottom) Power Supply Instability</w:t>
        </w:r>
        <w:r>
          <w:rPr>
            <w:noProof/>
            <w:webHidden/>
          </w:rPr>
          <w:tab/>
        </w:r>
        <w:r>
          <w:rPr>
            <w:noProof/>
            <w:webHidden/>
          </w:rPr>
          <w:fldChar w:fldCharType="begin"/>
        </w:r>
        <w:r>
          <w:rPr>
            <w:noProof/>
            <w:webHidden/>
          </w:rPr>
          <w:instrText xml:space="preserve"> PAGEREF _Toc422820769 \h </w:instrText>
        </w:r>
        <w:r>
          <w:rPr>
            <w:noProof/>
            <w:webHidden/>
          </w:rPr>
        </w:r>
        <w:r>
          <w:rPr>
            <w:noProof/>
            <w:webHidden/>
          </w:rPr>
          <w:fldChar w:fldCharType="separate"/>
        </w:r>
        <w:r>
          <w:rPr>
            <w:noProof/>
            <w:webHidden/>
          </w:rPr>
          <w:t>83</w:t>
        </w:r>
        <w:r>
          <w:rPr>
            <w:noProof/>
            <w:webHidden/>
          </w:rPr>
          <w:fldChar w:fldCharType="end"/>
        </w:r>
      </w:hyperlink>
    </w:p>
    <w:p w14:paraId="02387F9B" w14:textId="77777777" w:rsidR="00671B24" w:rsidRDefault="00671B24">
      <w:pPr>
        <w:pStyle w:val="TableofFigures"/>
        <w:tabs>
          <w:tab w:val="right" w:leader="dot" w:pos="9350"/>
        </w:tabs>
        <w:rPr>
          <w:rFonts w:eastAsiaTheme="minorEastAsia" w:cstheme="minorBidi"/>
          <w:noProof/>
          <w:szCs w:val="22"/>
        </w:rPr>
      </w:pPr>
      <w:hyperlink w:anchor="_Toc422820770" w:history="1">
        <w:r w:rsidRPr="00325ABA">
          <w:rPr>
            <w:rStyle w:val="Hyperlink"/>
            <w:noProof/>
          </w:rPr>
          <w:t>Figure 3</w:t>
        </w:r>
        <w:r w:rsidRPr="00325ABA">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Pr>
            <w:noProof/>
            <w:webHidden/>
          </w:rPr>
          <w:tab/>
        </w:r>
        <w:r>
          <w:rPr>
            <w:noProof/>
            <w:webHidden/>
          </w:rPr>
          <w:fldChar w:fldCharType="begin"/>
        </w:r>
        <w:r>
          <w:rPr>
            <w:noProof/>
            <w:webHidden/>
          </w:rPr>
          <w:instrText xml:space="preserve"> PAGEREF _Toc422820770 \h </w:instrText>
        </w:r>
        <w:r>
          <w:rPr>
            <w:noProof/>
            <w:webHidden/>
          </w:rPr>
        </w:r>
        <w:r>
          <w:rPr>
            <w:noProof/>
            <w:webHidden/>
          </w:rPr>
          <w:fldChar w:fldCharType="separate"/>
        </w:r>
        <w:r>
          <w:rPr>
            <w:noProof/>
            <w:webHidden/>
          </w:rPr>
          <w:t>84</w:t>
        </w:r>
        <w:r>
          <w:rPr>
            <w:noProof/>
            <w:webHidden/>
          </w:rPr>
          <w:fldChar w:fldCharType="end"/>
        </w:r>
      </w:hyperlink>
    </w:p>
    <w:p w14:paraId="4C8411E8" w14:textId="77777777" w:rsidR="00671B24" w:rsidRDefault="00671B24">
      <w:pPr>
        <w:pStyle w:val="TableofFigures"/>
        <w:tabs>
          <w:tab w:val="right" w:leader="dot" w:pos="9350"/>
        </w:tabs>
        <w:rPr>
          <w:rFonts w:eastAsiaTheme="minorEastAsia" w:cstheme="minorBidi"/>
          <w:noProof/>
          <w:szCs w:val="22"/>
        </w:rPr>
      </w:pPr>
      <w:hyperlink w:anchor="_Toc422820771" w:history="1">
        <w:r w:rsidRPr="00325ABA">
          <w:rPr>
            <w:rStyle w:val="Hyperlink"/>
            <w:noProof/>
          </w:rPr>
          <w:t>Figure 3</w:t>
        </w:r>
        <w:r w:rsidRPr="00325ABA">
          <w:rPr>
            <w:rStyle w:val="Hyperlink"/>
            <w:noProof/>
          </w:rPr>
          <w:noBreakHyphen/>
          <w:t xml:space="preserve">3: The </w:t>
        </w:r>
        <w:r w:rsidRPr="00325ABA">
          <w:rPr>
            <w:rStyle w:val="Hyperlink"/>
            <w:rFonts w:cs="Arial"/>
            <w:noProof/>
            <w:w w:val="90"/>
          </w:rPr>
          <w:t>3</w:t>
        </w:r>
        <w:r w:rsidRPr="00325ABA">
          <w:rPr>
            <w:rStyle w:val="Hyperlink"/>
            <w:rFonts w:cs="Arial"/>
            <w:i/>
            <w:iCs/>
            <w:noProof/>
            <w:w w:val="90"/>
          </w:rPr>
          <w:t xml:space="preserve">σ </w:t>
        </w:r>
        <w:r w:rsidRPr="00325ABA">
          <w:rPr>
            <w:rStyle w:val="Hyperlink"/>
            <w:noProof/>
          </w:rPr>
          <w:t>Core Beam Population (Top) and Distributions (Middle and Bottom) at the Baffle (Left), and at the Far Detector (Right)</w:t>
        </w:r>
        <w:r>
          <w:rPr>
            <w:noProof/>
            <w:webHidden/>
          </w:rPr>
          <w:tab/>
        </w:r>
        <w:r>
          <w:rPr>
            <w:noProof/>
            <w:webHidden/>
          </w:rPr>
          <w:fldChar w:fldCharType="begin"/>
        </w:r>
        <w:r>
          <w:rPr>
            <w:noProof/>
            <w:webHidden/>
          </w:rPr>
          <w:instrText xml:space="preserve"> PAGEREF _Toc422820771 \h </w:instrText>
        </w:r>
        <w:r>
          <w:rPr>
            <w:noProof/>
            <w:webHidden/>
          </w:rPr>
        </w:r>
        <w:r>
          <w:rPr>
            <w:noProof/>
            <w:webHidden/>
          </w:rPr>
          <w:fldChar w:fldCharType="separate"/>
        </w:r>
        <w:r>
          <w:rPr>
            <w:noProof/>
            <w:webHidden/>
          </w:rPr>
          <w:t>85</w:t>
        </w:r>
        <w:r>
          <w:rPr>
            <w:noProof/>
            <w:webHidden/>
          </w:rPr>
          <w:fldChar w:fldCharType="end"/>
        </w:r>
      </w:hyperlink>
    </w:p>
    <w:p w14:paraId="01AFDEC2" w14:textId="77777777" w:rsidR="00671B24" w:rsidRDefault="00671B24">
      <w:pPr>
        <w:pStyle w:val="TableofFigures"/>
        <w:tabs>
          <w:tab w:val="right" w:leader="dot" w:pos="9350"/>
        </w:tabs>
        <w:rPr>
          <w:rFonts w:eastAsiaTheme="minorEastAsia" w:cstheme="minorBidi"/>
          <w:noProof/>
          <w:szCs w:val="22"/>
        </w:rPr>
      </w:pPr>
      <w:hyperlink w:anchor="_Toc422820772" w:history="1">
        <w:r w:rsidRPr="00325ABA">
          <w:rPr>
            <w:rStyle w:val="Hyperlink"/>
            <w:noProof/>
          </w:rPr>
          <w:t>Figure 3</w:t>
        </w:r>
        <w:r w:rsidRPr="00325ABA">
          <w:rPr>
            <w:rStyle w:val="Hyperlink"/>
            <w:noProof/>
          </w:rPr>
          <w:noBreakHyphen/>
          <w:t>4: The Halo and Core beam loss at 120 GeV along the LBNE Primary Beamline (Top) and at the Baffle (Bottom) as a Function of the Dipole Magnetic Power-supply Instability with Common Power Supply for Several Dipoles</w:t>
        </w:r>
        <w:r>
          <w:rPr>
            <w:noProof/>
            <w:webHidden/>
          </w:rPr>
          <w:tab/>
        </w:r>
        <w:r>
          <w:rPr>
            <w:noProof/>
            <w:webHidden/>
          </w:rPr>
          <w:fldChar w:fldCharType="begin"/>
        </w:r>
        <w:r>
          <w:rPr>
            <w:noProof/>
            <w:webHidden/>
          </w:rPr>
          <w:instrText xml:space="preserve"> PAGEREF _Toc422820772 \h </w:instrText>
        </w:r>
        <w:r>
          <w:rPr>
            <w:noProof/>
            <w:webHidden/>
          </w:rPr>
        </w:r>
        <w:r>
          <w:rPr>
            <w:noProof/>
            <w:webHidden/>
          </w:rPr>
          <w:fldChar w:fldCharType="separate"/>
        </w:r>
        <w:r>
          <w:rPr>
            <w:noProof/>
            <w:webHidden/>
          </w:rPr>
          <w:t>86</w:t>
        </w:r>
        <w:r>
          <w:rPr>
            <w:noProof/>
            <w:webHidden/>
          </w:rPr>
          <w:fldChar w:fldCharType="end"/>
        </w:r>
      </w:hyperlink>
    </w:p>
    <w:p w14:paraId="53016B0D" w14:textId="77777777" w:rsidR="00671B24" w:rsidRDefault="00671B24">
      <w:pPr>
        <w:pStyle w:val="TableofFigures"/>
        <w:tabs>
          <w:tab w:val="right" w:leader="dot" w:pos="9350"/>
        </w:tabs>
        <w:rPr>
          <w:rFonts w:eastAsiaTheme="minorEastAsia" w:cstheme="minorBidi"/>
          <w:noProof/>
          <w:szCs w:val="22"/>
        </w:rPr>
      </w:pPr>
      <w:hyperlink w:anchor="_Toc422820773" w:history="1">
        <w:r w:rsidRPr="00325ABA">
          <w:rPr>
            <w:rStyle w:val="Hyperlink"/>
            <w:noProof/>
          </w:rPr>
          <w:t>Figure 3</w:t>
        </w:r>
        <w:r w:rsidRPr="00325ABA">
          <w:rPr>
            <w:rStyle w:val="Hyperlink"/>
            <w:noProof/>
          </w:rPr>
          <w:noBreakHyphen/>
          <w:t>5: An Example of Beam Trajectories along the Beamline for a Beam Lost Due to Accidental Degradation of Bending Magnet Strength</w:t>
        </w:r>
        <w:r>
          <w:rPr>
            <w:noProof/>
            <w:webHidden/>
          </w:rPr>
          <w:tab/>
        </w:r>
        <w:r>
          <w:rPr>
            <w:noProof/>
            <w:webHidden/>
          </w:rPr>
          <w:fldChar w:fldCharType="begin"/>
        </w:r>
        <w:r>
          <w:rPr>
            <w:noProof/>
            <w:webHidden/>
          </w:rPr>
          <w:instrText xml:space="preserve"> PAGEREF _Toc422820773 \h </w:instrText>
        </w:r>
        <w:r>
          <w:rPr>
            <w:noProof/>
            <w:webHidden/>
          </w:rPr>
        </w:r>
        <w:r>
          <w:rPr>
            <w:noProof/>
            <w:webHidden/>
          </w:rPr>
          <w:fldChar w:fldCharType="separate"/>
        </w:r>
        <w:r>
          <w:rPr>
            <w:noProof/>
            <w:webHidden/>
          </w:rPr>
          <w:t>87</w:t>
        </w:r>
        <w:r>
          <w:rPr>
            <w:noProof/>
            <w:webHidden/>
          </w:rPr>
          <w:fldChar w:fldCharType="end"/>
        </w:r>
      </w:hyperlink>
    </w:p>
    <w:p w14:paraId="7874C2DD" w14:textId="77777777" w:rsidR="00671B24" w:rsidRDefault="00671B24">
      <w:pPr>
        <w:pStyle w:val="TableofFigures"/>
        <w:tabs>
          <w:tab w:val="right" w:leader="dot" w:pos="9350"/>
        </w:tabs>
        <w:rPr>
          <w:rFonts w:eastAsiaTheme="minorEastAsia" w:cstheme="minorBidi"/>
          <w:noProof/>
          <w:szCs w:val="22"/>
        </w:rPr>
      </w:pPr>
      <w:hyperlink w:anchor="_Toc422820774" w:history="1">
        <w:r w:rsidRPr="00325ABA">
          <w:rPr>
            <w:rStyle w:val="Hyperlink"/>
            <w:noProof/>
          </w:rPr>
          <w:t>Figure 3</w:t>
        </w:r>
        <w:r w:rsidRPr="00325ABA">
          <w:rPr>
            <w:rStyle w:val="Hyperlink"/>
            <w:noProof/>
          </w:rPr>
          <w:noBreakHyphen/>
          <w:t>6: An Instantaneous Temperature Rise Along and Across the Dipole Magnet Beam Pipe at Accidental Loss of Entire Beam</w:t>
        </w:r>
        <w:r>
          <w:rPr>
            <w:noProof/>
            <w:webHidden/>
          </w:rPr>
          <w:tab/>
        </w:r>
        <w:r>
          <w:rPr>
            <w:noProof/>
            <w:webHidden/>
          </w:rPr>
          <w:fldChar w:fldCharType="begin"/>
        </w:r>
        <w:r>
          <w:rPr>
            <w:noProof/>
            <w:webHidden/>
          </w:rPr>
          <w:instrText xml:space="preserve"> PAGEREF _Toc422820774 \h </w:instrText>
        </w:r>
        <w:r>
          <w:rPr>
            <w:noProof/>
            <w:webHidden/>
          </w:rPr>
        </w:r>
        <w:r>
          <w:rPr>
            <w:noProof/>
            <w:webHidden/>
          </w:rPr>
          <w:fldChar w:fldCharType="separate"/>
        </w:r>
        <w:r>
          <w:rPr>
            <w:noProof/>
            <w:webHidden/>
          </w:rPr>
          <w:t>88</w:t>
        </w:r>
        <w:r>
          <w:rPr>
            <w:noProof/>
            <w:webHidden/>
          </w:rPr>
          <w:fldChar w:fldCharType="end"/>
        </w:r>
      </w:hyperlink>
    </w:p>
    <w:p w14:paraId="326493C5" w14:textId="77777777" w:rsidR="00671B24" w:rsidRDefault="00671B24">
      <w:pPr>
        <w:pStyle w:val="TableofFigures"/>
        <w:tabs>
          <w:tab w:val="right" w:leader="dot" w:pos="9350"/>
        </w:tabs>
        <w:rPr>
          <w:rFonts w:eastAsiaTheme="minorEastAsia" w:cstheme="minorBidi"/>
          <w:noProof/>
          <w:szCs w:val="22"/>
        </w:rPr>
      </w:pPr>
      <w:hyperlink w:anchor="_Toc422820775" w:history="1">
        <w:r w:rsidRPr="00325ABA">
          <w:rPr>
            <w:rStyle w:val="Hyperlink"/>
            <w:noProof/>
          </w:rPr>
          <w:t>Figure 3</w:t>
        </w:r>
        <w:r w:rsidRPr="00325ABA">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Pr>
            <w:noProof/>
            <w:webHidden/>
          </w:rPr>
          <w:tab/>
        </w:r>
        <w:r>
          <w:rPr>
            <w:noProof/>
            <w:webHidden/>
          </w:rPr>
          <w:fldChar w:fldCharType="begin"/>
        </w:r>
        <w:r>
          <w:rPr>
            <w:noProof/>
            <w:webHidden/>
          </w:rPr>
          <w:instrText xml:space="preserve"> PAGEREF _Toc422820775 \h </w:instrText>
        </w:r>
        <w:r>
          <w:rPr>
            <w:noProof/>
            <w:webHidden/>
          </w:rPr>
        </w:r>
        <w:r>
          <w:rPr>
            <w:noProof/>
            <w:webHidden/>
          </w:rPr>
          <w:fldChar w:fldCharType="separate"/>
        </w:r>
        <w:r>
          <w:rPr>
            <w:noProof/>
            <w:webHidden/>
          </w:rPr>
          <w:t>89</w:t>
        </w:r>
        <w:r>
          <w:rPr>
            <w:noProof/>
            <w:webHidden/>
          </w:rPr>
          <w:fldChar w:fldCharType="end"/>
        </w:r>
      </w:hyperlink>
    </w:p>
    <w:p w14:paraId="5785AD3A" w14:textId="77777777" w:rsidR="00671B24" w:rsidRDefault="00671B24">
      <w:pPr>
        <w:pStyle w:val="TableofFigures"/>
        <w:tabs>
          <w:tab w:val="right" w:leader="dot" w:pos="9350"/>
        </w:tabs>
        <w:rPr>
          <w:rFonts w:eastAsiaTheme="minorEastAsia" w:cstheme="minorBidi"/>
          <w:noProof/>
          <w:szCs w:val="22"/>
        </w:rPr>
      </w:pPr>
      <w:hyperlink w:anchor="_Toc422820776" w:history="1">
        <w:r w:rsidRPr="00325ABA">
          <w:rPr>
            <w:rStyle w:val="Hyperlink"/>
            <w:noProof/>
          </w:rPr>
          <w:t>Figure 4</w:t>
        </w:r>
        <w:r w:rsidRPr="00325ABA">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Pr>
            <w:noProof/>
            <w:webHidden/>
          </w:rPr>
          <w:tab/>
        </w:r>
        <w:r>
          <w:rPr>
            <w:noProof/>
            <w:webHidden/>
          </w:rPr>
          <w:fldChar w:fldCharType="begin"/>
        </w:r>
        <w:r>
          <w:rPr>
            <w:noProof/>
            <w:webHidden/>
          </w:rPr>
          <w:instrText xml:space="preserve"> PAGEREF _Toc422820776 \h </w:instrText>
        </w:r>
        <w:r>
          <w:rPr>
            <w:noProof/>
            <w:webHidden/>
          </w:rPr>
        </w:r>
        <w:r>
          <w:rPr>
            <w:noProof/>
            <w:webHidden/>
          </w:rPr>
          <w:fldChar w:fldCharType="separate"/>
        </w:r>
        <w:r>
          <w:rPr>
            <w:noProof/>
            <w:webHidden/>
          </w:rPr>
          <w:t>91</w:t>
        </w:r>
        <w:r>
          <w:rPr>
            <w:noProof/>
            <w:webHidden/>
          </w:rPr>
          <w:fldChar w:fldCharType="end"/>
        </w:r>
      </w:hyperlink>
    </w:p>
    <w:p w14:paraId="3E5380E8" w14:textId="77777777" w:rsidR="00671B24" w:rsidRDefault="00671B24">
      <w:pPr>
        <w:pStyle w:val="TableofFigures"/>
        <w:tabs>
          <w:tab w:val="right" w:leader="dot" w:pos="9350"/>
        </w:tabs>
        <w:rPr>
          <w:rFonts w:eastAsiaTheme="minorEastAsia" w:cstheme="minorBidi"/>
          <w:noProof/>
          <w:szCs w:val="22"/>
        </w:rPr>
      </w:pPr>
      <w:hyperlink w:anchor="_Toc422820777" w:history="1">
        <w:r w:rsidRPr="00325ABA">
          <w:rPr>
            <w:rStyle w:val="Hyperlink"/>
            <w:noProof/>
          </w:rPr>
          <w:t>Figure 4</w:t>
        </w:r>
        <w:r w:rsidRPr="00325ABA">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grey areas around the decay pipe indicate concrete shielding. The yellow and red lines indicate multi-ply geosynthetic barriers, separated by a drainage layer (blue).</w:t>
        </w:r>
        <w:r>
          <w:rPr>
            <w:noProof/>
            <w:webHidden/>
          </w:rPr>
          <w:tab/>
        </w:r>
        <w:r>
          <w:rPr>
            <w:noProof/>
            <w:webHidden/>
          </w:rPr>
          <w:fldChar w:fldCharType="begin"/>
        </w:r>
        <w:r>
          <w:rPr>
            <w:noProof/>
            <w:webHidden/>
          </w:rPr>
          <w:instrText xml:space="preserve"> PAGEREF _Toc422820777 \h </w:instrText>
        </w:r>
        <w:r>
          <w:rPr>
            <w:noProof/>
            <w:webHidden/>
          </w:rPr>
        </w:r>
        <w:r>
          <w:rPr>
            <w:noProof/>
            <w:webHidden/>
          </w:rPr>
          <w:fldChar w:fldCharType="separate"/>
        </w:r>
        <w:r>
          <w:rPr>
            <w:noProof/>
            <w:webHidden/>
          </w:rPr>
          <w:t>92</w:t>
        </w:r>
        <w:r>
          <w:rPr>
            <w:noProof/>
            <w:webHidden/>
          </w:rPr>
          <w:fldChar w:fldCharType="end"/>
        </w:r>
      </w:hyperlink>
    </w:p>
    <w:p w14:paraId="24852145" w14:textId="77777777" w:rsidR="00671B24" w:rsidRDefault="00671B24">
      <w:pPr>
        <w:pStyle w:val="TableofFigures"/>
        <w:tabs>
          <w:tab w:val="right" w:leader="dot" w:pos="9350"/>
        </w:tabs>
        <w:rPr>
          <w:rFonts w:eastAsiaTheme="minorEastAsia" w:cstheme="minorBidi"/>
          <w:noProof/>
          <w:szCs w:val="22"/>
        </w:rPr>
      </w:pPr>
      <w:hyperlink w:anchor="_Toc422820778" w:history="1">
        <w:r w:rsidRPr="00325ABA">
          <w:rPr>
            <w:rStyle w:val="Hyperlink"/>
            <w:noProof/>
          </w:rPr>
          <w:t>Figure 4</w:t>
        </w:r>
        <w:r w:rsidRPr="00325ABA">
          <w:rPr>
            <w:rStyle w:val="Hyperlink"/>
            <w:noProof/>
          </w:rPr>
          <w:noBreakHyphen/>
          <w:t>3: An Example of the MARS Model Detail. The Graphic Shows Upstream End of the First Horn with the Graphite Target Inserted at Nominal Position.</w:t>
        </w:r>
        <w:r>
          <w:rPr>
            <w:noProof/>
            <w:webHidden/>
          </w:rPr>
          <w:tab/>
        </w:r>
        <w:r>
          <w:rPr>
            <w:noProof/>
            <w:webHidden/>
          </w:rPr>
          <w:fldChar w:fldCharType="begin"/>
        </w:r>
        <w:r>
          <w:rPr>
            <w:noProof/>
            <w:webHidden/>
          </w:rPr>
          <w:instrText xml:space="preserve"> PAGEREF _Toc422820778 \h </w:instrText>
        </w:r>
        <w:r>
          <w:rPr>
            <w:noProof/>
            <w:webHidden/>
          </w:rPr>
        </w:r>
        <w:r>
          <w:rPr>
            <w:noProof/>
            <w:webHidden/>
          </w:rPr>
          <w:fldChar w:fldCharType="separate"/>
        </w:r>
        <w:r>
          <w:rPr>
            <w:noProof/>
            <w:webHidden/>
          </w:rPr>
          <w:t>94</w:t>
        </w:r>
        <w:r>
          <w:rPr>
            <w:noProof/>
            <w:webHidden/>
          </w:rPr>
          <w:fldChar w:fldCharType="end"/>
        </w:r>
      </w:hyperlink>
    </w:p>
    <w:p w14:paraId="225A1781" w14:textId="77777777" w:rsidR="00671B24" w:rsidRDefault="00671B24">
      <w:pPr>
        <w:pStyle w:val="TableofFigures"/>
        <w:tabs>
          <w:tab w:val="right" w:leader="dot" w:pos="9350"/>
        </w:tabs>
        <w:rPr>
          <w:rFonts w:eastAsiaTheme="minorEastAsia" w:cstheme="minorBidi"/>
          <w:noProof/>
          <w:szCs w:val="22"/>
        </w:rPr>
      </w:pPr>
      <w:hyperlink w:anchor="_Toc422820779" w:history="1">
        <w:r w:rsidRPr="00325ABA">
          <w:rPr>
            <w:rStyle w:val="Hyperlink"/>
            <w:noProof/>
          </w:rPr>
          <w:t>Figure 4</w:t>
        </w:r>
        <w:r w:rsidRPr="00325ABA">
          <w:rPr>
            <w:rStyle w:val="Hyperlink"/>
            <w:noProof/>
          </w:rPr>
          <w:noBreakHyphen/>
          <w:t>4: A Section of the MARS Model for the Downstream Part of the First Horn. Water Cooling Spray Nozzles are Along the Top of the Outer Conductor and the Drain with Reservoir are Below the Horn.</w:t>
        </w:r>
        <w:r>
          <w:rPr>
            <w:noProof/>
            <w:webHidden/>
          </w:rPr>
          <w:tab/>
        </w:r>
        <w:r>
          <w:rPr>
            <w:noProof/>
            <w:webHidden/>
          </w:rPr>
          <w:fldChar w:fldCharType="begin"/>
        </w:r>
        <w:r>
          <w:rPr>
            <w:noProof/>
            <w:webHidden/>
          </w:rPr>
          <w:instrText xml:space="preserve"> PAGEREF _Toc422820779 \h </w:instrText>
        </w:r>
        <w:r>
          <w:rPr>
            <w:noProof/>
            <w:webHidden/>
          </w:rPr>
        </w:r>
        <w:r>
          <w:rPr>
            <w:noProof/>
            <w:webHidden/>
          </w:rPr>
          <w:fldChar w:fldCharType="separate"/>
        </w:r>
        <w:r>
          <w:rPr>
            <w:noProof/>
            <w:webHidden/>
          </w:rPr>
          <w:t>95</w:t>
        </w:r>
        <w:r>
          <w:rPr>
            <w:noProof/>
            <w:webHidden/>
          </w:rPr>
          <w:fldChar w:fldCharType="end"/>
        </w:r>
      </w:hyperlink>
    </w:p>
    <w:p w14:paraId="7544759E" w14:textId="77777777" w:rsidR="00671B24" w:rsidRDefault="00671B24">
      <w:pPr>
        <w:pStyle w:val="TableofFigures"/>
        <w:tabs>
          <w:tab w:val="right" w:leader="dot" w:pos="9350"/>
        </w:tabs>
        <w:rPr>
          <w:rFonts w:eastAsiaTheme="minorEastAsia" w:cstheme="minorBidi"/>
          <w:noProof/>
          <w:szCs w:val="22"/>
        </w:rPr>
      </w:pPr>
      <w:hyperlink w:anchor="_Toc422820780" w:history="1">
        <w:r w:rsidRPr="00325ABA">
          <w:rPr>
            <w:rStyle w:val="Hyperlink"/>
            <w:noProof/>
          </w:rPr>
          <w:t>Figure 4</w:t>
        </w:r>
        <w:r w:rsidRPr="00325ABA">
          <w:rPr>
            <w:rStyle w:val="Hyperlink"/>
            <w:noProof/>
          </w:rPr>
          <w:noBreakHyphen/>
          <w:t>5:</w:t>
        </w:r>
        <w:r w:rsidRPr="00325ABA">
          <w:rPr>
            <w:rStyle w:val="Hyperlink"/>
            <w:rFonts w:eastAsiaTheme="minorHAnsi"/>
            <w:noProof/>
          </w:rPr>
          <w:t xml:space="preserve"> Proposed LT Target for LBNF. </w:t>
        </w:r>
        <w:r w:rsidRPr="00325ABA">
          <w:rPr>
            <w:rStyle w:val="Hyperlink"/>
            <w:noProof/>
          </w:rPr>
          <w:t xml:space="preserve"> Beam Enters through the Beryllium Window on the Left, Encounters the Graphite Core, and Exits through the Beryllium Window on the Right.</w:t>
        </w:r>
        <w:r>
          <w:rPr>
            <w:noProof/>
            <w:webHidden/>
          </w:rPr>
          <w:tab/>
        </w:r>
        <w:r>
          <w:rPr>
            <w:noProof/>
            <w:webHidden/>
          </w:rPr>
          <w:fldChar w:fldCharType="begin"/>
        </w:r>
        <w:r>
          <w:rPr>
            <w:noProof/>
            <w:webHidden/>
          </w:rPr>
          <w:instrText xml:space="preserve"> PAGEREF _Toc422820780 \h </w:instrText>
        </w:r>
        <w:r>
          <w:rPr>
            <w:noProof/>
            <w:webHidden/>
          </w:rPr>
        </w:r>
        <w:r>
          <w:rPr>
            <w:noProof/>
            <w:webHidden/>
          </w:rPr>
          <w:fldChar w:fldCharType="separate"/>
        </w:r>
        <w:r>
          <w:rPr>
            <w:noProof/>
            <w:webHidden/>
          </w:rPr>
          <w:t>99</w:t>
        </w:r>
        <w:r>
          <w:rPr>
            <w:noProof/>
            <w:webHidden/>
          </w:rPr>
          <w:fldChar w:fldCharType="end"/>
        </w:r>
      </w:hyperlink>
    </w:p>
    <w:p w14:paraId="5E6132B8" w14:textId="77777777" w:rsidR="00671B24" w:rsidRDefault="00671B24">
      <w:pPr>
        <w:pStyle w:val="TableofFigures"/>
        <w:tabs>
          <w:tab w:val="right" w:leader="dot" w:pos="9350"/>
        </w:tabs>
        <w:rPr>
          <w:rFonts w:eastAsiaTheme="minorEastAsia" w:cstheme="minorBidi"/>
          <w:noProof/>
          <w:szCs w:val="22"/>
        </w:rPr>
      </w:pPr>
      <w:hyperlink w:anchor="_Toc422820781" w:history="1">
        <w:r w:rsidRPr="00325ABA">
          <w:rPr>
            <w:rStyle w:val="Hyperlink"/>
            <w:noProof/>
          </w:rPr>
          <w:t>Figure 4</w:t>
        </w:r>
        <w:r w:rsidRPr="00325ABA">
          <w:rPr>
            <w:rStyle w:val="Hyperlink"/>
            <w:noProof/>
          </w:rPr>
          <w:noBreakHyphen/>
          <w:t xml:space="preserve">6: </w:t>
        </w:r>
        <w:r w:rsidRPr="00325ABA">
          <w:rPr>
            <w:rStyle w:val="Hyperlink"/>
            <w:rFonts w:eastAsiaTheme="minorHAnsi"/>
            <w:noProof/>
          </w:rPr>
          <w:t>Cross-section of LT Target for LBNF.  The Alignment Rings do not Run the Full Length of the Target.</w:t>
        </w:r>
        <w:r>
          <w:rPr>
            <w:noProof/>
            <w:webHidden/>
          </w:rPr>
          <w:tab/>
        </w:r>
        <w:r>
          <w:rPr>
            <w:noProof/>
            <w:webHidden/>
          </w:rPr>
          <w:fldChar w:fldCharType="begin"/>
        </w:r>
        <w:r>
          <w:rPr>
            <w:noProof/>
            <w:webHidden/>
          </w:rPr>
          <w:instrText xml:space="preserve"> PAGEREF _Toc422820781 \h </w:instrText>
        </w:r>
        <w:r>
          <w:rPr>
            <w:noProof/>
            <w:webHidden/>
          </w:rPr>
        </w:r>
        <w:r>
          <w:rPr>
            <w:noProof/>
            <w:webHidden/>
          </w:rPr>
          <w:fldChar w:fldCharType="separate"/>
        </w:r>
        <w:r>
          <w:rPr>
            <w:noProof/>
            <w:webHidden/>
          </w:rPr>
          <w:t>100</w:t>
        </w:r>
        <w:r>
          <w:rPr>
            <w:noProof/>
            <w:webHidden/>
          </w:rPr>
          <w:fldChar w:fldCharType="end"/>
        </w:r>
      </w:hyperlink>
    </w:p>
    <w:p w14:paraId="51E3B4A7" w14:textId="77777777" w:rsidR="00671B24" w:rsidRDefault="00671B24">
      <w:pPr>
        <w:pStyle w:val="TableofFigures"/>
        <w:tabs>
          <w:tab w:val="right" w:leader="dot" w:pos="9350"/>
        </w:tabs>
        <w:rPr>
          <w:rFonts w:eastAsiaTheme="minorEastAsia" w:cstheme="minorBidi"/>
          <w:noProof/>
          <w:szCs w:val="22"/>
        </w:rPr>
      </w:pPr>
      <w:hyperlink w:anchor="_Toc422820782" w:history="1">
        <w:r w:rsidRPr="00325ABA">
          <w:rPr>
            <w:rStyle w:val="Hyperlink"/>
            <w:noProof/>
          </w:rPr>
          <w:t>Figure 4</w:t>
        </w:r>
        <w:r w:rsidRPr="00325ABA">
          <w:rPr>
            <w:rStyle w:val="Hyperlink"/>
            <w:noProof/>
          </w:rPr>
          <w:noBreakHyphen/>
          <w:t xml:space="preserve">7: </w:t>
        </w:r>
        <w:r w:rsidRPr="00325ABA">
          <w:rPr>
            <w:rStyle w:val="Hyperlink"/>
            <w:rFonts w:eastAsiaTheme="minorHAnsi"/>
            <w:noProof/>
          </w:rPr>
          <w:t>Equivalent Stress Developed in the Maximum Stressed Graphite Fin just after a Beam Pulse when Operating with 120 GeV, 1.2 Second Cycle Time, and 7.5E+13 Protons per pulse</w:t>
        </w:r>
        <w:r w:rsidRPr="00325ABA">
          <w:rPr>
            <w:rStyle w:val="Hyperlink"/>
            <w:noProof/>
          </w:rPr>
          <w:t xml:space="preserve">. Shown is a </w:t>
        </w:r>
        <w:r w:rsidRPr="00325ABA">
          <w:rPr>
            <w:rStyle w:val="Hyperlink"/>
            <w:rFonts w:eastAsiaTheme="minorHAnsi"/>
            <w:noProof/>
          </w:rPr>
          <w:t>Q</w:t>
        </w:r>
        <w:r w:rsidRPr="00325ABA">
          <w:rPr>
            <w:rStyle w:val="Hyperlink"/>
            <w:noProof/>
          </w:rPr>
          <w:t xml:space="preserve">uarter-symmetry </w:t>
        </w:r>
        <w:r w:rsidRPr="00325ABA">
          <w:rPr>
            <w:rStyle w:val="Hyperlink"/>
            <w:rFonts w:eastAsiaTheme="minorHAnsi"/>
            <w:noProof/>
          </w:rPr>
          <w:t>M</w:t>
        </w:r>
        <w:r w:rsidRPr="00325ABA">
          <w:rPr>
            <w:rStyle w:val="Hyperlink"/>
            <w:noProof/>
          </w:rPr>
          <w:t xml:space="preserve">odel with </w:t>
        </w:r>
        <w:r w:rsidRPr="00325ABA">
          <w:rPr>
            <w:rStyle w:val="Hyperlink"/>
            <w:rFonts w:eastAsiaTheme="minorHAnsi"/>
            <w:noProof/>
          </w:rPr>
          <w:t>B</w:t>
        </w:r>
        <w:r w:rsidRPr="00325ABA">
          <w:rPr>
            <w:rStyle w:val="Hyperlink"/>
            <w:noProof/>
          </w:rPr>
          <w:t xml:space="preserve">eam </w:t>
        </w:r>
        <w:r w:rsidRPr="00325ABA">
          <w:rPr>
            <w:rStyle w:val="Hyperlink"/>
            <w:rFonts w:eastAsiaTheme="minorHAnsi"/>
            <w:noProof/>
          </w:rPr>
          <w:t>A</w:t>
        </w:r>
        <w:r w:rsidRPr="00325ABA">
          <w:rPr>
            <w:rStyle w:val="Hyperlink"/>
            <w:noProof/>
          </w:rPr>
          <w:t>ligned with the z-axis.</w:t>
        </w:r>
        <w:r>
          <w:rPr>
            <w:noProof/>
            <w:webHidden/>
          </w:rPr>
          <w:tab/>
        </w:r>
        <w:r>
          <w:rPr>
            <w:noProof/>
            <w:webHidden/>
          </w:rPr>
          <w:fldChar w:fldCharType="begin"/>
        </w:r>
        <w:r>
          <w:rPr>
            <w:noProof/>
            <w:webHidden/>
          </w:rPr>
          <w:instrText xml:space="preserve"> PAGEREF _Toc422820782 \h </w:instrText>
        </w:r>
        <w:r>
          <w:rPr>
            <w:noProof/>
            <w:webHidden/>
          </w:rPr>
        </w:r>
        <w:r>
          <w:rPr>
            <w:noProof/>
            <w:webHidden/>
          </w:rPr>
          <w:fldChar w:fldCharType="separate"/>
        </w:r>
        <w:r>
          <w:rPr>
            <w:noProof/>
            <w:webHidden/>
          </w:rPr>
          <w:t>102</w:t>
        </w:r>
        <w:r>
          <w:rPr>
            <w:noProof/>
            <w:webHidden/>
          </w:rPr>
          <w:fldChar w:fldCharType="end"/>
        </w:r>
      </w:hyperlink>
    </w:p>
    <w:p w14:paraId="27965584" w14:textId="77777777" w:rsidR="00671B24" w:rsidRDefault="00671B24">
      <w:pPr>
        <w:pStyle w:val="TableofFigures"/>
        <w:tabs>
          <w:tab w:val="right" w:leader="dot" w:pos="9350"/>
        </w:tabs>
        <w:rPr>
          <w:rFonts w:eastAsiaTheme="minorEastAsia" w:cstheme="minorBidi"/>
          <w:noProof/>
          <w:szCs w:val="22"/>
        </w:rPr>
      </w:pPr>
      <w:hyperlink w:anchor="_Toc422820783" w:history="1">
        <w:r w:rsidRPr="00325ABA">
          <w:rPr>
            <w:rStyle w:val="Hyperlink"/>
            <w:noProof/>
          </w:rPr>
          <w:t>Figure 4</w:t>
        </w:r>
        <w:r w:rsidRPr="00325ABA">
          <w:rPr>
            <w:rStyle w:val="Hyperlink"/>
            <w:noProof/>
          </w:rPr>
          <w:noBreakHyphen/>
          <w:t>8:</w:t>
        </w:r>
        <w:r w:rsidRPr="00325ABA">
          <w:rPr>
            <w:rStyle w:val="Hyperlink"/>
            <w:rFonts w:eastAsiaTheme="minorHAnsi"/>
            <w:noProof/>
          </w:rPr>
          <w:t xml:space="preserve"> Early Prototype of a Target Graphite Core Bonded to a Titanium Cooling Line</w:t>
        </w:r>
        <w:r>
          <w:rPr>
            <w:noProof/>
            <w:webHidden/>
          </w:rPr>
          <w:tab/>
        </w:r>
        <w:r>
          <w:rPr>
            <w:noProof/>
            <w:webHidden/>
          </w:rPr>
          <w:fldChar w:fldCharType="begin"/>
        </w:r>
        <w:r>
          <w:rPr>
            <w:noProof/>
            <w:webHidden/>
          </w:rPr>
          <w:instrText xml:space="preserve"> PAGEREF _Toc422820783 \h </w:instrText>
        </w:r>
        <w:r>
          <w:rPr>
            <w:noProof/>
            <w:webHidden/>
          </w:rPr>
        </w:r>
        <w:r>
          <w:rPr>
            <w:noProof/>
            <w:webHidden/>
          </w:rPr>
          <w:fldChar w:fldCharType="separate"/>
        </w:r>
        <w:r>
          <w:rPr>
            <w:noProof/>
            <w:webHidden/>
          </w:rPr>
          <w:t>103</w:t>
        </w:r>
        <w:r>
          <w:rPr>
            <w:noProof/>
            <w:webHidden/>
          </w:rPr>
          <w:fldChar w:fldCharType="end"/>
        </w:r>
      </w:hyperlink>
    </w:p>
    <w:p w14:paraId="4D5B838A" w14:textId="77777777" w:rsidR="00671B24" w:rsidRDefault="00671B24">
      <w:pPr>
        <w:pStyle w:val="TableofFigures"/>
        <w:tabs>
          <w:tab w:val="right" w:leader="dot" w:pos="9350"/>
        </w:tabs>
        <w:rPr>
          <w:rFonts w:eastAsiaTheme="minorEastAsia" w:cstheme="minorBidi"/>
          <w:noProof/>
          <w:szCs w:val="22"/>
        </w:rPr>
      </w:pPr>
      <w:hyperlink w:anchor="_Toc422820784" w:history="1">
        <w:r w:rsidRPr="00325ABA">
          <w:rPr>
            <w:rStyle w:val="Hyperlink"/>
            <w:rFonts w:eastAsiaTheme="minorHAnsi"/>
            <w:noProof/>
          </w:rPr>
          <w:t>Figure 4</w:t>
        </w:r>
        <w:r w:rsidRPr="00325ABA">
          <w:rPr>
            <w:rStyle w:val="Hyperlink"/>
            <w:rFonts w:eastAsiaTheme="minorHAnsi"/>
            <w:noProof/>
          </w:rPr>
          <w:noBreakHyphen/>
          <w:t>9: Baffle Baseline Design for LBNF</w:t>
        </w:r>
        <w:r>
          <w:rPr>
            <w:noProof/>
            <w:webHidden/>
          </w:rPr>
          <w:tab/>
        </w:r>
        <w:r>
          <w:rPr>
            <w:noProof/>
            <w:webHidden/>
          </w:rPr>
          <w:fldChar w:fldCharType="begin"/>
        </w:r>
        <w:r>
          <w:rPr>
            <w:noProof/>
            <w:webHidden/>
          </w:rPr>
          <w:instrText xml:space="preserve"> PAGEREF _Toc422820784 \h </w:instrText>
        </w:r>
        <w:r>
          <w:rPr>
            <w:noProof/>
            <w:webHidden/>
          </w:rPr>
        </w:r>
        <w:r>
          <w:rPr>
            <w:noProof/>
            <w:webHidden/>
          </w:rPr>
          <w:fldChar w:fldCharType="separate"/>
        </w:r>
        <w:r>
          <w:rPr>
            <w:noProof/>
            <w:webHidden/>
          </w:rPr>
          <w:t>104</w:t>
        </w:r>
        <w:r>
          <w:rPr>
            <w:noProof/>
            <w:webHidden/>
          </w:rPr>
          <w:fldChar w:fldCharType="end"/>
        </w:r>
      </w:hyperlink>
    </w:p>
    <w:p w14:paraId="4AD23620" w14:textId="77777777" w:rsidR="00671B24" w:rsidRDefault="00671B24">
      <w:pPr>
        <w:pStyle w:val="TableofFigures"/>
        <w:tabs>
          <w:tab w:val="right" w:leader="dot" w:pos="9350"/>
        </w:tabs>
        <w:rPr>
          <w:rFonts w:eastAsiaTheme="minorEastAsia" w:cstheme="minorBidi"/>
          <w:noProof/>
          <w:szCs w:val="22"/>
        </w:rPr>
      </w:pPr>
      <w:hyperlink w:anchor="_Toc422820785" w:history="1">
        <w:r w:rsidRPr="00325ABA">
          <w:rPr>
            <w:rStyle w:val="Hyperlink"/>
            <w:noProof/>
          </w:rPr>
          <w:t>Figure 4</w:t>
        </w:r>
        <w:r w:rsidRPr="00325ABA">
          <w:rPr>
            <w:rStyle w:val="Hyperlink"/>
            <w:noProof/>
          </w:rPr>
          <w:noBreakHyphen/>
          <w:t>10: BLIP Test Sample Holder. This Figure Shows Cassettes of Material Samples Irradiated in the BLIP Facility. The Beam Enters from the Right.</w:t>
        </w:r>
        <w:r>
          <w:rPr>
            <w:noProof/>
            <w:webHidden/>
          </w:rPr>
          <w:tab/>
        </w:r>
        <w:r>
          <w:rPr>
            <w:noProof/>
            <w:webHidden/>
          </w:rPr>
          <w:fldChar w:fldCharType="begin"/>
        </w:r>
        <w:r>
          <w:rPr>
            <w:noProof/>
            <w:webHidden/>
          </w:rPr>
          <w:instrText xml:space="preserve"> PAGEREF _Toc422820785 \h </w:instrText>
        </w:r>
        <w:r>
          <w:rPr>
            <w:noProof/>
            <w:webHidden/>
          </w:rPr>
        </w:r>
        <w:r>
          <w:rPr>
            <w:noProof/>
            <w:webHidden/>
          </w:rPr>
          <w:fldChar w:fldCharType="separate"/>
        </w:r>
        <w:r>
          <w:rPr>
            <w:noProof/>
            <w:webHidden/>
          </w:rPr>
          <w:t>106</w:t>
        </w:r>
        <w:r>
          <w:rPr>
            <w:noProof/>
            <w:webHidden/>
          </w:rPr>
          <w:fldChar w:fldCharType="end"/>
        </w:r>
      </w:hyperlink>
    </w:p>
    <w:p w14:paraId="7D73402A" w14:textId="77777777" w:rsidR="00671B24" w:rsidRDefault="00671B24">
      <w:pPr>
        <w:pStyle w:val="TableofFigures"/>
        <w:tabs>
          <w:tab w:val="right" w:leader="dot" w:pos="9350"/>
        </w:tabs>
        <w:rPr>
          <w:rFonts w:eastAsiaTheme="minorEastAsia" w:cstheme="minorBidi"/>
          <w:noProof/>
          <w:szCs w:val="22"/>
        </w:rPr>
      </w:pPr>
      <w:hyperlink w:anchor="_Toc422820786" w:history="1">
        <w:r w:rsidRPr="00325ABA">
          <w:rPr>
            <w:rStyle w:val="Hyperlink"/>
            <w:noProof/>
          </w:rPr>
          <w:t>Figure 4</w:t>
        </w:r>
        <w:r w:rsidRPr="00325ABA">
          <w:rPr>
            <w:rStyle w:val="Hyperlink"/>
            <w:noProof/>
          </w:rPr>
          <w:noBreakHyphen/>
          <w:t xml:space="preserve">11: </w:t>
        </w:r>
        <w:r w:rsidRPr="00325ABA">
          <w:rPr>
            <w:rStyle w:val="Hyperlink"/>
            <w:rFonts w:eastAsiaTheme="minorHAnsi"/>
            <w:noProof/>
          </w:rPr>
          <w:t>Data from NuMI Running of the Correlation Between the Muon Monitor            Response and Protons/Spill</w:t>
        </w:r>
        <w:r>
          <w:rPr>
            <w:noProof/>
            <w:webHidden/>
          </w:rPr>
          <w:tab/>
        </w:r>
        <w:r>
          <w:rPr>
            <w:noProof/>
            <w:webHidden/>
          </w:rPr>
          <w:fldChar w:fldCharType="begin"/>
        </w:r>
        <w:r>
          <w:rPr>
            <w:noProof/>
            <w:webHidden/>
          </w:rPr>
          <w:instrText xml:space="preserve"> PAGEREF _Toc422820786 \h </w:instrText>
        </w:r>
        <w:r>
          <w:rPr>
            <w:noProof/>
            <w:webHidden/>
          </w:rPr>
        </w:r>
        <w:r>
          <w:rPr>
            <w:noProof/>
            <w:webHidden/>
          </w:rPr>
          <w:fldChar w:fldCharType="separate"/>
        </w:r>
        <w:r>
          <w:rPr>
            <w:noProof/>
            <w:webHidden/>
          </w:rPr>
          <w:t>110</w:t>
        </w:r>
        <w:r>
          <w:rPr>
            <w:noProof/>
            <w:webHidden/>
          </w:rPr>
          <w:fldChar w:fldCharType="end"/>
        </w:r>
      </w:hyperlink>
    </w:p>
    <w:p w14:paraId="49718398" w14:textId="77777777" w:rsidR="00671B24" w:rsidRDefault="00671B24">
      <w:pPr>
        <w:pStyle w:val="TableofFigures"/>
        <w:tabs>
          <w:tab w:val="right" w:leader="dot" w:pos="9350"/>
        </w:tabs>
        <w:rPr>
          <w:rFonts w:eastAsiaTheme="minorEastAsia" w:cstheme="minorBidi"/>
          <w:noProof/>
          <w:szCs w:val="22"/>
        </w:rPr>
      </w:pPr>
      <w:hyperlink w:anchor="_Toc422820787" w:history="1">
        <w:r w:rsidRPr="00325ABA">
          <w:rPr>
            <w:rStyle w:val="Hyperlink"/>
            <w:noProof/>
          </w:rPr>
          <w:t>Figure 4</w:t>
        </w:r>
        <w:r w:rsidRPr="00325ABA">
          <w:rPr>
            <w:rStyle w:val="Hyperlink"/>
            <w:noProof/>
          </w:rPr>
          <w:noBreakHyphen/>
          <w:t xml:space="preserve">12: </w:t>
        </w:r>
        <w:r w:rsidRPr="00325ABA">
          <w:rPr>
            <w:rStyle w:val="Hyperlink"/>
            <w:rFonts w:eastAsiaTheme="minorHAnsi"/>
            <w:noProof/>
          </w:rPr>
          <w:t>Decrease of Muon Monitor Response as Proton Beam is Mis-steered off Target. Data shows some noise they were collected at very low beam intensity.</w:t>
        </w:r>
        <w:r>
          <w:rPr>
            <w:noProof/>
            <w:webHidden/>
          </w:rPr>
          <w:tab/>
        </w:r>
        <w:r>
          <w:rPr>
            <w:noProof/>
            <w:webHidden/>
          </w:rPr>
          <w:fldChar w:fldCharType="begin"/>
        </w:r>
        <w:r>
          <w:rPr>
            <w:noProof/>
            <w:webHidden/>
          </w:rPr>
          <w:instrText xml:space="preserve"> PAGEREF _Toc422820787 \h </w:instrText>
        </w:r>
        <w:r>
          <w:rPr>
            <w:noProof/>
            <w:webHidden/>
          </w:rPr>
        </w:r>
        <w:r>
          <w:rPr>
            <w:noProof/>
            <w:webHidden/>
          </w:rPr>
          <w:fldChar w:fldCharType="separate"/>
        </w:r>
        <w:r>
          <w:rPr>
            <w:noProof/>
            <w:webHidden/>
          </w:rPr>
          <w:t>111</w:t>
        </w:r>
        <w:r>
          <w:rPr>
            <w:noProof/>
            <w:webHidden/>
          </w:rPr>
          <w:fldChar w:fldCharType="end"/>
        </w:r>
      </w:hyperlink>
    </w:p>
    <w:p w14:paraId="22D22D45" w14:textId="77777777" w:rsidR="00671B24" w:rsidRDefault="00671B24">
      <w:pPr>
        <w:pStyle w:val="TableofFigures"/>
        <w:tabs>
          <w:tab w:val="right" w:leader="dot" w:pos="9350"/>
        </w:tabs>
        <w:rPr>
          <w:rFonts w:eastAsiaTheme="minorEastAsia" w:cstheme="minorBidi"/>
          <w:noProof/>
          <w:szCs w:val="22"/>
        </w:rPr>
      </w:pPr>
      <w:hyperlink w:anchor="_Toc422820788" w:history="1">
        <w:r w:rsidRPr="00325ABA">
          <w:rPr>
            <w:rStyle w:val="Hyperlink"/>
            <w:noProof/>
          </w:rPr>
          <w:t>Figure 4</w:t>
        </w:r>
        <w:r w:rsidRPr="00325ABA">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Pr>
            <w:noProof/>
            <w:webHidden/>
          </w:rPr>
          <w:tab/>
        </w:r>
        <w:r>
          <w:rPr>
            <w:noProof/>
            <w:webHidden/>
          </w:rPr>
          <w:fldChar w:fldCharType="begin"/>
        </w:r>
        <w:r>
          <w:rPr>
            <w:noProof/>
            <w:webHidden/>
          </w:rPr>
          <w:instrText xml:space="preserve"> PAGEREF _Toc422820788 \h </w:instrText>
        </w:r>
        <w:r>
          <w:rPr>
            <w:noProof/>
            <w:webHidden/>
          </w:rPr>
        </w:r>
        <w:r>
          <w:rPr>
            <w:noProof/>
            <w:webHidden/>
          </w:rPr>
          <w:fldChar w:fldCharType="separate"/>
        </w:r>
        <w:r>
          <w:rPr>
            <w:noProof/>
            <w:webHidden/>
          </w:rPr>
          <w:t>112</w:t>
        </w:r>
        <w:r>
          <w:rPr>
            <w:noProof/>
            <w:webHidden/>
          </w:rPr>
          <w:fldChar w:fldCharType="end"/>
        </w:r>
      </w:hyperlink>
    </w:p>
    <w:p w14:paraId="741F7BBE" w14:textId="77777777" w:rsidR="00671B24" w:rsidRDefault="00671B24">
      <w:pPr>
        <w:pStyle w:val="TableofFigures"/>
        <w:tabs>
          <w:tab w:val="right" w:leader="dot" w:pos="9350"/>
        </w:tabs>
        <w:rPr>
          <w:rFonts w:eastAsiaTheme="minorEastAsia" w:cstheme="minorBidi"/>
          <w:noProof/>
          <w:szCs w:val="22"/>
        </w:rPr>
      </w:pPr>
      <w:hyperlink w:anchor="_Toc422820789" w:history="1">
        <w:r w:rsidRPr="00325ABA">
          <w:rPr>
            <w:rStyle w:val="Hyperlink"/>
            <w:rFonts w:eastAsiaTheme="minorHAnsi"/>
            <w:noProof/>
          </w:rPr>
          <w:t>Figure 4</w:t>
        </w:r>
        <w:r w:rsidRPr="00325ABA">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Pr="00325ABA">
          <w:rPr>
            <w:rStyle w:val="Hyperlink"/>
            <w:noProof/>
          </w:rPr>
          <w:t>Table 4</w:t>
        </w:r>
        <w:r w:rsidRPr="00325ABA">
          <w:rPr>
            <w:rStyle w:val="Hyperlink"/>
            <w:noProof/>
          </w:rPr>
          <w:noBreakHyphen/>
          <w:t>2</w:t>
        </w:r>
        <w:r w:rsidRPr="00325ABA">
          <w:rPr>
            <w:rStyle w:val="Hyperlink"/>
            <w:rFonts w:eastAsiaTheme="minorHAnsi"/>
            <w:noProof/>
          </w:rPr>
          <w:t>.</w:t>
        </w:r>
        <w:r>
          <w:rPr>
            <w:noProof/>
            <w:webHidden/>
          </w:rPr>
          <w:tab/>
        </w:r>
        <w:r>
          <w:rPr>
            <w:noProof/>
            <w:webHidden/>
          </w:rPr>
          <w:fldChar w:fldCharType="begin"/>
        </w:r>
        <w:r>
          <w:rPr>
            <w:noProof/>
            <w:webHidden/>
          </w:rPr>
          <w:instrText xml:space="preserve"> PAGEREF _Toc422820789 \h </w:instrText>
        </w:r>
        <w:r>
          <w:rPr>
            <w:noProof/>
            <w:webHidden/>
          </w:rPr>
        </w:r>
        <w:r>
          <w:rPr>
            <w:noProof/>
            <w:webHidden/>
          </w:rPr>
          <w:fldChar w:fldCharType="separate"/>
        </w:r>
        <w:r>
          <w:rPr>
            <w:noProof/>
            <w:webHidden/>
          </w:rPr>
          <w:t>113</w:t>
        </w:r>
        <w:r>
          <w:rPr>
            <w:noProof/>
            <w:webHidden/>
          </w:rPr>
          <w:fldChar w:fldCharType="end"/>
        </w:r>
      </w:hyperlink>
    </w:p>
    <w:p w14:paraId="76DB1365" w14:textId="77777777" w:rsidR="00671B24" w:rsidRDefault="00671B24">
      <w:pPr>
        <w:pStyle w:val="TableofFigures"/>
        <w:tabs>
          <w:tab w:val="right" w:leader="dot" w:pos="9350"/>
        </w:tabs>
        <w:rPr>
          <w:rFonts w:eastAsiaTheme="minorEastAsia" w:cstheme="minorBidi"/>
          <w:noProof/>
          <w:szCs w:val="22"/>
        </w:rPr>
      </w:pPr>
      <w:hyperlink w:anchor="_Toc422820790" w:history="1">
        <w:r w:rsidRPr="00325ABA">
          <w:rPr>
            <w:rStyle w:val="Hyperlink"/>
            <w:rFonts w:eastAsiaTheme="minorHAnsi"/>
            <w:noProof/>
          </w:rPr>
          <w:t>Figure 4</w:t>
        </w:r>
        <w:r w:rsidRPr="00325ABA">
          <w:rPr>
            <w:rStyle w:val="Hyperlink"/>
            <w:rFonts w:eastAsiaTheme="minorHAnsi"/>
            <w:noProof/>
          </w:rPr>
          <w:noBreakHyphen/>
          <w:t xml:space="preserve">15: Horn 2 Section. Horn 2 specifications are listed in </w:t>
        </w:r>
        <w:r w:rsidRPr="00325ABA">
          <w:rPr>
            <w:rStyle w:val="Hyperlink"/>
            <w:noProof/>
          </w:rPr>
          <w:t>Table 4</w:t>
        </w:r>
        <w:r w:rsidRPr="00325ABA">
          <w:rPr>
            <w:rStyle w:val="Hyperlink"/>
            <w:noProof/>
          </w:rPr>
          <w:noBreakHyphen/>
          <w:t>2</w:t>
        </w:r>
        <w:r w:rsidRPr="00325ABA">
          <w:rPr>
            <w:rStyle w:val="Hyperlink"/>
            <w:rFonts w:eastAsiaTheme="minorHAnsi"/>
            <w:noProof/>
          </w:rPr>
          <w:t>.</w:t>
        </w:r>
        <w:r>
          <w:rPr>
            <w:noProof/>
            <w:webHidden/>
          </w:rPr>
          <w:tab/>
        </w:r>
        <w:r>
          <w:rPr>
            <w:noProof/>
            <w:webHidden/>
          </w:rPr>
          <w:fldChar w:fldCharType="begin"/>
        </w:r>
        <w:r>
          <w:rPr>
            <w:noProof/>
            <w:webHidden/>
          </w:rPr>
          <w:instrText xml:space="preserve"> PAGEREF _Toc422820790 \h </w:instrText>
        </w:r>
        <w:r>
          <w:rPr>
            <w:noProof/>
            <w:webHidden/>
          </w:rPr>
        </w:r>
        <w:r>
          <w:rPr>
            <w:noProof/>
            <w:webHidden/>
          </w:rPr>
          <w:fldChar w:fldCharType="separate"/>
        </w:r>
        <w:r>
          <w:rPr>
            <w:noProof/>
            <w:webHidden/>
          </w:rPr>
          <w:t>114</w:t>
        </w:r>
        <w:r>
          <w:rPr>
            <w:noProof/>
            <w:webHidden/>
          </w:rPr>
          <w:fldChar w:fldCharType="end"/>
        </w:r>
      </w:hyperlink>
    </w:p>
    <w:p w14:paraId="4D83EEC5" w14:textId="77777777" w:rsidR="00671B24" w:rsidRDefault="00671B24">
      <w:pPr>
        <w:pStyle w:val="TableofFigures"/>
        <w:tabs>
          <w:tab w:val="right" w:leader="dot" w:pos="9350"/>
        </w:tabs>
        <w:rPr>
          <w:rFonts w:eastAsiaTheme="minorEastAsia" w:cstheme="minorBidi"/>
          <w:noProof/>
          <w:szCs w:val="22"/>
        </w:rPr>
      </w:pPr>
      <w:hyperlink w:anchor="_Toc422820791" w:history="1">
        <w:r w:rsidRPr="00325ABA">
          <w:rPr>
            <w:rStyle w:val="Hyperlink"/>
            <w:noProof/>
          </w:rPr>
          <w:t>Figure 4</w:t>
        </w:r>
        <w:r w:rsidRPr="00325ABA">
          <w:rPr>
            <w:rStyle w:val="Hyperlink"/>
            <w:noProof/>
          </w:rPr>
          <w:noBreakHyphen/>
          <w:t>16:  Idealized Shape of the Horn 1 Inner and Outer Conductors. z=0 is the Beamsheet  Location MCZERO</w:t>
        </w:r>
        <w:r>
          <w:rPr>
            <w:noProof/>
            <w:webHidden/>
          </w:rPr>
          <w:tab/>
        </w:r>
        <w:r>
          <w:rPr>
            <w:noProof/>
            <w:webHidden/>
          </w:rPr>
          <w:fldChar w:fldCharType="begin"/>
        </w:r>
        <w:r>
          <w:rPr>
            <w:noProof/>
            <w:webHidden/>
          </w:rPr>
          <w:instrText xml:space="preserve"> PAGEREF _Toc422820791 \h </w:instrText>
        </w:r>
        <w:r>
          <w:rPr>
            <w:noProof/>
            <w:webHidden/>
          </w:rPr>
        </w:r>
        <w:r>
          <w:rPr>
            <w:noProof/>
            <w:webHidden/>
          </w:rPr>
          <w:fldChar w:fldCharType="separate"/>
        </w:r>
        <w:r>
          <w:rPr>
            <w:noProof/>
            <w:webHidden/>
          </w:rPr>
          <w:t>115</w:t>
        </w:r>
        <w:r>
          <w:rPr>
            <w:noProof/>
            <w:webHidden/>
          </w:rPr>
          <w:fldChar w:fldCharType="end"/>
        </w:r>
      </w:hyperlink>
    </w:p>
    <w:p w14:paraId="596BD6C1" w14:textId="77777777" w:rsidR="00671B24" w:rsidRDefault="00671B24">
      <w:pPr>
        <w:pStyle w:val="TableofFigures"/>
        <w:tabs>
          <w:tab w:val="right" w:leader="dot" w:pos="9350"/>
        </w:tabs>
        <w:rPr>
          <w:rFonts w:eastAsiaTheme="minorEastAsia" w:cstheme="minorBidi"/>
          <w:noProof/>
          <w:szCs w:val="22"/>
        </w:rPr>
      </w:pPr>
      <w:hyperlink w:anchor="_Toc422820792" w:history="1">
        <w:r w:rsidRPr="00325ABA">
          <w:rPr>
            <w:rStyle w:val="Hyperlink"/>
            <w:noProof/>
          </w:rPr>
          <w:t>Figure 4</w:t>
        </w:r>
        <w:r w:rsidRPr="00325ABA">
          <w:rPr>
            <w:rStyle w:val="Hyperlink"/>
            <w:noProof/>
          </w:rPr>
          <w:noBreakHyphen/>
          <w:t>17: Idealized Shape of Horn 2 Inner and Outer Conductors. z=0 is the insertion Point   of Horn 2, which is 6.6 m Downstream of MCZERO, the z=0 Point of Horn 1.</w:t>
        </w:r>
        <w:r>
          <w:rPr>
            <w:noProof/>
            <w:webHidden/>
          </w:rPr>
          <w:tab/>
        </w:r>
        <w:r>
          <w:rPr>
            <w:noProof/>
            <w:webHidden/>
          </w:rPr>
          <w:fldChar w:fldCharType="begin"/>
        </w:r>
        <w:r>
          <w:rPr>
            <w:noProof/>
            <w:webHidden/>
          </w:rPr>
          <w:instrText xml:space="preserve"> PAGEREF _Toc422820792 \h </w:instrText>
        </w:r>
        <w:r>
          <w:rPr>
            <w:noProof/>
            <w:webHidden/>
          </w:rPr>
        </w:r>
        <w:r>
          <w:rPr>
            <w:noProof/>
            <w:webHidden/>
          </w:rPr>
          <w:fldChar w:fldCharType="separate"/>
        </w:r>
        <w:r>
          <w:rPr>
            <w:noProof/>
            <w:webHidden/>
          </w:rPr>
          <w:t>116</w:t>
        </w:r>
        <w:r>
          <w:rPr>
            <w:noProof/>
            <w:webHidden/>
          </w:rPr>
          <w:fldChar w:fldCharType="end"/>
        </w:r>
      </w:hyperlink>
    </w:p>
    <w:p w14:paraId="191A8621" w14:textId="77777777" w:rsidR="00671B24" w:rsidRDefault="00671B24">
      <w:pPr>
        <w:pStyle w:val="TableofFigures"/>
        <w:tabs>
          <w:tab w:val="right" w:leader="dot" w:pos="9350"/>
        </w:tabs>
        <w:rPr>
          <w:rFonts w:eastAsiaTheme="minorEastAsia" w:cstheme="minorBidi"/>
          <w:noProof/>
          <w:szCs w:val="22"/>
        </w:rPr>
      </w:pPr>
      <w:hyperlink w:anchor="_Toc422820793" w:history="1">
        <w:r w:rsidRPr="00325ABA">
          <w:rPr>
            <w:rStyle w:val="Hyperlink"/>
            <w:rFonts w:eastAsiaTheme="minorHAnsi"/>
            <w:noProof/>
          </w:rPr>
          <w:t>Figure 4</w:t>
        </w:r>
        <w:r w:rsidRPr="00325ABA">
          <w:rPr>
            <w:rStyle w:val="Hyperlink"/>
            <w:rFonts w:eastAsiaTheme="minorHAnsi"/>
            <w:noProof/>
          </w:rPr>
          <w:noBreakHyphen/>
          <w:t>18: Horn 1 Inner Conductor Water Spray Coverage</w:t>
        </w:r>
        <w:r>
          <w:rPr>
            <w:noProof/>
            <w:webHidden/>
          </w:rPr>
          <w:tab/>
        </w:r>
        <w:r>
          <w:rPr>
            <w:noProof/>
            <w:webHidden/>
          </w:rPr>
          <w:fldChar w:fldCharType="begin"/>
        </w:r>
        <w:r>
          <w:rPr>
            <w:noProof/>
            <w:webHidden/>
          </w:rPr>
          <w:instrText xml:space="preserve"> PAGEREF _Toc422820793 \h </w:instrText>
        </w:r>
        <w:r>
          <w:rPr>
            <w:noProof/>
            <w:webHidden/>
          </w:rPr>
        </w:r>
        <w:r>
          <w:rPr>
            <w:noProof/>
            <w:webHidden/>
          </w:rPr>
          <w:fldChar w:fldCharType="separate"/>
        </w:r>
        <w:r>
          <w:rPr>
            <w:noProof/>
            <w:webHidden/>
          </w:rPr>
          <w:t>116</w:t>
        </w:r>
        <w:r>
          <w:rPr>
            <w:noProof/>
            <w:webHidden/>
          </w:rPr>
          <w:fldChar w:fldCharType="end"/>
        </w:r>
      </w:hyperlink>
    </w:p>
    <w:p w14:paraId="29985590" w14:textId="77777777" w:rsidR="00671B24" w:rsidRDefault="00671B24">
      <w:pPr>
        <w:pStyle w:val="TableofFigures"/>
        <w:tabs>
          <w:tab w:val="right" w:leader="dot" w:pos="9350"/>
        </w:tabs>
        <w:rPr>
          <w:rFonts w:eastAsiaTheme="minorEastAsia" w:cstheme="minorBidi"/>
          <w:noProof/>
          <w:szCs w:val="22"/>
        </w:rPr>
      </w:pPr>
      <w:hyperlink w:anchor="_Toc422820794" w:history="1">
        <w:r w:rsidRPr="00325ABA">
          <w:rPr>
            <w:rStyle w:val="Hyperlink"/>
            <w:rFonts w:eastAsiaTheme="minorHAnsi"/>
            <w:noProof/>
          </w:rPr>
          <w:t>Figure 4</w:t>
        </w:r>
        <w:r w:rsidRPr="00325ABA">
          <w:rPr>
            <w:rStyle w:val="Hyperlink"/>
            <w:rFonts w:eastAsiaTheme="minorHAnsi"/>
            <w:noProof/>
          </w:rPr>
          <w:noBreakHyphen/>
          <w:t>19: Additional support and stability for the thin inner conductor are provided by struts in a spider web pattern (thin red pieces)</w:t>
        </w:r>
        <w:r>
          <w:rPr>
            <w:noProof/>
            <w:webHidden/>
          </w:rPr>
          <w:tab/>
        </w:r>
        <w:r>
          <w:rPr>
            <w:noProof/>
            <w:webHidden/>
          </w:rPr>
          <w:fldChar w:fldCharType="begin"/>
        </w:r>
        <w:r>
          <w:rPr>
            <w:noProof/>
            <w:webHidden/>
          </w:rPr>
          <w:instrText xml:space="preserve"> PAGEREF _Toc422820794 \h </w:instrText>
        </w:r>
        <w:r>
          <w:rPr>
            <w:noProof/>
            <w:webHidden/>
          </w:rPr>
        </w:r>
        <w:r>
          <w:rPr>
            <w:noProof/>
            <w:webHidden/>
          </w:rPr>
          <w:fldChar w:fldCharType="separate"/>
        </w:r>
        <w:r>
          <w:rPr>
            <w:noProof/>
            <w:webHidden/>
          </w:rPr>
          <w:t>117</w:t>
        </w:r>
        <w:r>
          <w:rPr>
            <w:noProof/>
            <w:webHidden/>
          </w:rPr>
          <w:fldChar w:fldCharType="end"/>
        </w:r>
      </w:hyperlink>
    </w:p>
    <w:p w14:paraId="54174A48" w14:textId="77777777" w:rsidR="00671B24" w:rsidRDefault="00671B24">
      <w:pPr>
        <w:pStyle w:val="TableofFigures"/>
        <w:tabs>
          <w:tab w:val="right" w:leader="dot" w:pos="9350"/>
        </w:tabs>
        <w:rPr>
          <w:rFonts w:eastAsiaTheme="minorEastAsia" w:cstheme="minorBidi"/>
          <w:noProof/>
          <w:szCs w:val="22"/>
        </w:rPr>
      </w:pPr>
      <w:hyperlink w:anchor="_Toc422820795" w:history="1">
        <w:r w:rsidRPr="00325ABA">
          <w:rPr>
            <w:rStyle w:val="Hyperlink"/>
            <w:rFonts w:eastAsiaTheme="minorHAnsi"/>
            <w:noProof/>
          </w:rPr>
          <w:t>Figure 4</w:t>
        </w:r>
        <w:r w:rsidRPr="00325ABA">
          <w:rPr>
            <w:rStyle w:val="Hyperlink"/>
            <w:rFonts w:eastAsiaTheme="minorHAnsi"/>
            <w:noProof/>
          </w:rPr>
          <w:noBreakHyphen/>
          <w:t>20: Horn 1 Stripline Connection at the Downstream End</w:t>
        </w:r>
        <w:r>
          <w:rPr>
            <w:noProof/>
            <w:webHidden/>
          </w:rPr>
          <w:tab/>
        </w:r>
        <w:r>
          <w:rPr>
            <w:noProof/>
            <w:webHidden/>
          </w:rPr>
          <w:fldChar w:fldCharType="begin"/>
        </w:r>
        <w:r>
          <w:rPr>
            <w:noProof/>
            <w:webHidden/>
          </w:rPr>
          <w:instrText xml:space="preserve"> PAGEREF _Toc422820795 \h </w:instrText>
        </w:r>
        <w:r>
          <w:rPr>
            <w:noProof/>
            <w:webHidden/>
          </w:rPr>
        </w:r>
        <w:r>
          <w:rPr>
            <w:noProof/>
            <w:webHidden/>
          </w:rPr>
          <w:fldChar w:fldCharType="separate"/>
        </w:r>
        <w:r>
          <w:rPr>
            <w:noProof/>
            <w:webHidden/>
          </w:rPr>
          <w:t>118</w:t>
        </w:r>
        <w:r>
          <w:rPr>
            <w:noProof/>
            <w:webHidden/>
          </w:rPr>
          <w:fldChar w:fldCharType="end"/>
        </w:r>
      </w:hyperlink>
    </w:p>
    <w:p w14:paraId="1C898540" w14:textId="77777777" w:rsidR="00671B24" w:rsidRDefault="00671B24">
      <w:pPr>
        <w:pStyle w:val="TableofFigures"/>
        <w:tabs>
          <w:tab w:val="right" w:leader="dot" w:pos="9350"/>
        </w:tabs>
        <w:rPr>
          <w:rFonts w:eastAsiaTheme="minorEastAsia" w:cstheme="minorBidi"/>
          <w:noProof/>
          <w:szCs w:val="22"/>
        </w:rPr>
      </w:pPr>
      <w:hyperlink w:anchor="_Toc422820796" w:history="1">
        <w:r w:rsidRPr="00325ABA">
          <w:rPr>
            <w:rStyle w:val="Hyperlink"/>
            <w:noProof/>
          </w:rPr>
          <w:t>Figure 4</w:t>
        </w:r>
        <w:r w:rsidRPr="00325ABA">
          <w:rPr>
            <w:rStyle w:val="Hyperlink"/>
            <w:noProof/>
          </w:rPr>
          <w:noBreakHyphen/>
          <w:t xml:space="preserve">21: </w:t>
        </w:r>
        <w:r w:rsidRPr="00325ABA">
          <w:rPr>
            <w:rStyle w:val="Hyperlink"/>
            <w:rFonts w:eastAsiaTheme="minorHAnsi"/>
            <w:noProof/>
          </w:rPr>
          <w:t>NOvA Horn 1 Stripline Analysis at 1.2 MW/120                                       GeV Operation</w:t>
        </w:r>
        <w:r>
          <w:rPr>
            <w:noProof/>
            <w:webHidden/>
          </w:rPr>
          <w:tab/>
        </w:r>
        <w:r>
          <w:rPr>
            <w:noProof/>
            <w:webHidden/>
          </w:rPr>
          <w:fldChar w:fldCharType="begin"/>
        </w:r>
        <w:r>
          <w:rPr>
            <w:noProof/>
            <w:webHidden/>
          </w:rPr>
          <w:instrText xml:space="preserve"> PAGEREF _Toc422820796 \h </w:instrText>
        </w:r>
        <w:r>
          <w:rPr>
            <w:noProof/>
            <w:webHidden/>
          </w:rPr>
        </w:r>
        <w:r>
          <w:rPr>
            <w:noProof/>
            <w:webHidden/>
          </w:rPr>
          <w:fldChar w:fldCharType="separate"/>
        </w:r>
        <w:r>
          <w:rPr>
            <w:noProof/>
            <w:webHidden/>
          </w:rPr>
          <w:t>119</w:t>
        </w:r>
        <w:r>
          <w:rPr>
            <w:noProof/>
            <w:webHidden/>
          </w:rPr>
          <w:fldChar w:fldCharType="end"/>
        </w:r>
      </w:hyperlink>
    </w:p>
    <w:p w14:paraId="62C99A9A" w14:textId="77777777" w:rsidR="00671B24" w:rsidRDefault="00671B24">
      <w:pPr>
        <w:pStyle w:val="TableofFigures"/>
        <w:tabs>
          <w:tab w:val="right" w:leader="dot" w:pos="9350"/>
        </w:tabs>
        <w:rPr>
          <w:rFonts w:eastAsiaTheme="minorEastAsia" w:cstheme="minorBidi"/>
          <w:noProof/>
          <w:szCs w:val="22"/>
        </w:rPr>
      </w:pPr>
      <w:hyperlink w:anchor="_Toc422820797" w:history="1">
        <w:r w:rsidRPr="00325ABA">
          <w:rPr>
            <w:rStyle w:val="Hyperlink"/>
            <w:noProof/>
          </w:rPr>
          <w:t>Figure 4</w:t>
        </w:r>
        <w:r w:rsidRPr="00325ABA">
          <w:rPr>
            <w:rStyle w:val="Hyperlink"/>
            <w:noProof/>
          </w:rPr>
          <w:noBreakHyphen/>
          <w:t xml:space="preserve">22: </w:t>
        </w:r>
        <w:r w:rsidRPr="00325ABA">
          <w:rPr>
            <w:rStyle w:val="Hyperlink"/>
            <w:rFonts w:eastAsiaTheme="minorHAnsi"/>
            <w:noProof/>
          </w:rPr>
          <w:t>NOvA Horn 1 Stripline Analysis at 1.2 MW/120 GeV                                   Operation with Increased Cooling</w:t>
        </w:r>
        <w:r>
          <w:rPr>
            <w:noProof/>
            <w:webHidden/>
          </w:rPr>
          <w:tab/>
        </w:r>
        <w:r>
          <w:rPr>
            <w:noProof/>
            <w:webHidden/>
          </w:rPr>
          <w:fldChar w:fldCharType="begin"/>
        </w:r>
        <w:r>
          <w:rPr>
            <w:noProof/>
            <w:webHidden/>
          </w:rPr>
          <w:instrText xml:space="preserve"> PAGEREF _Toc422820797 \h </w:instrText>
        </w:r>
        <w:r>
          <w:rPr>
            <w:noProof/>
            <w:webHidden/>
          </w:rPr>
        </w:r>
        <w:r>
          <w:rPr>
            <w:noProof/>
            <w:webHidden/>
          </w:rPr>
          <w:fldChar w:fldCharType="separate"/>
        </w:r>
        <w:r>
          <w:rPr>
            <w:noProof/>
            <w:webHidden/>
          </w:rPr>
          <w:t>120</w:t>
        </w:r>
        <w:r>
          <w:rPr>
            <w:noProof/>
            <w:webHidden/>
          </w:rPr>
          <w:fldChar w:fldCharType="end"/>
        </w:r>
      </w:hyperlink>
    </w:p>
    <w:p w14:paraId="6B3CE22E" w14:textId="77777777" w:rsidR="00671B24" w:rsidRDefault="00671B24">
      <w:pPr>
        <w:pStyle w:val="TableofFigures"/>
        <w:tabs>
          <w:tab w:val="right" w:leader="dot" w:pos="9350"/>
        </w:tabs>
        <w:rPr>
          <w:rFonts w:eastAsiaTheme="minorEastAsia" w:cstheme="minorBidi"/>
          <w:noProof/>
          <w:szCs w:val="22"/>
        </w:rPr>
      </w:pPr>
      <w:hyperlink w:anchor="_Toc422820798" w:history="1">
        <w:r w:rsidRPr="00325ABA">
          <w:rPr>
            <w:rStyle w:val="Hyperlink"/>
            <w:noProof/>
          </w:rPr>
          <w:t>Figure 4</w:t>
        </w:r>
        <w:r w:rsidRPr="00325ABA">
          <w:rPr>
            <w:rStyle w:val="Hyperlink"/>
            <w:noProof/>
          </w:rPr>
          <w:noBreakHyphen/>
          <w:t>23: Half-symmetry, Axial Cross Sectional View, of Horn 1 Conductor Temperature after Beam Pulse</w:t>
        </w:r>
        <w:r>
          <w:rPr>
            <w:noProof/>
            <w:webHidden/>
          </w:rPr>
          <w:tab/>
        </w:r>
        <w:r>
          <w:rPr>
            <w:noProof/>
            <w:webHidden/>
          </w:rPr>
          <w:fldChar w:fldCharType="begin"/>
        </w:r>
        <w:r>
          <w:rPr>
            <w:noProof/>
            <w:webHidden/>
          </w:rPr>
          <w:instrText xml:space="preserve"> PAGEREF _Toc422820798 \h </w:instrText>
        </w:r>
        <w:r>
          <w:rPr>
            <w:noProof/>
            <w:webHidden/>
          </w:rPr>
        </w:r>
        <w:r>
          <w:rPr>
            <w:noProof/>
            <w:webHidden/>
          </w:rPr>
          <w:fldChar w:fldCharType="separate"/>
        </w:r>
        <w:r>
          <w:rPr>
            <w:noProof/>
            <w:webHidden/>
          </w:rPr>
          <w:t>121</w:t>
        </w:r>
        <w:r>
          <w:rPr>
            <w:noProof/>
            <w:webHidden/>
          </w:rPr>
          <w:fldChar w:fldCharType="end"/>
        </w:r>
      </w:hyperlink>
    </w:p>
    <w:p w14:paraId="19BDEF8E" w14:textId="77777777" w:rsidR="00671B24" w:rsidRDefault="00671B24">
      <w:pPr>
        <w:pStyle w:val="TableofFigures"/>
        <w:tabs>
          <w:tab w:val="right" w:leader="dot" w:pos="9350"/>
        </w:tabs>
        <w:rPr>
          <w:rFonts w:eastAsiaTheme="minorEastAsia" w:cstheme="minorBidi"/>
          <w:noProof/>
          <w:szCs w:val="22"/>
        </w:rPr>
      </w:pPr>
      <w:hyperlink w:anchor="_Toc422820799" w:history="1">
        <w:r w:rsidRPr="00325ABA">
          <w:rPr>
            <w:rStyle w:val="Hyperlink"/>
            <w:noProof/>
          </w:rPr>
          <w:t>Figure 4</w:t>
        </w:r>
        <w:r w:rsidRPr="00325ABA">
          <w:rPr>
            <w:rStyle w:val="Hyperlink"/>
            <w:noProof/>
          </w:rPr>
          <w:noBreakHyphen/>
          <w:t>24:</w:t>
        </w:r>
        <w:r w:rsidRPr="00325ABA">
          <w:rPr>
            <w:rStyle w:val="Hyperlink"/>
            <w:rFonts w:eastAsiaTheme="minorHAnsi"/>
            <w:noProof/>
          </w:rPr>
          <w:t xml:space="preserve"> Half-symmetry, Axial Cross Sectional View, of Horn 2 Conductor Temperature after Beam Pulse</w:t>
        </w:r>
        <w:r>
          <w:rPr>
            <w:noProof/>
            <w:webHidden/>
          </w:rPr>
          <w:tab/>
        </w:r>
        <w:r>
          <w:rPr>
            <w:noProof/>
            <w:webHidden/>
          </w:rPr>
          <w:fldChar w:fldCharType="begin"/>
        </w:r>
        <w:r>
          <w:rPr>
            <w:noProof/>
            <w:webHidden/>
          </w:rPr>
          <w:instrText xml:space="preserve"> PAGEREF _Toc422820799 \h </w:instrText>
        </w:r>
        <w:r>
          <w:rPr>
            <w:noProof/>
            <w:webHidden/>
          </w:rPr>
        </w:r>
        <w:r>
          <w:rPr>
            <w:noProof/>
            <w:webHidden/>
          </w:rPr>
          <w:fldChar w:fldCharType="separate"/>
        </w:r>
        <w:r>
          <w:rPr>
            <w:noProof/>
            <w:webHidden/>
          </w:rPr>
          <w:t>122</w:t>
        </w:r>
        <w:r>
          <w:rPr>
            <w:noProof/>
            <w:webHidden/>
          </w:rPr>
          <w:fldChar w:fldCharType="end"/>
        </w:r>
      </w:hyperlink>
    </w:p>
    <w:p w14:paraId="269BE358" w14:textId="77777777" w:rsidR="00671B24" w:rsidRDefault="00671B24">
      <w:pPr>
        <w:pStyle w:val="TableofFigures"/>
        <w:tabs>
          <w:tab w:val="right" w:leader="dot" w:pos="9350"/>
        </w:tabs>
        <w:rPr>
          <w:rFonts w:eastAsiaTheme="minorEastAsia" w:cstheme="minorBidi"/>
          <w:noProof/>
          <w:szCs w:val="22"/>
        </w:rPr>
      </w:pPr>
      <w:hyperlink w:anchor="_Toc422820800" w:history="1">
        <w:r w:rsidRPr="00325ABA">
          <w:rPr>
            <w:rStyle w:val="Hyperlink"/>
            <w:noProof/>
          </w:rPr>
          <w:t>Figure 4</w:t>
        </w:r>
        <w:r w:rsidRPr="00325ABA">
          <w:rPr>
            <w:rStyle w:val="Hyperlink"/>
            <w:noProof/>
          </w:rPr>
          <w:noBreakHyphen/>
          <w:t xml:space="preserve">25: </w:t>
        </w:r>
        <w:r w:rsidRPr="00325ABA">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Pr>
            <w:noProof/>
            <w:webHidden/>
          </w:rPr>
          <w:tab/>
        </w:r>
        <w:r>
          <w:rPr>
            <w:noProof/>
            <w:webHidden/>
          </w:rPr>
          <w:fldChar w:fldCharType="begin"/>
        </w:r>
        <w:r>
          <w:rPr>
            <w:noProof/>
            <w:webHidden/>
          </w:rPr>
          <w:instrText xml:space="preserve"> PAGEREF _Toc422820800 \h </w:instrText>
        </w:r>
        <w:r>
          <w:rPr>
            <w:noProof/>
            <w:webHidden/>
          </w:rPr>
        </w:r>
        <w:r>
          <w:rPr>
            <w:noProof/>
            <w:webHidden/>
          </w:rPr>
          <w:fldChar w:fldCharType="separate"/>
        </w:r>
        <w:r>
          <w:rPr>
            <w:noProof/>
            <w:webHidden/>
          </w:rPr>
          <w:t>123</w:t>
        </w:r>
        <w:r>
          <w:rPr>
            <w:noProof/>
            <w:webHidden/>
          </w:rPr>
          <w:fldChar w:fldCharType="end"/>
        </w:r>
      </w:hyperlink>
    </w:p>
    <w:p w14:paraId="456D68C1" w14:textId="77777777" w:rsidR="00671B24" w:rsidRDefault="00671B24">
      <w:pPr>
        <w:pStyle w:val="TableofFigures"/>
        <w:tabs>
          <w:tab w:val="right" w:leader="dot" w:pos="9350"/>
        </w:tabs>
        <w:rPr>
          <w:rFonts w:eastAsiaTheme="minorEastAsia" w:cstheme="minorBidi"/>
          <w:noProof/>
          <w:szCs w:val="22"/>
        </w:rPr>
      </w:pPr>
      <w:hyperlink w:anchor="_Toc422820801" w:history="1">
        <w:r w:rsidRPr="00325ABA">
          <w:rPr>
            <w:rStyle w:val="Hyperlink"/>
            <w:noProof/>
          </w:rPr>
          <w:t>Figure 4</w:t>
        </w:r>
        <w:r w:rsidRPr="00325ABA">
          <w:rPr>
            <w:rStyle w:val="Hyperlink"/>
            <w:noProof/>
          </w:rPr>
          <w:noBreakHyphen/>
          <w:t xml:space="preserve">26: </w:t>
        </w:r>
        <w:r w:rsidRPr="00325ABA">
          <w:rPr>
            <w:rStyle w:val="Hyperlink"/>
            <w:rFonts w:eastAsiaTheme="minorHAnsi"/>
            <w:noProof/>
          </w:rPr>
          <w:t>Half Symmetry, Axial Cross Sectional View, of Horn 1 Magnetic Pressure Loading</w:t>
        </w:r>
        <w:r>
          <w:rPr>
            <w:noProof/>
            <w:webHidden/>
          </w:rPr>
          <w:tab/>
        </w:r>
        <w:r>
          <w:rPr>
            <w:noProof/>
            <w:webHidden/>
          </w:rPr>
          <w:fldChar w:fldCharType="begin"/>
        </w:r>
        <w:r>
          <w:rPr>
            <w:noProof/>
            <w:webHidden/>
          </w:rPr>
          <w:instrText xml:space="preserve"> PAGEREF _Toc422820801 \h </w:instrText>
        </w:r>
        <w:r>
          <w:rPr>
            <w:noProof/>
            <w:webHidden/>
          </w:rPr>
        </w:r>
        <w:r>
          <w:rPr>
            <w:noProof/>
            <w:webHidden/>
          </w:rPr>
          <w:fldChar w:fldCharType="separate"/>
        </w:r>
        <w:r>
          <w:rPr>
            <w:noProof/>
            <w:webHidden/>
          </w:rPr>
          <w:t>124</w:t>
        </w:r>
        <w:r>
          <w:rPr>
            <w:noProof/>
            <w:webHidden/>
          </w:rPr>
          <w:fldChar w:fldCharType="end"/>
        </w:r>
      </w:hyperlink>
    </w:p>
    <w:p w14:paraId="1158A063" w14:textId="77777777" w:rsidR="00671B24" w:rsidRDefault="00671B24">
      <w:pPr>
        <w:pStyle w:val="TableofFigures"/>
        <w:tabs>
          <w:tab w:val="right" w:leader="dot" w:pos="9350"/>
        </w:tabs>
        <w:rPr>
          <w:rFonts w:eastAsiaTheme="minorEastAsia" w:cstheme="minorBidi"/>
          <w:noProof/>
          <w:szCs w:val="22"/>
        </w:rPr>
      </w:pPr>
      <w:hyperlink w:anchor="_Toc422820802" w:history="1">
        <w:r w:rsidRPr="00325ABA">
          <w:rPr>
            <w:rStyle w:val="Hyperlink"/>
            <w:noProof/>
          </w:rPr>
          <w:t>Figure 4</w:t>
        </w:r>
        <w:r w:rsidRPr="00325ABA">
          <w:rPr>
            <w:rStyle w:val="Hyperlink"/>
            <w:noProof/>
          </w:rPr>
          <w:noBreakHyphen/>
          <w:t>27:</w:t>
        </w:r>
        <w:r w:rsidRPr="00325ABA">
          <w:rPr>
            <w:rStyle w:val="Hyperlink"/>
            <w:rFonts w:eastAsiaTheme="minorHAnsi"/>
            <w:noProof/>
          </w:rPr>
          <w:t xml:space="preserve"> Half Symmetry, Axial Cross Sectional View, of Horn 2 Magnetic Pressure Loading</w:t>
        </w:r>
        <w:r>
          <w:rPr>
            <w:noProof/>
            <w:webHidden/>
          </w:rPr>
          <w:tab/>
        </w:r>
        <w:r>
          <w:rPr>
            <w:noProof/>
            <w:webHidden/>
          </w:rPr>
          <w:fldChar w:fldCharType="begin"/>
        </w:r>
        <w:r>
          <w:rPr>
            <w:noProof/>
            <w:webHidden/>
          </w:rPr>
          <w:instrText xml:space="preserve"> PAGEREF _Toc422820802 \h </w:instrText>
        </w:r>
        <w:r>
          <w:rPr>
            <w:noProof/>
            <w:webHidden/>
          </w:rPr>
        </w:r>
        <w:r>
          <w:rPr>
            <w:noProof/>
            <w:webHidden/>
          </w:rPr>
          <w:fldChar w:fldCharType="separate"/>
        </w:r>
        <w:r>
          <w:rPr>
            <w:noProof/>
            <w:webHidden/>
          </w:rPr>
          <w:t>124</w:t>
        </w:r>
        <w:r>
          <w:rPr>
            <w:noProof/>
            <w:webHidden/>
          </w:rPr>
          <w:fldChar w:fldCharType="end"/>
        </w:r>
      </w:hyperlink>
    </w:p>
    <w:p w14:paraId="100DBB80" w14:textId="77777777" w:rsidR="00671B24" w:rsidRDefault="00671B24">
      <w:pPr>
        <w:pStyle w:val="TableofFigures"/>
        <w:tabs>
          <w:tab w:val="right" w:leader="dot" w:pos="9350"/>
        </w:tabs>
        <w:rPr>
          <w:rFonts w:eastAsiaTheme="minorEastAsia" w:cstheme="minorBidi"/>
          <w:noProof/>
          <w:szCs w:val="22"/>
        </w:rPr>
      </w:pPr>
      <w:hyperlink w:anchor="_Toc422820803" w:history="1">
        <w:r w:rsidRPr="00325ABA">
          <w:rPr>
            <w:rStyle w:val="Hyperlink"/>
            <w:noProof/>
          </w:rPr>
          <w:t>Figure 4</w:t>
        </w:r>
        <w:r w:rsidRPr="00325ABA">
          <w:rPr>
            <w:rStyle w:val="Hyperlink"/>
            <w:noProof/>
          </w:rPr>
          <w:noBreakHyphen/>
          <w:t>28: Horn 1 Conductor Stresses</w:t>
        </w:r>
        <w:r>
          <w:rPr>
            <w:noProof/>
            <w:webHidden/>
          </w:rPr>
          <w:tab/>
        </w:r>
        <w:r>
          <w:rPr>
            <w:noProof/>
            <w:webHidden/>
          </w:rPr>
          <w:fldChar w:fldCharType="begin"/>
        </w:r>
        <w:r>
          <w:rPr>
            <w:noProof/>
            <w:webHidden/>
          </w:rPr>
          <w:instrText xml:space="preserve"> PAGEREF _Toc422820803 \h </w:instrText>
        </w:r>
        <w:r>
          <w:rPr>
            <w:noProof/>
            <w:webHidden/>
          </w:rPr>
        </w:r>
        <w:r>
          <w:rPr>
            <w:noProof/>
            <w:webHidden/>
          </w:rPr>
          <w:fldChar w:fldCharType="separate"/>
        </w:r>
        <w:r>
          <w:rPr>
            <w:noProof/>
            <w:webHidden/>
          </w:rPr>
          <w:t>125</w:t>
        </w:r>
        <w:r>
          <w:rPr>
            <w:noProof/>
            <w:webHidden/>
          </w:rPr>
          <w:fldChar w:fldCharType="end"/>
        </w:r>
      </w:hyperlink>
    </w:p>
    <w:p w14:paraId="79DEE68D" w14:textId="77777777" w:rsidR="00671B24" w:rsidRDefault="00671B24">
      <w:pPr>
        <w:pStyle w:val="TableofFigures"/>
        <w:tabs>
          <w:tab w:val="right" w:leader="dot" w:pos="9350"/>
        </w:tabs>
        <w:rPr>
          <w:rFonts w:eastAsiaTheme="minorEastAsia" w:cstheme="minorBidi"/>
          <w:noProof/>
          <w:szCs w:val="22"/>
        </w:rPr>
      </w:pPr>
      <w:hyperlink w:anchor="_Toc422820804" w:history="1">
        <w:r w:rsidRPr="00325ABA">
          <w:rPr>
            <w:rStyle w:val="Hyperlink"/>
            <w:noProof/>
          </w:rPr>
          <w:t>Figure 4</w:t>
        </w:r>
        <w:r w:rsidRPr="00325ABA">
          <w:rPr>
            <w:rStyle w:val="Hyperlink"/>
            <w:noProof/>
          </w:rPr>
          <w:noBreakHyphen/>
          <w:t xml:space="preserve">29: </w:t>
        </w:r>
        <w:r w:rsidRPr="00325ABA">
          <w:rPr>
            <w:rStyle w:val="Hyperlink"/>
            <w:rFonts w:eastAsiaTheme="minorHAnsi"/>
            <w:noProof/>
          </w:rPr>
          <w:t xml:space="preserve"> Horn 2 Conductor Stresses</w:t>
        </w:r>
        <w:r>
          <w:rPr>
            <w:noProof/>
            <w:webHidden/>
          </w:rPr>
          <w:tab/>
        </w:r>
        <w:r>
          <w:rPr>
            <w:noProof/>
            <w:webHidden/>
          </w:rPr>
          <w:fldChar w:fldCharType="begin"/>
        </w:r>
        <w:r>
          <w:rPr>
            <w:noProof/>
            <w:webHidden/>
          </w:rPr>
          <w:instrText xml:space="preserve"> PAGEREF _Toc422820804 \h </w:instrText>
        </w:r>
        <w:r>
          <w:rPr>
            <w:noProof/>
            <w:webHidden/>
          </w:rPr>
        </w:r>
        <w:r>
          <w:rPr>
            <w:noProof/>
            <w:webHidden/>
          </w:rPr>
          <w:fldChar w:fldCharType="separate"/>
        </w:r>
        <w:r>
          <w:rPr>
            <w:noProof/>
            <w:webHidden/>
          </w:rPr>
          <w:t>126</w:t>
        </w:r>
        <w:r>
          <w:rPr>
            <w:noProof/>
            <w:webHidden/>
          </w:rPr>
          <w:fldChar w:fldCharType="end"/>
        </w:r>
      </w:hyperlink>
    </w:p>
    <w:p w14:paraId="773FB33E" w14:textId="77777777" w:rsidR="00671B24" w:rsidRDefault="00671B24">
      <w:pPr>
        <w:pStyle w:val="TableofFigures"/>
        <w:tabs>
          <w:tab w:val="right" w:leader="dot" w:pos="9350"/>
        </w:tabs>
        <w:rPr>
          <w:rFonts w:eastAsiaTheme="minorEastAsia" w:cstheme="minorBidi"/>
          <w:noProof/>
          <w:szCs w:val="22"/>
        </w:rPr>
      </w:pPr>
      <w:hyperlink w:anchor="_Toc422820805" w:history="1">
        <w:r w:rsidRPr="00325ABA">
          <w:rPr>
            <w:rStyle w:val="Hyperlink"/>
            <w:noProof/>
          </w:rPr>
          <w:t>Figure 4</w:t>
        </w:r>
        <w:r w:rsidRPr="00325ABA">
          <w:rPr>
            <w:rStyle w:val="Hyperlink"/>
            <w:noProof/>
          </w:rPr>
          <w:noBreakHyphen/>
          <w:t>30: Horn Cooling Water Manifolds</w:t>
        </w:r>
        <w:r>
          <w:rPr>
            <w:noProof/>
            <w:webHidden/>
          </w:rPr>
          <w:tab/>
        </w:r>
        <w:r>
          <w:rPr>
            <w:noProof/>
            <w:webHidden/>
          </w:rPr>
          <w:fldChar w:fldCharType="begin"/>
        </w:r>
        <w:r>
          <w:rPr>
            <w:noProof/>
            <w:webHidden/>
          </w:rPr>
          <w:instrText xml:space="preserve"> PAGEREF _Toc422820805 \h </w:instrText>
        </w:r>
        <w:r>
          <w:rPr>
            <w:noProof/>
            <w:webHidden/>
          </w:rPr>
        </w:r>
        <w:r>
          <w:rPr>
            <w:noProof/>
            <w:webHidden/>
          </w:rPr>
          <w:fldChar w:fldCharType="separate"/>
        </w:r>
        <w:r>
          <w:rPr>
            <w:noProof/>
            <w:webHidden/>
          </w:rPr>
          <w:t>127</w:t>
        </w:r>
        <w:r>
          <w:rPr>
            <w:noProof/>
            <w:webHidden/>
          </w:rPr>
          <w:fldChar w:fldCharType="end"/>
        </w:r>
      </w:hyperlink>
    </w:p>
    <w:p w14:paraId="61CC53D2" w14:textId="77777777" w:rsidR="00671B24" w:rsidRDefault="00671B24">
      <w:pPr>
        <w:pStyle w:val="TableofFigures"/>
        <w:tabs>
          <w:tab w:val="right" w:leader="dot" w:pos="9350"/>
        </w:tabs>
        <w:rPr>
          <w:rFonts w:eastAsiaTheme="minorEastAsia" w:cstheme="minorBidi"/>
          <w:noProof/>
          <w:szCs w:val="22"/>
        </w:rPr>
      </w:pPr>
      <w:hyperlink w:anchor="_Toc422820806" w:history="1">
        <w:r w:rsidRPr="00325ABA">
          <w:rPr>
            <w:rStyle w:val="Hyperlink"/>
            <w:noProof/>
          </w:rPr>
          <w:t>Figure 4</w:t>
        </w:r>
        <w:r w:rsidRPr="00325ABA">
          <w:rPr>
            <w:rStyle w:val="Hyperlink"/>
            <w:noProof/>
          </w:rPr>
          <w:noBreakHyphen/>
          <w:t xml:space="preserve">31: </w:t>
        </w:r>
        <w:r w:rsidRPr="00325ABA">
          <w:rPr>
            <w:rStyle w:val="Hyperlink"/>
            <w:rFonts w:eastAsiaTheme="minorHAnsi"/>
            <w:noProof/>
          </w:rPr>
          <w:t>Horn Hanger Structural Analysis with Tri-axial Loading</w:t>
        </w:r>
        <w:r>
          <w:rPr>
            <w:noProof/>
            <w:webHidden/>
          </w:rPr>
          <w:tab/>
        </w:r>
        <w:r>
          <w:rPr>
            <w:noProof/>
            <w:webHidden/>
          </w:rPr>
          <w:fldChar w:fldCharType="begin"/>
        </w:r>
        <w:r>
          <w:rPr>
            <w:noProof/>
            <w:webHidden/>
          </w:rPr>
          <w:instrText xml:space="preserve"> PAGEREF _Toc422820806 \h </w:instrText>
        </w:r>
        <w:r>
          <w:rPr>
            <w:noProof/>
            <w:webHidden/>
          </w:rPr>
        </w:r>
        <w:r>
          <w:rPr>
            <w:noProof/>
            <w:webHidden/>
          </w:rPr>
          <w:fldChar w:fldCharType="separate"/>
        </w:r>
        <w:r>
          <w:rPr>
            <w:noProof/>
            <w:webHidden/>
          </w:rPr>
          <w:t>128</w:t>
        </w:r>
        <w:r>
          <w:rPr>
            <w:noProof/>
            <w:webHidden/>
          </w:rPr>
          <w:fldChar w:fldCharType="end"/>
        </w:r>
      </w:hyperlink>
    </w:p>
    <w:p w14:paraId="76B89AB1" w14:textId="77777777" w:rsidR="00671B24" w:rsidRDefault="00671B24">
      <w:pPr>
        <w:pStyle w:val="TableofFigures"/>
        <w:tabs>
          <w:tab w:val="right" w:leader="dot" w:pos="9350"/>
        </w:tabs>
        <w:rPr>
          <w:rFonts w:eastAsiaTheme="minorEastAsia" w:cstheme="minorBidi"/>
          <w:noProof/>
          <w:szCs w:val="22"/>
        </w:rPr>
      </w:pPr>
      <w:hyperlink w:anchor="_Toc422820807" w:history="1">
        <w:r w:rsidRPr="00325ABA">
          <w:rPr>
            <w:rStyle w:val="Hyperlink"/>
            <w:noProof/>
          </w:rPr>
          <w:t>Figure 4</w:t>
        </w:r>
        <w:r w:rsidRPr="00325ABA">
          <w:rPr>
            <w:rStyle w:val="Hyperlink"/>
            <w:noProof/>
          </w:rPr>
          <w:noBreakHyphen/>
          <w:t>32: Horn Support Module Concept. The Beam comes from the Left, through the Target Carrier Assembly, Followed by the Horn 1 and Horn 2 Module Assemblies</w:t>
        </w:r>
        <w:r>
          <w:rPr>
            <w:noProof/>
            <w:webHidden/>
          </w:rPr>
          <w:tab/>
        </w:r>
        <w:r>
          <w:rPr>
            <w:noProof/>
            <w:webHidden/>
          </w:rPr>
          <w:fldChar w:fldCharType="begin"/>
        </w:r>
        <w:r>
          <w:rPr>
            <w:noProof/>
            <w:webHidden/>
          </w:rPr>
          <w:instrText xml:space="preserve"> PAGEREF _Toc422820807 \h </w:instrText>
        </w:r>
        <w:r>
          <w:rPr>
            <w:noProof/>
            <w:webHidden/>
          </w:rPr>
        </w:r>
        <w:r>
          <w:rPr>
            <w:noProof/>
            <w:webHidden/>
          </w:rPr>
          <w:fldChar w:fldCharType="separate"/>
        </w:r>
        <w:r>
          <w:rPr>
            <w:noProof/>
            <w:webHidden/>
          </w:rPr>
          <w:t>130</w:t>
        </w:r>
        <w:r>
          <w:rPr>
            <w:noProof/>
            <w:webHidden/>
          </w:rPr>
          <w:fldChar w:fldCharType="end"/>
        </w:r>
      </w:hyperlink>
    </w:p>
    <w:p w14:paraId="23137EB9" w14:textId="77777777" w:rsidR="00671B24" w:rsidRDefault="00671B24">
      <w:pPr>
        <w:pStyle w:val="TableofFigures"/>
        <w:tabs>
          <w:tab w:val="right" w:leader="dot" w:pos="9350"/>
        </w:tabs>
        <w:rPr>
          <w:rFonts w:eastAsiaTheme="minorEastAsia" w:cstheme="minorBidi"/>
          <w:noProof/>
          <w:szCs w:val="22"/>
        </w:rPr>
      </w:pPr>
      <w:hyperlink w:anchor="_Toc422820808" w:history="1">
        <w:r w:rsidRPr="00325ABA">
          <w:rPr>
            <w:rStyle w:val="Hyperlink"/>
            <w:noProof/>
          </w:rPr>
          <w:t>Figure 4</w:t>
        </w:r>
        <w:r w:rsidRPr="00325ABA">
          <w:rPr>
            <w:rStyle w:val="Hyperlink"/>
            <w:noProof/>
          </w:rPr>
          <w:noBreakHyphen/>
          <w:t xml:space="preserve">33: </w:t>
        </w:r>
        <w:r w:rsidRPr="00325ABA">
          <w:rPr>
            <w:rStyle w:val="Hyperlink"/>
            <w:rFonts w:eastAsiaTheme="minorHAnsi"/>
            <w:noProof/>
          </w:rPr>
          <w:t>Adjustment Fixtures for the Horn-support Module Concept. The Modules are Fixed only Horizontally along the Beam Direction</w:t>
        </w:r>
        <w:r>
          <w:rPr>
            <w:noProof/>
            <w:webHidden/>
          </w:rPr>
          <w:tab/>
        </w:r>
        <w:r>
          <w:rPr>
            <w:noProof/>
            <w:webHidden/>
          </w:rPr>
          <w:fldChar w:fldCharType="begin"/>
        </w:r>
        <w:r>
          <w:rPr>
            <w:noProof/>
            <w:webHidden/>
          </w:rPr>
          <w:instrText xml:space="preserve"> PAGEREF _Toc422820808 \h </w:instrText>
        </w:r>
        <w:r>
          <w:rPr>
            <w:noProof/>
            <w:webHidden/>
          </w:rPr>
        </w:r>
        <w:r>
          <w:rPr>
            <w:noProof/>
            <w:webHidden/>
          </w:rPr>
          <w:fldChar w:fldCharType="separate"/>
        </w:r>
        <w:r>
          <w:rPr>
            <w:noProof/>
            <w:webHidden/>
          </w:rPr>
          <w:t>131</w:t>
        </w:r>
        <w:r>
          <w:rPr>
            <w:noProof/>
            <w:webHidden/>
          </w:rPr>
          <w:fldChar w:fldCharType="end"/>
        </w:r>
      </w:hyperlink>
    </w:p>
    <w:p w14:paraId="3DF153F4" w14:textId="77777777" w:rsidR="00671B24" w:rsidRDefault="00671B24">
      <w:pPr>
        <w:pStyle w:val="TableofFigures"/>
        <w:tabs>
          <w:tab w:val="right" w:leader="dot" w:pos="9350"/>
        </w:tabs>
        <w:rPr>
          <w:rFonts w:eastAsiaTheme="minorEastAsia" w:cstheme="minorBidi"/>
          <w:noProof/>
          <w:szCs w:val="22"/>
        </w:rPr>
      </w:pPr>
      <w:hyperlink w:anchor="_Toc422820809" w:history="1">
        <w:r w:rsidRPr="00325ABA">
          <w:rPr>
            <w:rStyle w:val="Hyperlink"/>
            <w:noProof/>
          </w:rPr>
          <w:t>Figure 4</w:t>
        </w:r>
        <w:r w:rsidRPr="00325ABA">
          <w:rPr>
            <w:rStyle w:val="Hyperlink"/>
            <w:noProof/>
          </w:rPr>
          <w:noBreakHyphen/>
          <w:t>34: Cooling Passage Layout and Module Subsections for Analysis</w:t>
        </w:r>
        <w:r>
          <w:rPr>
            <w:noProof/>
            <w:webHidden/>
          </w:rPr>
          <w:tab/>
        </w:r>
        <w:r>
          <w:rPr>
            <w:noProof/>
            <w:webHidden/>
          </w:rPr>
          <w:fldChar w:fldCharType="begin"/>
        </w:r>
        <w:r>
          <w:rPr>
            <w:noProof/>
            <w:webHidden/>
          </w:rPr>
          <w:instrText xml:space="preserve"> PAGEREF _Toc422820809 \h </w:instrText>
        </w:r>
        <w:r>
          <w:rPr>
            <w:noProof/>
            <w:webHidden/>
          </w:rPr>
        </w:r>
        <w:r>
          <w:rPr>
            <w:noProof/>
            <w:webHidden/>
          </w:rPr>
          <w:fldChar w:fldCharType="separate"/>
        </w:r>
        <w:r>
          <w:rPr>
            <w:noProof/>
            <w:webHidden/>
          </w:rPr>
          <w:t>132</w:t>
        </w:r>
        <w:r>
          <w:rPr>
            <w:noProof/>
            <w:webHidden/>
          </w:rPr>
          <w:fldChar w:fldCharType="end"/>
        </w:r>
      </w:hyperlink>
    </w:p>
    <w:p w14:paraId="6E2E7BD3" w14:textId="77777777" w:rsidR="00671B24" w:rsidRDefault="00671B24">
      <w:pPr>
        <w:pStyle w:val="TableofFigures"/>
        <w:tabs>
          <w:tab w:val="right" w:leader="dot" w:pos="9350"/>
        </w:tabs>
        <w:rPr>
          <w:rFonts w:eastAsiaTheme="minorEastAsia" w:cstheme="minorBidi"/>
          <w:noProof/>
          <w:szCs w:val="22"/>
        </w:rPr>
      </w:pPr>
      <w:hyperlink w:anchor="_Toc422820810" w:history="1">
        <w:r w:rsidRPr="00325ABA">
          <w:rPr>
            <w:rStyle w:val="Hyperlink"/>
            <w:noProof/>
          </w:rPr>
          <w:t>Figure 4</w:t>
        </w:r>
        <w:r w:rsidRPr="00325ABA">
          <w:rPr>
            <w:rStyle w:val="Hyperlink"/>
            <w:noProof/>
          </w:rPr>
          <w:noBreakHyphen/>
          <w:t xml:space="preserve">35: </w:t>
        </w:r>
        <w:r w:rsidRPr="00325ABA">
          <w:rPr>
            <w:rStyle w:val="Hyperlink"/>
            <w:rFonts w:eastAsiaTheme="minorHAnsi"/>
            <w:noProof/>
          </w:rPr>
          <w:t>Preliminary Thermal Expansion Results for Horn 1 Module Mainframe</w:t>
        </w:r>
        <w:r>
          <w:rPr>
            <w:noProof/>
            <w:webHidden/>
          </w:rPr>
          <w:tab/>
        </w:r>
        <w:r>
          <w:rPr>
            <w:noProof/>
            <w:webHidden/>
          </w:rPr>
          <w:fldChar w:fldCharType="begin"/>
        </w:r>
        <w:r>
          <w:rPr>
            <w:noProof/>
            <w:webHidden/>
          </w:rPr>
          <w:instrText xml:space="preserve"> PAGEREF _Toc422820810 \h </w:instrText>
        </w:r>
        <w:r>
          <w:rPr>
            <w:noProof/>
            <w:webHidden/>
          </w:rPr>
        </w:r>
        <w:r>
          <w:rPr>
            <w:noProof/>
            <w:webHidden/>
          </w:rPr>
          <w:fldChar w:fldCharType="separate"/>
        </w:r>
        <w:r>
          <w:rPr>
            <w:noProof/>
            <w:webHidden/>
          </w:rPr>
          <w:t>132</w:t>
        </w:r>
        <w:r>
          <w:rPr>
            <w:noProof/>
            <w:webHidden/>
          </w:rPr>
          <w:fldChar w:fldCharType="end"/>
        </w:r>
      </w:hyperlink>
    </w:p>
    <w:p w14:paraId="085132BC" w14:textId="77777777" w:rsidR="00671B24" w:rsidRDefault="00671B24">
      <w:pPr>
        <w:pStyle w:val="TableofFigures"/>
        <w:tabs>
          <w:tab w:val="right" w:leader="dot" w:pos="9350"/>
        </w:tabs>
        <w:rPr>
          <w:rFonts w:eastAsiaTheme="minorEastAsia" w:cstheme="minorBidi"/>
          <w:noProof/>
          <w:szCs w:val="22"/>
        </w:rPr>
      </w:pPr>
      <w:hyperlink w:anchor="_Toc422820811" w:history="1">
        <w:r w:rsidRPr="00325ABA">
          <w:rPr>
            <w:rStyle w:val="Hyperlink"/>
            <w:noProof/>
          </w:rPr>
          <w:t>Figure 4</w:t>
        </w:r>
        <w:r w:rsidRPr="00325ABA">
          <w:rPr>
            <w:rStyle w:val="Hyperlink"/>
            <w:noProof/>
          </w:rPr>
          <w:noBreakHyphen/>
          <w:t xml:space="preserve">36: </w:t>
        </w:r>
        <w:r w:rsidRPr="00325ABA">
          <w:rPr>
            <w:rStyle w:val="Hyperlink"/>
            <w:rFonts w:eastAsiaTheme="minorHAnsi"/>
            <w:noProof/>
          </w:rPr>
          <w:t>Conceptual Horn Stripline Block</w:t>
        </w:r>
        <w:r>
          <w:rPr>
            <w:noProof/>
            <w:webHidden/>
          </w:rPr>
          <w:tab/>
        </w:r>
        <w:r>
          <w:rPr>
            <w:noProof/>
            <w:webHidden/>
          </w:rPr>
          <w:fldChar w:fldCharType="begin"/>
        </w:r>
        <w:r>
          <w:rPr>
            <w:noProof/>
            <w:webHidden/>
          </w:rPr>
          <w:instrText xml:space="preserve"> PAGEREF _Toc422820811 \h </w:instrText>
        </w:r>
        <w:r>
          <w:rPr>
            <w:noProof/>
            <w:webHidden/>
          </w:rPr>
        </w:r>
        <w:r>
          <w:rPr>
            <w:noProof/>
            <w:webHidden/>
          </w:rPr>
          <w:fldChar w:fldCharType="separate"/>
        </w:r>
        <w:r>
          <w:rPr>
            <w:noProof/>
            <w:webHidden/>
          </w:rPr>
          <w:t>133</w:t>
        </w:r>
        <w:r>
          <w:rPr>
            <w:noProof/>
            <w:webHidden/>
          </w:rPr>
          <w:fldChar w:fldCharType="end"/>
        </w:r>
      </w:hyperlink>
    </w:p>
    <w:p w14:paraId="2E140B1F" w14:textId="77777777" w:rsidR="00671B24" w:rsidRDefault="00671B24">
      <w:pPr>
        <w:pStyle w:val="TableofFigures"/>
        <w:tabs>
          <w:tab w:val="right" w:leader="dot" w:pos="9350"/>
        </w:tabs>
        <w:rPr>
          <w:rFonts w:eastAsiaTheme="minorEastAsia" w:cstheme="minorBidi"/>
          <w:noProof/>
          <w:szCs w:val="22"/>
        </w:rPr>
      </w:pPr>
      <w:hyperlink w:anchor="_Toc422820812" w:history="1">
        <w:r w:rsidRPr="00325ABA">
          <w:rPr>
            <w:rStyle w:val="Hyperlink"/>
            <w:noProof/>
          </w:rPr>
          <w:t>Figure 4</w:t>
        </w:r>
        <w:r w:rsidRPr="00325ABA">
          <w:rPr>
            <w:rStyle w:val="Hyperlink"/>
            <w:noProof/>
          </w:rPr>
          <w:noBreakHyphen/>
          <w:t xml:space="preserve">37: </w:t>
        </w:r>
        <w:r w:rsidRPr="00325ABA">
          <w:rPr>
            <w:rStyle w:val="Hyperlink"/>
            <w:rFonts w:eastAsiaTheme="minorHAnsi"/>
            <w:noProof/>
          </w:rPr>
          <w:t>Stripline Block Remote Clamp Assembly</w:t>
        </w:r>
        <w:r>
          <w:rPr>
            <w:noProof/>
            <w:webHidden/>
          </w:rPr>
          <w:tab/>
        </w:r>
        <w:r>
          <w:rPr>
            <w:noProof/>
            <w:webHidden/>
          </w:rPr>
          <w:fldChar w:fldCharType="begin"/>
        </w:r>
        <w:r>
          <w:rPr>
            <w:noProof/>
            <w:webHidden/>
          </w:rPr>
          <w:instrText xml:space="preserve"> PAGEREF _Toc422820812 \h </w:instrText>
        </w:r>
        <w:r>
          <w:rPr>
            <w:noProof/>
            <w:webHidden/>
          </w:rPr>
        </w:r>
        <w:r>
          <w:rPr>
            <w:noProof/>
            <w:webHidden/>
          </w:rPr>
          <w:fldChar w:fldCharType="separate"/>
        </w:r>
        <w:r>
          <w:rPr>
            <w:noProof/>
            <w:webHidden/>
          </w:rPr>
          <w:t>134</w:t>
        </w:r>
        <w:r>
          <w:rPr>
            <w:noProof/>
            <w:webHidden/>
          </w:rPr>
          <w:fldChar w:fldCharType="end"/>
        </w:r>
      </w:hyperlink>
    </w:p>
    <w:p w14:paraId="51FB8046" w14:textId="77777777" w:rsidR="00671B24" w:rsidRDefault="00671B24">
      <w:pPr>
        <w:pStyle w:val="TableofFigures"/>
        <w:tabs>
          <w:tab w:val="right" w:leader="dot" w:pos="9350"/>
        </w:tabs>
        <w:rPr>
          <w:rFonts w:eastAsiaTheme="minorEastAsia" w:cstheme="minorBidi"/>
          <w:noProof/>
          <w:szCs w:val="22"/>
        </w:rPr>
      </w:pPr>
      <w:hyperlink w:anchor="_Toc422820813" w:history="1">
        <w:r w:rsidRPr="00325ABA">
          <w:rPr>
            <w:rStyle w:val="Hyperlink"/>
            <w:noProof/>
          </w:rPr>
          <w:t>Figure 4</w:t>
        </w:r>
        <w:r w:rsidRPr="00325ABA">
          <w:rPr>
            <w:rStyle w:val="Hyperlink"/>
            <w:noProof/>
          </w:rPr>
          <w:noBreakHyphen/>
          <w:t>38:</w:t>
        </w:r>
        <w:r w:rsidRPr="00325ABA">
          <w:rPr>
            <w:rStyle w:val="Hyperlink"/>
            <w:rFonts w:eastAsiaTheme="minorHAnsi"/>
            <w:noProof/>
          </w:rPr>
          <w:t xml:space="preserve"> LBNF Horn PS Simplified Circuit Diagram</w:t>
        </w:r>
        <w:r>
          <w:rPr>
            <w:noProof/>
            <w:webHidden/>
          </w:rPr>
          <w:tab/>
        </w:r>
        <w:r>
          <w:rPr>
            <w:noProof/>
            <w:webHidden/>
          </w:rPr>
          <w:fldChar w:fldCharType="begin"/>
        </w:r>
        <w:r>
          <w:rPr>
            <w:noProof/>
            <w:webHidden/>
          </w:rPr>
          <w:instrText xml:space="preserve"> PAGEREF _Toc422820813 \h </w:instrText>
        </w:r>
        <w:r>
          <w:rPr>
            <w:noProof/>
            <w:webHidden/>
          </w:rPr>
        </w:r>
        <w:r>
          <w:rPr>
            <w:noProof/>
            <w:webHidden/>
          </w:rPr>
          <w:fldChar w:fldCharType="separate"/>
        </w:r>
        <w:r>
          <w:rPr>
            <w:noProof/>
            <w:webHidden/>
          </w:rPr>
          <w:t>134</w:t>
        </w:r>
        <w:r>
          <w:rPr>
            <w:noProof/>
            <w:webHidden/>
          </w:rPr>
          <w:fldChar w:fldCharType="end"/>
        </w:r>
      </w:hyperlink>
    </w:p>
    <w:p w14:paraId="3874D95E" w14:textId="77777777" w:rsidR="00671B24" w:rsidRDefault="00671B24">
      <w:pPr>
        <w:pStyle w:val="TableofFigures"/>
        <w:tabs>
          <w:tab w:val="right" w:leader="dot" w:pos="9350"/>
        </w:tabs>
        <w:rPr>
          <w:rFonts w:eastAsiaTheme="minorEastAsia" w:cstheme="minorBidi"/>
          <w:noProof/>
          <w:szCs w:val="22"/>
        </w:rPr>
      </w:pPr>
      <w:hyperlink w:anchor="_Toc422820814" w:history="1">
        <w:r w:rsidRPr="00325ABA">
          <w:rPr>
            <w:rStyle w:val="Hyperlink"/>
            <w:noProof/>
          </w:rPr>
          <w:t>Figure 4</w:t>
        </w:r>
        <w:r w:rsidRPr="00325ABA">
          <w:rPr>
            <w:rStyle w:val="Hyperlink"/>
            <w:noProof/>
          </w:rPr>
          <w:noBreakHyphen/>
          <w:t>39: Layer Stripline</w:t>
        </w:r>
        <w:r>
          <w:rPr>
            <w:noProof/>
            <w:webHidden/>
          </w:rPr>
          <w:tab/>
        </w:r>
        <w:r>
          <w:rPr>
            <w:noProof/>
            <w:webHidden/>
          </w:rPr>
          <w:fldChar w:fldCharType="begin"/>
        </w:r>
        <w:r>
          <w:rPr>
            <w:noProof/>
            <w:webHidden/>
          </w:rPr>
          <w:instrText xml:space="preserve"> PAGEREF _Toc422820814 \h </w:instrText>
        </w:r>
        <w:r>
          <w:rPr>
            <w:noProof/>
            <w:webHidden/>
          </w:rPr>
        </w:r>
        <w:r>
          <w:rPr>
            <w:noProof/>
            <w:webHidden/>
          </w:rPr>
          <w:fldChar w:fldCharType="separate"/>
        </w:r>
        <w:r>
          <w:rPr>
            <w:noProof/>
            <w:webHidden/>
          </w:rPr>
          <w:t>137</w:t>
        </w:r>
        <w:r>
          <w:rPr>
            <w:noProof/>
            <w:webHidden/>
          </w:rPr>
          <w:fldChar w:fldCharType="end"/>
        </w:r>
      </w:hyperlink>
    </w:p>
    <w:p w14:paraId="75C3C01D" w14:textId="77777777" w:rsidR="00671B24" w:rsidRDefault="00671B24">
      <w:pPr>
        <w:pStyle w:val="TableofFigures"/>
        <w:tabs>
          <w:tab w:val="right" w:leader="dot" w:pos="9350"/>
        </w:tabs>
        <w:rPr>
          <w:rFonts w:eastAsiaTheme="minorEastAsia" w:cstheme="minorBidi"/>
          <w:noProof/>
          <w:szCs w:val="22"/>
        </w:rPr>
      </w:pPr>
      <w:hyperlink w:anchor="_Toc422820815" w:history="1">
        <w:r w:rsidRPr="00325ABA">
          <w:rPr>
            <w:rStyle w:val="Hyperlink"/>
            <w:rFonts w:eastAsiaTheme="minorHAnsi"/>
            <w:noProof/>
          </w:rPr>
          <w:t>Figure 4</w:t>
        </w:r>
        <w:r w:rsidRPr="00325ABA">
          <w:rPr>
            <w:rStyle w:val="Hyperlink"/>
            <w:rFonts w:eastAsiaTheme="minorHAnsi"/>
            <w:noProof/>
          </w:rPr>
          <w:noBreakHyphen/>
          <w:t>40: Beamline Elevation View – Beam direction is Left to Right</w:t>
        </w:r>
        <w:r>
          <w:rPr>
            <w:noProof/>
            <w:webHidden/>
          </w:rPr>
          <w:tab/>
        </w:r>
        <w:r>
          <w:rPr>
            <w:noProof/>
            <w:webHidden/>
          </w:rPr>
          <w:fldChar w:fldCharType="begin"/>
        </w:r>
        <w:r>
          <w:rPr>
            <w:noProof/>
            <w:webHidden/>
          </w:rPr>
          <w:instrText xml:space="preserve"> PAGEREF _Toc422820815 \h </w:instrText>
        </w:r>
        <w:r>
          <w:rPr>
            <w:noProof/>
            <w:webHidden/>
          </w:rPr>
        </w:r>
        <w:r>
          <w:rPr>
            <w:noProof/>
            <w:webHidden/>
          </w:rPr>
          <w:fldChar w:fldCharType="separate"/>
        </w:r>
        <w:r>
          <w:rPr>
            <w:noProof/>
            <w:webHidden/>
          </w:rPr>
          <w:t>140</w:t>
        </w:r>
        <w:r>
          <w:rPr>
            <w:noProof/>
            <w:webHidden/>
          </w:rPr>
          <w:fldChar w:fldCharType="end"/>
        </w:r>
      </w:hyperlink>
    </w:p>
    <w:p w14:paraId="71AE17FC" w14:textId="77777777" w:rsidR="00671B24" w:rsidRDefault="00671B24">
      <w:pPr>
        <w:pStyle w:val="TableofFigures"/>
        <w:tabs>
          <w:tab w:val="right" w:leader="dot" w:pos="9350"/>
        </w:tabs>
        <w:rPr>
          <w:rFonts w:eastAsiaTheme="minorEastAsia" w:cstheme="minorBidi"/>
          <w:noProof/>
          <w:szCs w:val="22"/>
        </w:rPr>
      </w:pPr>
      <w:hyperlink w:anchor="_Toc422820816" w:history="1">
        <w:r w:rsidRPr="00325ABA">
          <w:rPr>
            <w:rStyle w:val="Hyperlink"/>
            <w:noProof/>
          </w:rPr>
          <w:t>Figure 4</w:t>
        </w:r>
        <w:r w:rsidRPr="00325ABA">
          <w:rPr>
            <w:rStyle w:val="Hyperlink"/>
            <w:noProof/>
          </w:rPr>
          <w:noBreakHyphen/>
          <w:t>41:</w:t>
        </w:r>
        <w:r w:rsidRPr="00325ABA">
          <w:rPr>
            <w:rStyle w:val="Hyperlink"/>
            <w:rFonts w:eastAsiaTheme="minorHAnsi"/>
            <w:noProof/>
          </w:rPr>
          <w:t xml:space="preserve"> Cross section of target chase steel shielding (cross-hatched areas). The secondary beam is confined to the chase, which is the rectangular opening in the center. The beam goes into the page.</w:t>
        </w:r>
        <w:r>
          <w:rPr>
            <w:noProof/>
            <w:webHidden/>
          </w:rPr>
          <w:tab/>
        </w:r>
        <w:r>
          <w:rPr>
            <w:noProof/>
            <w:webHidden/>
          </w:rPr>
          <w:fldChar w:fldCharType="begin"/>
        </w:r>
        <w:r>
          <w:rPr>
            <w:noProof/>
            <w:webHidden/>
          </w:rPr>
          <w:instrText xml:space="preserve"> PAGEREF _Toc422820816 \h </w:instrText>
        </w:r>
        <w:r>
          <w:rPr>
            <w:noProof/>
            <w:webHidden/>
          </w:rPr>
        </w:r>
        <w:r>
          <w:rPr>
            <w:noProof/>
            <w:webHidden/>
          </w:rPr>
          <w:fldChar w:fldCharType="separate"/>
        </w:r>
        <w:r>
          <w:rPr>
            <w:noProof/>
            <w:webHidden/>
          </w:rPr>
          <w:t>140</w:t>
        </w:r>
        <w:r>
          <w:rPr>
            <w:noProof/>
            <w:webHidden/>
          </w:rPr>
          <w:fldChar w:fldCharType="end"/>
        </w:r>
      </w:hyperlink>
    </w:p>
    <w:p w14:paraId="3EDB1DB3" w14:textId="77777777" w:rsidR="00671B24" w:rsidRDefault="00671B24">
      <w:pPr>
        <w:pStyle w:val="TableofFigures"/>
        <w:tabs>
          <w:tab w:val="right" w:leader="dot" w:pos="9350"/>
        </w:tabs>
        <w:rPr>
          <w:rFonts w:eastAsiaTheme="minorEastAsia" w:cstheme="minorBidi"/>
          <w:noProof/>
          <w:szCs w:val="22"/>
        </w:rPr>
      </w:pPr>
      <w:hyperlink w:anchor="_Toc422820817" w:history="1">
        <w:r w:rsidRPr="00325ABA">
          <w:rPr>
            <w:rStyle w:val="Hyperlink"/>
            <w:noProof/>
          </w:rPr>
          <w:t>Figure 4</w:t>
        </w:r>
        <w:r w:rsidRPr="00325ABA">
          <w:rPr>
            <w:rStyle w:val="Hyperlink"/>
            <w:noProof/>
          </w:rPr>
          <w:noBreakHyphen/>
          <w:t>42: View of the bulk steel shielding after the large steel pieces have been installed and installation of the downstream end has been completed</w:t>
        </w:r>
        <w:r>
          <w:rPr>
            <w:noProof/>
            <w:webHidden/>
          </w:rPr>
          <w:tab/>
        </w:r>
        <w:r>
          <w:rPr>
            <w:noProof/>
            <w:webHidden/>
          </w:rPr>
          <w:fldChar w:fldCharType="begin"/>
        </w:r>
        <w:r>
          <w:rPr>
            <w:noProof/>
            <w:webHidden/>
          </w:rPr>
          <w:instrText xml:space="preserve"> PAGEREF _Toc422820817 \h </w:instrText>
        </w:r>
        <w:r>
          <w:rPr>
            <w:noProof/>
            <w:webHidden/>
          </w:rPr>
        </w:r>
        <w:r>
          <w:rPr>
            <w:noProof/>
            <w:webHidden/>
          </w:rPr>
          <w:fldChar w:fldCharType="separate"/>
        </w:r>
        <w:r>
          <w:rPr>
            <w:noProof/>
            <w:webHidden/>
          </w:rPr>
          <w:t>143</w:t>
        </w:r>
        <w:r>
          <w:rPr>
            <w:noProof/>
            <w:webHidden/>
          </w:rPr>
          <w:fldChar w:fldCharType="end"/>
        </w:r>
      </w:hyperlink>
    </w:p>
    <w:p w14:paraId="770F3F4E" w14:textId="77777777" w:rsidR="00671B24" w:rsidRDefault="00671B24">
      <w:pPr>
        <w:pStyle w:val="TableofFigures"/>
        <w:tabs>
          <w:tab w:val="right" w:leader="dot" w:pos="9350"/>
        </w:tabs>
        <w:rPr>
          <w:rFonts w:eastAsiaTheme="minorEastAsia" w:cstheme="minorBidi"/>
          <w:noProof/>
          <w:szCs w:val="22"/>
        </w:rPr>
      </w:pPr>
      <w:hyperlink w:anchor="_Toc422820818" w:history="1">
        <w:r w:rsidRPr="00325ABA">
          <w:rPr>
            <w:rStyle w:val="Hyperlink"/>
            <w:noProof/>
          </w:rPr>
          <w:t>Figure 4</w:t>
        </w:r>
        <w:r w:rsidRPr="00325ABA">
          <w:rPr>
            <w:rStyle w:val="Hyperlink"/>
            <w:noProof/>
          </w:rPr>
          <w:noBreakHyphen/>
          <w:t>43:</w:t>
        </w:r>
        <w:r w:rsidRPr="00325ABA">
          <w:rPr>
            <w:rStyle w:val="Hyperlink"/>
            <w:rFonts w:eastAsiaTheme="minorHAnsi"/>
            <w:noProof/>
          </w:rPr>
          <w:t xml:space="preserve"> The Flows for the Target Pile and Decay Pipe Air-cooling Concept are Shown Schematically. Note that the chase cooling panels and bottom surfaces of the T-blocks and adjacent fixed shielding are cooled with RAW.</w:t>
        </w:r>
        <w:r>
          <w:rPr>
            <w:noProof/>
            <w:webHidden/>
          </w:rPr>
          <w:tab/>
        </w:r>
        <w:r>
          <w:rPr>
            <w:noProof/>
            <w:webHidden/>
          </w:rPr>
          <w:fldChar w:fldCharType="begin"/>
        </w:r>
        <w:r>
          <w:rPr>
            <w:noProof/>
            <w:webHidden/>
          </w:rPr>
          <w:instrText xml:space="preserve"> PAGEREF _Toc422820818 \h </w:instrText>
        </w:r>
        <w:r>
          <w:rPr>
            <w:noProof/>
            <w:webHidden/>
          </w:rPr>
        </w:r>
        <w:r>
          <w:rPr>
            <w:noProof/>
            <w:webHidden/>
          </w:rPr>
          <w:fldChar w:fldCharType="separate"/>
        </w:r>
        <w:r>
          <w:rPr>
            <w:noProof/>
            <w:webHidden/>
          </w:rPr>
          <w:t>144</w:t>
        </w:r>
        <w:r>
          <w:rPr>
            <w:noProof/>
            <w:webHidden/>
          </w:rPr>
          <w:fldChar w:fldCharType="end"/>
        </w:r>
      </w:hyperlink>
    </w:p>
    <w:p w14:paraId="1EFC8707" w14:textId="77777777" w:rsidR="00671B24" w:rsidRDefault="00671B24">
      <w:pPr>
        <w:pStyle w:val="TableofFigures"/>
        <w:tabs>
          <w:tab w:val="right" w:leader="dot" w:pos="9350"/>
        </w:tabs>
        <w:rPr>
          <w:rFonts w:eastAsiaTheme="minorEastAsia" w:cstheme="minorBidi"/>
          <w:noProof/>
          <w:szCs w:val="22"/>
        </w:rPr>
      </w:pPr>
      <w:hyperlink w:anchor="_Toc422820819" w:history="1">
        <w:r w:rsidRPr="00325ABA">
          <w:rPr>
            <w:rStyle w:val="Hyperlink"/>
            <w:noProof/>
          </w:rPr>
          <w:t>Figure 4</w:t>
        </w:r>
        <w:r w:rsidRPr="00325ABA">
          <w:rPr>
            <w:rStyle w:val="Hyperlink"/>
            <w:noProof/>
          </w:rPr>
          <w:noBreakHyphen/>
          <w:t>44: Supply and Return Air Ducts for the Target Pile</w:t>
        </w:r>
        <w:r>
          <w:rPr>
            <w:noProof/>
            <w:webHidden/>
          </w:rPr>
          <w:tab/>
        </w:r>
        <w:r>
          <w:rPr>
            <w:noProof/>
            <w:webHidden/>
          </w:rPr>
          <w:fldChar w:fldCharType="begin"/>
        </w:r>
        <w:r>
          <w:rPr>
            <w:noProof/>
            <w:webHidden/>
          </w:rPr>
          <w:instrText xml:space="preserve"> PAGEREF _Toc422820819 \h </w:instrText>
        </w:r>
        <w:r>
          <w:rPr>
            <w:noProof/>
            <w:webHidden/>
          </w:rPr>
        </w:r>
        <w:r>
          <w:rPr>
            <w:noProof/>
            <w:webHidden/>
          </w:rPr>
          <w:fldChar w:fldCharType="separate"/>
        </w:r>
        <w:r>
          <w:rPr>
            <w:noProof/>
            <w:webHidden/>
          </w:rPr>
          <w:t>145</w:t>
        </w:r>
        <w:r>
          <w:rPr>
            <w:noProof/>
            <w:webHidden/>
          </w:rPr>
          <w:fldChar w:fldCharType="end"/>
        </w:r>
      </w:hyperlink>
    </w:p>
    <w:p w14:paraId="58D4DC67" w14:textId="77777777" w:rsidR="00671B24" w:rsidRDefault="00671B24">
      <w:pPr>
        <w:pStyle w:val="TableofFigures"/>
        <w:tabs>
          <w:tab w:val="right" w:leader="dot" w:pos="9350"/>
        </w:tabs>
        <w:rPr>
          <w:rFonts w:eastAsiaTheme="minorEastAsia" w:cstheme="minorBidi"/>
          <w:noProof/>
          <w:szCs w:val="22"/>
        </w:rPr>
      </w:pPr>
      <w:hyperlink w:anchor="_Toc422820820" w:history="1">
        <w:r w:rsidRPr="00325ABA">
          <w:rPr>
            <w:rStyle w:val="Hyperlink"/>
            <w:noProof/>
          </w:rPr>
          <w:t>Figure 4</w:t>
        </w:r>
        <w:r w:rsidRPr="00325ABA">
          <w:rPr>
            <w:rStyle w:val="Hyperlink"/>
            <w:noProof/>
          </w:rPr>
          <w:noBreakHyphen/>
          <w:t>45:</w:t>
        </w:r>
        <w:r w:rsidRPr="00325ABA">
          <w:rPr>
            <w:rStyle w:val="Hyperlink"/>
            <w:rFonts w:eastAsiaTheme="minorHAnsi"/>
            <w:noProof/>
          </w:rPr>
          <w:t xml:space="preserve"> Typical Cross section of Concentric Decay Pipe and Shielding Concrete</w:t>
        </w:r>
        <w:r>
          <w:rPr>
            <w:noProof/>
            <w:webHidden/>
          </w:rPr>
          <w:tab/>
        </w:r>
        <w:r>
          <w:rPr>
            <w:noProof/>
            <w:webHidden/>
          </w:rPr>
          <w:fldChar w:fldCharType="begin"/>
        </w:r>
        <w:r>
          <w:rPr>
            <w:noProof/>
            <w:webHidden/>
          </w:rPr>
          <w:instrText xml:space="preserve"> PAGEREF _Toc422820820 \h </w:instrText>
        </w:r>
        <w:r>
          <w:rPr>
            <w:noProof/>
            <w:webHidden/>
          </w:rPr>
        </w:r>
        <w:r>
          <w:rPr>
            <w:noProof/>
            <w:webHidden/>
          </w:rPr>
          <w:fldChar w:fldCharType="separate"/>
        </w:r>
        <w:r>
          <w:rPr>
            <w:noProof/>
            <w:webHidden/>
          </w:rPr>
          <w:t>147</w:t>
        </w:r>
        <w:r>
          <w:rPr>
            <w:noProof/>
            <w:webHidden/>
          </w:rPr>
          <w:fldChar w:fldCharType="end"/>
        </w:r>
      </w:hyperlink>
    </w:p>
    <w:p w14:paraId="7918327B" w14:textId="77777777" w:rsidR="00671B24" w:rsidRDefault="00671B24">
      <w:pPr>
        <w:pStyle w:val="TableofFigures"/>
        <w:tabs>
          <w:tab w:val="right" w:leader="dot" w:pos="9350"/>
        </w:tabs>
        <w:rPr>
          <w:rFonts w:eastAsiaTheme="minorEastAsia" w:cstheme="minorBidi"/>
          <w:noProof/>
          <w:szCs w:val="22"/>
        </w:rPr>
      </w:pPr>
      <w:hyperlink w:anchor="_Toc422820821" w:history="1">
        <w:r w:rsidRPr="00325ABA">
          <w:rPr>
            <w:rStyle w:val="Hyperlink"/>
            <w:noProof/>
          </w:rPr>
          <w:t>Figure 4</w:t>
        </w:r>
        <w:r w:rsidRPr="00325ABA">
          <w:rPr>
            <w:rStyle w:val="Hyperlink"/>
            <w:noProof/>
          </w:rPr>
          <w:noBreakHyphen/>
          <w:t>46: Downstream Decay Pipe Steel Head and Aluminum Window</w:t>
        </w:r>
        <w:r>
          <w:rPr>
            <w:noProof/>
            <w:webHidden/>
          </w:rPr>
          <w:tab/>
        </w:r>
        <w:r>
          <w:rPr>
            <w:noProof/>
            <w:webHidden/>
          </w:rPr>
          <w:fldChar w:fldCharType="begin"/>
        </w:r>
        <w:r>
          <w:rPr>
            <w:noProof/>
            <w:webHidden/>
          </w:rPr>
          <w:instrText xml:space="preserve"> PAGEREF _Toc422820821 \h </w:instrText>
        </w:r>
        <w:r>
          <w:rPr>
            <w:noProof/>
            <w:webHidden/>
          </w:rPr>
        </w:r>
        <w:r>
          <w:rPr>
            <w:noProof/>
            <w:webHidden/>
          </w:rPr>
          <w:fldChar w:fldCharType="separate"/>
        </w:r>
        <w:r>
          <w:rPr>
            <w:noProof/>
            <w:webHidden/>
          </w:rPr>
          <w:t>149</w:t>
        </w:r>
        <w:r>
          <w:rPr>
            <w:noProof/>
            <w:webHidden/>
          </w:rPr>
          <w:fldChar w:fldCharType="end"/>
        </w:r>
      </w:hyperlink>
    </w:p>
    <w:p w14:paraId="30559B6F" w14:textId="77777777" w:rsidR="00671B24" w:rsidRDefault="00671B24">
      <w:pPr>
        <w:pStyle w:val="TableofFigures"/>
        <w:tabs>
          <w:tab w:val="right" w:leader="dot" w:pos="9350"/>
        </w:tabs>
        <w:rPr>
          <w:rFonts w:eastAsiaTheme="minorEastAsia" w:cstheme="minorBidi"/>
          <w:noProof/>
          <w:szCs w:val="22"/>
        </w:rPr>
      </w:pPr>
      <w:hyperlink w:anchor="_Toc422820822" w:history="1">
        <w:r w:rsidRPr="00325ABA">
          <w:rPr>
            <w:rStyle w:val="Hyperlink"/>
            <w:noProof/>
          </w:rPr>
          <w:t>Figure 4</w:t>
        </w:r>
        <w:r w:rsidRPr="00325ABA">
          <w:rPr>
            <w:rStyle w:val="Hyperlink"/>
            <w:noProof/>
          </w:rPr>
          <w:noBreakHyphen/>
          <w:t>47:  Downstream Decay Pipe: The Three Energy Deposition Cases for Heat Transfer and Stress Analyses</w:t>
        </w:r>
        <w:r>
          <w:rPr>
            <w:noProof/>
            <w:webHidden/>
          </w:rPr>
          <w:tab/>
        </w:r>
        <w:r>
          <w:rPr>
            <w:noProof/>
            <w:webHidden/>
          </w:rPr>
          <w:fldChar w:fldCharType="begin"/>
        </w:r>
        <w:r>
          <w:rPr>
            <w:noProof/>
            <w:webHidden/>
          </w:rPr>
          <w:instrText xml:space="preserve"> PAGEREF _Toc422820822 \h </w:instrText>
        </w:r>
        <w:r>
          <w:rPr>
            <w:noProof/>
            <w:webHidden/>
          </w:rPr>
        </w:r>
        <w:r>
          <w:rPr>
            <w:noProof/>
            <w:webHidden/>
          </w:rPr>
          <w:fldChar w:fldCharType="separate"/>
        </w:r>
        <w:r>
          <w:rPr>
            <w:noProof/>
            <w:webHidden/>
          </w:rPr>
          <w:t>149</w:t>
        </w:r>
        <w:r>
          <w:rPr>
            <w:noProof/>
            <w:webHidden/>
          </w:rPr>
          <w:fldChar w:fldCharType="end"/>
        </w:r>
      </w:hyperlink>
    </w:p>
    <w:p w14:paraId="5F38C9D0" w14:textId="77777777" w:rsidR="00671B24" w:rsidRDefault="00671B24">
      <w:pPr>
        <w:pStyle w:val="TableofFigures"/>
        <w:tabs>
          <w:tab w:val="right" w:leader="dot" w:pos="9350"/>
        </w:tabs>
        <w:rPr>
          <w:rFonts w:eastAsiaTheme="minorEastAsia" w:cstheme="minorBidi"/>
          <w:noProof/>
          <w:szCs w:val="22"/>
        </w:rPr>
      </w:pPr>
      <w:hyperlink w:anchor="_Toc422820823" w:history="1">
        <w:r w:rsidRPr="00325ABA">
          <w:rPr>
            <w:rStyle w:val="Hyperlink"/>
            <w:noProof/>
          </w:rPr>
          <w:t>Figure 4</w:t>
        </w:r>
        <w:r w:rsidRPr="00325ABA">
          <w:rPr>
            <w:rStyle w:val="Hyperlink"/>
            <w:noProof/>
          </w:rPr>
          <w:noBreakHyphen/>
          <w:t>48: Supply and Return Air Ducts for the Concentric Decay Pipe</w:t>
        </w:r>
        <w:r>
          <w:rPr>
            <w:noProof/>
            <w:webHidden/>
          </w:rPr>
          <w:tab/>
        </w:r>
        <w:r>
          <w:rPr>
            <w:noProof/>
            <w:webHidden/>
          </w:rPr>
          <w:fldChar w:fldCharType="begin"/>
        </w:r>
        <w:r>
          <w:rPr>
            <w:noProof/>
            <w:webHidden/>
          </w:rPr>
          <w:instrText xml:space="preserve"> PAGEREF _Toc422820823 \h </w:instrText>
        </w:r>
        <w:r>
          <w:rPr>
            <w:noProof/>
            <w:webHidden/>
          </w:rPr>
        </w:r>
        <w:r>
          <w:rPr>
            <w:noProof/>
            <w:webHidden/>
          </w:rPr>
          <w:fldChar w:fldCharType="separate"/>
        </w:r>
        <w:r>
          <w:rPr>
            <w:noProof/>
            <w:webHidden/>
          </w:rPr>
          <w:t>150</w:t>
        </w:r>
        <w:r>
          <w:rPr>
            <w:noProof/>
            <w:webHidden/>
          </w:rPr>
          <w:fldChar w:fldCharType="end"/>
        </w:r>
      </w:hyperlink>
    </w:p>
    <w:p w14:paraId="20A31E42" w14:textId="77777777" w:rsidR="00671B24" w:rsidRDefault="00671B24">
      <w:pPr>
        <w:pStyle w:val="TableofFigures"/>
        <w:tabs>
          <w:tab w:val="right" w:leader="dot" w:pos="9350"/>
        </w:tabs>
        <w:rPr>
          <w:rFonts w:eastAsiaTheme="minorEastAsia" w:cstheme="minorBidi"/>
          <w:noProof/>
          <w:szCs w:val="22"/>
        </w:rPr>
      </w:pPr>
      <w:hyperlink w:anchor="_Toc422820824" w:history="1">
        <w:r w:rsidRPr="00325ABA">
          <w:rPr>
            <w:rStyle w:val="Hyperlink"/>
            <w:noProof/>
          </w:rPr>
          <w:t>Figure 4</w:t>
        </w:r>
        <w:r w:rsidRPr="00325ABA">
          <w:rPr>
            <w:rStyle w:val="Hyperlink"/>
            <w:noProof/>
          </w:rPr>
          <w:noBreakHyphen/>
          <w:t>49:</w:t>
        </w:r>
        <w:r w:rsidRPr="00325ABA">
          <w:rPr>
            <w:rStyle w:val="Hyperlink"/>
            <w:rFonts w:eastAsiaTheme="minorHAnsi"/>
            <w:noProof/>
          </w:rPr>
          <w:t xml:space="preserve"> (a) Shielding Wall with Embedded Stepped Liner. (b): After Cartridge Insertion</w:t>
        </w:r>
        <w:r>
          <w:rPr>
            <w:noProof/>
            <w:webHidden/>
          </w:rPr>
          <w:tab/>
        </w:r>
        <w:r>
          <w:rPr>
            <w:noProof/>
            <w:webHidden/>
          </w:rPr>
          <w:fldChar w:fldCharType="begin"/>
        </w:r>
        <w:r>
          <w:rPr>
            <w:noProof/>
            <w:webHidden/>
          </w:rPr>
          <w:instrText xml:space="preserve"> PAGEREF _Toc422820824 \h </w:instrText>
        </w:r>
        <w:r>
          <w:rPr>
            <w:noProof/>
            <w:webHidden/>
          </w:rPr>
        </w:r>
        <w:r>
          <w:rPr>
            <w:noProof/>
            <w:webHidden/>
          </w:rPr>
          <w:fldChar w:fldCharType="separate"/>
        </w:r>
        <w:r>
          <w:rPr>
            <w:noProof/>
            <w:webHidden/>
          </w:rPr>
          <w:t>153</w:t>
        </w:r>
        <w:r>
          <w:rPr>
            <w:noProof/>
            <w:webHidden/>
          </w:rPr>
          <w:fldChar w:fldCharType="end"/>
        </w:r>
      </w:hyperlink>
    </w:p>
    <w:p w14:paraId="2CCCA0D2" w14:textId="77777777" w:rsidR="00671B24" w:rsidRDefault="00671B24">
      <w:pPr>
        <w:pStyle w:val="TableofFigures"/>
        <w:tabs>
          <w:tab w:val="right" w:leader="dot" w:pos="9350"/>
        </w:tabs>
        <w:rPr>
          <w:rFonts w:eastAsiaTheme="minorEastAsia" w:cstheme="minorBidi"/>
          <w:noProof/>
          <w:szCs w:val="22"/>
        </w:rPr>
      </w:pPr>
      <w:hyperlink w:anchor="_Toc422820825" w:history="1">
        <w:r w:rsidRPr="00325ABA">
          <w:rPr>
            <w:rStyle w:val="Hyperlink"/>
            <w:noProof/>
          </w:rPr>
          <w:t>Figure 4</w:t>
        </w:r>
        <w:r w:rsidRPr="00325ABA">
          <w:rPr>
            <w:rStyle w:val="Hyperlink"/>
            <w:noProof/>
          </w:rPr>
          <w:noBreakHyphen/>
          <w:t xml:space="preserve">50: </w:t>
        </w:r>
        <w:r w:rsidRPr="00325ABA">
          <w:rPr>
            <w:rStyle w:val="Hyperlink"/>
            <w:rFonts w:eastAsiaTheme="minorHAnsi"/>
            <w:noProof/>
          </w:rPr>
          <w:t>(a) Section View of 2.4-MW-Capable Beryllium Window. (b): End View of    Window Assembly</w:t>
        </w:r>
        <w:r>
          <w:rPr>
            <w:noProof/>
            <w:webHidden/>
          </w:rPr>
          <w:tab/>
        </w:r>
        <w:r>
          <w:rPr>
            <w:noProof/>
            <w:webHidden/>
          </w:rPr>
          <w:fldChar w:fldCharType="begin"/>
        </w:r>
        <w:r>
          <w:rPr>
            <w:noProof/>
            <w:webHidden/>
          </w:rPr>
          <w:instrText xml:space="preserve"> PAGEREF _Toc422820825 \h </w:instrText>
        </w:r>
        <w:r>
          <w:rPr>
            <w:noProof/>
            <w:webHidden/>
          </w:rPr>
        </w:r>
        <w:r>
          <w:rPr>
            <w:noProof/>
            <w:webHidden/>
          </w:rPr>
          <w:fldChar w:fldCharType="separate"/>
        </w:r>
        <w:r>
          <w:rPr>
            <w:noProof/>
            <w:webHidden/>
          </w:rPr>
          <w:t>153</w:t>
        </w:r>
        <w:r>
          <w:rPr>
            <w:noProof/>
            <w:webHidden/>
          </w:rPr>
          <w:fldChar w:fldCharType="end"/>
        </w:r>
      </w:hyperlink>
    </w:p>
    <w:p w14:paraId="41425FC5" w14:textId="77777777" w:rsidR="00671B24" w:rsidRDefault="00671B24">
      <w:pPr>
        <w:pStyle w:val="TableofFigures"/>
        <w:tabs>
          <w:tab w:val="right" w:leader="dot" w:pos="9350"/>
        </w:tabs>
        <w:rPr>
          <w:rFonts w:eastAsiaTheme="minorEastAsia" w:cstheme="minorBidi"/>
          <w:noProof/>
          <w:szCs w:val="22"/>
        </w:rPr>
      </w:pPr>
      <w:hyperlink w:anchor="_Toc422820826" w:history="1">
        <w:r w:rsidRPr="00325ABA">
          <w:rPr>
            <w:rStyle w:val="Hyperlink"/>
            <w:noProof/>
          </w:rPr>
          <w:t>Figure 4</w:t>
        </w:r>
        <w:r w:rsidRPr="00325ABA">
          <w:rPr>
            <w:rStyle w:val="Hyperlink"/>
            <w:noProof/>
          </w:rPr>
          <w:noBreakHyphen/>
          <w:t>51: (a) Section View of Replacement Window Assembly. (b): End View of Window Assembly</w:t>
        </w:r>
        <w:r>
          <w:rPr>
            <w:noProof/>
            <w:webHidden/>
          </w:rPr>
          <w:tab/>
        </w:r>
        <w:r>
          <w:rPr>
            <w:noProof/>
            <w:webHidden/>
          </w:rPr>
          <w:fldChar w:fldCharType="begin"/>
        </w:r>
        <w:r>
          <w:rPr>
            <w:noProof/>
            <w:webHidden/>
          </w:rPr>
          <w:instrText xml:space="preserve"> PAGEREF _Toc422820826 \h </w:instrText>
        </w:r>
        <w:r>
          <w:rPr>
            <w:noProof/>
            <w:webHidden/>
          </w:rPr>
        </w:r>
        <w:r>
          <w:rPr>
            <w:noProof/>
            <w:webHidden/>
          </w:rPr>
          <w:fldChar w:fldCharType="separate"/>
        </w:r>
        <w:r>
          <w:rPr>
            <w:noProof/>
            <w:webHidden/>
          </w:rPr>
          <w:t>154</w:t>
        </w:r>
        <w:r>
          <w:rPr>
            <w:noProof/>
            <w:webHidden/>
          </w:rPr>
          <w:fldChar w:fldCharType="end"/>
        </w:r>
      </w:hyperlink>
    </w:p>
    <w:p w14:paraId="2A60ED59" w14:textId="77777777" w:rsidR="00671B24" w:rsidRDefault="00671B24">
      <w:pPr>
        <w:pStyle w:val="TableofFigures"/>
        <w:tabs>
          <w:tab w:val="right" w:leader="dot" w:pos="9350"/>
        </w:tabs>
        <w:rPr>
          <w:rFonts w:eastAsiaTheme="minorEastAsia" w:cstheme="minorBidi"/>
          <w:noProof/>
          <w:szCs w:val="22"/>
        </w:rPr>
      </w:pPr>
      <w:hyperlink w:anchor="_Toc422820827" w:history="1">
        <w:r w:rsidRPr="00325ABA">
          <w:rPr>
            <w:rStyle w:val="Hyperlink"/>
            <w:rFonts w:eastAsiaTheme="minorHAnsi"/>
            <w:noProof/>
          </w:rPr>
          <w:t>Figure 4</w:t>
        </w:r>
        <w:r w:rsidRPr="00325ABA">
          <w:rPr>
            <w:rStyle w:val="Hyperlink"/>
            <w:rFonts w:eastAsiaTheme="minorHAnsi"/>
            <w:noProof/>
          </w:rPr>
          <w:noBreakHyphen/>
          <w:t>52: Spatial Distribution of Beam Energy Deposition</w:t>
        </w:r>
        <w:r>
          <w:rPr>
            <w:noProof/>
            <w:webHidden/>
          </w:rPr>
          <w:tab/>
        </w:r>
        <w:r>
          <w:rPr>
            <w:noProof/>
            <w:webHidden/>
          </w:rPr>
          <w:fldChar w:fldCharType="begin"/>
        </w:r>
        <w:r>
          <w:rPr>
            <w:noProof/>
            <w:webHidden/>
          </w:rPr>
          <w:instrText xml:space="preserve"> PAGEREF _Toc422820827 \h </w:instrText>
        </w:r>
        <w:r>
          <w:rPr>
            <w:noProof/>
            <w:webHidden/>
          </w:rPr>
        </w:r>
        <w:r>
          <w:rPr>
            <w:noProof/>
            <w:webHidden/>
          </w:rPr>
          <w:fldChar w:fldCharType="separate"/>
        </w:r>
        <w:r>
          <w:rPr>
            <w:noProof/>
            <w:webHidden/>
          </w:rPr>
          <w:t>155</w:t>
        </w:r>
        <w:r>
          <w:rPr>
            <w:noProof/>
            <w:webHidden/>
          </w:rPr>
          <w:fldChar w:fldCharType="end"/>
        </w:r>
      </w:hyperlink>
    </w:p>
    <w:p w14:paraId="637E2E92" w14:textId="77777777" w:rsidR="00671B24" w:rsidRDefault="00671B24">
      <w:pPr>
        <w:pStyle w:val="TableofFigures"/>
        <w:tabs>
          <w:tab w:val="right" w:leader="dot" w:pos="9350"/>
        </w:tabs>
        <w:rPr>
          <w:rFonts w:eastAsiaTheme="minorEastAsia" w:cstheme="minorBidi"/>
          <w:noProof/>
          <w:szCs w:val="22"/>
        </w:rPr>
      </w:pPr>
      <w:hyperlink w:anchor="_Toc422820828" w:history="1">
        <w:r w:rsidRPr="00325ABA">
          <w:rPr>
            <w:rStyle w:val="Hyperlink"/>
            <w:noProof/>
          </w:rPr>
          <w:t xml:space="preserve">   Figure 4</w:t>
        </w:r>
        <w:r w:rsidRPr="00325ABA">
          <w:rPr>
            <w:rStyle w:val="Hyperlink"/>
            <w:noProof/>
          </w:rPr>
          <w:noBreakHyphen/>
          <w:t>53: Temperature History at the Center of Beam Window</w:t>
        </w:r>
        <w:r>
          <w:rPr>
            <w:noProof/>
            <w:webHidden/>
          </w:rPr>
          <w:tab/>
        </w:r>
        <w:r>
          <w:rPr>
            <w:noProof/>
            <w:webHidden/>
          </w:rPr>
          <w:fldChar w:fldCharType="begin"/>
        </w:r>
        <w:r>
          <w:rPr>
            <w:noProof/>
            <w:webHidden/>
          </w:rPr>
          <w:instrText xml:space="preserve"> PAGEREF _Toc422820828 \h </w:instrText>
        </w:r>
        <w:r>
          <w:rPr>
            <w:noProof/>
            <w:webHidden/>
          </w:rPr>
        </w:r>
        <w:r>
          <w:rPr>
            <w:noProof/>
            <w:webHidden/>
          </w:rPr>
          <w:fldChar w:fldCharType="separate"/>
        </w:r>
        <w:r>
          <w:rPr>
            <w:noProof/>
            <w:webHidden/>
          </w:rPr>
          <w:t>156</w:t>
        </w:r>
        <w:r>
          <w:rPr>
            <w:noProof/>
            <w:webHidden/>
          </w:rPr>
          <w:fldChar w:fldCharType="end"/>
        </w:r>
      </w:hyperlink>
    </w:p>
    <w:p w14:paraId="7ACD7C90" w14:textId="77777777" w:rsidR="00671B24" w:rsidRDefault="00671B24">
      <w:pPr>
        <w:pStyle w:val="TableofFigures"/>
        <w:tabs>
          <w:tab w:val="right" w:leader="dot" w:pos="9350"/>
        </w:tabs>
        <w:rPr>
          <w:rFonts w:eastAsiaTheme="minorEastAsia" w:cstheme="minorBidi"/>
          <w:noProof/>
          <w:szCs w:val="22"/>
        </w:rPr>
      </w:pPr>
      <w:hyperlink w:anchor="_Toc422820829" w:history="1">
        <w:r w:rsidRPr="00325ABA">
          <w:rPr>
            <w:rStyle w:val="Hyperlink"/>
            <w:noProof/>
          </w:rPr>
          <w:t>Figure 4</w:t>
        </w:r>
        <w:r w:rsidRPr="00325ABA">
          <w:rPr>
            <w:rStyle w:val="Hyperlink"/>
            <w:noProof/>
          </w:rPr>
          <w:noBreakHyphen/>
          <w:t>54: Temperature Distributions at Valley and Peak</w:t>
        </w:r>
        <w:r>
          <w:rPr>
            <w:noProof/>
            <w:webHidden/>
          </w:rPr>
          <w:tab/>
        </w:r>
        <w:r>
          <w:rPr>
            <w:noProof/>
            <w:webHidden/>
          </w:rPr>
          <w:fldChar w:fldCharType="begin"/>
        </w:r>
        <w:r>
          <w:rPr>
            <w:noProof/>
            <w:webHidden/>
          </w:rPr>
          <w:instrText xml:space="preserve"> PAGEREF _Toc422820829 \h </w:instrText>
        </w:r>
        <w:r>
          <w:rPr>
            <w:noProof/>
            <w:webHidden/>
          </w:rPr>
        </w:r>
        <w:r>
          <w:rPr>
            <w:noProof/>
            <w:webHidden/>
          </w:rPr>
          <w:fldChar w:fldCharType="separate"/>
        </w:r>
        <w:r>
          <w:rPr>
            <w:noProof/>
            <w:webHidden/>
          </w:rPr>
          <w:t>156</w:t>
        </w:r>
        <w:r>
          <w:rPr>
            <w:noProof/>
            <w:webHidden/>
          </w:rPr>
          <w:fldChar w:fldCharType="end"/>
        </w:r>
      </w:hyperlink>
    </w:p>
    <w:p w14:paraId="3830A53C" w14:textId="77777777" w:rsidR="00671B24" w:rsidRDefault="00671B24">
      <w:pPr>
        <w:pStyle w:val="TableofFigures"/>
        <w:tabs>
          <w:tab w:val="right" w:leader="dot" w:pos="9350"/>
        </w:tabs>
        <w:rPr>
          <w:rFonts w:eastAsiaTheme="minorEastAsia" w:cstheme="minorBidi"/>
          <w:noProof/>
          <w:szCs w:val="22"/>
        </w:rPr>
      </w:pPr>
      <w:hyperlink w:anchor="_Toc422820830" w:history="1">
        <w:r w:rsidRPr="00325ABA">
          <w:rPr>
            <w:rStyle w:val="Hyperlink"/>
            <w:noProof/>
          </w:rPr>
          <w:t>Figure 4</w:t>
        </w:r>
        <w:r w:rsidRPr="00325ABA">
          <w:rPr>
            <w:rStyle w:val="Hyperlink"/>
            <w:noProof/>
          </w:rPr>
          <w:noBreakHyphen/>
          <w:t xml:space="preserve">55: </w:t>
        </w:r>
        <w:r w:rsidRPr="00325ABA">
          <w:rPr>
            <w:rStyle w:val="Hyperlink"/>
            <w:rFonts w:eastAsiaTheme="minorHAnsi"/>
            <w:noProof/>
          </w:rPr>
          <w:t>Upstream Decay Pipe Window from NX Solid Model</w:t>
        </w:r>
        <w:r>
          <w:rPr>
            <w:noProof/>
            <w:webHidden/>
          </w:rPr>
          <w:tab/>
        </w:r>
        <w:r>
          <w:rPr>
            <w:noProof/>
            <w:webHidden/>
          </w:rPr>
          <w:fldChar w:fldCharType="begin"/>
        </w:r>
        <w:r>
          <w:rPr>
            <w:noProof/>
            <w:webHidden/>
          </w:rPr>
          <w:instrText xml:space="preserve"> PAGEREF _Toc422820830 \h </w:instrText>
        </w:r>
        <w:r>
          <w:rPr>
            <w:noProof/>
            <w:webHidden/>
          </w:rPr>
        </w:r>
        <w:r>
          <w:rPr>
            <w:noProof/>
            <w:webHidden/>
          </w:rPr>
          <w:fldChar w:fldCharType="separate"/>
        </w:r>
        <w:r>
          <w:rPr>
            <w:noProof/>
            <w:webHidden/>
          </w:rPr>
          <w:t>157</w:t>
        </w:r>
        <w:r>
          <w:rPr>
            <w:noProof/>
            <w:webHidden/>
          </w:rPr>
          <w:fldChar w:fldCharType="end"/>
        </w:r>
      </w:hyperlink>
    </w:p>
    <w:p w14:paraId="3D3FD1A1" w14:textId="77777777" w:rsidR="00671B24" w:rsidRDefault="00671B24">
      <w:pPr>
        <w:pStyle w:val="TableofFigures"/>
        <w:tabs>
          <w:tab w:val="right" w:leader="dot" w:pos="9350"/>
        </w:tabs>
        <w:rPr>
          <w:rFonts w:eastAsiaTheme="minorEastAsia" w:cstheme="minorBidi"/>
          <w:noProof/>
          <w:szCs w:val="22"/>
        </w:rPr>
      </w:pPr>
      <w:hyperlink w:anchor="_Toc422820831" w:history="1">
        <w:r w:rsidRPr="00325ABA">
          <w:rPr>
            <w:rStyle w:val="Hyperlink"/>
            <w:noProof/>
          </w:rPr>
          <w:t>Figure 4</w:t>
        </w:r>
        <w:r w:rsidRPr="00325ABA">
          <w:rPr>
            <w:rStyle w:val="Hyperlink"/>
            <w:noProof/>
          </w:rPr>
          <w:noBreakHyphen/>
          <w:t>56: Cross Section through the Upstream Decay Pipe Window Frame from NX Solid Model. In the picture the aluminum body weldment is gray; the origin of the axes is at the center of the window membrane; the green plate is a temporary blind used during window replacement; the helium cooling supply is represented in blue, the return in red; the cooling line for the seal area cooling is represented in light blue.</w:t>
        </w:r>
        <w:r>
          <w:rPr>
            <w:noProof/>
            <w:webHidden/>
          </w:rPr>
          <w:tab/>
        </w:r>
        <w:r>
          <w:rPr>
            <w:noProof/>
            <w:webHidden/>
          </w:rPr>
          <w:fldChar w:fldCharType="begin"/>
        </w:r>
        <w:r>
          <w:rPr>
            <w:noProof/>
            <w:webHidden/>
          </w:rPr>
          <w:instrText xml:space="preserve"> PAGEREF _Toc422820831 \h </w:instrText>
        </w:r>
        <w:r>
          <w:rPr>
            <w:noProof/>
            <w:webHidden/>
          </w:rPr>
        </w:r>
        <w:r>
          <w:rPr>
            <w:noProof/>
            <w:webHidden/>
          </w:rPr>
          <w:fldChar w:fldCharType="separate"/>
        </w:r>
        <w:r>
          <w:rPr>
            <w:noProof/>
            <w:webHidden/>
          </w:rPr>
          <w:t>158</w:t>
        </w:r>
        <w:r>
          <w:rPr>
            <w:noProof/>
            <w:webHidden/>
          </w:rPr>
          <w:fldChar w:fldCharType="end"/>
        </w:r>
      </w:hyperlink>
    </w:p>
    <w:p w14:paraId="5459D75E" w14:textId="77777777" w:rsidR="00671B24" w:rsidRDefault="00671B24">
      <w:pPr>
        <w:pStyle w:val="TableofFigures"/>
        <w:tabs>
          <w:tab w:val="right" w:leader="dot" w:pos="9350"/>
        </w:tabs>
        <w:rPr>
          <w:rFonts w:eastAsiaTheme="minorEastAsia" w:cstheme="minorBidi"/>
          <w:noProof/>
          <w:szCs w:val="22"/>
        </w:rPr>
      </w:pPr>
      <w:hyperlink w:anchor="_Toc422820832" w:history="1">
        <w:r w:rsidRPr="00325ABA">
          <w:rPr>
            <w:rStyle w:val="Hyperlink"/>
            <w:noProof/>
          </w:rPr>
          <w:t>Figure 4</w:t>
        </w:r>
        <w:r w:rsidRPr="00325ABA">
          <w:rPr>
            <w:rStyle w:val="Hyperlink"/>
            <w:noProof/>
          </w:rPr>
          <w:noBreakHyphen/>
          <w:t>57: Finite Element Model to Simulate the Helium Fill of Decay Pipe</w:t>
        </w:r>
        <w:r>
          <w:rPr>
            <w:noProof/>
            <w:webHidden/>
          </w:rPr>
          <w:tab/>
        </w:r>
        <w:r>
          <w:rPr>
            <w:noProof/>
            <w:webHidden/>
          </w:rPr>
          <w:fldChar w:fldCharType="begin"/>
        </w:r>
        <w:r>
          <w:rPr>
            <w:noProof/>
            <w:webHidden/>
          </w:rPr>
          <w:instrText xml:space="preserve"> PAGEREF _Toc422820832 \h </w:instrText>
        </w:r>
        <w:r>
          <w:rPr>
            <w:noProof/>
            <w:webHidden/>
          </w:rPr>
        </w:r>
        <w:r>
          <w:rPr>
            <w:noProof/>
            <w:webHidden/>
          </w:rPr>
          <w:fldChar w:fldCharType="separate"/>
        </w:r>
        <w:r>
          <w:rPr>
            <w:noProof/>
            <w:webHidden/>
          </w:rPr>
          <w:t>162</w:t>
        </w:r>
        <w:r>
          <w:rPr>
            <w:noProof/>
            <w:webHidden/>
          </w:rPr>
          <w:fldChar w:fldCharType="end"/>
        </w:r>
      </w:hyperlink>
    </w:p>
    <w:p w14:paraId="15A80EBD" w14:textId="77777777" w:rsidR="00671B24" w:rsidRDefault="00671B24">
      <w:pPr>
        <w:pStyle w:val="TableofFigures"/>
        <w:tabs>
          <w:tab w:val="right" w:leader="dot" w:pos="9350"/>
        </w:tabs>
        <w:rPr>
          <w:rFonts w:eastAsiaTheme="minorEastAsia" w:cstheme="minorBidi"/>
          <w:noProof/>
          <w:szCs w:val="22"/>
        </w:rPr>
      </w:pPr>
      <w:hyperlink w:anchor="_Toc422820833" w:history="1">
        <w:r w:rsidRPr="00325ABA">
          <w:rPr>
            <w:rStyle w:val="Hyperlink"/>
            <w:noProof/>
          </w:rPr>
          <w:t>Figure 4</w:t>
        </w:r>
        <w:r w:rsidRPr="00325ABA">
          <w:rPr>
            <w:rStyle w:val="Hyperlink"/>
            <w:noProof/>
          </w:rPr>
          <w:noBreakHyphen/>
          <w:t>58: CO2 Mass Fraction at 1358 s</w:t>
        </w:r>
        <w:r>
          <w:rPr>
            <w:noProof/>
            <w:webHidden/>
          </w:rPr>
          <w:tab/>
        </w:r>
        <w:r>
          <w:rPr>
            <w:noProof/>
            <w:webHidden/>
          </w:rPr>
          <w:fldChar w:fldCharType="begin"/>
        </w:r>
        <w:r>
          <w:rPr>
            <w:noProof/>
            <w:webHidden/>
          </w:rPr>
          <w:instrText xml:space="preserve"> PAGEREF _Toc422820833 \h </w:instrText>
        </w:r>
        <w:r>
          <w:rPr>
            <w:noProof/>
            <w:webHidden/>
          </w:rPr>
        </w:r>
        <w:r>
          <w:rPr>
            <w:noProof/>
            <w:webHidden/>
          </w:rPr>
          <w:fldChar w:fldCharType="separate"/>
        </w:r>
        <w:r>
          <w:rPr>
            <w:noProof/>
            <w:webHidden/>
          </w:rPr>
          <w:t>163</w:t>
        </w:r>
        <w:r>
          <w:rPr>
            <w:noProof/>
            <w:webHidden/>
          </w:rPr>
          <w:fldChar w:fldCharType="end"/>
        </w:r>
      </w:hyperlink>
    </w:p>
    <w:p w14:paraId="6B4A171D" w14:textId="77777777" w:rsidR="00671B24" w:rsidRDefault="00671B24">
      <w:pPr>
        <w:pStyle w:val="TableofFigures"/>
        <w:tabs>
          <w:tab w:val="right" w:leader="dot" w:pos="9350"/>
        </w:tabs>
        <w:rPr>
          <w:rFonts w:eastAsiaTheme="minorEastAsia" w:cstheme="minorBidi"/>
          <w:noProof/>
          <w:szCs w:val="22"/>
        </w:rPr>
      </w:pPr>
      <w:hyperlink w:anchor="_Toc422820834" w:history="1">
        <w:r w:rsidRPr="00325ABA">
          <w:rPr>
            <w:rStyle w:val="Hyperlink"/>
            <w:noProof/>
          </w:rPr>
          <w:t>Figure 4</w:t>
        </w:r>
        <w:r w:rsidRPr="00325ABA">
          <w:rPr>
            <w:rStyle w:val="Hyperlink"/>
            <w:noProof/>
          </w:rPr>
          <w:noBreakHyphen/>
          <w:t>59: CO2 Mass Fraction at 6758 s</w:t>
        </w:r>
        <w:r>
          <w:rPr>
            <w:noProof/>
            <w:webHidden/>
          </w:rPr>
          <w:tab/>
        </w:r>
        <w:r>
          <w:rPr>
            <w:noProof/>
            <w:webHidden/>
          </w:rPr>
          <w:fldChar w:fldCharType="begin"/>
        </w:r>
        <w:r>
          <w:rPr>
            <w:noProof/>
            <w:webHidden/>
          </w:rPr>
          <w:instrText xml:space="preserve"> PAGEREF _Toc422820834 \h </w:instrText>
        </w:r>
        <w:r>
          <w:rPr>
            <w:noProof/>
            <w:webHidden/>
          </w:rPr>
        </w:r>
        <w:r>
          <w:rPr>
            <w:noProof/>
            <w:webHidden/>
          </w:rPr>
          <w:fldChar w:fldCharType="separate"/>
        </w:r>
        <w:r>
          <w:rPr>
            <w:noProof/>
            <w:webHidden/>
          </w:rPr>
          <w:t>164</w:t>
        </w:r>
        <w:r>
          <w:rPr>
            <w:noProof/>
            <w:webHidden/>
          </w:rPr>
          <w:fldChar w:fldCharType="end"/>
        </w:r>
      </w:hyperlink>
    </w:p>
    <w:p w14:paraId="1465A50E" w14:textId="77777777" w:rsidR="00671B24" w:rsidRDefault="00671B24">
      <w:pPr>
        <w:pStyle w:val="TableofFigures"/>
        <w:tabs>
          <w:tab w:val="right" w:leader="dot" w:pos="9350"/>
        </w:tabs>
        <w:rPr>
          <w:rFonts w:eastAsiaTheme="minorEastAsia" w:cstheme="minorBidi"/>
          <w:noProof/>
          <w:szCs w:val="22"/>
        </w:rPr>
      </w:pPr>
      <w:hyperlink w:anchor="_Toc422820835" w:history="1">
        <w:r w:rsidRPr="00325ABA">
          <w:rPr>
            <w:rStyle w:val="Hyperlink"/>
            <w:noProof/>
          </w:rPr>
          <w:t>Figure 4</w:t>
        </w:r>
        <w:r w:rsidRPr="00325ABA">
          <w:rPr>
            <w:rStyle w:val="Hyperlink"/>
            <w:noProof/>
          </w:rPr>
          <w:noBreakHyphen/>
          <w:t>60: Maximum CO</w:t>
        </w:r>
        <w:r w:rsidRPr="00325ABA">
          <w:rPr>
            <w:rStyle w:val="Hyperlink"/>
            <w:noProof/>
            <w:vertAlign w:val="subscript"/>
          </w:rPr>
          <w:t xml:space="preserve">2 </w:t>
        </w:r>
        <w:r w:rsidRPr="00325ABA">
          <w:rPr>
            <w:rStyle w:val="Hyperlink"/>
            <w:noProof/>
          </w:rPr>
          <w:t>content during the Decay Pipe Purging Process as a Function of Time in Seconds</w:t>
        </w:r>
        <w:r>
          <w:rPr>
            <w:noProof/>
            <w:webHidden/>
          </w:rPr>
          <w:tab/>
        </w:r>
        <w:r>
          <w:rPr>
            <w:noProof/>
            <w:webHidden/>
          </w:rPr>
          <w:fldChar w:fldCharType="begin"/>
        </w:r>
        <w:r>
          <w:rPr>
            <w:noProof/>
            <w:webHidden/>
          </w:rPr>
          <w:instrText xml:space="preserve"> PAGEREF _Toc422820835 \h </w:instrText>
        </w:r>
        <w:r>
          <w:rPr>
            <w:noProof/>
            <w:webHidden/>
          </w:rPr>
        </w:r>
        <w:r>
          <w:rPr>
            <w:noProof/>
            <w:webHidden/>
          </w:rPr>
          <w:fldChar w:fldCharType="separate"/>
        </w:r>
        <w:r>
          <w:rPr>
            <w:noProof/>
            <w:webHidden/>
          </w:rPr>
          <w:t>164</w:t>
        </w:r>
        <w:r>
          <w:rPr>
            <w:noProof/>
            <w:webHidden/>
          </w:rPr>
          <w:fldChar w:fldCharType="end"/>
        </w:r>
      </w:hyperlink>
    </w:p>
    <w:p w14:paraId="1A79C4C2" w14:textId="77777777" w:rsidR="00671B24" w:rsidRDefault="00671B24">
      <w:pPr>
        <w:pStyle w:val="TableofFigures"/>
        <w:tabs>
          <w:tab w:val="right" w:leader="dot" w:pos="9350"/>
        </w:tabs>
        <w:rPr>
          <w:rFonts w:eastAsiaTheme="minorEastAsia" w:cstheme="minorBidi"/>
          <w:noProof/>
          <w:szCs w:val="22"/>
        </w:rPr>
      </w:pPr>
      <w:hyperlink w:anchor="_Toc422820836" w:history="1">
        <w:r w:rsidRPr="00325ABA">
          <w:rPr>
            <w:rStyle w:val="Hyperlink"/>
            <w:noProof/>
          </w:rPr>
          <w:t>Figure 4</w:t>
        </w:r>
        <w:r w:rsidRPr="00325ABA">
          <w:rPr>
            <w:rStyle w:val="Hyperlink"/>
            <w:noProof/>
          </w:rPr>
          <w:noBreakHyphen/>
          <w:t>61: Left, cross section of absorber through beam axis.  Right, cross section of absorber core.</w:t>
        </w:r>
        <w:r>
          <w:rPr>
            <w:noProof/>
            <w:webHidden/>
          </w:rPr>
          <w:tab/>
        </w:r>
        <w:r>
          <w:rPr>
            <w:noProof/>
            <w:webHidden/>
          </w:rPr>
          <w:fldChar w:fldCharType="begin"/>
        </w:r>
        <w:r>
          <w:rPr>
            <w:noProof/>
            <w:webHidden/>
          </w:rPr>
          <w:instrText xml:space="preserve"> PAGEREF _Toc422820836 \h </w:instrText>
        </w:r>
        <w:r>
          <w:rPr>
            <w:noProof/>
            <w:webHidden/>
          </w:rPr>
        </w:r>
        <w:r>
          <w:rPr>
            <w:noProof/>
            <w:webHidden/>
          </w:rPr>
          <w:fldChar w:fldCharType="separate"/>
        </w:r>
        <w:r>
          <w:rPr>
            <w:noProof/>
            <w:webHidden/>
          </w:rPr>
          <w:t>165</w:t>
        </w:r>
        <w:r>
          <w:rPr>
            <w:noProof/>
            <w:webHidden/>
          </w:rPr>
          <w:fldChar w:fldCharType="end"/>
        </w:r>
      </w:hyperlink>
    </w:p>
    <w:p w14:paraId="4C7E0292" w14:textId="77777777" w:rsidR="00671B24" w:rsidRDefault="00671B24">
      <w:pPr>
        <w:pStyle w:val="TableofFigures"/>
        <w:tabs>
          <w:tab w:val="right" w:leader="dot" w:pos="9350"/>
        </w:tabs>
        <w:rPr>
          <w:rFonts w:eastAsiaTheme="minorEastAsia" w:cstheme="minorBidi"/>
          <w:noProof/>
          <w:szCs w:val="22"/>
        </w:rPr>
      </w:pPr>
      <w:hyperlink w:anchor="_Toc422820837" w:history="1">
        <w:r w:rsidRPr="00325ABA">
          <w:rPr>
            <w:rStyle w:val="Hyperlink"/>
            <w:noProof/>
          </w:rPr>
          <w:t>Figure 4</w:t>
        </w:r>
        <w:r w:rsidRPr="00325ABA">
          <w:rPr>
            <w:rStyle w:val="Hyperlink"/>
            <w:noProof/>
          </w:rPr>
          <w:noBreakHyphen/>
          <w:t>62: The Distribution of the Incoming Flux at the Downstream End of the Decay             Pipe</w:t>
        </w:r>
        <w:r>
          <w:rPr>
            <w:noProof/>
            <w:webHidden/>
          </w:rPr>
          <w:tab/>
        </w:r>
        <w:r>
          <w:rPr>
            <w:noProof/>
            <w:webHidden/>
          </w:rPr>
          <w:fldChar w:fldCharType="begin"/>
        </w:r>
        <w:r>
          <w:rPr>
            <w:noProof/>
            <w:webHidden/>
          </w:rPr>
          <w:instrText xml:space="preserve"> PAGEREF _Toc422820837 \h </w:instrText>
        </w:r>
        <w:r>
          <w:rPr>
            <w:noProof/>
            <w:webHidden/>
          </w:rPr>
        </w:r>
        <w:r>
          <w:rPr>
            <w:noProof/>
            <w:webHidden/>
          </w:rPr>
          <w:fldChar w:fldCharType="separate"/>
        </w:r>
        <w:r>
          <w:rPr>
            <w:noProof/>
            <w:webHidden/>
          </w:rPr>
          <w:t>167</w:t>
        </w:r>
        <w:r>
          <w:rPr>
            <w:noProof/>
            <w:webHidden/>
          </w:rPr>
          <w:fldChar w:fldCharType="end"/>
        </w:r>
      </w:hyperlink>
    </w:p>
    <w:p w14:paraId="19356871" w14:textId="77777777" w:rsidR="00671B24" w:rsidRDefault="00671B24">
      <w:pPr>
        <w:pStyle w:val="TableofFigures"/>
        <w:tabs>
          <w:tab w:val="right" w:leader="dot" w:pos="9350"/>
        </w:tabs>
        <w:rPr>
          <w:rFonts w:eastAsiaTheme="minorEastAsia" w:cstheme="minorBidi"/>
          <w:noProof/>
          <w:szCs w:val="22"/>
        </w:rPr>
      </w:pPr>
      <w:hyperlink w:anchor="_Toc422820838" w:history="1">
        <w:r w:rsidRPr="00325ABA">
          <w:rPr>
            <w:rStyle w:val="Hyperlink"/>
            <w:noProof/>
          </w:rPr>
          <w:t>Figure 4</w:t>
        </w:r>
        <w:r w:rsidRPr="00325ABA">
          <w:rPr>
            <w:rStyle w:val="Hyperlink"/>
            <w:noProof/>
          </w:rPr>
          <w:noBreakHyphen/>
          <w:t>63: The calculated incoming flux at the downstream end of the decay pipe in the central region in radius, and the results of fitting with two Gaussians (σ</w:t>
        </w:r>
        <w:r w:rsidRPr="00325ABA">
          <w:rPr>
            <w:rStyle w:val="Hyperlink"/>
            <w:noProof/>
            <w:vertAlign w:val="subscript"/>
          </w:rPr>
          <w:t>1</w:t>
        </w:r>
        <w:r w:rsidRPr="00325ABA">
          <w:rPr>
            <w:rStyle w:val="Hyperlink"/>
            <w:noProof/>
          </w:rPr>
          <w:t>=0.9 cm and σ</w:t>
        </w:r>
        <w:r w:rsidRPr="00325ABA">
          <w:rPr>
            <w:rStyle w:val="Hyperlink"/>
            <w:noProof/>
            <w:vertAlign w:val="subscript"/>
          </w:rPr>
          <w:t>2</w:t>
        </w:r>
        <w:r w:rsidRPr="00325ABA">
          <w:rPr>
            <w:rStyle w:val="Hyperlink"/>
            <w:noProof/>
          </w:rPr>
          <w:t>=5.3 cm).</w:t>
        </w:r>
        <w:r>
          <w:rPr>
            <w:noProof/>
            <w:webHidden/>
          </w:rPr>
          <w:tab/>
        </w:r>
        <w:r>
          <w:rPr>
            <w:noProof/>
            <w:webHidden/>
          </w:rPr>
          <w:fldChar w:fldCharType="begin"/>
        </w:r>
        <w:r>
          <w:rPr>
            <w:noProof/>
            <w:webHidden/>
          </w:rPr>
          <w:instrText xml:space="preserve"> PAGEREF _Toc422820838 \h </w:instrText>
        </w:r>
        <w:r>
          <w:rPr>
            <w:noProof/>
            <w:webHidden/>
          </w:rPr>
        </w:r>
        <w:r>
          <w:rPr>
            <w:noProof/>
            <w:webHidden/>
          </w:rPr>
          <w:fldChar w:fldCharType="separate"/>
        </w:r>
        <w:r>
          <w:rPr>
            <w:noProof/>
            <w:webHidden/>
          </w:rPr>
          <w:t>167</w:t>
        </w:r>
        <w:r>
          <w:rPr>
            <w:noProof/>
            <w:webHidden/>
          </w:rPr>
          <w:fldChar w:fldCharType="end"/>
        </w:r>
      </w:hyperlink>
    </w:p>
    <w:p w14:paraId="30F482E1" w14:textId="77777777" w:rsidR="00671B24" w:rsidRDefault="00671B24">
      <w:pPr>
        <w:pStyle w:val="TableofFigures"/>
        <w:tabs>
          <w:tab w:val="right" w:leader="dot" w:pos="9350"/>
        </w:tabs>
        <w:rPr>
          <w:rFonts w:eastAsiaTheme="minorEastAsia" w:cstheme="minorBidi"/>
          <w:noProof/>
          <w:szCs w:val="22"/>
        </w:rPr>
      </w:pPr>
      <w:hyperlink w:anchor="_Toc422820839" w:history="1">
        <w:r w:rsidRPr="00325ABA">
          <w:rPr>
            <w:rStyle w:val="Hyperlink"/>
            <w:noProof/>
          </w:rPr>
          <w:t>Figure 4</w:t>
        </w:r>
        <w:r w:rsidRPr="00325ABA">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Pr>
            <w:noProof/>
            <w:webHidden/>
          </w:rPr>
          <w:tab/>
        </w:r>
        <w:r>
          <w:rPr>
            <w:noProof/>
            <w:webHidden/>
          </w:rPr>
          <w:fldChar w:fldCharType="begin"/>
        </w:r>
        <w:r>
          <w:rPr>
            <w:noProof/>
            <w:webHidden/>
          </w:rPr>
          <w:instrText xml:space="preserve"> PAGEREF _Toc422820839 \h </w:instrText>
        </w:r>
        <w:r>
          <w:rPr>
            <w:noProof/>
            <w:webHidden/>
          </w:rPr>
        </w:r>
        <w:r>
          <w:rPr>
            <w:noProof/>
            <w:webHidden/>
          </w:rPr>
          <w:fldChar w:fldCharType="separate"/>
        </w:r>
        <w:r>
          <w:rPr>
            <w:noProof/>
            <w:webHidden/>
          </w:rPr>
          <w:t>168</w:t>
        </w:r>
        <w:r>
          <w:rPr>
            <w:noProof/>
            <w:webHidden/>
          </w:rPr>
          <w:fldChar w:fldCharType="end"/>
        </w:r>
      </w:hyperlink>
    </w:p>
    <w:p w14:paraId="2F4DC4AF" w14:textId="7A5B6EDA" w:rsidR="00671B24" w:rsidRDefault="00671B24">
      <w:pPr>
        <w:pStyle w:val="TableofFigures"/>
        <w:tabs>
          <w:tab w:val="right" w:leader="dot" w:pos="9350"/>
        </w:tabs>
        <w:rPr>
          <w:rFonts w:eastAsiaTheme="minorEastAsia" w:cstheme="minorBidi"/>
          <w:noProof/>
          <w:szCs w:val="22"/>
        </w:rPr>
      </w:pPr>
      <w:hyperlink w:anchor="_Toc422820840" w:history="1">
        <w:r w:rsidRPr="00325ABA">
          <w:rPr>
            <w:rStyle w:val="Hyperlink"/>
            <w:noProof/>
          </w:rPr>
          <w:t>Figure 4</w:t>
        </w:r>
        <w:r w:rsidRPr="00325ABA">
          <w:rPr>
            <w:rStyle w:val="Hyperlink"/>
            <w:noProof/>
          </w:rPr>
          <w:noBreakHyphen/>
          <w:t>65: Distribution of Total Power Deposited in the Central Pa</w:t>
        </w:r>
        <w:r w:rsidR="007E7304">
          <w:rPr>
            <w:rStyle w:val="Hyperlink"/>
            <w:noProof/>
          </w:rPr>
          <w:t xml:space="preserve">rt of  </w:t>
        </w:r>
        <w:r w:rsidRPr="00325ABA">
          <w:rPr>
            <w:rStyle w:val="Hyperlink"/>
            <w:noProof/>
          </w:rPr>
          <w:t>the Absorber (see Figure 4</w:t>
        </w:r>
        <w:r w:rsidRPr="00325ABA">
          <w:rPr>
            <w:rStyle w:val="Hyperlink"/>
            <w:noProof/>
          </w:rPr>
          <w:noBreakHyphen/>
          <w:t>61)</w:t>
        </w:r>
        <w:r>
          <w:rPr>
            <w:noProof/>
            <w:webHidden/>
          </w:rPr>
          <w:tab/>
        </w:r>
        <w:r>
          <w:rPr>
            <w:noProof/>
            <w:webHidden/>
          </w:rPr>
          <w:fldChar w:fldCharType="begin"/>
        </w:r>
        <w:r>
          <w:rPr>
            <w:noProof/>
            <w:webHidden/>
          </w:rPr>
          <w:instrText xml:space="preserve"> PAGEREF _Toc422820840 \h </w:instrText>
        </w:r>
        <w:r>
          <w:rPr>
            <w:noProof/>
            <w:webHidden/>
          </w:rPr>
        </w:r>
        <w:r>
          <w:rPr>
            <w:noProof/>
            <w:webHidden/>
          </w:rPr>
          <w:fldChar w:fldCharType="separate"/>
        </w:r>
        <w:r>
          <w:rPr>
            <w:noProof/>
            <w:webHidden/>
          </w:rPr>
          <w:t>168</w:t>
        </w:r>
        <w:r>
          <w:rPr>
            <w:noProof/>
            <w:webHidden/>
          </w:rPr>
          <w:fldChar w:fldCharType="end"/>
        </w:r>
      </w:hyperlink>
    </w:p>
    <w:p w14:paraId="557F4A56" w14:textId="652BC25A" w:rsidR="00671B24" w:rsidRDefault="00671B24">
      <w:pPr>
        <w:pStyle w:val="TableofFigures"/>
        <w:tabs>
          <w:tab w:val="right" w:leader="dot" w:pos="9350"/>
        </w:tabs>
        <w:rPr>
          <w:rFonts w:eastAsiaTheme="minorEastAsia" w:cstheme="minorBidi"/>
          <w:noProof/>
          <w:szCs w:val="22"/>
        </w:rPr>
      </w:pPr>
      <w:hyperlink w:anchor="_Toc422820841" w:history="1">
        <w:r w:rsidRPr="00325ABA">
          <w:rPr>
            <w:rStyle w:val="Hyperlink"/>
            <w:noProof/>
          </w:rPr>
          <w:t>Figure 4</w:t>
        </w:r>
        <w:r w:rsidRPr="00325ABA">
          <w:rPr>
            <w:rStyle w:val="Hyperlink"/>
            <w:noProof/>
          </w:rPr>
          <w:noBreakHyphen/>
          <w:t>66: Calculated Two-dimensional Distribution of Power Density</w:t>
        </w:r>
        <w:r w:rsidR="007E7304">
          <w:rPr>
            <w:rStyle w:val="Hyperlink"/>
            <w:noProof/>
          </w:rPr>
          <w:t xml:space="preserve"> over the  </w:t>
        </w:r>
        <w:r w:rsidRPr="00325ABA">
          <w:rPr>
            <w:rStyle w:val="Hyperlink"/>
            <w:noProof/>
          </w:rPr>
          <w:t>Absorber at 120 GeV</w:t>
        </w:r>
        <w:r>
          <w:rPr>
            <w:noProof/>
            <w:webHidden/>
          </w:rPr>
          <w:tab/>
        </w:r>
        <w:r>
          <w:rPr>
            <w:noProof/>
            <w:webHidden/>
          </w:rPr>
          <w:fldChar w:fldCharType="begin"/>
        </w:r>
        <w:r>
          <w:rPr>
            <w:noProof/>
            <w:webHidden/>
          </w:rPr>
          <w:instrText xml:space="preserve"> PAGEREF _Toc422820841 \h </w:instrText>
        </w:r>
        <w:r>
          <w:rPr>
            <w:noProof/>
            <w:webHidden/>
          </w:rPr>
        </w:r>
        <w:r>
          <w:rPr>
            <w:noProof/>
            <w:webHidden/>
          </w:rPr>
          <w:fldChar w:fldCharType="separate"/>
        </w:r>
        <w:r>
          <w:rPr>
            <w:noProof/>
            <w:webHidden/>
          </w:rPr>
          <w:t>169</w:t>
        </w:r>
        <w:r>
          <w:rPr>
            <w:noProof/>
            <w:webHidden/>
          </w:rPr>
          <w:fldChar w:fldCharType="end"/>
        </w:r>
      </w:hyperlink>
    </w:p>
    <w:p w14:paraId="0F539A24" w14:textId="77777777" w:rsidR="00671B24" w:rsidRDefault="00671B24">
      <w:pPr>
        <w:pStyle w:val="TableofFigures"/>
        <w:tabs>
          <w:tab w:val="right" w:leader="dot" w:pos="9350"/>
        </w:tabs>
        <w:rPr>
          <w:rFonts w:eastAsiaTheme="minorEastAsia" w:cstheme="minorBidi"/>
          <w:noProof/>
          <w:szCs w:val="22"/>
        </w:rPr>
      </w:pPr>
      <w:hyperlink w:anchor="_Toc422820842" w:history="1">
        <w:r w:rsidRPr="00325ABA">
          <w:rPr>
            <w:rStyle w:val="Hyperlink"/>
            <w:noProof/>
          </w:rPr>
          <w:t>Figure 4</w:t>
        </w:r>
        <w:r w:rsidRPr="00325ABA">
          <w:rPr>
            <w:rStyle w:val="Hyperlink"/>
            <w:noProof/>
          </w:rPr>
          <w:noBreakHyphen/>
          <w:t>67: A longitudinal view of the grid employed for MARS15 energy deposition accident calculations in the core aluminum blocks.  The yellow regions show the water-cooling channels.</w:t>
        </w:r>
        <w:r>
          <w:rPr>
            <w:noProof/>
            <w:webHidden/>
          </w:rPr>
          <w:tab/>
        </w:r>
        <w:r>
          <w:rPr>
            <w:noProof/>
            <w:webHidden/>
          </w:rPr>
          <w:fldChar w:fldCharType="begin"/>
        </w:r>
        <w:r>
          <w:rPr>
            <w:noProof/>
            <w:webHidden/>
          </w:rPr>
          <w:instrText xml:space="preserve"> PAGEREF _Toc422820842 \h </w:instrText>
        </w:r>
        <w:r>
          <w:rPr>
            <w:noProof/>
            <w:webHidden/>
          </w:rPr>
        </w:r>
        <w:r>
          <w:rPr>
            <w:noProof/>
            <w:webHidden/>
          </w:rPr>
          <w:fldChar w:fldCharType="separate"/>
        </w:r>
        <w:r>
          <w:rPr>
            <w:noProof/>
            <w:webHidden/>
          </w:rPr>
          <w:t>170</w:t>
        </w:r>
        <w:r>
          <w:rPr>
            <w:noProof/>
            <w:webHidden/>
          </w:rPr>
          <w:fldChar w:fldCharType="end"/>
        </w:r>
      </w:hyperlink>
    </w:p>
    <w:p w14:paraId="154D02D7" w14:textId="77777777" w:rsidR="00671B24" w:rsidRDefault="00671B24">
      <w:pPr>
        <w:pStyle w:val="TableofFigures"/>
        <w:tabs>
          <w:tab w:val="right" w:leader="dot" w:pos="9350"/>
        </w:tabs>
        <w:rPr>
          <w:rFonts w:eastAsiaTheme="minorEastAsia" w:cstheme="minorBidi"/>
          <w:noProof/>
          <w:szCs w:val="22"/>
        </w:rPr>
      </w:pPr>
      <w:hyperlink w:anchor="_Toc422820843" w:history="1">
        <w:r w:rsidRPr="00325ABA">
          <w:rPr>
            <w:rStyle w:val="Hyperlink"/>
            <w:noProof/>
          </w:rPr>
          <w:t>Figure 4</w:t>
        </w:r>
        <w:r w:rsidRPr="00325ABA">
          <w:rPr>
            <w:rStyle w:val="Hyperlink"/>
            <w:noProof/>
          </w:rPr>
          <w:noBreakHyphen/>
          <w:t>68: Calculated two-Dimensional Distribution of Deposited Energy over the Absorber for the Case of “No-target on-axis” Accident at 120 GeV.</w:t>
        </w:r>
        <w:r>
          <w:rPr>
            <w:noProof/>
            <w:webHidden/>
          </w:rPr>
          <w:tab/>
        </w:r>
        <w:r>
          <w:rPr>
            <w:noProof/>
            <w:webHidden/>
          </w:rPr>
          <w:fldChar w:fldCharType="begin"/>
        </w:r>
        <w:r>
          <w:rPr>
            <w:noProof/>
            <w:webHidden/>
          </w:rPr>
          <w:instrText xml:space="preserve"> PAGEREF _Toc422820843 \h </w:instrText>
        </w:r>
        <w:r>
          <w:rPr>
            <w:noProof/>
            <w:webHidden/>
          </w:rPr>
        </w:r>
        <w:r>
          <w:rPr>
            <w:noProof/>
            <w:webHidden/>
          </w:rPr>
          <w:fldChar w:fldCharType="separate"/>
        </w:r>
        <w:r>
          <w:rPr>
            <w:noProof/>
            <w:webHidden/>
          </w:rPr>
          <w:t>170</w:t>
        </w:r>
        <w:r>
          <w:rPr>
            <w:noProof/>
            <w:webHidden/>
          </w:rPr>
          <w:fldChar w:fldCharType="end"/>
        </w:r>
      </w:hyperlink>
    </w:p>
    <w:p w14:paraId="4672A894" w14:textId="77777777" w:rsidR="00671B24" w:rsidRDefault="00671B24">
      <w:pPr>
        <w:pStyle w:val="TableofFigures"/>
        <w:tabs>
          <w:tab w:val="right" w:leader="dot" w:pos="9350"/>
        </w:tabs>
        <w:rPr>
          <w:rFonts w:eastAsiaTheme="minorEastAsia" w:cstheme="minorBidi"/>
          <w:noProof/>
          <w:szCs w:val="22"/>
        </w:rPr>
      </w:pPr>
      <w:hyperlink w:anchor="_Toc422820844" w:history="1">
        <w:r w:rsidRPr="00325ABA">
          <w:rPr>
            <w:rStyle w:val="Hyperlink"/>
            <w:noProof/>
          </w:rPr>
          <w:t>Figure 4</w:t>
        </w:r>
        <w:r w:rsidRPr="00325ABA">
          <w:rPr>
            <w:rStyle w:val="Hyperlink"/>
            <w:noProof/>
          </w:rPr>
          <w:noBreakHyphen/>
          <w:t>69: Temperature (°C) and Von-Mises stress (Pa) for 3</w:t>
        </w:r>
        <w:r w:rsidRPr="00325ABA">
          <w:rPr>
            <w:rStyle w:val="Hyperlink"/>
            <w:noProof/>
            <w:vertAlign w:val="superscript"/>
          </w:rPr>
          <w:t>rd</w:t>
        </w:r>
        <w:r w:rsidRPr="00325ABA">
          <w:rPr>
            <w:rStyle w:val="Hyperlink"/>
            <w:noProof/>
          </w:rPr>
          <w:t xml:space="preserve"> Sculpted Block</w:t>
        </w:r>
        <w:r>
          <w:rPr>
            <w:noProof/>
            <w:webHidden/>
          </w:rPr>
          <w:tab/>
        </w:r>
        <w:r>
          <w:rPr>
            <w:noProof/>
            <w:webHidden/>
          </w:rPr>
          <w:fldChar w:fldCharType="begin"/>
        </w:r>
        <w:r>
          <w:rPr>
            <w:noProof/>
            <w:webHidden/>
          </w:rPr>
          <w:instrText xml:space="preserve"> PAGEREF _Toc422820844 \h </w:instrText>
        </w:r>
        <w:r>
          <w:rPr>
            <w:noProof/>
            <w:webHidden/>
          </w:rPr>
        </w:r>
        <w:r>
          <w:rPr>
            <w:noProof/>
            <w:webHidden/>
          </w:rPr>
          <w:fldChar w:fldCharType="separate"/>
        </w:r>
        <w:r>
          <w:rPr>
            <w:noProof/>
            <w:webHidden/>
          </w:rPr>
          <w:t>172</w:t>
        </w:r>
        <w:r>
          <w:rPr>
            <w:noProof/>
            <w:webHidden/>
          </w:rPr>
          <w:fldChar w:fldCharType="end"/>
        </w:r>
      </w:hyperlink>
    </w:p>
    <w:p w14:paraId="37BA11A1" w14:textId="77777777" w:rsidR="00671B24" w:rsidRDefault="00671B24">
      <w:pPr>
        <w:pStyle w:val="TableofFigures"/>
        <w:tabs>
          <w:tab w:val="right" w:leader="dot" w:pos="9350"/>
        </w:tabs>
        <w:rPr>
          <w:rFonts w:eastAsiaTheme="minorEastAsia" w:cstheme="minorBidi"/>
          <w:noProof/>
          <w:szCs w:val="22"/>
        </w:rPr>
      </w:pPr>
      <w:hyperlink w:anchor="_Toc422820845" w:history="1">
        <w:r w:rsidRPr="00325ABA">
          <w:rPr>
            <w:rStyle w:val="Hyperlink"/>
            <w:noProof/>
          </w:rPr>
          <w:t>Figure 4</w:t>
        </w:r>
        <w:r w:rsidRPr="00325ABA">
          <w:rPr>
            <w:rStyle w:val="Hyperlink"/>
            <w:noProof/>
          </w:rPr>
          <w:noBreakHyphen/>
          <w:t>70: Effect of a Down Water Line on Sculpted Block 3.  Left: Temperature (°C).  Right: Von-Mises Stress (Pa).</w:t>
        </w:r>
        <w:r>
          <w:rPr>
            <w:noProof/>
            <w:webHidden/>
          </w:rPr>
          <w:tab/>
        </w:r>
        <w:r>
          <w:rPr>
            <w:noProof/>
            <w:webHidden/>
          </w:rPr>
          <w:fldChar w:fldCharType="begin"/>
        </w:r>
        <w:r>
          <w:rPr>
            <w:noProof/>
            <w:webHidden/>
          </w:rPr>
          <w:instrText xml:space="preserve"> PAGEREF _Toc422820845 \h </w:instrText>
        </w:r>
        <w:r>
          <w:rPr>
            <w:noProof/>
            <w:webHidden/>
          </w:rPr>
        </w:r>
        <w:r>
          <w:rPr>
            <w:noProof/>
            <w:webHidden/>
          </w:rPr>
          <w:fldChar w:fldCharType="separate"/>
        </w:r>
        <w:r>
          <w:rPr>
            <w:noProof/>
            <w:webHidden/>
          </w:rPr>
          <w:t>173</w:t>
        </w:r>
        <w:r>
          <w:rPr>
            <w:noProof/>
            <w:webHidden/>
          </w:rPr>
          <w:fldChar w:fldCharType="end"/>
        </w:r>
      </w:hyperlink>
    </w:p>
    <w:p w14:paraId="78431B7C" w14:textId="054095E5" w:rsidR="00671B24" w:rsidRDefault="00671B24">
      <w:pPr>
        <w:pStyle w:val="TableofFigures"/>
        <w:tabs>
          <w:tab w:val="right" w:leader="dot" w:pos="9350"/>
        </w:tabs>
        <w:rPr>
          <w:rFonts w:eastAsiaTheme="minorEastAsia" w:cstheme="minorBidi"/>
          <w:noProof/>
          <w:szCs w:val="22"/>
        </w:rPr>
      </w:pPr>
      <w:hyperlink w:anchor="_Toc422820846" w:history="1">
        <w:r w:rsidRPr="00325ABA">
          <w:rPr>
            <w:rStyle w:val="Hyperlink"/>
            <w:noProof/>
          </w:rPr>
          <w:t>Figure 4</w:t>
        </w:r>
        <w:r w:rsidRPr="00325ABA">
          <w:rPr>
            <w:rStyle w:val="Hyperlink"/>
            <w:noProof/>
          </w:rPr>
          <w:noBreakHyphen/>
          <w:t>71: Locations of Absorber Accident Conditions</w:t>
        </w:r>
        <w:r>
          <w:rPr>
            <w:noProof/>
            <w:webHidden/>
          </w:rPr>
          <w:tab/>
        </w:r>
        <w:r>
          <w:rPr>
            <w:noProof/>
            <w:webHidden/>
          </w:rPr>
          <w:fldChar w:fldCharType="begin"/>
        </w:r>
        <w:r>
          <w:rPr>
            <w:noProof/>
            <w:webHidden/>
          </w:rPr>
          <w:instrText xml:space="preserve"> PAGEREF _Toc422820846 \h </w:instrText>
        </w:r>
        <w:r>
          <w:rPr>
            <w:noProof/>
            <w:webHidden/>
          </w:rPr>
        </w:r>
        <w:r>
          <w:rPr>
            <w:noProof/>
            <w:webHidden/>
          </w:rPr>
          <w:fldChar w:fldCharType="separate"/>
        </w:r>
        <w:r>
          <w:rPr>
            <w:noProof/>
            <w:webHidden/>
          </w:rPr>
          <w:t>174</w:t>
        </w:r>
        <w:r>
          <w:rPr>
            <w:noProof/>
            <w:webHidden/>
          </w:rPr>
          <w:fldChar w:fldCharType="end"/>
        </w:r>
      </w:hyperlink>
    </w:p>
    <w:p w14:paraId="4182679F" w14:textId="77777777" w:rsidR="00671B24" w:rsidRDefault="00671B24">
      <w:pPr>
        <w:pStyle w:val="TableofFigures"/>
        <w:tabs>
          <w:tab w:val="right" w:leader="dot" w:pos="9350"/>
        </w:tabs>
        <w:rPr>
          <w:rFonts w:eastAsiaTheme="minorEastAsia" w:cstheme="minorBidi"/>
          <w:noProof/>
          <w:szCs w:val="22"/>
        </w:rPr>
      </w:pPr>
      <w:hyperlink w:anchor="_Toc422820847" w:history="1">
        <w:r w:rsidRPr="00325ABA">
          <w:rPr>
            <w:rStyle w:val="Hyperlink"/>
            <w:noProof/>
          </w:rPr>
          <w:t>Figure 4</w:t>
        </w:r>
        <w:r w:rsidRPr="00325ABA">
          <w:rPr>
            <w:rStyle w:val="Hyperlink"/>
            <w:noProof/>
          </w:rPr>
          <w:noBreakHyphen/>
          <w:t>72: Contour Plots after Two off-axis Accident Condition Pulses.  Left, Temperature (°C).  Right, Plastic Strain</w:t>
        </w:r>
        <w:r>
          <w:rPr>
            <w:noProof/>
            <w:webHidden/>
          </w:rPr>
          <w:tab/>
        </w:r>
        <w:r>
          <w:rPr>
            <w:noProof/>
            <w:webHidden/>
          </w:rPr>
          <w:fldChar w:fldCharType="begin"/>
        </w:r>
        <w:r>
          <w:rPr>
            <w:noProof/>
            <w:webHidden/>
          </w:rPr>
          <w:instrText xml:space="preserve"> PAGEREF _Toc422820847 \h </w:instrText>
        </w:r>
        <w:r>
          <w:rPr>
            <w:noProof/>
            <w:webHidden/>
          </w:rPr>
        </w:r>
        <w:r>
          <w:rPr>
            <w:noProof/>
            <w:webHidden/>
          </w:rPr>
          <w:fldChar w:fldCharType="separate"/>
        </w:r>
        <w:r>
          <w:rPr>
            <w:noProof/>
            <w:webHidden/>
          </w:rPr>
          <w:t>175</w:t>
        </w:r>
        <w:r>
          <w:rPr>
            <w:noProof/>
            <w:webHidden/>
          </w:rPr>
          <w:fldChar w:fldCharType="end"/>
        </w:r>
      </w:hyperlink>
    </w:p>
    <w:p w14:paraId="42CE171A" w14:textId="77777777" w:rsidR="00671B24" w:rsidRDefault="00671B24">
      <w:pPr>
        <w:pStyle w:val="TableofFigures"/>
        <w:tabs>
          <w:tab w:val="right" w:leader="dot" w:pos="9350"/>
        </w:tabs>
        <w:rPr>
          <w:rFonts w:eastAsiaTheme="minorEastAsia" w:cstheme="minorBidi"/>
          <w:noProof/>
          <w:szCs w:val="22"/>
        </w:rPr>
      </w:pPr>
      <w:hyperlink w:anchor="_Toc422820848" w:history="1">
        <w:r w:rsidRPr="00325ABA">
          <w:rPr>
            <w:rStyle w:val="Hyperlink"/>
            <w:noProof/>
          </w:rPr>
          <w:t>Figure 4</w:t>
        </w:r>
        <w:r w:rsidRPr="00325ABA">
          <w:rPr>
            <w:rStyle w:val="Hyperlink"/>
            <w:noProof/>
          </w:rPr>
          <w:noBreakHyphen/>
          <w:t>73: Water Pressure (Pa) in Cooling Channels of Sculpted Al Blocks       Right: 2 and Left: 3 during off-axis Accident</w:t>
        </w:r>
        <w:r>
          <w:rPr>
            <w:noProof/>
            <w:webHidden/>
          </w:rPr>
          <w:tab/>
        </w:r>
        <w:r>
          <w:rPr>
            <w:noProof/>
            <w:webHidden/>
          </w:rPr>
          <w:fldChar w:fldCharType="begin"/>
        </w:r>
        <w:r>
          <w:rPr>
            <w:noProof/>
            <w:webHidden/>
          </w:rPr>
          <w:instrText xml:space="preserve"> PAGEREF _Toc422820848 \h </w:instrText>
        </w:r>
        <w:r>
          <w:rPr>
            <w:noProof/>
            <w:webHidden/>
          </w:rPr>
        </w:r>
        <w:r>
          <w:rPr>
            <w:noProof/>
            <w:webHidden/>
          </w:rPr>
          <w:fldChar w:fldCharType="separate"/>
        </w:r>
        <w:r>
          <w:rPr>
            <w:noProof/>
            <w:webHidden/>
          </w:rPr>
          <w:t>176</w:t>
        </w:r>
        <w:r>
          <w:rPr>
            <w:noProof/>
            <w:webHidden/>
          </w:rPr>
          <w:fldChar w:fldCharType="end"/>
        </w:r>
      </w:hyperlink>
    </w:p>
    <w:p w14:paraId="77592033" w14:textId="77777777" w:rsidR="00671B24" w:rsidRDefault="00671B24">
      <w:pPr>
        <w:pStyle w:val="TableofFigures"/>
        <w:tabs>
          <w:tab w:val="right" w:leader="dot" w:pos="9350"/>
        </w:tabs>
        <w:rPr>
          <w:rFonts w:eastAsiaTheme="minorEastAsia" w:cstheme="minorBidi"/>
          <w:noProof/>
          <w:szCs w:val="22"/>
        </w:rPr>
      </w:pPr>
      <w:hyperlink w:anchor="_Toc422820849" w:history="1">
        <w:r w:rsidRPr="00325ABA">
          <w:rPr>
            <w:rStyle w:val="Hyperlink"/>
            <w:noProof/>
          </w:rPr>
          <w:t>Figure 4</w:t>
        </w:r>
        <w:r w:rsidRPr="00325ABA">
          <w:rPr>
            <w:rStyle w:val="Hyperlink"/>
            <w:noProof/>
          </w:rPr>
          <w:noBreakHyphen/>
          <w:t>74: Routing Method for Air Cooling of Outer Steel Shielding</w:t>
        </w:r>
        <w:r>
          <w:rPr>
            <w:noProof/>
            <w:webHidden/>
          </w:rPr>
          <w:tab/>
        </w:r>
        <w:r>
          <w:rPr>
            <w:noProof/>
            <w:webHidden/>
          </w:rPr>
          <w:fldChar w:fldCharType="begin"/>
        </w:r>
        <w:r>
          <w:rPr>
            <w:noProof/>
            <w:webHidden/>
          </w:rPr>
          <w:instrText xml:space="preserve"> PAGEREF _Toc422820849 \h </w:instrText>
        </w:r>
        <w:r>
          <w:rPr>
            <w:noProof/>
            <w:webHidden/>
          </w:rPr>
        </w:r>
        <w:r>
          <w:rPr>
            <w:noProof/>
            <w:webHidden/>
          </w:rPr>
          <w:fldChar w:fldCharType="separate"/>
        </w:r>
        <w:r>
          <w:rPr>
            <w:noProof/>
            <w:webHidden/>
          </w:rPr>
          <w:t>176</w:t>
        </w:r>
        <w:r>
          <w:rPr>
            <w:noProof/>
            <w:webHidden/>
          </w:rPr>
          <w:fldChar w:fldCharType="end"/>
        </w:r>
      </w:hyperlink>
    </w:p>
    <w:p w14:paraId="313549FA" w14:textId="77777777" w:rsidR="00671B24" w:rsidRDefault="00671B24">
      <w:pPr>
        <w:pStyle w:val="TableofFigures"/>
        <w:tabs>
          <w:tab w:val="right" w:leader="dot" w:pos="9350"/>
        </w:tabs>
        <w:rPr>
          <w:rFonts w:eastAsiaTheme="minorEastAsia" w:cstheme="minorBidi"/>
          <w:noProof/>
          <w:szCs w:val="22"/>
        </w:rPr>
      </w:pPr>
      <w:hyperlink w:anchor="_Toc422820850" w:history="1">
        <w:r w:rsidRPr="00325ABA">
          <w:rPr>
            <w:rStyle w:val="Hyperlink"/>
            <w:noProof/>
          </w:rPr>
          <w:t>Figure 4</w:t>
        </w:r>
        <w:r w:rsidRPr="00325ABA">
          <w:rPr>
            <w:rStyle w:val="Hyperlink"/>
            <w:noProof/>
          </w:rPr>
          <w:noBreakHyphen/>
          <w:t>75: Simplified Model of Absorber Steel Shielding for Air Cooling Calculations</w:t>
        </w:r>
        <w:r>
          <w:rPr>
            <w:noProof/>
            <w:webHidden/>
          </w:rPr>
          <w:tab/>
        </w:r>
        <w:r>
          <w:rPr>
            <w:noProof/>
            <w:webHidden/>
          </w:rPr>
          <w:fldChar w:fldCharType="begin"/>
        </w:r>
        <w:r>
          <w:rPr>
            <w:noProof/>
            <w:webHidden/>
          </w:rPr>
          <w:instrText xml:space="preserve"> PAGEREF _Toc422820850 \h </w:instrText>
        </w:r>
        <w:r>
          <w:rPr>
            <w:noProof/>
            <w:webHidden/>
          </w:rPr>
        </w:r>
        <w:r>
          <w:rPr>
            <w:noProof/>
            <w:webHidden/>
          </w:rPr>
          <w:fldChar w:fldCharType="separate"/>
        </w:r>
        <w:r>
          <w:rPr>
            <w:noProof/>
            <w:webHidden/>
          </w:rPr>
          <w:t>177</w:t>
        </w:r>
        <w:r>
          <w:rPr>
            <w:noProof/>
            <w:webHidden/>
          </w:rPr>
          <w:fldChar w:fldCharType="end"/>
        </w:r>
      </w:hyperlink>
    </w:p>
    <w:p w14:paraId="6463C2A0" w14:textId="77777777" w:rsidR="00671B24" w:rsidRDefault="00671B24">
      <w:pPr>
        <w:pStyle w:val="TableofFigures"/>
        <w:tabs>
          <w:tab w:val="right" w:leader="dot" w:pos="9350"/>
        </w:tabs>
        <w:rPr>
          <w:rFonts w:eastAsiaTheme="minorEastAsia" w:cstheme="minorBidi"/>
          <w:noProof/>
          <w:szCs w:val="22"/>
        </w:rPr>
      </w:pPr>
      <w:hyperlink w:anchor="_Toc422820851" w:history="1">
        <w:r w:rsidRPr="00325ABA">
          <w:rPr>
            <w:rStyle w:val="Hyperlink"/>
            <w:noProof/>
          </w:rPr>
          <w:t>Figure 4</w:t>
        </w:r>
        <w:r w:rsidRPr="00325ABA">
          <w:rPr>
            <w:rStyle w:val="Hyperlink"/>
            <w:noProof/>
          </w:rPr>
          <w:noBreakHyphen/>
          <w:t>76: Absorber Shielding Temperatures (°C) with Air Cooling</w:t>
        </w:r>
        <w:r>
          <w:rPr>
            <w:noProof/>
            <w:webHidden/>
          </w:rPr>
          <w:tab/>
        </w:r>
        <w:r>
          <w:rPr>
            <w:noProof/>
            <w:webHidden/>
          </w:rPr>
          <w:fldChar w:fldCharType="begin"/>
        </w:r>
        <w:r>
          <w:rPr>
            <w:noProof/>
            <w:webHidden/>
          </w:rPr>
          <w:instrText xml:space="preserve"> PAGEREF _Toc422820851 \h </w:instrText>
        </w:r>
        <w:r>
          <w:rPr>
            <w:noProof/>
            <w:webHidden/>
          </w:rPr>
        </w:r>
        <w:r>
          <w:rPr>
            <w:noProof/>
            <w:webHidden/>
          </w:rPr>
          <w:fldChar w:fldCharType="separate"/>
        </w:r>
        <w:r>
          <w:rPr>
            <w:noProof/>
            <w:webHidden/>
          </w:rPr>
          <w:t>177</w:t>
        </w:r>
        <w:r>
          <w:rPr>
            <w:noProof/>
            <w:webHidden/>
          </w:rPr>
          <w:fldChar w:fldCharType="end"/>
        </w:r>
      </w:hyperlink>
    </w:p>
    <w:p w14:paraId="622E66EA" w14:textId="77777777" w:rsidR="00671B24" w:rsidRDefault="00671B24">
      <w:pPr>
        <w:pStyle w:val="TableofFigures"/>
        <w:tabs>
          <w:tab w:val="right" w:leader="dot" w:pos="9350"/>
        </w:tabs>
        <w:rPr>
          <w:rFonts w:eastAsiaTheme="minorEastAsia" w:cstheme="minorBidi"/>
          <w:noProof/>
          <w:szCs w:val="22"/>
        </w:rPr>
      </w:pPr>
      <w:hyperlink w:anchor="_Toc422820852" w:history="1">
        <w:r w:rsidRPr="00325ABA">
          <w:rPr>
            <w:rStyle w:val="Hyperlink"/>
            <w:noProof/>
          </w:rPr>
          <w:t>Figure 4</w:t>
        </w:r>
        <w:r w:rsidRPr="00325ABA">
          <w:rPr>
            <w:rStyle w:val="Hyperlink"/>
            <w:noProof/>
          </w:rPr>
          <w:noBreakHyphen/>
          <w:t>77: NuMI Target Hall Chase with T-block and Lifting Fixture</w:t>
        </w:r>
        <w:r>
          <w:rPr>
            <w:noProof/>
            <w:webHidden/>
          </w:rPr>
          <w:tab/>
        </w:r>
        <w:r>
          <w:rPr>
            <w:noProof/>
            <w:webHidden/>
          </w:rPr>
          <w:fldChar w:fldCharType="begin"/>
        </w:r>
        <w:r>
          <w:rPr>
            <w:noProof/>
            <w:webHidden/>
          </w:rPr>
          <w:instrText xml:space="preserve"> PAGEREF _Toc422820852 \h </w:instrText>
        </w:r>
        <w:r>
          <w:rPr>
            <w:noProof/>
            <w:webHidden/>
          </w:rPr>
        </w:r>
        <w:r>
          <w:rPr>
            <w:noProof/>
            <w:webHidden/>
          </w:rPr>
          <w:fldChar w:fldCharType="separate"/>
        </w:r>
        <w:r>
          <w:rPr>
            <w:noProof/>
            <w:webHidden/>
          </w:rPr>
          <w:t>178</w:t>
        </w:r>
        <w:r>
          <w:rPr>
            <w:noProof/>
            <w:webHidden/>
          </w:rPr>
          <w:fldChar w:fldCharType="end"/>
        </w:r>
      </w:hyperlink>
    </w:p>
    <w:p w14:paraId="292F0357" w14:textId="77777777" w:rsidR="00671B24" w:rsidRDefault="00671B24">
      <w:pPr>
        <w:pStyle w:val="TableofFigures"/>
        <w:tabs>
          <w:tab w:val="right" w:leader="dot" w:pos="9350"/>
        </w:tabs>
        <w:rPr>
          <w:rFonts w:eastAsiaTheme="minorEastAsia" w:cstheme="minorBidi"/>
          <w:noProof/>
          <w:szCs w:val="22"/>
        </w:rPr>
      </w:pPr>
      <w:hyperlink w:anchor="_Toc422820853" w:history="1">
        <w:r w:rsidRPr="00325ABA">
          <w:rPr>
            <w:rStyle w:val="Hyperlink"/>
            <w:noProof/>
          </w:rPr>
          <w:t>Figure 4</w:t>
        </w:r>
        <w:r w:rsidRPr="00325ABA">
          <w:rPr>
            <w:rStyle w:val="Hyperlink"/>
            <w:noProof/>
          </w:rPr>
          <w:noBreakHyphen/>
          <w:t>78: Left: Cut-away Cross Section through a Water Line in a Sculpted Absorber Core Bock.  Upper Right: Connections to the Aluminum Tubes.  Lower Right: Connections to the Manifold</w:t>
        </w:r>
        <w:r>
          <w:rPr>
            <w:noProof/>
            <w:webHidden/>
          </w:rPr>
          <w:tab/>
        </w:r>
        <w:r>
          <w:rPr>
            <w:noProof/>
            <w:webHidden/>
          </w:rPr>
          <w:fldChar w:fldCharType="begin"/>
        </w:r>
        <w:r>
          <w:rPr>
            <w:noProof/>
            <w:webHidden/>
          </w:rPr>
          <w:instrText xml:space="preserve"> PAGEREF _Toc422820853 \h </w:instrText>
        </w:r>
        <w:r>
          <w:rPr>
            <w:noProof/>
            <w:webHidden/>
          </w:rPr>
        </w:r>
        <w:r>
          <w:rPr>
            <w:noProof/>
            <w:webHidden/>
          </w:rPr>
          <w:fldChar w:fldCharType="separate"/>
        </w:r>
        <w:r>
          <w:rPr>
            <w:noProof/>
            <w:webHidden/>
          </w:rPr>
          <w:t>179</w:t>
        </w:r>
        <w:r>
          <w:rPr>
            <w:noProof/>
            <w:webHidden/>
          </w:rPr>
          <w:fldChar w:fldCharType="end"/>
        </w:r>
      </w:hyperlink>
    </w:p>
    <w:p w14:paraId="0B9FDC67" w14:textId="77777777" w:rsidR="00671B24" w:rsidRDefault="00671B24">
      <w:pPr>
        <w:pStyle w:val="TableofFigures"/>
        <w:tabs>
          <w:tab w:val="right" w:leader="dot" w:pos="9350"/>
        </w:tabs>
        <w:rPr>
          <w:rFonts w:eastAsiaTheme="minorEastAsia" w:cstheme="minorBidi"/>
          <w:noProof/>
          <w:szCs w:val="22"/>
        </w:rPr>
      </w:pPr>
      <w:hyperlink w:anchor="_Toc422820854" w:history="1">
        <w:r w:rsidRPr="00325ABA">
          <w:rPr>
            <w:rStyle w:val="Hyperlink"/>
            <w:noProof/>
          </w:rPr>
          <w:t>Figure 4</w:t>
        </w:r>
        <w:r w:rsidRPr="00325ABA">
          <w:rPr>
            <w:rStyle w:val="Hyperlink"/>
            <w:noProof/>
          </w:rPr>
          <w:noBreakHyphen/>
          <w:t>79: Top, Core Block Assembly with T-block.  Bottom, T-blocks Assembled into       the Absorber Showing Water Line Connections</w:t>
        </w:r>
        <w:r>
          <w:rPr>
            <w:noProof/>
            <w:webHidden/>
          </w:rPr>
          <w:tab/>
        </w:r>
        <w:r>
          <w:rPr>
            <w:noProof/>
            <w:webHidden/>
          </w:rPr>
          <w:fldChar w:fldCharType="begin"/>
        </w:r>
        <w:r>
          <w:rPr>
            <w:noProof/>
            <w:webHidden/>
          </w:rPr>
          <w:instrText xml:space="preserve"> PAGEREF _Toc422820854 \h </w:instrText>
        </w:r>
        <w:r>
          <w:rPr>
            <w:noProof/>
            <w:webHidden/>
          </w:rPr>
        </w:r>
        <w:r>
          <w:rPr>
            <w:noProof/>
            <w:webHidden/>
          </w:rPr>
          <w:fldChar w:fldCharType="separate"/>
        </w:r>
        <w:r>
          <w:rPr>
            <w:noProof/>
            <w:webHidden/>
          </w:rPr>
          <w:t>180</w:t>
        </w:r>
        <w:r>
          <w:rPr>
            <w:noProof/>
            <w:webHidden/>
          </w:rPr>
          <w:fldChar w:fldCharType="end"/>
        </w:r>
      </w:hyperlink>
    </w:p>
    <w:p w14:paraId="0ED70CF3" w14:textId="77777777" w:rsidR="00671B24" w:rsidRDefault="00671B24">
      <w:pPr>
        <w:pStyle w:val="TableofFigures"/>
        <w:tabs>
          <w:tab w:val="right" w:leader="dot" w:pos="9350"/>
        </w:tabs>
        <w:rPr>
          <w:rFonts w:eastAsiaTheme="minorEastAsia" w:cstheme="minorBidi"/>
          <w:noProof/>
          <w:szCs w:val="22"/>
        </w:rPr>
      </w:pPr>
      <w:hyperlink w:anchor="_Toc422820855" w:history="1">
        <w:r w:rsidRPr="00325ABA">
          <w:rPr>
            <w:rStyle w:val="Hyperlink"/>
            <w:noProof/>
          </w:rPr>
          <w:t>Figure 4</w:t>
        </w:r>
        <w:r w:rsidRPr="00325ABA">
          <w:rPr>
            <w:rStyle w:val="Hyperlink"/>
            <w:noProof/>
          </w:rPr>
          <w:noBreakHyphen/>
          <w:t>80: Left, thermocouple assembly in T-block.  Center, thermocouple tip locations.     Right, thermocouple mounting and routing</w:t>
        </w:r>
        <w:r>
          <w:rPr>
            <w:noProof/>
            <w:webHidden/>
          </w:rPr>
          <w:tab/>
        </w:r>
        <w:r>
          <w:rPr>
            <w:noProof/>
            <w:webHidden/>
          </w:rPr>
          <w:fldChar w:fldCharType="begin"/>
        </w:r>
        <w:r>
          <w:rPr>
            <w:noProof/>
            <w:webHidden/>
          </w:rPr>
          <w:instrText xml:space="preserve"> PAGEREF _Toc422820855 \h </w:instrText>
        </w:r>
        <w:r>
          <w:rPr>
            <w:noProof/>
            <w:webHidden/>
          </w:rPr>
        </w:r>
        <w:r>
          <w:rPr>
            <w:noProof/>
            <w:webHidden/>
          </w:rPr>
          <w:fldChar w:fldCharType="separate"/>
        </w:r>
        <w:r>
          <w:rPr>
            <w:noProof/>
            <w:webHidden/>
          </w:rPr>
          <w:t>181</w:t>
        </w:r>
        <w:r>
          <w:rPr>
            <w:noProof/>
            <w:webHidden/>
          </w:rPr>
          <w:fldChar w:fldCharType="end"/>
        </w:r>
      </w:hyperlink>
    </w:p>
    <w:p w14:paraId="6B187C39" w14:textId="77777777" w:rsidR="00671B24" w:rsidRDefault="00671B24">
      <w:pPr>
        <w:pStyle w:val="TableofFigures"/>
        <w:tabs>
          <w:tab w:val="right" w:leader="dot" w:pos="9350"/>
        </w:tabs>
        <w:rPr>
          <w:rFonts w:eastAsiaTheme="minorEastAsia" w:cstheme="minorBidi"/>
          <w:noProof/>
          <w:szCs w:val="22"/>
        </w:rPr>
      </w:pPr>
      <w:hyperlink w:anchor="_Toc422820856" w:history="1">
        <w:r w:rsidRPr="00325ABA">
          <w:rPr>
            <w:rStyle w:val="Hyperlink"/>
            <w:noProof/>
          </w:rPr>
          <w:t>Figure 4</w:t>
        </w:r>
        <w:r w:rsidRPr="00325ABA">
          <w:rPr>
            <w:rStyle w:val="Hyperlink"/>
            <w:noProof/>
          </w:rPr>
          <w:noBreakHyphen/>
          <w:t>81: Cross Section of the Absorber Showing Morgues</w:t>
        </w:r>
        <w:r>
          <w:rPr>
            <w:noProof/>
            <w:webHidden/>
          </w:rPr>
          <w:tab/>
        </w:r>
        <w:r>
          <w:rPr>
            <w:noProof/>
            <w:webHidden/>
          </w:rPr>
          <w:fldChar w:fldCharType="begin"/>
        </w:r>
        <w:r>
          <w:rPr>
            <w:noProof/>
            <w:webHidden/>
          </w:rPr>
          <w:instrText xml:space="preserve"> PAGEREF _Toc422820856 \h </w:instrText>
        </w:r>
        <w:r>
          <w:rPr>
            <w:noProof/>
            <w:webHidden/>
          </w:rPr>
        </w:r>
        <w:r>
          <w:rPr>
            <w:noProof/>
            <w:webHidden/>
          </w:rPr>
          <w:fldChar w:fldCharType="separate"/>
        </w:r>
        <w:r>
          <w:rPr>
            <w:noProof/>
            <w:webHidden/>
          </w:rPr>
          <w:t>182</w:t>
        </w:r>
        <w:r>
          <w:rPr>
            <w:noProof/>
            <w:webHidden/>
          </w:rPr>
          <w:fldChar w:fldCharType="end"/>
        </w:r>
      </w:hyperlink>
    </w:p>
    <w:p w14:paraId="25628E85" w14:textId="77777777" w:rsidR="00671B24" w:rsidRDefault="00671B24">
      <w:pPr>
        <w:pStyle w:val="TableofFigures"/>
        <w:tabs>
          <w:tab w:val="right" w:leader="dot" w:pos="9350"/>
        </w:tabs>
        <w:rPr>
          <w:rFonts w:eastAsiaTheme="minorEastAsia" w:cstheme="minorBidi"/>
          <w:noProof/>
          <w:szCs w:val="22"/>
        </w:rPr>
      </w:pPr>
      <w:hyperlink w:anchor="_Toc422820857" w:history="1">
        <w:r w:rsidRPr="00325ABA">
          <w:rPr>
            <w:rStyle w:val="Hyperlink"/>
            <w:noProof/>
          </w:rPr>
          <w:t>Figure 4</w:t>
        </w:r>
        <w:r w:rsidRPr="00325ABA">
          <w:rPr>
            <w:rStyle w:val="Hyperlink"/>
            <w:noProof/>
          </w:rPr>
          <w:noBreakHyphen/>
          <w:t>82: LBNF Target Hall Enclosure Beamline Elevation Section</w:t>
        </w:r>
        <w:r>
          <w:rPr>
            <w:noProof/>
            <w:webHidden/>
          </w:rPr>
          <w:tab/>
        </w:r>
        <w:r>
          <w:rPr>
            <w:noProof/>
            <w:webHidden/>
          </w:rPr>
          <w:fldChar w:fldCharType="begin"/>
        </w:r>
        <w:r>
          <w:rPr>
            <w:noProof/>
            <w:webHidden/>
          </w:rPr>
          <w:instrText xml:space="preserve"> PAGEREF _Toc422820857 \h </w:instrText>
        </w:r>
        <w:r>
          <w:rPr>
            <w:noProof/>
            <w:webHidden/>
          </w:rPr>
        </w:r>
        <w:r>
          <w:rPr>
            <w:noProof/>
            <w:webHidden/>
          </w:rPr>
          <w:fldChar w:fldCharType="separate"/>
        </w:r>
        <w:r>
          <w:rPr>
            <w:noProof/>
            <w:webHidden/>
          </w:rPr>
          <w:t>184</w:t>
        </w:r>
        <w:r>
          <w:rPr>
            <w:noProof/>
            <w:webHidden/>
          </w:rPr>
          <w:fldChar w:fldCharType="end"/>
        </w:r>
      </w:hyperlink>
    </w:p>
    <w:p w14:paraId="510248E0" w14:textId="77777777" w:rsidR="00671B24" w:rsidRDefault="00671B24">
      <w:pPr>
        <w:pStyle w:val="TableofFigures"/>
        <w:tabs>
          <w:tab w:val="right" w:leader="dot" w:pos="9350"/>
        </w:tabs>
        <w:rPr>
          <w:rFonts w:eastAsiaTheme="minorEastAsia" w:cstheme="minorBidi"/>
          <w:noProof/>
          <w:szCs w:val="22"/>
        </w:rPr>
      </w:pPr>
      <w:hyperlink w:anchor="_Toc422820858" w:history="1">
        <w:r w:rsidRPr="00325ABA">
          <w:rPr>
            <w:rStyle w:val="Hyperlink"/>
            <w:noProof/>
          </w:rPr>
          <w:t>Figure 4</w:t>
        </w:r>
        <w:r w:rsidRPr="00325ABA">
          <w:rPr>
            <w:rStyle w:val="Hyperlink"/>
            <w:noProof/>
          </w:rPr>
          <w:noBreakHyphen/>
          <w:t>83: Target Complex Plan View</w:t>
        </w:r>
        <w:r>
          <w:rPr>
            <w:noProof/>
            <w:webHidden/>
          </w:rPr>
          <w:tab/>
        </w:r>
        <w:r>
          <w:rPr>
            <w:noProof/>
            <w:webHidden/>
          </w:rPr>
          <w:fldChar w:fldCharType="begin"/>
        </w:r>
        <w:r>
          <w:rPr>
            <w:noProof/>
            <w:webHidden/>
          </w:rPr>
          <w:instrText xml:space="preserve"> PAGEREF _Toc422820858 \h </w:instrText>
        </w:r>
        <w:r>
          <w:rPr>
            <w:noProof/>
            <w:webHidden/>
          </w:rPr>
        </w:r>
        <w:r>
          <w:rPr>
            <w:noProof/>
            <w:webHidden/>
          </w:rPr>
          <w:fldChar w:fldCharType="separate"/>
        </w:r>
        <w:r>
          <w:rPr>
            <w:noProof/>
            <w:webHidden/>
          </w:rPr>
          <w:t>185</w:t>
        </w:r>
        <w:r>
          <w:rPr>
            <w:noProof/>
            <w:webHidden/>
          </w:rPr>
          <w:fldChar w:fldCharType="end"/>
        </w:r>
      </w:hyperlink>
    </w:p>
    <w:p w14:paraId="5FB29AEE" w14:textId="77777777" w:rsidR="00671B24" w:rsidRDefault="00671B24">
      <w:pPr>
        <w:pStyle w:val="TableofFigures"/>
        <w:tabs>
          <w:tab w:val="right" w:leader="dot" w:pos="9350"/>
        </w:tabs>
        <w:rPr>
          <w:rFonts w:eastAsiaTheme="minorEastAsia" w:cstheme="minorBidi"/>
          <w:noProof/>
          <w:szCs w:val="22"/>
        </w:rPr>
      </w:pPr>
      <w:hyperlink w:anchor="_Toc422820859" w:history="1">
        <w:r w:rsidRPr="00325ABA">
          <w:rPr>
            <w:rStyle w:val="Hyperlink"/>
            <w:noProof/>
          </w:rPr>
          <w:t>Figure 4</w:t>
        </w:r>
        <w:r w:rsidRPr="00325ABA">
          <w:rPr>
            <w:rStyle w:val="Hyperlink"/>
            <w:noProof/>
          </w:rPr>
          <w:noBreakHyphen/>
          <w:t xml:space="preserve">84: Target Complex Plan: Expanded View of </w:t>
        </w:r>
        <w:r w:rsidRPr="00325ABA">
          <w:rPr>
            <w:rStyle w:val="Hyperlink"/>
            <w:noProof/>
            <w:highlight w:val="lightGray"/>
          </w:rPr>
          <w:t>Figure 4</w:t>
        </w:r>
        <w:r w:rsidRPr="00325ABA">
          <w:rPr>
            <w:rStyle w:val="Hyperlink"/>
            <w:noProof/>
            <w:highlight w:val="lightGray"/>
          </w:rPr>
          <w:noBreakHyphen/>
          <w:t>83</w:t>
        </w:r>
        <w:r>
          <w:rPr>
            <w:noProof/>
            <w:webHidden/>
          </w:rPr>
          <w:tab/>
        </w:r>
        <w:r>
          <w:rPr>
            <w:noProof/>
            <w:webHidden/>
          </w:rPr>
          <w:fldChar w:fldCharType="begin"/>
        </w:r>
        <w:r>
          <w:rPr>
            <w:noProof/>
            <w:webHidden/>
          </w:rPr>
          <w:instrText xml:space="preserve"> PAGEREF _Toc422820859 \h </w:instrText>
        </w:r>
        <w:r>
          <w:rPr>
            <w:noProof/>
            <w:webHidden/>
          </w:rPr>
        </w:r>
        <w:r>
          <w:rPr>
            <w:noProof/>
            <w:webHidden/>
          </w:rPr>
          <w:fldChar w:fldCharType="separate"/>
        </w:r>
        <w:r>
          <w:rPr>
            <w:noProof/>
            <w:webHidden/>
          </w:rPr>
          <w:t>186</w:t>
        </w:r>
        <w:r>
          <w:rPr>
            <w:noProof/>
            <w:webHidden/>
          </w:rPr>
          <w:fldChar w:fldCharType="end"/>
        </w:r>
      </w:hyperlink>
    </w:p>
    <w:p w14:paraId="61EE8954" w14:textId="77777777" w:rsidR="00671B24" w:rsidRDefault="00671B24">
      <w:pPr>
        <w:pStyle w:val="TableofFigures"/>
        <w:tabs>
          <w:tab w:val="right" w:leader="dot" w:pos="9350"/>
        </w:tabs>
        <w:rPr>
          <w:rFonts w:eastAsiaTheme="minorEastAsia" w:cstheme="minorBidi"/>
          <w:noProof/>
          <w:szCs w:val="22"/>
        </w:rPr>
      </w:pPr>
      <w:hyperlink w:anchor="_Toc422820860" w:history="1">
        <w:r w:rsidRPr="00325ABA">
          <w:rPr>
            <w:rStyle w:val="Hyperlink"/>
            <w:noProof/>
          </w:rPr>
          <w:t>Figure 4</w:t>
        </w:r>
        <w:r w:rsidRPr="00325ABA">
          <w:rPr>
            <w:rStyle w:val="Hyperlink"/>
            <w:noProof/>
          </w:rPr>
          <w:noBreakHyphen/>
          <w:t>85: Target Hall Work Cell Concept</w:t>
        </w:r>
        <w:r>
          <w:rPr>
            <w:noProof/>
            <w:webHidden/>
          </w:rPr>
          <w:tab/>
        </w:r>
        <w:r>
          <w:rPr>
            <w:noProof/>
            <w:webHidden/>
          </w:rPr>
          <w:fldChar w:fldCharType="begin"/>
        </w:r>
        <w:r>
          <w:rPr>
            <w:noProof/>
            <w:webHidden/>
          </w:rPr>
          <w:instrText xml:space="preserve"> PAGEREF _Toc422820860 \h </w:instrText>
        </w:r>
        <w:r>
          <w:rPr>
            <w:noProof/>
            <w:webHidden/>
          </w:rPr>
        </w:r>
        <w:r>
          <w:rPr>
            <w:noProof/>
            <w:webHidden/>
          </w:rPr>
          <w:fldChar w:fldCharType="separate"/>
        </w:r>
        <w:r>
          <w:rPr>
            <w:noProof/>
            <w:webHidden/>
          </w:rPr>
          <w:t>187</w:t>
        </w:r>
        <w:r>
          <w:rPr>
            <w:noProof/>
            <w:webHidden/>
          </w:rPr>
          <w:fldChar w:fldCharType="end"/>
        </w:r>
      </w:hyperlink>
    </w:p>
    <w:p w14:paraId="171758CC" w14:textId="77777777" w:rsidR="00671B24" w:rsidRDefault="00671B24">
      <w:pPr>
        <w:pStyle w:val="TableofFigures"/>
        <w:tabs>
          <w:tab w:val="right" w:leader="dot" w:pos="9350"/>
        </w:tabs>
        <w:rPr>
          <w:rFonts w:eastAsiaTheme="minorEastAsia" w:cstheme="minorBidi"/>
          <w:noProof/>
          <w:szCs w:val="22"/>
        </w:rPr>
      </w:pPr>
      <w:hyperlink w:anchor="_Toc422820861" w:history="1">
        <w:r w:rsidRPr="00325ABA">
          <w:rPr>
            <w:rStyle w:val="Hyperlink"/>
            <w:noProof/>
          </w:rPr>
          <w:t>Figure 4</w:t>
        </w:r>
        <w:r w:rsidRPr="00325ABA">
          <w:rPr>
            <w:rStyle w:val="Hyperlink"/>
            <w:noProof/>
          </w:rPr>
          <w:noBreakHyphen/>
          <w:t>86: Photo of Cask-to-Morgue Cell Transfer System                                              Used at C-0 Remote Handling Facility</w:t>
        </w:r>
        <w:r>
          <w:rPr>
            <w:noProof/>
            <w:webHidden/>
          </w:rPr>
          <w:tab/>
        </w:r>
        <w:r>
          <w:rPr>
            <w:noProof/>
            <w:webHidden/>
          </w:rPr>
          <w:fldChar w:fldCharType="begin"/>
        </w:r>
        <w:r>
          <w:rPr>
            <w:noProof/>
            <w:webHidden/>
          </w:rPr>
          <w:instrText xml:space="preserve"> PAGEREF _Toc422820861 \h </w:instrText>
        </w:r>
        <w:r>
          <w:rPr>
            <w:noProof/>
            <w:webHidden/>
          </w:rPr>
        </w:r>
        <w:r>
          <w:rPr>
            <w:noProof/>
            <w:webHidden/>
          </w:rPr>
          <w:fldChar w:fldCharType="separate"/>
        </w:r>
        <w:r>
          <w:rPr>
            <w:noProof/>
            <w:webHidden/>
          </w:rPr>
          <w:t>192</w:t>
        </w:r>
        <w:r>
          <w:rPr>
            <w:noProof/>
            <w:webHidden/>
          </w:rPr>
          <w:fldChar w:fldCharType="end"/>
        </w:r>
      </w:hyperlink>
    </w:p>
    <w:p w14:paraId="75B6588E" w14:textId="77777777" w:rsidR="00671B24" w:rsidRDefault="00671B24">
      <w:pPr>
        <w:pStyle w:val="TableofFigures"/>
        <w:tabs>
          <w:tab w:val="right" w:leader="dot" w:pos="9350"/>
        </w:tabs>
        <w:rPr>
          <w:rFonts w:eastAsiaTheme="minorEastAsia" w:cstheme="minorBidi"/>
          <w:noProof/>
          <w:szCs w:val="22"/>
        </w:rPr>
      </w:pPr>
      <w:hyperlink w:anchor="_Toc422820862" w:history="1">
        <w:r w:rsidRPr="00325ABA">
          <w:rPr>
            <w:rStyle w:val="Hyperlink"/>
            <w:noProof/>
          </w:rPr>
          <w:t>Figure 4</w:t>
        </w:r>
        <w:r w:rsidRPr="00325ABA">
          <w:rPr>
            <w:rStyle w:val="Hyperlink"/>
            <w:noProof/>
          </w:rPr>
          <w:noBreakHyphen/>
          <w:t>87: Absorber Hall Section</w:t>
        </w:r>
        <w:r>
          <w:rPr>
            <w:noProof/>
            <w:webHidden/>
          </w:rPr>
          <w:tab/>
        </w:r>
        <w:r>
          <w:rPr>
            <w:noProof/>
            <w:webHidden/>
          </w:rPr>
          <w:fldChar w:fldCharType="begin"/>
        </w:r>
        <w:r>
          <w:rPr>
            <w:noProof/>
            <w:webHidden/>
          </w:rPr>
          <w:instrText xml:space="preserve"> PAGEREF _Toc422820862 \h </w:instrText>
        </w:r>
        <w:r>
          <w:rPr>
            <w:noProof/>
            <w:webHidden/>
          </w:rPr>
        </w:r>
        <w:r>
          <w:rPr>
            <w:noProof/>
            <w:webHidden/>
          </w:rPr>
          <w:fldChar w:fldCharType="separate"/>
        </w:r>
        <w:r>
          <w:rPr>
            <w:noProof/>
            <w:webHidden/>
          </w:rPr>
          <w:t>194</w:t>
        </w:r>
        <w:r>
          <w:rPr>
            <w:noProof/>
            <w:webHidden/>
          </w:rPr>
          <w:fldChar w:fldCharType="end"/>
        </w:r>
      </w:hyperlink>
    </w:p>
    <w:p w14:paraId="6F70469B" w14:textId="77777777" w:rsidR="00671B24" w:rsidRDefault="00671B24">
      <w:pPr>
        <w:pStyle w:val="TableofFigures"/>
        <w:tabs>
          <w:tab w:val="right" w:leader="dot" w:pos="9350"/>
        </w:tabs>
        <w:rPr>
          <w:rFonts w:eastAsiaTheme="minorEastAsia" w:cstheme="minorBidi"/>
          <w:noProof/>
          <w:szCs w:val="22"/>
        </w:rPr>
      </w:pPr>
      <w:hyperlink w:anchor="_Toc422820863" w:history="1">
        <w:r w:rsidRPr="00325ABA">
          <w:rPr>
            <w:rStyle w:val="Hyperlink"/>
            <w:noProof/>
          </w:rPr>
          <w:t>Figure 4</w:t>
        </w:r>
        <w:r w:rsidRPr="00325ABA">
          <w:rPr>
            <w:rStyle w:val="Hyperlink"/>
            <w:noProof/>
          </w:rPr>
          <w:noBreakHyphen/>
          <w:t>88: Absorber Hall Section Showing Details of the Absorber Core and Shielding      Arrangement</w:t>
        </w:r>
        <w:r>
          <w:rPr>
            <w:noProof/>
            <w:webHidden/>
          </w:rPr>
          <w:tab/>
        </w:r>
        <w:r>
          <w:rPr>
            <w:noProof/>
            <w:webHidden/>
          </w:rPr>
          <w:fldChar w:fldCharType="begin"/>
        </w:r>
        <w:r>
          <w:rPr>
            <w:noProof/>
            <w:webHidden/>
          </w:rPr>
          <w:instrText xml:space="preserve"> PAGEREF _Toc422820863 \h </w:instrText>
        </w:r>
        <w:r>
          <w:rPr>
            <w:noProof/>
            <w:webHidden/>
          </w:rPr>
        </w:r>
        <w:r>
          <w:rPr>
            <w:noProof/>
            <w:webHidden/>
          </w:rPr>
          <w:fldChar w:fldCharType="separate"/>
        </w:r>
        <w:r>
          <w:rPr>
            <w:noProof/>
            <w:webHidden/>
          </w:rPr>
          <w:t>195</w:t>
        </w:r>
        <w:r>
          <w:rPr>
            <w:noProof/>
            <w:webHidden/>
          </w:rPr>
          <w:fldChar w:fldCharType="end"/>
        </w:r>
      </w:hyperlink>
    </w:p>
    <w:p w14:paraId="41518E70" w14:textId="77777777" w:rsidR="00671B24" w:rsidRDefault="00671B24">
      <w:pPr>
        <w:pStyle w:val="TableofFigures"/>
        <w:tabs>
          <w:tab w:val="right" w:leader="dot" w:pos="9350"/>
        </w:tabs>
        <w:rPr>
          <w:rFonts w:eastAsiaTheme="minorEastAsia" w:cstheme="minorBidi"/>
          <w:noProof/>
          <w:szCs w:val="22"/>
        </w:rPr>
      </w:pPr>
      <w:hyperlink w:anchor="_Toc422820864" w:history="1">
        <w:r w:rsidRPr="00325ABA">
          <w:rPr>
            <w:rStyle w:val="Hyperlink"/>
            <w:noProof/>
          </w:rPr>
          <w:t>Figure 4</w:t>
        </w:r>
        <w:r w:rsidRPr="00325ABA">
          <w:rPr>
            <w:rStyle w:val="Hyperlink"/>
            <w:noProof/>
          </w:rPr>
          <w:noBreakHyphen/>
          <w:t>89: Cross Section of Absorber Hall Beam View Showing Morgue Storage Area</w:t>
        </w:r>
        <w:r>
          <w:rPr>
            <w:noProof/>
            <w:webHidden/>
          </w:rPr>
          <w:tab/>
        </w:r>
        <w:r>
          <w:rPr>
            <w:noProof/>
            <w:webHidden/>
          </w:rPr>
          <w:fldChar w:fldCharType="begin"/>
        </w:r>
        <w:r>
          <w:rPr>
            <w:noProof/>
            <w:webHidden/>
          </w:rPr>
          <w:instrText xml:space="preserve"> PAGEREF _Toc422820864 \h </w:instrText>
        </w:r>
        <w:r>
          <w:rPr>
            <w:noProof/>
            <w:webHidden/>
          </w:rPr>
        </w:r>
        <w:r>
          <w:rPr>
            <w:noProof/>
            <w:webHidden/>
          </w:rPr>
          <w:fldChar w:fldCharType="separate"/>
        </w:r>
        <w:r>
          <w:rPr>
            <w:noProof/>
            <w:webHidden/>
          </w:rPr>
          <w:t>197</w:t>
        </w:r>
        <w:r>
          <w:rPr>
            <w:noProof/>
            <w:webHidden/>
          </w:rPr>
          <w:fldChar w:fldCharType="end"/>
        </w:r>
      </w:hyperlink>
    </w:p>
    <w:p w14:paraId="70D22857" w14:textId="77777777" w:rsidR="00671B24" w:rsidRDefault="00671B24">
      <w:pPr>
        <w:pStyle w:val="TableofFigures"/>
        <w:tabs>
          <w:tab w:val="right" w:leader="dot" w:pos="9350"/>
        </w:tabs>
        <w:rPr>
          <w:rFonts w:eastAsiaTheme="minorEastAsia" w:cstheme="minorBidi"/>
          <w:noProof/>
          <w:szCs w:val="22"/>
        </w:rPr>
      </w:pPr>
      <w:hyperlink w:anchor="_Toc422820865" w:history="1">
        <w:r w:rsidRPr="00325ABA">
          <w:rPr>
            <w:rStyle w:val="Hyperlink"/>
            <w:noProof/>
          </w:rPr>
          <w:t>Figure 4</w:t>
        </w:r>
        <w:r w:rsidRPr="00325ABA">
          <w:rPr>
            <w:rStyle w:val="Hyperlink"/>
            <w:noProof/>
          </w:rPr>
          <w:noBreakHyphen/>
          <w:t>90: Cross Section of Absorber Hall Beam View Showing Hadron-monitor Replacement Concept</w:t>
        </w:r>
        <w:r>
          <w:rPr>
            <w:noProof/>
            <w:webHidden/>
          </w:rPr>
          <w:tab/>
        </w:r>
        <w:r>
          <w:rPr>
            <w:noProof/>
            <w:webHidden/>
          </w:rPr>
          <w:fldChar w:fldCharType="begin"/>
        </w:r>
        <w:r>
          <w:rPr>
            <w:noProof/>
            <w:webHidden/>
          </w:rPr>
          <w:instrText xml:space="preserve"> PAGEREF _Toc422820865 \h </w:instrText>
        </w:r>
        <w:r>
          <w:rPr>
            <w:noProof/>
            <w:webHidden/>
          </w:rPr>
        </w:r>
        <w:r>
          <w:rPr>
            <w:noProof/>
            <w:webHidden/>
          </w:rPr>
          <w:fldChar w:fldCharType="separate"/>
        </w:r>
        <w:r>
          <w:rPr>
            <w:noProof/>
            <w:webHidden/>
          </w:rPr>
          <w:t>198</w:t>
        </w:r>
        <w:r>
          <w:rPr>
            <w:noProof/>
            <w:webHidden/>
          </w:rPr>
          <w:fldChar w:fldCharType="end"/>
        </w:r>
      </w:hyperlink>
    </w:p>
    <w:p w14:paraId="496280A6" w14:textId="77777777" w:rsidR="00671B24" w:rsidRDefault="00671B24">
      <w:pPr>
        <w:pStyle w:val="TableofFigures"/>
        <w:tabs>
          <w:tab w:val="right" w:leader="dot" w:pos="9350"/>
        </w:tabs>
        <w:rPr>
          <w:rFonts w:eastAsiaTheme="minorEastAsia" w:cstheme="minorBidi"/>
          <w:noProof/>
          <w:szCs w:val="22"/>
        </w:rPr>
      </w:pPr>
      <w:hyperlink w:anchor="_Toc422820866" w:history="1">
        <w:r w:rsidRPr="00325ABA">
          <w:rPr>
            <w:rStyle w:val="Hyperlink"/>
            <w:noProof/>
          </w:rPr>
          <w:t>Figure 5</w:t>
        </w:r>
        <w:r w:rsidRPr="00325ABA">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Pr>
            <w:noProof/>
            <w:webHidden/>
          </w:rPr>
          <w:tab/>
        </w:r>
        <w:r>
          <w:rPr>
            <w:noProof/>
            <w:webHidden/>
          </w:rPr>
          <w:fldChar w:fldCharType="begin"/>
        </w:r>
        <w:r>
          <w:rPr>
            <w:noProof/>
            <w:webHidden/>
          </w:rPr>
          <w:instrText xml:space="preserve"> PAGEREF _Toc422820866 \h </w:instrText>
        </w:r>
        <w:r>
          <w:rPr>
            <w:noProof/>
            <w:webHidden/>
          </w:rPr>
        </w:r>
        <w:r>
          <w:rPr>
            <w:noProof/>
            <w:webHidden/>
          </w:rPr>
          <w:fldChar w:fldCharType="separate"/>
        </w:r>
        <w:r>
          <w:rPr>
            <w:noProof/>
            <w:webHidden/>
          </w:rPr>
          <w:t>205</w:t>
        </w:r>
        <w:r>
          <w:rPr>
            <w:noProof/>
            <w:webHidden/>
          </w:rPr>
          <w:fldChar w:fldCharType="end"/>
        </w:r>
      </w:hyperlink>
    </w:p>
    <w:p w14:paraId="62EE41A2" w14:textId="77777777" w:rsidR="00671B24" w:rsidRDefault="00671B24">
      <w:pPr>
        <w:pStyle w:val="TableofFigures"/>
        <w:tabs>
          <w:tab w:val="right" w:leader="dot" w:pos="9350"/>
        </w:tabs>
        <w:rPr>
          <w:rFonts w:eastAsiaTheme="minorEastAsia" w:cstheme="minorBidi"/>
          <w:noProof/>
          <w:szCs w:val="22"/>
        </w:rPr>
      </w:pPr>
      <w:hyperlink w:anchor="_Toc422820867" w:history="1">
        <w:r w:rsidRPr="00325ABA">
          <w:rPr>
            <w:rStyle w:val="Hyperlink"/>
            <w:noProof/>
          </w:rPr>
          <w:t>Figure 5</w:t>
        </w:r>
        <w:r w:rsidRPr="00325ABA">
          <w:rPr>
            <w:rStyle w:val="Hyperlink"/>
            <w:noProof/>
          </w:rPr>
          <w:noBreakHyphen/>
          <w:t>2: Muon isoflux contours (cm-2 s-1) in the rock and steel kern downstream the Absorber Hall; muon plume length is reduced from 170 m in pure rock to 113 m</w:t>
        </w:r>
        <w:r>
          <w:rPr>
            <w:noProof/>
            <w:webHidden/>
          </w:rPr>
          <w:tab/>
        </w:r>
        <w:r>
          <w:rPr>
            <w:noProof/>
            <w:webHidden/>
          </w:rPr>
          <w:fldChar w:fldCharType="begin"/>
        </w:r>
        <w:r>
          <w:rPr>
            <w:noProof/>
            <w:webHidden/>
          </w:rPr>
          <w:instrText xml:space="preserve"> PAGEREF _Toc422820867 \h </w:instrText>
        </w:r>
        <w:r>
          <w:rPr>
            <w:noProof/>
            <w:webHidden/>
          </w:rPr>
        </w:r>
        <w:r>
          <w:rPr>
            <w:noProof/>
            <w:webHidden/>
          </w:rPr>
          <w:fldChar w:fldCharType="separate"/>
        </w:r>
        <w:r>
          <w:rPr>
            <w:noProof/>
            <w:webHidden/>
          </w:rPr>
          <w:t>207</w:t>
        </w:r>
        <w:r>
          <w:rPr>
            <w:noProof/>
            <w:webHidden/>
          </w:rPr>
          <w:fldChar w:fldCharType="end"/>
        </w:r>
      </w:hyperlink>
    </w:p>
    <w:p w14:paraId="6958E22E" w14:textId="77777777" w:rsidR="00671B24" w:rsidRDefault="00671B24">
      <w:pPr>
        <w:pStyle w:val="TableofFigures"/>
        <w:tabs>
          <w:tab w:val="right" w:leader="dot" w:pos="9350"/>
        </w:tabs>
        <w:rPr>
          <w:rFonts w:eastAsiaTheme="minorEastAsia" w:cstheme="minorBidi"/>
          <w:noProof/>
          <w:szCs w:val="22"/>
        </w:rPr>
      </w:pPr>
      <w:hyperlink w:anchor="_Toc422820868" w:history="1">
        <w:r w:rsidRPr="00325ABA">
          <w:rPr>
            <w:rStyle w:val="Hyperlink"/>
            <w:noProof/>
          </w:rPr>
          <w:t>Figure 5</w:t>
        </w:r>
        <w:r w:rsidRPr="00325ABA">
          <w:rPr>
            <w:rStyle w:val="Hyperlink"/>
            <w:noProof/>
          </w:rPr>
          <w:noBreakHyphen/>
          <w:t>3: Hadron (E &gt; 30 MeV) isoflux contours (cm-2 s-1) in the rock and steel kern downstream the Absorber; hadron fluxes outside the steel kern are below the accepted limit of 400 cm-2 s-1 for groundwater activation</w:t>
        </w:r>
        <w:r>
          <w:rPr>
            <w:noProof/>
            <w:webHidden/>
          </w:rPr>
          <w:tab/>
        </w:r>
        <w:r>
          <w:rPr>
            <w:noProof/>
            <w:webHidden/>
          </w:rPr>
          <w:fldChar w:fldCharType="begin"/>
        </w:r>
        <w:r>
          <w:rPr>
            <w:noProof/>
            <w:webHidden/>
          </w:rPr>
          <w:instrText xml:space="preserve"> PAGEREF _Toc422820868 \h </w:instrText>
        </w:r>
        <w:r>
          <w:rPr>
            <w:noProof/>
            <w:webHidden/>
          </w:rPr>
        </w:r>
        <w:r>
          <w:rPr>
            <w:noProof/>
            <w:webHidden/>
          </w:rPr>
          <w:fldChar w:fldCharType="separate"/>
        </w:r>
        <w:r>
          <w:rPr>
            <w:noProof/>
            <w:webHidden/>
          </w:rPr>
          <w:t>208</w:t>
        </w:r>
        <w:r>
          <w:rPr>
            <w:noProof/>
            <w:webHidden/>
          </w:rPr>
          <w:fldChar w:fldCharType="end"/>
        </w:r>
      </w:hyperlink>
    </w:p>
    <w:p w14:paraId="11E9E1FE" w14:textId="77777777" w:rsidR="00671B24" w:rsidRDefault="00671B24">
      <w:pPr>
        <w:pStyle w:val="TableofFigures"/>
        <w:tabs>
          <w:tab w:val="right" w:leader="dot" w:pos="9350"/>
        </w:tabs>
        <w:rPr>
          <w:rFonts w:eastAsiaTheme="minorEastAsia" w:cstheme="minorBidi"/>
          <w:noProof/>
          <w:szCs w:val="22"/>
        </w:rPr>
      </w:pPr>
      <w:hyperlink w:anchor="_Toc422820869" w:history="1">
        <w:r w:rsidRPr="00325ABA">
          <w:rPr>
            <w:rStyle w:val="Hyperlink"/>
            <w:noProof/>
          </w:rPr>
          <w:t>Figure 6</w:t>
        </w:r>
        <w:r w:rsidRPr="00325ABA">
          <w:rPr>
            <w:rStyle w:val="Hyperlink"/>
            <w:noProof/>
          </w:rPr>
          <w:noBreakHyphen/>
          <w:t>1: GPS Network Tying Fermilab and SURF to the CORS System</w:t>
        </w:r>
        <w:r>
          <w:rPr>
            <w:noProof/>
            <w:webHidden/>
          </w:rPr>
          <w:tab/>
        </w:r>
        <w:r>
          <w:rPr>
            <w:noProof/>
            <w:webHidden/>
          </w:rPr>
          <w:fldChar w:fldCharType="begin"/>
        </w:r>
        <w:r>
          <w:rPr>
            <w:noProof/>
            <w:webHidden/>
          </w:rPr>
          <w:instrText xml:space="preserve"> PAGEREF _Toc422820869 \h </w:instrText>
        </w:r>
        <w:r>
          <w:rPr>
            <w:noProof/>
            <w:webHidden/>
          </w:rPr>
        </w:r>
        <w:r>
          <w:rPr>
            <w:noProof/>
            <w:webHidden/>
          </w:rPr>
          <w:fldChar w:fldCharType="separate"/>
        </w:r>
        <w:r>
          <w:rPr>
            <w:noProof/>
            <w:webHidden/>
          </w:rPr>
          <w:t>220</w:t>
        </w:r>
        <w:r>
          <w:rPr>
            <w:noProof/>
            <w:webHidden/>
          </w:rPr>
          <w:fldChar w:fldCharType="end"/>
        </w:r>
      </w:hyperlink>
    </w:p>
    <w:p w14:paraId="548F9A99" w14:textId="77777777" w:rsidR="00671B24" w:rsidRDefault="00671B24">
      <w:pPr>
        <w:pStyle w:val="TableofFigures"/>
        <w:tabs>
          <w:tab w:val="right" w:leader="dot" w:pos="9350"/>
        </w:tabs>
        <w:rPr>
          <w:rFonts w:eastAsiaTheme="minorEastAsia" w:cstheme="minorBidi"/>
          <w:noProof/>
          <w:szCs w:val="22"/>
        </w:rPr>
      </w:pPr>
      <w:hyperlink w:anchor="_Toc422820870" w:history="1">
        <w:r w:rsidRPr="00325ABA">
          <w:rPr>
            <w:rStyle w:val="Hyperlink"/>
            <w:noProof/>
          </w:rPr>
          <w:t>Figure 6</w:t>
        </w:r>
        <w:r w:rsidRPr="00325ABA">
          <w:rPr>
            <w:rStyle w:val="Hyperlink"/>
            <w:noProof/>
          </w:rPr>
          <w:noBreakHyphen/>
          <w:t>2: Residuals in Latitude/Longitude and Residuals in Height</w:t>
        </w:r>
        <w:r>
          <w:rPr>
            <w:noProof/>
            <w:webHidden/>
          </w:rPr>
          <w:tab/>
        </w:r>
        <w:r>
          <w:rPr>
            <w:noProof/>
            <w:webHidden/>
          </w:rPr>
          <w:fldChar w:fldCharType="begin"/>
        </w:r>
        <w:r>
          <w:rPr>
            <w:noProof/>
            <w:webHidden/>
          </w:rPr>
          <w:instrText xml:space="preserve"> PAGEREF _Toc422820870 \h </w:instrText>
        </w:r>
        <w:r>
          <w:rPr>
            <w:noProof/>
            <w:webHidden/>
          </w:rPr>
        </w:r>
        <w:r>
          <w:rPr>
            <w:noProof/>
            <w:webHidden/>
          </w:rPr>
          <w:fldChar w:fldCharType="separate"/>
        </w:r>
        <w:r>
          <w:rPr>
            <w:noProof/>
            <w:webHidden/>
          </w:rPr>
          <w:t>221</w:t>
        </w:r>
        <w:r>
          <w:rPr>
            <w:noProof/>
            <w:webHidden/>
          </w:rPr>
          <w:fldChar w:fldCharType="end"/>
        </w:r>
      </w:hyperlink>
    </w:p>
    <w:p w14:paraId="242ACACE" w14:textId="77777777" w:rsidR="00671B24" w:rsidRDefault="00671B24">
      <w:pPr>
        <w:pStyle w:val="TableofFigures"/>
        <w:tabs>
          <w:tab w:val="right" w:leader="dot" w:pos="9350"/>
        </w:tabs>
        <w:rPr>
          <w:rFonts w:eastAsiaTheme="minorEastAsia" w:cstheme="minorBidi"/>
          <w:noProof/>
          <w:szCs w:val="22"/>
        </w:rPr>
      </w:pPr>
      <w:hyperlink w:anchor="_Toc422820871" w:history="1">
        <w:r w:rsidRPr="00325ABA">
          <w:rPr>
            <w:rStyle w:val="Hyperlink"/>
            <w:noProof/>
          </w:rPr>
          <w:t>Figure 6</w:t>
        </w:r>
        <w:r w:rsidRPr="00325ABA">
          <w:rPr>
            <w:rStyle w:val="Hyperlink"/>
            <w:noProof/>
          </w:rPr>
          <w:noBreakHyphen/>
          <w:t>3: Fermilab LBNF Surface Geodetic Network</w:t>
        </w:r>
        <w:r>
          <w:rPr>
            <w:noProof/>
            <w:webHidden/>
          </w:rPr>
          <w:tab/>
        </w:r>
        <w:r>
          <w:rPr>
            <w:noProof/>
            <w:webHidden/>
          </w:rPr>
          <w:fldChar w:fldCharType="begin"/>
        </w:r>
        <w:r>
          <w:rPr>
            <w:noProof/>
            <w:webHidden/>
          </w:rPr>
          <w:instrText xml:space="preserve"> PAGEREF _Toc422820871 \h </w:instrText>
        </w:r>
        <w:r>
          <w:rPr>
            <w:noProof/>
            <w:webHidden/>
          </w:rPr>
        </w:r>
        <w:r>
          <w:rPr>
            <w:noProof/>
            <w:webHidden/>
          </w:rPr>
          <w:fldChar w:fldCharType="separate"/>
        </w:r>
        <w:r>
          <w:rPr>
            <w:noProof/>
            <w:webHidden/>
          </w:rPr>
          <w:t>223</w:t>
        </w:r>
        <w:r>
          <w:rPr>
            <w:noProof/>
            <w:webHidden/>
          </w:rPr>
          <w:fldChar w:fldCharType="end"/>
        </w:r>
      </w:hyperlink>
    </w:p>
    <w:p w14:paraId="18B317E8" w14:textId="77777777" w:rsidR="00671B24" w:rsidRDefault="00671B24">
      <w:pPr>
        <w:pStyle w:val="TableofFigures"/>
        <w:tabs>
          <w:tab w:val="right" w:leader="dot" w:pos="9350"/>
        </w:tabs>
        <w:rPr>
          <w:rFonts w:eastAsiaTheme="minorEastAsia" w:cstheme="minorBidi"/>
          <w:noProof/>
          <w:szCs w:val="22"/>
        </w:rPr>
      </w:pPr>
      <w:hyperlink w:anchor="_Toc422820872" w:history="1">
        <w:r w:rsidRPr="00325ABA">
          <w:rPr>
            <w:rStyle w:val="Hyperlink"/>
            <w:noProof/>
          </w:rPr>
          <w:t>Figure 6</w:t>
        </w:r>
        <w:r w:rsidRPr="00325ABA">
          <w:rPr>
            <w:rStyle w:val="Hyperlink"/>
            <w:noProof/>
          </w:rPr>
          <w:noBreakHyphen/>
          <w:t>4: Distribution Observation Residuals for the Target and Near Detector Halls in MINOS</w:t>
        </w:r>
        <w:r>
          <w:rPr>
            <w:noProof/>
            <w:webHidden/>
          </w:rPr>
          <w:tab/>
        </w:r>
        <w:r>
          <w:rPr>
            <w:noProof/>
            <w:webHidden/>
          </w:rPr>
          <w:fldChar w:fldCharType="begin"/>
        </w:r>
        <w:r>
          <w:rPr>
            <w:noProof/>
            <w:webHidden/>
          </w:rPr>
          <w:instrText xml:space="preserve"> PAGEREF _Toc422820872 \h </w:instrText>
        </w:r>
        <w:r>
          <w:rPr>
            <w:noProof/>
            <w:webHidden/>
          </w:rPr>
        </w:r>
        <w:r>
          <w:rPr>
            <w:noProof/>
            <w:webHidden/>
          </w:rPr>
          <w:fldChar w:fldCharType="separate"/>
        </w:r>
        <w:r>
          <w:rPr>
            <w:noProof/>
            <w:webHidden/>
          </w:rPr>
          <w:t>225</w:t>
        </w:r>
        <w:r>
          <w:rPr>
            <w:noProof/>
            <w:webHidden/>
          </w:rPr>
          <w:fldChar w:fldCharType="end"/>
        </w:r>
      </w:hyperlink>
    </w:p>
    <w:p w14:paraId="29A8D54E" w14:textId="77777777" w:rsidR="00671B24" w:rsidRDefault="00671B24">
      <w:pPr>
        <w:pStyle w:val="TableofFigures"/>
        <w:tabs>
          <w:tab w:val="right" w:leader="dot" w:pos="9350"/>
        </w:tabs>
        <w:rPr>
          <w:rFonts w:eastAsiaTheme="minorEastAsia" w:cstheme="minorBidi"/>
          <w:noProof/>
          <w:szCs w:val="22"/>
        </w:rPr>
      </w:pPr>
      <w:hyperlink w:anchor="_Toc422820873" w:history="1">
        <w:r w:rsidRPr="00325ABA">
          <w:rPr>
            <w:rStyle w:val="Hyperlink"/>
            <w:noProof/>
          </w:rPr>
          <w:t>Figure 6</w:t>
        </w:r>
        <w:r w:rsidRPr="00325ABA">
          <w:rPr>
            <w:rStyle w:val="Hyperlink"/>
            <w:noProof/>
          </w:rPr>
          <w:noBreakHyphen/>
          <w:t>5: Primary Beamline Areas of Installation</w:t>
        </w:r>
        <w:r>
          <w:rPr>
            <w:noProof/>
            <w:webHidden/>
          </w:rPr>
          <w:tab/>
        </w:r>
        <w:r>
          <w:rPr>
            <w:noProof/>
            <w:webHidden/>
          </w:rPr>
          <w:fldChar w:fldCharType="begin"/>
        </w:r>
        <w:r>
          <w:rPr>
            <w:noProof/>
            <w:webHidden/>
          </w:rPr>
          <w:instrText xml:space="preserve"> PAGEREF _Toc422820873 \h </w:instrText>
        </w:r>
        <w:r>
          <w:rPr>
            <w:noProof/>
            <w:webHidden/>
          </w:rPr>
        </w:r>
        <w:r>
          <w:rPr>
            <w:noProof/>
            <w:webHidden/>
          </w:rPr>
          <w:fldChar w:fldCharType="separate"/>
        </w:r>
        <w:r>
          <w:rPr>
            <w:noProof/>
            <w:webHidden/>
          </w:rPr>
          <w:t>226</w:t>
        </w:r>
        <w:r>
          <w:rPr>
            <w:noProof/>
            <w:webHidden/>
          </w:rPr>
          <w:fldChar w:fldCharType="end"/>
        </w:r>
      </w:hyperlink>
    </w:p>
    <w:p w14:paraId="4D0BE9C0" w14:textId="77777777" w:rsidR="00671B24" w:rsidRDefault="00671B24">
      <w:pPr>
        <w:pStyle w:val="TableofFigures"/>
        <w:tabs>
          <w:tab w:val="right" w:leader="dot" w:pos="9350"/>
        </w:tabs>
        <w:rPr>
          <w:rFonts w:eastAsiaTheme="minorEastAsia" w:cstheme="minorBidi"/>
          <w:noProof/>
          <w:szCs w:val="22"/>
        </w:rPr>
      </w:pPr>
      <w:hyperlink w:anchor="_Toc422820874" w:history="1">
        <w:r w:rsidRPr="00325ABA">
          <w:rPr>
            <w:rStyle w:val="Hyperlink"/>
            <w:noProof/>
          </w:rPr>
          <w:t>Figure 7</w:t>
        </w:r>
        <w:r w:rsidRPr="00325ABA">
          <w:rPr>
            <w:rStyle w:val="Hyperlink"/>
            <w:noProof/>
          </w:rPr>
          <w:noBreakHyphen/>
          <w:t>1: Reference Design Target Chase indicating the positions of the reference design horns (in red) and the optimized horns discussed in this section (in blue).</w:t>
        </w:r>
        <w:r>
          <w:rPr>
            <w:noProof/>
            <w:webHidden/>
          </w:rPr>
          <w:tab/>
        </w:r>
        <w:r>
          <w:rPr>
            <w:noProof/>
            <w:webHidden/>
          </w:rPr>
          <w:fldChar w:fldCharType="begin"/>
        </w:r>
        <w:r>
          <w:rPr>
            <w:noProof/>
            <w:webHidden/>
          </w:rPr>
          <w:instrText xml:space="preserve"> PAGEREF _Toc422820874 \h </w:instrText>
        </w:r>
        <w:r>
          <w:rPr>
            <w:noProof/>
            <w:webHidden/>
          </w:rPr>
        </w:r>
        <w:r>
          <w:rPr>
            <w:noProof/>
            <w:webHidden/>
          </w:rPr>
          <w:fldChar w:fldCharType="separate"/>
        </w:r>
        <w:r>
          <w:rPr>
            <w:noProof/>
            <w:webHidden/>
          </w:rPr>
          <w:t>228</w:t>
        </w:r>
        <w:r>
          <w:rPr>
            <w:noProof/>
            <w:webHidden/>
          </w:rPr>
          <w:fldChar w:fldCharType="end"/>
        </w:r>
      </w:hyperlink>
    </w:p>
    <w:p w14:paraId="1C2C3A6B" w14:textId="54A0E140" w:rsidR="00417D51" w:rsidRDefault="00C67087" w:rsidP="00C67087">
      <w:pPr>
        <w:sectPr w:rsidR="00417D51" w:rsidSect="008179FA">
          <w:headerReference w:type="default" r:id="rId17"/>
          <w:pgSz w:w="12240" w:h="15840" w:code="1"/>
          <w:pgMar w:top="1440" w:right="1440" w:bottom="1440" w:left="1440" w:header="720" w:footer="720" w:gutter="0"/>
          <w:pgNumType w:fmt="lowerRoman"/>
          <w:cols w:space="720"/>
        </w:sectPr>
      </w:pPr>
      <w:r>
        <w:fldChar w:fldCharType="end"/>
      </w:r>
    </w:p>
    <w:p w14:paraId="12083632" w14:textId="7F254ECC" w:rsidR="009B3EDE" w:rsidRDefault="009B3EDE" w:rsidP="00DF2C47">
      <w:pPr>
        <w:pStyle w:val="Heading1NoNumber"/>
      </w:pPr>
      <w:bookmarkStart w:id="2" w:name="_Toc420003302"/>
      <w:r>
        <w:lastRenderedPageBreak/>
        <w:t>L</w:t>
      </w:r>
      <w:r w:rsidR="00417D51">
        <w:t>ist of Tables</w:t>
      </w:r>
      <w:bookmarkEnd w:id="2"/>
    </w:p>
    <w:p w14:paraId="1B7E1FBC" w14:textId="77777777" w:rsidR="00792133" w:rsidRDefault="009B3EDE">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anchor="_Toc420003257" w:history="1">
        <w:r w:rsidR="00792133" w:rsidRPr="002878CB">
          <w:rPr>
            <w:rStyle w:val="Hyperlink"/>
            <w:noProof/>
          </w:rPr>
          <w:t>Table 1</w:t>
        </w:r>
        <w:r w:rsidR="00792133" w:rsidRPr="002878CB">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50944204" w14:textId="77777777" w:rsidR="00792133" w:rsidRDefault="007C650F">
      <w:pPr>
        <w:pStyle w:val="TableofFigures"/>
        <w:tabs>
          <w:tab w:val="right" w:leader="dot" w:pos="9350"/>
        </w:tabs>
        <w:rPr>
          <w:rFonts w:eastAsiaTheme="minorEastAsia" w:cstheme="minorBidi"/>
          <w:noProof/>
          <w:szCs w:val="22"/>
        </w:rPr>
      </w:pPr>
      <w:hyperlink w:anchor="_Toc420003258" w:history="1">
        <w:r w:rsidR="00792133" w:rsidRPr="002878CB">
          <w:rPr>
            <w:rStyle w:val="Hyperlink"/>
            <w:noProof/>
          </w:rPr>
          <w:t>Table 1</w:t>
        </w:r>
        <w:r w:rsidR="00792133" w:rsidRPr="002878CB">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2B581AC" w14:textId="77777777" w:rsidR="00792133" w:rsidRDefault="007C650F">
      <w:pPr>
        <w:pStyle w:val="TableofFigures"/>
        <w:tabs>
          <w:tab w:val="right" w:leader="dot" w:pos="9350"/>
        </w:tabs>
        <w:rPr>
          <w:rFonts w:eastAsiaTheme="minorEastAsia" w:cstheme="minorBidi"/>
          <w:noProof/>
          <w:szCs w:val="22"/>
        </w:rPr>
      </w:pPr>
      <w:hyperlink w:anchor="_Toc420003259" w:history="1">
        <w:r w:rsidR="00792133" w:rsidRPr="002878CB">
          <w:rPr>
            <w:rStyle w:val="Hyperlink"/>
            <w:noProof/>
          </w:rPr>
          <w:t>Table 1</w:t>
        </w:r>
        <w:r w:rsidR="00792133" w:rsidRPr="002878CB">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832A24">
          <w:rPr>
            <w:noProof/>
            <w:webHidden/>
          </w:rPr>
          <w:t>20</w:t>
        </w:r>
        <w:r w:rsidR="00792133">
          <w:rPr>
            <w:noProof/>
            <w:webHidden/>
          </w:rPr>
          <w:fldChar w:fldCharType="end"/>
        </w:r>
      </w:hyperlink>
    </w:p>
    <w:p w14:paraId="683C84BD" w14:textId="77777777" w:rsidR="00792133" w:rsidRDefault="007C650F">
      <w:pPr>
        <w:pStyle w:val="TableofFigures"/>
        <w:tabs>
          <w:tab w:val="right" w:leader="dot" w:pos="9350"/>
        </w:tabs>
        <w:rPr>
          <w:rFonts w:eastAsiaTheme="minorEastAsia" w:cstheme="minorBidi"/>
          <w:noProof/>
          <w:szCs w:val="22"/>
        </w:rPr>
      </w:pPr>
      <w:hyperlink w:anchor="_Toc420003260" w:history="1">
        <w:r w:rsidR="00792133" w:rsidRPr="002878CB">
          <w:rPr>
            <w:rStyle w:val="Hyperlink"/>
            <w:noProof/>
          </w:rPr>
          <w:t>Table 1</w:t>
        </w:r>
        <w:r w:rsidR="00792133" w:rsidRPr="002878CB">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832A24">
          <w:rPr>
            <w:noProof/>
            <w:webHidden/>
          </w:rPr>
          <w:t>25</w:t>
        </w:r>
        <w:r w:rsidR="00792133">
          <w:rPr>
            <w:noProof/>
            <w:webHidden/>
          </w:rPr>
          <w:fldChar w:fldCharType="end"/>
        </w:r>
      </w:hyperlink>
    </w:p>
    <w:p w14:paraId="74BD3E05" w14:textId="77777777" w:rsidR="00792133" w:rsidRDefault="007C650F">
      <w:pPr>
        <w:pStyle w:val="TableofFigures"/>
        <w:tabs>
          <w:tab w:val="right" w:leader="dot" w:pos="9350"/>
        </w:tabs>
        <w:rPr>
          <w:rFonts w:eastAsiaTheme="minorEastAsia" w:cstheme="minorBidi"/>
          <w:noProof/>
          <w:szCs w:val="22"/>
        </w:rPr>
      </w:pPr>
      <w:hyperlink w:anchor="_Toc420003261" w:history="1">
        <w:r w:rsidR="00792133" w:rsidRPr="002878CB">
          <w:rPr>
            <w:rStyle w:val="Hyperlink"/>
            <w:noProof/>
          </w:rPr>
          <w:t>Table 2</w:t>
        </w:r>
        <w:r w:rsidR="00792133" w:rsidRPr="002878CB">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832A24">
          <w:rPr>
            <w:noProof/>
            <w:webHidden/>
          </w:rPr>
          <w:t>39</w:t>
        </w:r>
        <w:r w:rsidR="00792133">
          <w:rPr>
            <w:noProof/>
            <w:webHidden/>
          </w:rPr>
          <w:fldChar w:fldCharType="end"/>
        </w:r>
      </w:hyperlink>
    </w:p>
    <w:p w14:paraId="1B012D38" w14:textId="77777777" w:rsidR="00792133" w:rsidRDefault="007C650F">
      <w:pPr>
        <w:pStyle w:val="TableofFigures"/>
        <w:tabs>
          <w:tab w:val="right" w:leader="dot" w:pos="9350"/>
        </w:tabs>
        <w:rPr>
          <w:rFonts w:eastAsiaTheme="minorEastAsia" w:cstheme="minorBidi"/>
          <w:noProof/>
          <w:szCs w:val="22"/>
        </w:rPr>
      </w:pPr>
      <w:hyperlink w:anchor="_Toc420003262" w:history="1">
        <w:r w:rsidR="00792133" w:rsidRPr="002878CB">
          <w:rPr>
            <w:rStyle w:val="Hyperlink"/>
            <w:noProof/>
          </w:rPr>
          <w:t>Table 2</w:t>
        </w:r>
        <w:r w:rsidR="00792133" w:rsidRPr="002878CB">
          <w:rPr>
            <w:rStyle w:val="Hyperlink"/>
            <w:noProof/>
          </w:rPr>
          <w:noBreakHyphen/>
          <w:t xml:space="preserve">2: Final Focus gradients for the examples in </w:t>
        </w:r>
        <w:r w:rsidR="00792133" w:rsidRPr="002878CB">
          <w:rPr>
            <w:rStyle w:val="Hyperlink"/>
            <w:noProof/>
            <w:highlight w:val="lightGray"/>
          </w:rPr>
          <w:t>Figure 2</w:t>
        </w:r>
        <w:r w:rsidR="00792133" w:rsidRPr="002878CB">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832A24">
          <w:rPr>
            <w:noProof/>
            <w:webHidden/>
          </w:rPr>
          <w:t>45</w:t>
        </w:r>
        <w:r w:rsidR="00792133">
          <w:rPr>
            <w:noProof/>
            <w:webHidden/>
          </w:rPr>
          <w:fldChar w:fldCharType="end"/>
        </w:r>
      </w:hyperlink>
    </w:p>
    <w:p w14:paraId="17308A4C" w14:textId="77777777" w:rsidR="00792133" w:rsidRDefault="007C650F">
      <w:pPr>
        <w:pStyle w:val="TableofFigures"/>
        <w:tabs>
          <w:tab w:val="right" w:leader="dot" w:pos="9350"/>
        </w:tabs>
        <w:rPr>
          <w:rFonts w:eastAsiaTheme="minorEastAsia" w:cstheme="minorBidi"/>
          <w:noProof/>
          <w:szCs w:val="22"/>
        </w:rPr>
      </w:pPr>
      <w:hyperlink w:anchor="_Toc420003263" w:history="1">
        <w:r w:rsidR="00792133" w:rsidRPr="002878CB">
          <w:rPr>
            <w:rStyle w:val="Hyperlink"/>
            <w:noProof/>
          </w:rPr>
          <w:t>Table 2</w:t>
        </w:r>
        <w:r w:rsidR="00792133" w:rsidRPr="002878CB">
          <w:rPr>
            <w:rStyle w:val="Hyperlink"/>
            <w:noProof/>
          </w:rPr>
          <w:noBreakHyphen/>
          <w:t>3: Orbit Offsets and Corrector Kicks for the Trajectories in     Figure 2</w:t>
        </w:r>
        <w:r w:rsidR="00792133" w:rsidRPr="002878CB">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3C364DFE" w14:textId="77777777" w:rsidR="00792133" w:rsidRDefault="007C650F">
      <w:pPr>
        <w:pStyle w:val="TableofFigures"/>
        <w:tabs>
          <w:tab w:val="right" w:leader="dot" w:pos="9350"/>
        </w:tabs>
        <w:rPr>
          <w:rFonts w:eastAsiaTheme="minorEastAsia" w:cstheme="minorBidi"/>
          <w:noProof/>
          <w:szCs w:val="22"/>
        </w:rPr>
      </w:pPr>
      <w:hyperlink w:anchor="_Toc420003264" w:history="1">
        <w:r w:rsidR="00792133" w:rsidRPr="002878CB">
          <w:rPr>
            <w:rStyle w:val="Hyperlink"/>
            <w:noProof/>
          </w:rPr>
          <w:t>Table 2</w:t>
        </w:r>
        <w:r w:rsidR="00792133" w:rsidRPr="002878CB">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832A24">
          <w:rPr>
            <w:noProof/>
            <w:webHidden/>
          </w:rPr>
          <w:t>48</w:t>
        </w:r>
        <w:r w:rsidR="00792133">
          <w:rPr>
            <w:noProof/>
            <w:webHidden/>
          </w:rPr>
          <w:fldChar w:fldCharType="end"/>
        </w:r>
      </w:hyperlink>
    </w:p>
    <w:p w14:paraId="0A5ACE96" w14:textId="77777777" w:rsidR="00792133" w:rsidRDefault="007C650F">
      <w:pPr>
        <w:pStyle w:val="TableofFigures"/>
        <w:tabs>
          <w:tab w:val="right" w:leader="dot" w:pos="9350"/>
        </w:tabs>
        <w:rPr>
          <w:rFonts w:eastAsiaTheme="minorEastAsia" w:cstheme="minorBidi"/>
          <w:noProof/>
          <w:szCs w:val="22"/>
        </w:rPr>
      </w:pPr>
      <w:hyperlink w:anchor="_Toc420003265" w:history="1">
        <w:r w:rsidR="00792133" w:rsidRPr="002878CB">
          <w:rPr>
            <w:rStyle w:val="Hyperlink"/>
            <w:noProof/>
          </w:rPr>
          <w:t>Table 2</w:t>
        </w:r>
        <w:r w:rsidR="00792133" w:rsidRPr="002878CB">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58B404A4" w14:textId="77777777" w:rsidR="00792133" w:rsidRDefault="007C650F">
      <w:pPr>
        <w:pStyle w:val="TableofFigures"/>
        <w:tabs>
          <w:tab w:val="right" w:leader="dot" w:pos="9350"/>
        </w:tabs>
        <w:rPr>
          <w:rFonts w:eastAsiaTheme="minorEastAsia" w:cstheme="minorBidi"/>
          <w:noProof/>
          <w:szCs w:val="22"/>
        </w:rPr>
      </w:pPr>
      <w:hyperlink w:anchor="_Toc420003266" w:history="1">
        <w:r w:rsidR="00792133" w:rsidRPr="002878CB">
          <w:rPr>
            <w:rStyle w:val="Hyperlink"/>
            <w:noProof/>
          </w:rPr>
          <w:t>Table 2</w:t>
        </w:r>
        <w:r w:rsidR="00792133" w:rsidRPr="002878CB">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832A24">
          <w:rPr>
            <w:noProof/>
            <w:webHidden/>
          </w:rPr>
          <w:t>50</w:t>
        </w:r>
        <w:r w:rsidR="00792133">
          <w:rPr>
            <w:noProof/>
            <w:webHidden/>
          </w:rPr>
          <w:fldChar w:fldCharType="end"/>
        </w:r>
      </w:hyperlink>
    </w:p>
    <w:p w14:paraId="0D22F19B" w14:textId="77777777" w:rsidR="00792133" w:rsidRDefault="007C650F">
      <w:pPr>
        <w:pStyle w:val="TableofFigures"/>
        <w:tabs>
          <w:tab w:val="right" w:leader="dot" w:pos="9350"/>
        </w:tabs>
        <w:rPr>
          <w:rFonts w:eastAsiaTheme="minorEastAsia" w:cstheme="minorBidi"/>
          <w:noProof/>
          <w:szCs w:val="22"/>
        </w:rPr>
      </w:pPr>
      <w:hyperlink w:anchor="_Toc420003267" w:history="1">
        <w:r w:rsidR="00792133" w:rsidRPr="002878CB">
          <w:rPr>
            <w:rStyle w:val="Hyperlink"/>
            <w:noProof/>
          </w:rPr>
          <w:t>Table 2</w:t>
        </w:r>
        <w:r w:rsidR="00792133" w:rsidRPr="002878CB">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832A24">
          <w:rPr>
            <w:noProof/>
            <w:webHidden/>
          </w:rPr>
          <w:t>55</w:t>
        </w:r>
        <w:r w:rsidR="00792133">
          <w:rPr>
            <w:noProof/>
            <w:webHidden/>
          </w:rPr>
          <w:fldChar w:fldCharType="end"/>
        </w:r>
      </w:hyperlink>
    </w:p>
    <w:p w14:paraId="109B7B9D" w14:textId="77777777" w:rsidR="00792133" w:rsidRDefault="007C650F">
      <w:pPr>
        <w:pStyle w:val="TableofFigures"/>
        <w:tabs>
          <w:tab w:val="right" w:leader="dot" w:pos="9350"/>
        </w:tabs>
        <w:rPr>
          <w:rFonts w:eastAsiaTheme="minorEastAsia" w:cstheme="minorBidi"/>
          <w:noProof/>
          <w:szCs w:val="22"/>
        </w:rPr>
      </w:pPr>
      <w:hyperlink w:anchor="_Toc420003268" w:history="1">
        <w:r w:rsidR="00792133" w:rsidRPr="002878CB">
          <w:rPr>
            <w:rStyle w:val="Hyperlink"/>
            <w:noProof/>
          </w:rPr>
          <w:t>Table 2</w:t>
        </w:r>
        <w:r w:rsidR="00792133" w:rsidRPr="002878CB">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832A24">
          <w:rPr>
            <w:noProof/>
            <w:webHidden/>
          </w:rPr>
          <w:t>57</w:t>
        </w:r>
        <w:r w:rsidR="00792133">
          <w:rPr>
            <w:noProof/>
            <w:webHidden/>
          </w:rPr>
          <w:fldChar w:fldCharType="end"/>
        </w:r>
      </w:hyperlink>
    </w:p>
    <w:p w14:paraId="37E1E145" w14:textId="77777777" w:rsidR="00792133" w:rsidRDefault="007C650F">
      <w:pPr>
        <w:pStyle w:val="TableofFigures"/>
        <w:tabs>
          <w:tab w:val="right" w:leader="dot" w:pos="9350"/>
        </w:tabs>
        <w:rPr>
          <w:rFonts w:eastAsiaTheme="minorEastAsia" w:cstheme="minorBidi"/>
          <w:noProof/>
          <w:szCs w:val="22"/>
        </w:rPr>
      </w:pPr>
      <w:hyperlink w:anchor="_Toc420003269" w:history="1">
        <w:r w:rsidR="00792133" w:rsidRPr="002878CB">
          <w:rPr>
            <w:rStyle w:val="Hyperlink"/>
            <w:noProof/>
          </w:rPr>
          <w:t>Table 2</w:t>
        </w:r>
        <w:r w:rsidR="00792133" w:rsidRPr="002878CB">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832A24">
          <w:rPr>
            <w:noProof/>
            <w:webHidden/>
          </w:rPr>
          <w:t>59</w:t>
        </w:r>
        <w:r w:rsidR="00792133">
          <w:rPr>
            <w:noProof/>
            <w:webHidden/>
          </w:rPr>
          <w:fldChar w:fldCharType="end"/>
        </w:r>
      </w:hyperlink>
    </w:p>
    <w:p w14:paraId="6F8BE67C" w14:textId="77777777" w:rsidR="00792133" w:rsidRDefault="007C650F">
      <w:pPr>
        <w:pStyle w:val="TableofFigures"/>
        <w:tabs>
          <w:tab w:val="right" w:leader="dot" w:pos="9350"/>
        </w:tabs>
        <w:rPr>
          <w:rFonts w:eastAsiaTheme="minorEastAsia" w:cstheme="minorBidi"/>
          <w:noProof/>
          <w:szCs w:val="22"/>
        </w:rPr>
      </w:pPr>
      <w:hyperlink w:anchor="_Toc420003270" w:history="1">
        <w:r w:rsidR="00792133" w:rsidRPr="002878CB">
          <w:rPr>
            <w:rStyle w:val="Hyperlink"/>
            <w:noProof/>
          </w:rPr>
          <w:t>Table 2</w:t>
        </w:r>
        <w:r w:rsidR="00792133" w:rsidRPr="002878CB">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832A24">
          <w:rPr>
            <w:noProof/>
            <w:webHidden/>
          </w:rPr>
          <w:t>60</w:t>
        </w:r>
        <w:r w:rsidR="00792133">
          <w:rPr>
            <w:noProof/>
            <w:webHidden/>
          </w:rPr>
          <w:fldChar w:fldCharType="end"/>
        </w:r>
      </w:hyperlink>
    </w:p>
    <w:p w14:paraId="65161BC1" w14:textId="77777777" w:rsidR="00792133" w:rsidRDefault="007C650F">
      <w:pPr>
        <w:pStyle w:val="TableofFigures"/>
        <w:tabs>
          <w:tab w:val="right" w:leader="dot" w:pos="9350"/>
        </w:tabs>
        <w:rPr>
          <w:rFonts w:eastAsiaTheme="minorEastAsia" w:cstheme="minorBidi"/>
          <w:noProof/>
          <w:szCs w:val="22"/>
        </w:rPr>
      </w:pPr>
      <w:hyperlink w:anchor="_Toc420003271" w:history="1">
        <w:r w:rsidR="00792133" w:rsidRPr="002878CB">
          <w:rPr>
            <w:rStyle w:val="Hyperlink"/>
            <w:noProof/>
          </w:rPr>
          <w:t>Table 2</w:t>
        </w:r>
        <w:r w:rsidR="00792133" w:rsidRPr="002878CB">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832A24">
          <w:rPr>
            <w:noProof/>
            <w:webHidden/>
          </w:rPr>
          <w:t>62</w:t>
        </w:r>
        <w:r w:rsidR="00792133">
          <w:rPr>
            <w:noProof/>
            <w:webHidden/>
          </w:rPr>
          <w:fldChar w:fldCharType="end"/>
        </w:r>
      </w:hyperlink>
    </w:p>
    <w:p w14:paraId="1C33ACEF" w14:textId="77777777" w:rsidR="00792133" w:rsidRDefault="007C650F">
      <w:pPr>
        <w:pStyle w:val="TableofFigures"/>
        <w:tabs>
          <w:tab w:val="right" w:leader="dot" w:pos="9350"/>
        </w:tabs>
        <w:rPr>
          <w:rFonts w:eastAsiaTheme="minorEastAsia" w:cstheme="minorBidi"/>
          <w:noProof/>
          <w:szCs w:val="22"/>
        </w:rPr>
      </w:pPr>
      <w:hyperlink w:anchor="_Toc420003272" w:history="1">
        <w:r w:rsidR="00792133" w:rsidRPr="002878CB">
          <w:rPr>
            <w:rStyle w:val="Hyperlink"/>
            <w:noProof/>
          </w:rPr>
          <w:t>Table 2</w:t>
        </w:r>
        <w:r w:rsidR="00792133" w:rsidRPr="002878CB">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832A24">
          <w:rPr>
            <w:noProof/>
            <w:webHidden/>
          </w:rPr>
          <w:t>64</w:t>
        </w:r>
        <w:r w:rsidR="00792133">
          <w:rPr>
            <w:noProof/>
            <w:webHidden/>
          </w:rPr>
          <w:fldChar w:fldCharType="end"/>
        </w:r>
      </w:hyperlink>
    </w:p>
    <w:p w14:paraId="057DFCEF" w14:textId="77777777" w:rsidR="00792133" w:rsidRDefault="007C650F">
      <w:pPr>
        <w:pStyle w:val="TableofFigures"/>
        <w:tabs>
          <w:tab w:val="right" w:leader="dot" w:pos="9350"/>
        </w:tabs>
        <w:rPr>
          <w:rFonts w:eastAsiaTheme="minorEastAsia" w:cstheme="minorBidi"/>
          <w:noProof/>
          <w:szCs w:val="22"/>
        </w:rPr>
      </w:pPr>
      <w:hyperlink w:anchor="_Toc420003273" w:history="1">
        <w:r w:rsidR="00792133" w:rsidRPr="002878CB">
          <w:rPr>
            <w:rStyle w:val="Hyperlink"/>
            <w:noProof/>
          </w:rPr>
          <w:t>Table 2</w:t>
        </w:r>
        <w:r w:rsidR="00792133" w:rsidRPr="002878CB">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832A24">
          <w:rPr>
            <w:noProof/>
            <w:webHidden/>
          </w:rPr>
          <w:t>65</w:t>
        </w:r>
        <w:r w:rsidR="00792133">
          <w:rPr>
            <w:noProof/>
            <w:webHidden/>
          </w:rPr>
          <w:fldChar w:fldCharType="end"/>
        </w:r>
      </w:hyperlink>
    </w:p>
    <w:p w14:paraId="4D5D0177" w14:textId="77777777" w:rsidR="00792133" w:rsidRDefault="007C650F">
      <w:pPr>
        <w:pStyle w:val="TableofFigures"/>
        <w:tabs>
          <w:tab w:val="right" w:leader="dot" w:pos="9350"/>
        </w:tabs>
        <w:rPr>
          <w:rFonts w:eastAsiaTheme="minorEastAsia" w:cstheme="minorBidi"/>
          <w:noProof/>
          <w:szCs w:val="22"/>
        </w:rPr>
      </w:pPr>
      <w:hyperlink w:anchor="_Toc420003274" w:history="1">
        <w:r w:rsidR="00792133" w:rsidRPr="002878CB">
          <w:rPr>
            <w:rStyle w:val="Hyperlink"/>
            <w:noProof/>
          </w:rPr>
          <w:t>Table 2</w:t>
        </w:r>
        <w:r w:rsidR="00792133" w:rsidRPr="002878CB">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832A24">
          <w:rPr>
            <w:noProof/>
            <w:webHidden/>
          </w:rPr>
          <w:t>67</w:t>
        </w:r>
        <w:r w:rsidR="00792133">
          <w:rPr>
            <w:noProof/>
            <w:webHidden/>
          </w:rPr>
          <w:fldChar w:fldCharType="end"/>
        </w:r>
      </w:hyperlink>
    </w:p>
    <w:p w14:paraId="040E0541" w14:textId="77777777" w:rsidR="00792133" w:rsidRDefault="007C650F">
      <w:pPr>
        <w:pStyle w:val="TableofFigures"/>
        <w:tabs>
          <w:tab w:val="right" w:leader="dot" w:pos="9350"/>
        </w:tabs>
        <w:rPr>
          <w:rFonts w:eastAsiaTheme="minorEastAsia" w:cstheme="minorBidi"/>
          <w:noProof/>
          <w:szCs w:val="22"/>
        </w:rPr>
      </w:pPr>
      <w:hyperlink w:anchor="_Toc420003275" w:history="1">
        <w:r w:rsidR="00792133" w:rsidRPr="002878CB">
          <w:rPr>
            <w:rStyle w:val="Hyperlink"/>
            <w:noProof/>
          </w:rPr>
          <w:t>Table 2</w:t>
        </w:r>
        <w:r w:rsidR="00792133" w:rsidRPr="002878CB">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832A24">
          <w:rPr>
            <w:noProof/>
            <w:webHidden/>
          </w:rPr>
          <w:t>68</w:t>
        </w:r>
        <w:r w:rsidR="00792133">
          <w:rPr>
            <w:noProof/>
            <w:webHidden/>
          </w:rPr>
          <w:fldChar w:fldCharType="end"/>
        </w:r>
      </w:hyperlink>
    </w:p>
    <w:p w14:paraId="28EC4BFB" w14:textId="77777777" w:rsidR="00792133" w:rsidRDefault="007C650F">
      <w:pPr>
        <w:pStyle w:val="TableofFigures"/>
        <w:tabs>
          <w:tab w:val="right" w:leader="dot" w:pos="9350"/>
        </w:tabs>
        <w:rPr>
          <w:rFonts w:eastAsiaTheme="minorEastAsia" w:cstheme="minorBidi"/>
          <w:noProof/>
          <w:szCs w:val="22"/>
        </w:rPr>
      </w:pPr>
      <w:hyperlink w:anchor="_Toc420003276" w:history="1">
        <w:r w:rsidR="00792133" w:rsidRPr="002878CB">
          <w:rPr>
            <w:rStyle w:val="Hyperlink"/>
            <w:noProof/>
          </w:rPr>
          <w:t>Table 2</w:t>
        </w:r>
        <w:r w:rsidR="00792133" w:rsidRPr="002878CB">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832A24">
          <w:rPr>
            <w:noProof/>
            <w:webHidden/>
          </w:rPr>
          <w:t>71</w:t>
        </w:r>
        <w:r w:rsidR="00792133">
          <w:rPr>
            <w:noProof/>
            <w:webHidden/>
          </w:rPr>
          <w:fldChar w:fldCharType="end"/>
        </w:r>
      </w:hyperlink>
    </w:p>
    <w:p w14:paraId="0C2BACF6" w14:textId="77777777" w:rsidR="00792133" w:rsidRDefault="007C650F">
      <w:pPr>
        <w:pStyle w:val="TableofFigures"/>
        <w:tabs>
          <w:tab w:val="right" w:leader="dot" w:pos="9350"/>
        </w:tabs>
        <w:rPr>
          <w:rFonts w:eastAsiaTheme="minorEastAsia" w:cstheme="minorBidi"/>
          <w:noProof/>
          <w:szCs w:val="22"/>
        </w:rPr>
      </w:pPr>
      <w:hyperlink w:anchor="_Toc420003277" w:history="1">
        <w:r w:rsidR="00792133" w:rsidRPr="002878CB">
          <w:rPr>
            <w:rStyle w:val="Hyperlink"/>
            <w:noProof/>
          </w:rPr>
          <w:t>Table 2</w:t>
        </w:r>
        <w:r w:rsidR="00792133" w:rsidRPr="002878CB">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832A24">
          <w:rPr>
            <w:noProof/>
            <w:webHidden/>
          </w:rPr>
          <w:t>75</w:t>
        </w:r>
        <w:r w:rsidR="00792133">
          <w:rPr>
            <w:noProof/>
            <w:webHidden/>
          </w:rPr>
          <w:fldChar w:fldCharType="end"/>
        </w:r>
      </w:hyperlink>
    </w:p>
    <w:p w14:paraId="02970581" w14:textId="77777777" w:rsidR="00792133" w:rsidRDefault="007C650F">
      <w:pPr>
        <w:pStyle w:val="TableofFigures"/>
        <w:tabs>
          <w:tab w:val="right" w:leader="dot" w:pos="9350"/>
        </w:tabs>
        <w:rPr>
          <w:rFonts w:eastAsiaTheme="minorEastAsia" w:cstheme="minorBidi"/>
          <w:noProof/>
          <w:szCs w:val="22"/>
        </w:rPr>
      </w:pPr>
      <w:hyperlink w:anchor="_Toc420003278" w:history="1">
        <w:r w:rsidR="00792133" w:rsidRPr="002878CB">
          <w:rPr>
            <w:rStyle w:val="Hyperlink"/>
            <w:noProof/>
          </w:rPr>
          <w:t>Table 2</w:t>
        </w:r>
        <w:r w:rsidR="00792133" w:rsidRPr="002878CB">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832A24">
          <w:rPr>
            <w:noProof/>
            <w:webHidden/>
          </w:rPr>
          <w:t>78</w:t>
        </w:r>
        <w:r w:rsidR="00792133">
          <w:rPr>
            <w:noProof/>
            <w:webHidden/>
          </w:rPr>
          <w:fldChar w:fldCharType="end"/>
        </w:r>
      </w:hyperlink>
    </w:p>
    <w:p w14:paraId="76BAD8D0" w14:textId="77777777" w:rsidR="00792133" w:rsidRDefault="007C650F">
      <w:pPr>
        <w:pStyle w:val="TableofFigures"/>
        <w:tabs>
          <w:tab w:val="right" w:leader="dot" w:pos="9350"/>
        </w:tabs>
        <w:rPr>
          <w:rFonts w:eastAsiaTheme="minorEastAsia" w:cstheme="minorBidi"/>
          <w:noProof/>
          <w:szCs w:val="22"/>
        </w:rPr>
      </w:pPr>
      <w:hyperlink w:anchor="_Toc420003279" w:history="1">
        <w:r w:rsidR="00792133" w:rsidRPr="002878CB">
          <w:rPr>
            <w:rStyle w:val="Hyperlink"/>
            <w:noProof/>
          </w:rPr>
          <w:t>Table 2</w:t>
        </w:r>
        <w:r w:rsidR="00792133" w:rsidRPr="002878CB">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832A24">
          <w:rPr>
            <w:noProof/>
            <w:webHidden/>
          </w:rPr>
          <w:t>79</w:t>
        </w:r>
        <w:r w:rsidR="00792133">
          <w:rPr>
            <w:noProof/>
            <w:webHidden/>
          </w:rPr>
          <w:fldChar w:fldCharType="end"/>
        </w:r>
      </w:hyperlink>
    </w:p>
    <w:p w14:paraId="791C912F" w14:textId="77777777" w:rsidR="00792133" w:rsidRDefault="007C650F">
      <w:pPr>
        <w:pStyle w:val="TableofFigures"/>
        <w:tabs>
          <w:tab w:val="right" w:leader="dot" w:pos="9350"/>
        </w:tabs>
        <w:rPr>
          <w:rFonts w:eastAsiaTheme="minorEastAsia" w:cstheme="minorBidi"/>
          <w:noProof/>
          <w:szCs w:val="22"/>
        </w:rPr>
      </w:pPr>
      <w:hyperlink w:anchor="_Toc420003280" w:history="1">
        <w:r w:rsidR="00792133" w:rsidRPr="002878CB">
          <w:rPr>
            <w:rStyle w:val="Hyperlink"/>
            <w:noProof/>
          </w:rPr>
          <w:t>Table 3</w:t>
        </w:r>
        <w:r w:rsidR="00792133" w:rsidRPr="002878CB">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832A24">
          <w:rPr>
            <w:noProof/>
            <w:webHidden/>
          </w:rPr>
          <w:t>83</w:t>
        </w:r>
        <w:r w:rsidR="00792133">
          <w:rPr>
            <w:noProof/>
            <w:webHidden/>
          </w:rPr>
          <w:fldChar w:fldCharType="end"/>
        </w:r>
      </w:hyperlink>
    </w:p>
    <w:p w14:paraId="57FA9EF3" w14:textId="77777777" w:rsidR="00792133" w:rsidRDefault="007C650F">
      <w:pPr>
        <w:pStyle w:val="TableofFigures"/>
        <w:tabs>
          <w:tab w:val="right" w:leader="dot" w:pos="9350"/>
        </w:tabs>
        <w:rPr>
          <w:rFonts w:eastAsiaTheme="minorEastAsia" w:cstheme="minorBidi"/>
          <w:noProof/>
          <w:szCs w:val="22"/>
        </w:rPr>
      </w:pPr>
      <w:hyperlink w:anchor="_Toc420003281" w:history="1">
        <w:r w:rsidR="00792133" w:rsidRPr="002878CB">
          <w:rPr>
            <w:rStyle w:val="Hyperlink"/>
            <w:noProof/>
          </w:rPr>
          <w:t>Table 4</w:t>
        </w:r>
        <w:r w:rsidR="00792133" w:rsidRPr="002878CB">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832A24">
          <w:rPr>
            <w:noProof/>
            <w:webHidden/>
          </w:rPr>
          <w:t>98</w:t>
        </w:r>
        <w:r w:rsidR="00792133">
          <w:rPr>
            <w:noProof/>
            <w:webHidden/>
          </w:rPr>
          <w:fldChar w:fldCharType="end"/>
        </w:r>
      </w:hyperlink>
    </w:p>
    <w:p w14:paraId="44B0B940" w14:textId="77777777" w:rsidR="00792133" w:rsidRDefault="007C650F">
      <w:pPr>
        <w:pStyle w:val="TableofFigures"/>
        <w:tabs>
          <w:tab w:val="right" w:leader="dot" w:pos="9350"/>
        </w:tabs>
        <w:rPr>
          <w:rFonts w:eastAsiaTheme="minorEastAsia" w:cstheme="minorBidi"/>
          <w:noProof/>
          <w:szCs w:val="22"/>
        </w:rPr>
      </w:pPr>
      <w:hyperlink w:anchor="_Toc420003282" w:history="1">
        <w:r w:rsidR="00792133" w:rsidRPr="002878CB">
          <w:rPr>
            <w:rStyle w:val="Hyperlink"/>
            <w:noProof/>
          </w:rPr>
          <w:t>Table 4</w:t>
        </w:r>
        <w:r w:rsidR="00792133" w:rsidRPr="002878CB">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832A24">
          <w:rPr>
            <w:noProof/>
            <w:webHidden/>
          </w:rPr>
          <w:t>116</w:t>
        </w:r>
        <w:r w:rsidR="00792133">
          <w:rPr>
            <w:noProof/>
            <w:webHidden/>
          </w:rPr>
          <w:fldChar w:fldCharType="end"/>
        </w:r>
      </w:hyperlink>
    </w:p>
    <w:p w14:paraId="4ABFB872" w14:textId="77777777" w:rsidR="00792133" w:rsidRDefault="007C650F">
      <w:pPr>
        <w:pStyle w:val="TableofFigures"/>
        <w:tabs>
          <w:tab w:val="right" w:leader="dot" w:pos="9350"/>
        </w:tabs>
        <w:rPr>
          <w:rFonts w:eastAsiaTheme="minorEastAsia" w:cstheme="minorBidi"/>
          <w:noProof/>
          <w:szCs w:val="22"/>
        </w:rPr>
      </w:pPr>
      <w:hyperlink w:anchor="_Toc420003283" w:history="1">
        <w:r w:rsidR="00792133" w:rsidRPr="002878CB">
          <w:rPr>
            <w:rStyle w:val="Hyperlink"/>
            <w:noProof/>
          </w:rPr>
          <w:t>Table 4</w:t>
        </w:r>
        <w:r w:rsidR="00792133" w:rsidRPr="002878CB">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832A24">
          <w:rPr>
            <w:noProof/>
            <w:webHidden/>
          </w:rPr>
          <w:t>122</w:t>
        </w:r>
        <w:r w:rsidR="00792133">
          <w:rPr>
            <w:noProof/>
            <w:webHidden/>
          </w:rPr>
          <w:fldChar w:fldCharType="end"/>
        </w:r>
      </w:hyperlink>
    </w:p>
    <w:p w14:paraId="3813D258" w14:textId="77777777" w:rsidR="00792133" w:rsidRDefault="007C650F">
      <w:pPr>
        <w:pStyle w:val="TableofFigures"/>
        <w:tabs>
          <w:tab w:val="right" w:leader="dot" w:pos="9350"/>
        </w:tabs>
        <w:rPr>
          <w:rFonts w:eastAsiaTheme="minorEastAsia" w:cstheme="minorBidi"/>
          <w:noProof/>
          <w:szCs w:val="22"/>
        </w:rPr>
      </w:pPr>
      <w:hyperlink w:anchor="_Toc420003284" w:history="1">
        <w:r w:rsidR="00792133" w:rsidRPr="002878CB">
          <w:rPr>
            <w:rStyle w:val="Hyperlink"/>
            <w:noProof/>
          </w:rPr>
          <w:t>Table 4</w:t>
        </w:r>
        <w:r w:rsidR="00792133" w:rsidRPr="002878CB">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832A24">
          <w:rPr>
            <w:noProof/>
            <w:webHidden/>
          </w:rPr>
          <w:t>127</w:t>
        </w:r>
        <w:r w:rsidR="00792133">
          <w:rPr>
            <w:noProof/>
            <w:webHidden/>
          </w:rPr>
          <w:fldChar w:fldCharType="end"/>
        </w:r>
      </w:hyperlink>
    </w:p>
    <w:p w14:paraId="6B794724" w14:textId="77777777" w:rsidR="00792133" w:rsidRDefault="007C650F">
      <w:pPr>
        <w:pStyle w:val="TableofFigures"/>
        <w:tabs>
          <w:tab w:val="right" w:leader="dot" w:pos="9350"/>
        </w:tabs>
        <w:rPr>
          <w:rFonts w:eastAsiaTheme="minorEastAsia" w:cstheme="minorBidi"/>
          <w:noProof/>
          <w:szCs w:val="22"/>
        </w:rPr>
      </w:pPr>
      <w:hyperlink w:anchor="_Toc420003285" w:history="1">
        <w:r w:rsidR="00792133" w:rsidRPr="002878CB">
          <w:rPr>
            <w:rStyle w:val="Hyperlink"/>
            <w:noProof/>
          </w:rPr>
          <w:t>Table 4</w:t>
        </w:r>
        <w:r w:rsidR="00792133" w:rsidRPr="002878CB">
          <w:rPr>
            <w:rStyle w:val="Hyperlink"/>
            <w:noProof/>
          </w:rPr>
          <w:noBreakHyphen/>
          <w:t xml:space="preserve">5: </w:t>
        </w:r>
        <w:r w:rsidR="00792133" w:rsidRPr="002878CB">
          <w:rPr>
            <w:rStyle w:val="Hyperlink"/>
            <w:rFonts w:ascii="Calibri" w:eastAsia="Calibri" w:hAnsi="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832A24">
          <w:rPr>
            <w:noProof/>
            <w:webHidden/>
          </w:rPr>
          <w:t>128</w:t>
        </w:r>
        <w:r w:rsidR="00792133">
          <w:rPr>
            <w:noProof/>
            <w:webHidden/>
          </w:rPr>
          <w:fldChar w:fldCharType="end"/>
        </w:r>
      </w:hyperlink>
    </w:p>
    <w:p w14:paraId="26AB33BB" w14:textId="77777777" w:rsidR="00792133" w:rsidRDefault="007C650F">
      <w:pPr>
        <w:pStyle w:val="TableofFigures"/>
        <w:tabs>
          <w:tab w:val="right" w:leader="dot" w:pos="9350"/>
        </w:tabs>
        <w:rPr>
          <w:rFonts w:eastAsiaTheme="minorEastAsia" w:cstheme="minorBidi"/>
          <w:noProof/>
          <w:szCs w:val="22"/>
        </w:rPr>
      </w:pPr>
      <w:hyperlink w:anchor="_Toc420003286" w:history="1">
        <w:r w:rsidR="00792133" w:rsidRPr="002878CB">
          <w:rPr>
            <w:rStyle w:val="Hyperlink"/>
            <w:noProof/>
          </w:rPr>
          <w:t>Table 4</w:t>
        </w:r>
        <w:r w:rsidR="00792133" w:rsidRPr="002878CB">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832A24">
          <w:rPr>
            <w:noProof/>
            <w:webHidden/>
          </w:rPr>
          <w:t>136</w:t>
        </w:r>
        <w:r w:rsidR="00792133">
          <w:rPr>
            <w:noProof/>
            <w:webHidden/>
          </w:rPr>
          <w:fldChar w:fldCharType="end"/>
        </w:r>
      </w:hyperlink>
    </w:p>
    <w:p w14:paraId="10EC45F5" w14:textId="77777777" w:rsidR="00792133" w:rsidRDefault="007C650F">
      <w:pPr>
        <w:pStyle w:val="TableofFigures"/>
        <w:tabs>
          <w:tab w:val="right" w:leader="dot" w:pos="9350"/>
        </w:tabs>
        <w:rPr>
          <w:rFonts w:eastAsiaTheme="minorEastAsia" w:cstheme="minorBidi"/>
          <w:noProof/>
          <w:szCs w:val="22"/>
        </w:rPr>
      </w:pPr>
      <w:hyperlink w:anchor="_Toc420003287" w:history="1">
        <w:r w:rsidR="00792133" w:rsidRPr="002878CB">
          <w:rPr>
            <w:rStyle w:val="Hyperlink"/>
            <w:noProof/>
          </w:rPr>
          <w:t>Table 4</w:t>
        </w:r>
        <w:r w:rsidR="00792133" w:rsidRPr="002878CB">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832A24">
          <w:rPr>
            <w:noProof/>
            <w:webHidden/>
          </w:rPr>
          <w:t>141</w:t>
        </w:r>
        <w:r w:rsidR="00792133">
          <w:rPr>
            <w:noProof/>
            <w:webHidden/>
          </w:rPr>
          <w:fldChar w:fldCharType="end"/>
        </w:r>
      </w:hyperlink>
    </w:p>
    <w:p w14:paraId="5344843F" w14:textId="77777777" w:rsidR="00792133" w:rsidRDefault="007C650F">
      <w:pPr>
        <w:pStyle w:val="TableofFigures"/>
        <w:tabs>
          <w:tab w:val="right" w:leader="dot" w:pos="9350"/>
        </w:tabs>
        <w:rPr>
          <w:rFonts w:eastAsiaTheme="minorEastAsia" w:cstheme="minorBidi"/>
          <w:noProof/>
          <w:szCs w:val="22"/>
        </w:rPr>
      </w:pPr>
      <w:hyperlink w:anchor="_Toc420003288" w:history="1">
        <w:r w:rsidR="00792133" w:rsidRPr="002878CB">
          <w:rPr>
            <w:rStyle w:val="Hyperlink"/>
            <w:noProof/>
          </w:rPr>
          <w:t>Table 4</w:t>
        </w:r>
        <w:r w:rsidR="00792133" w:rsidRPr="002878CB">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832A24">
          <w:rPr>
            <w:noProof/>
            <w:webHidden/>
          </w:rPr>
          <w:t>142</w:t>
        </w:r>
        <w:r w:rsidR="00792133">
          <w:rPr>
            <w:noProof/>
            <w:webHidden/>
          </w:rPr>
          <w:fldChar w:fldCharType="end"/>
        </w:r>
      </w:hyperlink>
    </w:p>
    <w:p w14:paraId="0692403A" w14:textId="77777777" w:rsidR="00792133" w:rsidRDefault="007C650F">
      <w:pPr>
        <w:pStyle w:val="TableofFigures"/>
        <w:tabs>
          <w:tab w:val="right" w:leader="dot" w:pos="9350"/>
        </w:tabs>
        <w:rPr>
          <w:rFonts w:eastAsiaTheme="minorEastAsia" w:cstheme="minorBidi"/>
          <w:noProof/>
          <w:szCs w:val="22"/>
        </w:rPr>
      </w:pPr>
      <w:hyperlink w:anchor="_Toc420003289" w:history="1">
        <w:r w:rsidR="00792133" w:rsidRPr="002878CB">
          <w:rPr>
            <w:rStyle w:val="Hyperlink"/>
            <w:noProof/>
          </w:rPr>
          <w:t>Table 4</w:t>
        </w:r>
        <w:r w:rsidR="00792133" w:rsidRPr="002878CB">
          <w:rPr>
            <w:rStyle w:val="Hyperlink"/>
            <w:noProof/>
          </w:rPr>
          <w:noBreakHyphen/>
          <w:t>9:</w:t>
        </w:r>
        <w:r w:rsidR="00792133" w:rsidRPr="002878CB">
          <w:rPr>
            <w:rStyle w:val="Hyperlink"/>
            <w:noProof/>
            <w:spacing w:val="-45"/>
          </w:rPr>
          <w:t xml:space="preserve">     T</w:t>
        </w:r>
        <w:r w:rsidR="00792133" w:rsidRPr="002878CB">
          <w:rPr>
            <w:rStyle w:val="Hyperlink"/>
            <w:noProof/>
          </w:rPr>
          <w:t>e</w:t>
        </w:r>
        <w:r w:rsidR="00792133" w:rsidRPr="002878CB">
          <w:rPr>
            <w:rStyle w:val="Hyperlink"/>
            <w:noProof/>
            <w:spacing w:val="1"/>
          </w:rPr>
          <w:t>m</w:t>
        </w:r>
        <w:r w:rsidR="00792133" w:rsidRPr="002878CB">
          <w:rPr>
            <w:rStyle w:val="Hyperlink"/>
            <w:noProof/>
            <w:spacing w:val="-1"/>
          </w:rPr>
          <w:t>pe</w:t>
        </w:r>
        <w:r w:rsidR="00792133" w:rsidRPr="002878CB">
          <w:rPr>
            <w:rStyle w:val="Hyperlink"/>
            <w:noProof/>
            <w:spacing w:val="-9"/>
          </w:rPr>
          <w:t>r</w:t>
        </w:r>
        <w:r w:rsidR="00792133" w:rsidRPr="002878CB">
          <w:rPr>
            <w:rStyle w:val="Hyperlink"/>
            <w:noProof/>
            <w:spacing w:val="-5"/>
          </w:rPr>
          <w:t>a</w:t>
        </w:r>
        <w:r w:rsidR="00792133" w:rsidRPr="002878CB">
          <w:rPr>
            <w:rStyle w:val="Hyperlink"/>
            <w:noProof/>
          </w:rPr>
          <w:t>tu</w:t>
        </w:r>
        <w:r w:rsidR="00792133" w:rsidRPr="002878CB">
          <w:rPr>
            <w:rStyle w:val="Hyperlink"/>
            <w:noProof/>
            <w:spacing w:val="-8"/>
          </w:rPr>
          <w:t>r</w:t>
        </w:r>
        <w:r w:rsidR="00792133" w:rsidRPr="002878CB">
          <w:rPr>
            <w:rStyle w:val="Hyperlink"/>
            <w:noProof/>
          </w:rPr>
          <w:t>e</w:t>
        </w:r>
        <w:r w:rsidR="00792133" w:rsidRPr="002878CB">
          <w:rPr>
            <w:rStyle w:val="Hyperlink"/>
            <w:noProof/>
            <w:spacing w:val="-8"/>
          </w:rPr>
          <w:t xml:space="preserve">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832A24">
          <w:rPr>
            <w:noProof/>
            <w:webHidden/>
          </w:rPr>
          <w:t>161</w:t>
        </w:r>
        <w:r w:rsidR="00792133">
          <w:rPr>
            <w:noProof/>
            <w:webHidden/>
          </w:rPr>
          <w:fldChar w:fldCharType="end"/>
        </w:r>
      </w:hyperlink>
    </w:p>
    <w:p w14:paraId="33B6B4A8" w14:textId="77777777" w:rsidR="00792133" w:rsidRDefault="007C650F">
      <w:pPr>
        <w:pStyle w:val="TableofFigures"/>
        <w:tabs>
          <w:tab w:val="right" w:leader="dot" w:pos="9350"/>
        </w:tabs>
        <w:rPr>
          <w:rFonts w:eastAsiaTheme="minorEastAsia" w:cstheme="minorBidi"/>
          <w:noProof/>
          <w:szCs w:val="22"/>
        </w:rPr>
      </w:pPr>
      <w:hyperlink w:anchor="_Toc420003290" w:history="1">
        <w:r w:rsidR="00792133" w:rsidRPr="002878CB">
          <w:rPr>
            <w:rStyle w:val="Hyperlink"/>
            <w:noProof/>
          </w:rPr>
          <w:t>Table 4</w:t>
        </w:r>
        <w:r w:rsidR="00792133" w:rsidRPr="002878CB">
          <w:rPr>
            <w:rStyle w:val="Hyperlink"/>
            <w:noProof/>
          </w:rPr>
          <w:noBreakHyphen/>
          <w:t xml:space="preserve">10: </w:t>
        </w:r>
        <w:r w:rsidR="00792133" w:rsidRPr="002878CB">
          <w:rPr>
            <w:rStyle w:val="Hyperlink"/>
            <w:noProof/>
            <w:spacing w:val="-8"/>
          </w:rPr>
          <w:t xml:space="preserve">Stress </w:t>
        </w:r>
        <w:r w:rsidR="00792133" w:rsidRPr="002878CB">
          <w:rPr>
            <w:rStyle w:val="Hyperlink"/>
            <w:noProof/>
            <w:spacing w:val="-7"/>
          </w:rPr>
          <w:t>R</w:t>
        </w:r>
        <w:r w:rsidR="00792133" w:rsidRPr="002878CB">
          <w:rPr>
            <w:rStyle w:val="Hyperlink"/>
            <w:noProof/>
          </w:rPr>
          <w:t>esult</w:t>
        </w:r>
        <w:r w:rsidR="00792133" w:rsidRPr="002878CB">
          <w:rPr>
            <w:rStyle w:val="Hyperlink"/>
            <w:noProof/>
            <w:spacing w:val="-11"/>
          </w:rPr>
          <w:t xml:space="preserve"> </w:t>
        </w:r>
        <w:r w:rsidR="00792133" w:rsidRPr="002878CB">
          <w:rPr>
            <w:rStyle w:val="Hyperlink"/>
            <w:noProof/>
            <w:spacing w:val="-10"/>
          </w:rPr>
          <w:t>f</w:t>
        </w:r>
        <w:r w:rsidR="00792133" w:rsidRPr="002878CB">
          <w:rPr>
            <w:rStyle w:val="Hyperlink"/>
            <w:noProof/>
            <w:spacing w:val="-1"/>
          </w:rPr>
          <w:t>o</w:t>
        </w:r>
        <w:r w:rsidR="00792133" w:rsidRPr="002878CB">
          <w:rPr>
            <w:rStyle w:val="Hyperlink"/>
            <w:noProof/>
          </w:rPr>
          <w:t>r</w:t>
        </w:r>
        <w:r w:rsidR="00792133" w:rsidRPr="002878CB">
          <w:rPr>
            <w:rStyle w:val="Hyperlink"/>
            <w:noProof/>
            <w:spacing w:val="-7"/>
          </w:rPr>
          <w:t xml:space="preserve"> </w:t>
        </w:r>
        <w:r w:rsidR="00792133" w:rsidRPr="002878CB">
          <w:rPr>
            <w:rStyle w:val="Hyperlink"/>
            <w:noProof/>
            <w:spacing w:val="-2"/>
          </w:rPr>
          <w:t>1</w:t>
        </w:r>
        <w:r w:rsidR="00792133" w:rsidRPr="002878CB">
          <w:rPr>
            <w:rStyle w:val="Hyperlink"/>
            <w:noProof/>
          </w:rPr>
          <w:t>20</w:t>
        </w:r>
        <w:r w:rsidR="00792133" w:rsidRPr="002878CB">
          <w:rPr>
            <w:rStyle w:val="Hyperlink"/>
            <w:noProof/>
            <w:spacing w:val="-9"/>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spacing w:val="-41"/>
          </w:rPr>
          <w:t>V</w:t>
        </w:r>
        <w:r w:rsidR="00792133" w:rsidRPr="002878CB">
          <w:rPr>
            <w:rStyle w:val="Hyperlink"/>
            <w:noProof/>
          </w:rPr>
          <w:t>,</w:t>
        </w:r>
        <w:r w:rsidR="00792133" w:rsidRPr="002878CB">
          <w:rPr>
            <w:rStyle w:val="Hyperlink"/>
            <w:noProof/>
            <w:spacing w:val="-7"/>
          </w:rPr>
          <w:t xml:space="preserve"> </w:t>
        </w:r>
        <w:r w:rsidR="00792133" w:rsidRPr="002878CB">
          <w:rPr>
            <w:rStyle w:val="Hyperlink"/>
            <w:noProof/>
          </w:rPr>
          <w:t>80</w:t>
        </w:r>
        <w:r w:rsidR="00792133" w:rsidRPr="002878CB">
          <w:rPr>
            <w:rStyle w:val="Hyperlink"/>
            <w:noProof/>
            <w:spacing w:val="-12"/>
          </w:rPr>
          <w:t xml:space="preserve"> </w:t>
        </w:r>
        <w:r w:rsidR="00792133" w:rsidRPr="002878CB">
          <w:rPr>
            <w:rStyle w:val="Hyperlink"/>
            <w:noProof/>
          </w:rPr>
          <w:t>G</w:t>
        </w:r>
        <w:r w:rsidR="00792133" w:rsidRPr="002878CB">
          <w:rPr>
            <w:rStyle w:val="Hyperlink"/>
            <w:noProof/>
            <w:spacing w:val="-2"/>
          </w:rPr>
          <w:t>e</w:t>
        </w:r>
        <w:r w:rsidR="00792133" w:rsidRPr="002878CB">
          <w:rPr>
            <w:rStyle w:val="Hyperlink"/>
            <w:noProof/>
          </w:rPr>
          <w:t>V</w:t>
        </w:r>
        <w:r w:rsidR="00792133" w:rsidRPr="002878CB">
          <w:rPr>
            <w:rStyle w:val="Hyperlink"/>
            <w:noProof/>
            <w:spacing w:val="-7"/>
          </w:rPr>
          <w:t xml:space="preserve"> </w:t>
        </w:r>
        <w:r w:rsidR="00792133" w:rsidRPr="002878CB">
          <w:rPr>
            <w:rStyle w:val="Hyperlink"/>
            <w:noProof/>
          </w:rPr>
          <w:t>a</w:t>
        </w:r>
        <w:r w:rsidR="00792133" w:rsidRPr="002878CB">
          <w:rPr>
            <w:rStyle w:val="Hyperlink"/>
            <w:noProof/>
            <w:spacing w:val="-1"/>
          </w:rPr>
          <w:t>n</w:t>
        </w:r>
        <w:r w:rsidR="00792133" w:rsidRPr="002878CB">
          <w:rPr>
            <w:rStyle w:val="Hyperlink"/>
            <w:noProof/>
          </w:rPr>
          <w:t>d</w:t>
        </w:r>
        <w:r w:rsidR="00792133" w:rsidRPr="002878CB">
          <w:rPr>
            <w:rStyle w:val="Hyperlink"/>
            <w:noProof/>
            <w:spacing w:val="-7"/>
          </w:rPr>
          <w:t xml:space="preserve"> </w:t>
        </w:r>
        <w:r w:rsidR="00792133" w:rsidRPr="002878CB">
          <w:rPr>
            <w:rStyle w:val="Hyperlink"/>
            <w:noProof/>
          </w:rPr>
          <w:t>60</w:t>
        </w:r>
        <w:r w:rsidR="00792133" w:rsidRPr="002878CB">
          <w:rPr>
            <w:rStyle w:val="Hyperlink"/>
            <w:noProof/>
            <w:spacing w:val="-10"/>
          </w:rPr>
          <w:t xml:space="preserve"> </w:t>
        </w:r>
        <w:r w:rsidR="00792133" w:rsidRPr="002878CB">
          <w:rPr>
            <w:rStyle w:val="Hyperlink"/>
            <w:noProof/>
          </w:rPr>
          <w:t>G</w:t>
        </w:r>
        <w:r w:rsidR="00792133" w:rsidRPr="002878CB">
          <w:rPr>
            <w:rStyle w:val="Hyperlink"/>
            <w:noProof/>
            <w:spacing w:val="-3"/>
          </w:rPr>
          <w:t>e</w:t>
        </w:r>
        <w:r w:rsidR="00792133" w:rsidRPr="002878CB">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832A24">
          <w:rPr>
            <w:noProof/>
            <w:webHidden/>
          </w:rPr>
          <w:t>162</w:t>
        </w:r>
        <w:r w:rsidR="00792133">
          <w:rPr>
            <w:noProof/>
            <w:webHidden/>
          </w:rPr>
          <w:fldChar w:fldCharType="end"/>
        </w:r>
      </w:hyperlink>
    </w:p>
    <w:p w14:paraId="033D64BB" w14:textId="77777777" w:rsidR="00792133" w:rsidRDefault="007C650F">
      <w:pPr>
        <w:pStyle w:val="TableofFigures"/>
        <w:tabs>
          <w:tab w:val="right" w:leader="dot" w:pos="9350"/>
        </w:tabs>
        <w:rPr>
          <w:rFonts w:eastAsiaTheme="minorEastAsia" w:cstheme="minorBidi"/>
          <w:noProof/>
          <w:szCs w:val="22"/>
        </w:rPr>
      </w:pPr>
      <w:hyperlink w:anchor="_Toc420003291" w:history="1">
        <w:r w:rsidR="00792133" w:rsidRPr="002878CB">
          <w:rPr>
            <w:rStyle w:val="Hyperlink"/>
            <w:noProof/>
          </w:rPr>
          <w:t>Table 4</w:t>
        </w:r>
        <w:r w:rsidR="00792133" w:rsidRPr="002878CB">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832A24">
          <w:rPr>
            <w:noProof/>
            <w:webHidden/>
          </w:rPr>
          <w:t>172</w:t>
        </w:r>
        <w:r w:rsidR="00792133">
          <w:rPr>
            <w:noProof/>
            <w:webHidden/>
          </w:rPr>
          <w:fldChar w:fldCharType="end"/>
        </w:r>
      </w:hyperlink>
    </w:p>
    <w:p w14:paraId="654E0949" w14:textId="77777777" w:rsidR="00792133" w:rsidRDefault="007C650F">
      <w:pPr>
        <w:pStyle w:val="TableofFigures"/>
        <w:tabs>
          <w:tab w:val="right" w:leader="dot" w:pos="9350"/>
        </w:tabs>
        <w:rPr>
          <w:rFonts w:eastAsiaTheme="minorEastAsia" w:cstheme="minorBidi"/>
          <w:noProof/>
          <w:szCs w:val="22"/>
        </w:rPr>
      </w:pPr>
      <w:hyperlink w:anchor="_Toc420003292" w:history="1">
        <w:r w:rsidR="00792133" w:rsidRPr="002878CB">
          <w:rPr>
            <w:rStyle w:val="Hyperlink"/>
            <w:noProof/>
          </w:rPr>
          <w:t>Table 4</w:t>
        </w:r>
        <w:r w:rsidR="00792133" w:rsidRPr="002878CB">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832A24">
          <w:rPr>
            <w:noProof/>
            <w:webHidden/>
          </w:rPr>
          <w:t>174</w:t>
        </w:r>
        <w:r w:rsidR="00792133">
          <w:rPr>
            <w:noProof/>
            <w:webHidden/>
          </w:rPr>
          <w:fldChar w:fldCharType="end"/>
        </w:r>
      </w:hyperlink>
    </w:p>
    <w:p w14:paraId="7DC72DEE" w14:textId="77777777" w:rsidR="00792133" w:rsidRDefault="007C650F">
      <w:pPr>
        <w:pStyle w:val="TableofFigures"/>
        <w:tabs>
          <w:tab w:val="right" w:leader="dot" w:pos="9350"/>
        </w:tabs>
        <w:rPr>
          <w:rFonts w:eastAsiaTheme="minorEastAsia" w:cstheme="minorBidi"/>
          <w:noProof/>
          <w:szCs w:val="22"/>
        </w:rPr>
      </w:pPr>
      <w:hyperlink w:anchor="_Toc420003293" w:history="1">
        <w:r w:rsidR="00792133" w:rsidRPr="002878CB">
          <w:rPr>
            <w:rStyle w:val="Hyperlink"/>
            <w:noProof/>
          </w:rPr>
          <w:t>Table 4</w:t>
        </w:r>
        <w:r w:rsidR="00792133" w:rsidRPr="002878CB">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832A24">
          <w:rPr>
            <w:noProof/>
            <w:webHidden/>
          </w:rPr>
          <w:t>175</w:t>
        </w:r>
        <w:r w:rsidR="00792133">
          <w:rPr>
            <w:noProof/>
            <w:webHidden/>
          </w:rPr>
          <w:fldChar w:fldCharType="end"/>
        </w:r>
      </w:hyperlink>
    </w:p>
    <w:p w14:paraId="5D39F055" w14:textId="77777777" w:rsidR="00792133" w:rsidRDefault="007C650F">
      <w:pPr>
        <w:pStyle w:val="TableofFigures"/>
        <w:tabs>
          <w:tab w:val="right" w:leader="dot" w:pos="9350"/>
        </w:tabs>
        <w:rPr>
          <w:rFonts w:eastAsiaTheme="minorEastAsia" w:cstheme="minorBidi"/>
          <w:noProof/>
          <w:szCs w:val="22"/>
        </w:rPr>
      </w:pPr>
      <w:hyperlink w:anchor="_Toc420003294" w:history="1">
        <w:r w:rsidR="00792133" w:rsidRPr="002878CB">
          <w:rPr>
            <w:rStyle w:val="Hyperlink"/>
            <w:noProof/>
          </w:rPr>
          <w:t>Table 4</w:t>
        </w:r>
        <w:r w:rsidR="00792133" w:rsidRPr="002878CB">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832A24">
          <w:rPr>
            <w:noProof/>
            <w:webHidden/>
          </w:rPr>
          <w:t>190</w:t>
        </w:r>
        <w:r w:rsidR="00792133">
          <w:rPr>
            <w:noProof/>
            <w:webHidden/>
          </w:rPr>
          <w:fldChar w:fldCharType="end"/>
        </w:r>
      </w:hyperlink>
    </w:p>
    <w:p w14:paraId="12C5C3E0" w14:textId="77777777" w:rsidR="00792133" w:rsidRDefault="007C650F">
      <w:pPr>
        <w:pStyle w:val="TableofFigures"/>
        <w:tabs>
          <w:tab w:val="right" w:leader="dot" w:pos="9350"/>
        </w:tabs>
        <w:rPr>
          <w:rFonts w:eastAsiaTheme="minorEastAsia" w:cstheme="minorBidi"/>
          <w:noProof/>
          <w:szCs w:val="22"/>
        </w:rPr>
      </w:pPr>
      <w:hyperlink w:anchor="_Toc420003295" w:history="1">
        <w:r w:rsidR="00792133" w:rsidRPr="002878CB">
          <w:rPr>
            <w:rStyle w:val="Hyperlink"/>
            <w:noProof/>
          </w:rPr>
          <w:t>Table 4</w:t>
        </w:r>
        <w:r w:rsidR="00792133" w:rsidRPr="002878CB">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832A24">
          <w:rPr>
            <w:noProof/>
            <w:webHidden/>
          </w:rPr>
          <w:t>192</w:t>
        </w:r>
        <w:r w:rsidR="00792133">
          <w:rPr>
            <w:noProof/>
            <w:webHidden/>
          </w:rPr>
          <w:fldChar w:fldCharType="end"/>
        </w:r>
      </w:hyperlink>
    </w:p>
    <w:p w14:paraId="47F8176E" w14:textId="77777777" w:rsidR="00792133" w:rsidRDefault="007C650F">
      <w:pPr>
        <w:pStyle w:val="TableofFigures"/>
        <w:tabs>
          <w:tab w:val="right" w:leader="dot" w:pos="9350"/>
        </w:tabs>
        <w:rPr>
          <w:rFonts w:eastAsiaTheme="minorEastAsia" w:cstheme="minorBidi"/>
          <w:noProof/>
          <w:szCs w:val="22"/>
        </w:rPr>
      </w:pPr>
      <w:hyperlink w:anchor="_Toc420003296" w:history="1">
        <w:r w:rsidR="00792133" w:rsidRPr="002878CB">
          <w:rPr>
            <w:rStyle w:val="Hyperlink"/>
            <w:noProof/>
          </w:rPr>
          <w:t>Table 4</w:t>
        </w:r>
        <w:r w:rsidR="00792133" w:rsidRPr="002878CB">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832A24">
          <w:rPr>
            <w:noProof/>
            <w:webHidden/>
          </w:rPr>
          <w:t>201</w:t>
        </w:r>
        <w:r w:rsidR="00792133">
          <w:rPr>
            <w:noProof/>
            <w:webHidden/>
          </w:rPr>
          <w:fldChar w:fldCharType="end"/>
        </w:r>
      </w:hyperlink>
    </w:p>
    <w:p w14:paraId="13A7B380" w14:textId="77777777" w:rsidR="00792133" w:rsidRDefault="007C650F">
      <w:pPr>
        <w:pStyle w:val="TableofFigures"/>
        <w:tabs>
          <w:tab w:val="right" w:leader="dot" w:pos="9350"/>
        </w:tabs>
        <w:rPr>
          <w:rFonts w:eastAsiaTheme="minorEastAsia" w:cstheme="minorBidi"/>
          <w:noProof/>
          <w:szCs w:val="22"/>
        </w:rPr>
      </w:pPr>
      <w:hyperlink w:anchor="_Toc420003297" w:history="1">
        <w:r w:rsidR="00792133" w:rsidRPr="002878CB">
          <w:rPr>
            <w:rStyle w:val="Hyperlink"/>
            <w:noProof/>
          </w:rPr>
          <w:t>Table 4</w:t>
        </w:r>
        <w:r w:rsidR="00792133" w:rsidRPr="002878CB">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832A24">
          <w:rPr>
            <w:noProof/>
            <w:webHidden/>
          </w:rPr>
          <w:t>202</w:t>
        </w:r>
        <w:r w:rsidR="00792133">
          <w:rPr>
            <w:noProof/>
            <w:webHidden/>
          </w:rPr>
          <w:fldChar w:fldCharType="end"/>
        </w:r>
      </w:hyperlink>
    </w:p>
    <w:p w14:paraId="239DF57E" w14:textId="77777777" w:rsidR="00792133" w:rsidRDefault="007C650F">
      <w:pPr>
        <w:pStyle w:val="TableofFigures"/>
        <w:tabs>
          <w:tab w:val="right" w:leader="dot" w:pos="9350"/>
        </w:tabs>
        <w:rPr>
          <w:rFonts w:eastAsiaTheme="minorEastAsia" w:cstheme="minorBidi"/>
          <w:noProof/>
          <w:szCs w:val="22"/>
        </w:rPr>
      </w:pPr>
      <w:hyperlink w:anchor="_Toc420003298" w:history="1">
        <w:r w:rsidR="00792133" w:rsidRPr="002878CB">
          <w:rPr>
            <w:rStyle w:val="Hyperlink"/>
            <w:noProof/>
          </w:rPr>
          <w:t>Table 6</w:t>
        </w:r>
        <w:r w:rsidR="00792133" w:rsidRPr="002878CB">
          <w:rPr>
            <w:rStyle w:val="Hyperlink"/>
            <w:noProof/>
          </w:rPr>
          <w:noBreakHyphen/>
          <w:t>1: Alignment Tolerance Requirements (1</w:t>
        </w:r>
        <w:r w:rsidR="00792133" w:rsidRPr="002878CB">
          <w:rPr>
            <w:rStyle w:val="Hyperlink"/>
            <w:rFonts w:ascii="Symbol" w:hAnsi="Symbol"/>
            <w:noProof/>
          </w:rPr>
          <w:t></w:t>
        </w:r>
        <w:r w:rsidR="00792133" w:rsidRPr="002878CB">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832A24">
          <w:rPr>
            <w:noProof/>
            <w:webHidden/>
          </w:rPr>
          <w:t>219</w:t>
        </w:r>
        <w:r w:rsidR="00792133">
          <w:rPr>
            <w:noProof/>
            <w:webHidden/>
          </w:rPr>
          <w:fldChar w:fldCharType="end"/>
        </w:r>
      </w:hyperlink>
    </w:p>
    <w:p w14:paraId="7DDF9AE4" w14:textId="77777777" w:rsidR="00792133" w:rsidRDefault="007C650F">
      <w:pPr>
        <w:pStyle w:val="TableofFigures"/>
        <w:tabs>
          <w:tab w:val="right" w:leader="dot" w:pos="9350"/>
        </w:tabs>
        <w:rPr>
          <w:rFonts w:eastAsiaTheme="minorEastAsia" w:cstheme="minorBidi"/>
          <w:noProof/>
          <w:szCs w:val="22"/>
        </w:rPr>
      </w:pPr>
      <w:hyperlink w:anchor="_Toc420003299" w:history="1">
        <w:r w:rsidR="00792133" w:rsidRPr="002878CB">
          <w:rPr>
            <w:rStyle w:val="Hyperlink"/>
            <w:noProof/>
          </w:rPr>
          <w:t>Table 6</w:t>
        </w:r>
        <w:r w:rsidR="00792133" w:rsidRPr="002878CB">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832A24">
          <w:rPr>
            <w:noProof/>
            <w:webHidden/>
          </w:rPr>
          <w:t>222</w:t>
        </w:r>
        <w:r w:rsidR="00792133">
          <w:rPr>
            <w:noProof/>
            <w:webHidden/>
          </w:rPr>
          <w:fldChar w:fldCharType="end"/>
        </w:r>
      </w:hyperlink>
    </w:p>
    <w:p w14:paraId="7FB9FABE" w14:textId="34772F68" w:rsidR="00CE0D23" w:rsidRDefault="009B3EDE" w:rsidP="00BA0CC0">
      <w:pPr>
        <w:pStyle w:val="Heading1NoNumber"/>
      </w:pPr>
      <w:r>
        <w:lastRenderedPageBreak/>
        <w:fldChar w:fldCharType="end"/>
      </w:r>
      <w:r w:rsidR="001E3A9E">
        <w:t>Abbrevi</w:t>
      </w:r>
      <w:r w:rsidR="34772F68">
        <w:t>a</w:t>
      </w:r>
      <w:r w:rsidR="001E3A9E">
        <w:t xml:space="preserve">tions, </w:t>
      </w:r>
      <w:r w:rsidR="00BA0CC0">
        <w:t>Acronyms</w:t>
      </w:r>
      <w:r w:rsidR="001E3A9E">
        <w:t xml:space="preserve"> and Terms</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23"/>
        <w:gridCol w:w="5127"/>
      </w:tblGrid>
      <w:tr w:rsidR="00BA0CC0" w:rsidRPr="0097327F" w14:paraId="2A0994B8" w14:textId="77777777" w:rsidTr="00BA0CC0">
        <w:tc>
          <w:tcPr>
            <w:tcW w:w="9576" w:type="dxa"/>
            <w:gridSpan w:val="2"/>
          </w:tcPr>
          <w:p w14:paraId="108A7079" w14:textId="77777777" w:rsidR="00BA0CC0" w:rsidRPr="0097327F" w:rsidRDefault="00BA0CC0" w:rsidP="007B6CB0">
            <w:pPr>
              <w:jc w:val="both"/>
              <w:rPr>
                <w:rFonts w:asciiTheme="minorHAnsi" w:hAnsiTheme="minorHAnsi"/>
              </w:rPr>
            </w:pPr>
            <w:r w:rsidRPr="0097327F">
              <w:rPr>
                <w:rFonts w:asciiTheme="minorHAnsi" w:hAnsiTheme="minorHAnsi"/>
                <w:b/>
              </w:rPr>
              <w:t>A</w:t>
            </w:r>
          </w:p>
        </w:tc>
      </w:tr>
      <w:tr w:rsidR="00BA0CC0" w:rsidRPr="0097327F" w14:paraId="67E87821" w14:textId="77777777" w:rsidTr="00BA0CC0">
        <w:tc>
          <w:tcPr>
            <w:tcW w:w="4338" w:type="dxa"/>
          </w:tcPr>
          <w:p w14:paraId="4C9B2A9D" w14:textId="77777777" w:rsidR="00BA0CC0" w:rsidRPr="0097327F" w:rsidRDefault="00BA0CC0" w:rsidP="007B6CB0">
            <w:pPr>
              <w:jc w:val="both"/>
              <w:rPr>
                <w:rFonts w:asciiTheme="minorHAnsi" w:hAnsiTheme="minorHAnsi"/>
              </w:rPr>
            </w:pPr>
            <w:r w:rsidRPr="0097327F">
              <w:rPr>
                <w:rFonts w:asciiTheme="minorHAnsi" w:hAnsiTheme="minorHAnsi"/>
              </w:rPr>
              <w:t>AC</w:t>
            </w:r>
          </w:p>
        </w:tc>
        <w:tc>
          <w:tcPr>
            <w:tcW w:w="5238" w:type="dxa"/>
          </w:tcPr>
          <w:p w14:paraId="77BEA5B8" w14:textId="77777777" w:rsidR="00BA0CC0" w:rsidRPr="0097327F" w:rsidRDefault="00BA0CC0" w:rsidP="007B6CB0">
            <w:pPr>
              <w:jc w:val="both"/>
              <w:rPr>
                <w:rFonts w:asciiTheme="minorHAnsi" w:hAnsiTheme="minorHAnsi"/>
              </w:rPr>
            </w:pPr>
            <w:r w:rsidRPr="0097327F">
              <w:rPr>
                <w:rFonts w:asciiTheme="minorHAnsi" w:hAnsiTheme="minorHAnsi"/>
              </w:rPr>
              <w:t>alternating current</w:t>
            </w:r>
          </w:p>
        </w:tc>
      </w:tr>
      <w:tr w:rsidR="00BA0CC0" w:rsidRPr="0097327F" w14:paraId="5E5F5F98" w14:textId="77777777" w:rsidTr="00BA0CC0">
        <w:tc>
          <w:tcPr>
            <w:tcW w:w="4338" w:type="dxa"/>
          </w:tcPr>
          <w:p w14:paraId="5C558698" w14:textId="77777777" w:rsidR="00BA0CC0" w:rsidRPr="0097327F" w:rsidRDefault="00BA0CC0" w:rsidP="007B6CB0">
            <w:pPr>
              <w:jc w:val="both"/>
              <w:rPr>
                <w:rFonts w:asciiTheme="minorHAnsi" w:hAnsiTheme="minorHAnsi"/>
              </w:rPr>
            </w:pPr>
            <w:r w:rsidRPr="0097327F">
              <w:rPr>
                <w:rFonts w:asciiTheme="minorHAnsi" w:hAnsiTheme="minorHAnsi"/>
              </w:rPr>
              <w:t xml:space="preserve">ACNET </w:t>
            </w:r>
          </w:p>
        </w:tc>
        <w:tc>
          <w:tcPr>
            <w:tcW w:w="5238" w:type="dxa"/>
          </w:tcPr>
          <w:p w14:paraId="581951AE" w14:textId="77777777" w:rsidR="00BA0CC0" w:rsidRPr="0097327F" w:rsidRDefault="00BA0CC0" w:rsidP="007B6CB0">
            <w:pPr>
              <w:jc w:val="both"/>
              <w:rPr>
                <w:rFonts w:asciiTheme="minorHAnsi" w:hAnsiTheme="minorHAnsi"/>
              </w:rPr>
            </w:pPr>
            <w:r w:rsidRPr="0097327F">
              <w:rPr>
                <w:rFonts w:asciiTheme="minorHAnsi" w:hAnsiTheme="minorHAnsi"/>
              </w:rPr>
              <w:t xml:space="preserve">Accelerator Controls </w:t>
            </w:r>
            <w:proofErr w:type="spellStart"/>
            <w:r w:rsidRPr="0097327F">
              <w:rPr>
                <w:rFonts w:asciiTheme="minorHAnsi" w:hAnsiTheme="minorHAnsi"/>
              </w:rPr>
              <w:t>NETwork</w:t>
            </w:r>
            <w:proofErr w:type="spellEnd"/>
          </w:p>
        </w:tc>
      </w:tr>
      <w:tr w:rsidR="00BA0CC0" w:rsidRPr="0097327F" w14:paraId="752A54DB" w14:textId="77777777" w:rsidTr="00BA0CC0">
        <w:tc>
          <w:tcPr>
            <w:tcW w:w="4338" w:type="dxa"/>
          </w:tcPr>
          <w:p w14:paraId="0BE32CD4" w14:textId="77777777" w:rsidR="00BA0CC0" w:rsidRPr="0097327F" w:rsidRDefault="00BA0CC0" w:rsidP="007B6CB0">
            <w:pPr>
              <w:jc w:val="both"/>
              <w:rPr>
                <w:rFonts w:asciiTheme="minorHAnsi" w:hAnsiTheme="minorHAnsi"/>
              </w:rPr>
            </w:pPr>
            <w:r w:rsidRPr="0097327F">
              <w:rPr>
                <w:rFonts w:asciiTheme="minorHAnsi" w:hAnsiTheme="minorHAnsi"/>
              </w:rPr>
              <w:t xml:space="preserve">ASME </w:t>
            </w:r>
          </w:p>
        </w:tc>
        <w:tc>
          <w:tcPr>
            <w:tcW w:w="5238" w:type="dxa"/>
          </w:tcPr>
          <w:p w14:paraId="253B75FE" w14:textId="77777777" w:rsidR="00BA0CC0" w:rsidRPr="0097327F" w:rsidRDefault="00BA0CC0" w:rsidP="007B6CB0">
            <w:pPr>
              <w:jc w:val="both"/>
              <w:rPr>
                <w:rFonts w:asciiTheme="minorHAnsi" w:hAnsiTheme="minorHAnsi"/>
              </w:rPr>
            </w:pPr>
            <w:r w:rsidRPr="0097327F">
              <w:rPr>
                <w:rFonts w:asciiTheme="minorHAnsi" w:hAnsiTheme="minorHAnsi"/>
              </w:rPr>
              <w:t>American Society of Mechanical Engineers</w:t>
            </w:r>
          </w:p>
        </w:tc>
      </w:tr>
      <w:tr w:rsidR="00BA0CC0" w:rsidRPr="0097327F" w14:paraId="1510CEE5" w14:textId="77777777" w:rsidTr="00BA0CC0">
        <w:tc>
          <w:tcPr>
            <w:tcW w:w="4338" w:type="dxa"/>
          </w:tcPr>
          <w:p w14:paraId="74064F9D"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atm</w:t>
            </w:r>
            <w:proofErr w:type="spellEnd"/>
            <w:r w:rsidRPr="0097327F">
              <w:rPr>
                <w:rFonts w:asciiTheme="minorHAnsi" w:hAnsiTheme="minorHAnsi"/>
              </w:rPr>
              <w:t xml:space="preserve"> </w:t>
            </w:r>
          </w:p>
        </w:tc>
        <w:tc>
          <w:tcPr>
            <w:tcW w:w="5238" w:type="dxa"/>
          </w:tcPr>
          <w:p w14:paraId="31293631" w14:textId="77777777" w:rsidR="00BA0CC0" w:rsidRPr="0097327F" w:rsidRDefault="00BA0CC0" w:rsidP="007B6CB0">
            <w:pPr>
              <w:jc w:val="both"/>
              <w:rPr>
                <w:rFonts w:asciiTheme="minorHAnsi" w:hAnsiTheme="minorHAnsi"/>
              </w:rPr>
            </w:pPr>
            <w:r w:rsidRPr="0097327F">
              <w:rPr>
                <w:rFonts w:asciiTheme="minorHAnsi" w:hAnsiTheme="minorHAnsi"/>
              </w:rPr>
              <w:t>atmosphere</w:t>
            </w:r>
          </w:p>
        </w:tc>
      </w:tr>
      <w:tr w:rsidR="00BA0CC0" w:rsidRPr="0097327F" w14:paraId="27E202C5" w14:textId="77777777" w:rsidTr="00BA0CC0">
        <w:tc>
          <w:tcPr>
            <w:tcW w:w="9576" w:type="dxa"/>
            <w:gridSpan w:val="2"/>
          </w:tcPr>
          <w:p w14:paraId="7AD065E5" w14:textId="77777777" w:rsidR="00BA0CC0" w:rsidRPr="0097327F" w:rsidRDefault="00BA0CC0" w:rsidP="007B6CB0">
            <w:pPr>
              <w:jc w:val="both"/>
              <w:rPr>
                <w:rFonts w:asciiTheme="minorHAnsi" w:hAnsiTheme="minorHAnsi"/>
              </w:rPr>
            </w:pPr>
            <w:r w:rsidRPr="0097327F">
              <w:rPr>
                <w:rFonts w:asciiTheme="minorHAnsi" w:hAnsiTheme="minorHAnsi"/>
                <w:b/>
              </w:rPr>
              <w:t>B</w:t>
            </w:r>
          </w:p>
        </w:tc>
      </w:tr>
      <w:tr w:rsidR="00BA0CC0" w:rsidRPr="0097327F" w14:paraId="7532C095" w14:textId="77777777" w:rsidTr="00BA0CC0">
        <w:tc>
          <w:tcPr>
            <w:tcW w:w="4338" w:type="dxa"/>
          </w:tcPr>
          <w:p w14:paraId="24910DB8" w14:textId="77777777" w:rsidR="00BA0CC0" w:rsidRPr="0097327F" w:rsidRDefault="00BA0CC0" w:rsidP="007B6CB0">
            <w:pPr>
              <w:jc w:val="both"/>
              <w:rPr>
                <w:rFonts w:asciiTheme="minorHAnsi" w:hAnsiTheme="minorHAnsi"/>
              </w:rPr>
            </w:pPr>
            <w:r w:rsidRPr="0097327F">
              <w:rPr>
                <w:rFonts w:asciiTheme="minorHAnsi" w:hAnsiTheme="minorHAnsi"/>
              </w:rPr>
              <w:t xml:space="preserve">BLM </w:t>
            </w:r>
          </w:p>
        </w:tc>
        <w:tc>
          <w:tcPr>
            <w:tcW w:w="5238" w:type="dxa"/>
          </w:tcPr>
          <w:p w14:paraId="6BC810A0" w14:textId="13647F83" w:rsidR="00BA0CC0" w:rsidRPr="0097327F" w:rsidRDefault="008A1405" w:rsidP="007B6CB0">
            <w:pPr>
              <w:jc w:val="both"/>
              <w:rPr>
                <w:rFonts w:asciiTheme="minorHAnsi" w:hAnsiTheme="minorHAnsi"/>
              </w:rPr>
            </w:pPr>
            <w:r w:rsidRPr="0097327F">
              <w:rPr>
                <w:rFonts w:asciiTheme="minorHAnsi" w:hAnsiTheme="minorHAnsi"/>
              </w:rPr>
              <w:t>b</w:t>
            </w:r>
            <w:r w:rsidR="00B419F9" w:rsidRPr="0097327F">
              <w:rPr>
                <w:rFonts w:asciiTheme="minorHAnsi" w:hAnsiTheme="minorHAnsi"/>
              </w:rPr>
              <w:t>eam loss</w:t>
            </w:r>
            <w:r w:rsidR="00BA0CC0" w:rsidRPr="0097327F">
              <w:rPr>
                <w:rFonts w:asciiTheme="minorHAnsi" w:hAnsiTheme="minorHAnsi"/>
              </w:rPr>
              <w:t xml:space="preserve"> monitor</w:t>
            </w:r>
          </w:p>
        </w:tc>
      </w:tr>
      <w:tr w:rsidR="00BA0CC0" w:rsidRPr="0097327F" w14:paraId="43015EA5" w14:textId="77777777" w:rsidTr="00BA0CC0">
        <w:tc>
          <w:tcPr>
            <w:tcW w:w="4338" w:type="dxa"/>
          </w:tcPr>
          <w:p w14:paraId="37131B13" w14:textId="77777777" w:rsidR="00BA0CC0" w:rsidRPr="0097327F" w:rsidRDefault="00BA0CC0" w:rsidP="007B6CB0">
            <w:pPr>
              <w:jc w:val="both"/>
              <w:rPr>
                <w:rFonts w:asciiTheme="minorHAnsi" w:hAnsiTheme="minorHAnsi"/>
              </w:rPr>
            </w:pPr>
            <w:r w:rsidRPr="0097327F">
              <w:rPr>
                <w:rFonts w:asciiTheme="minorHAnsi" w:hAnsiTheme="minorHAnsi"/>
              </w:rPr>
              <w:t xml:space="preserve">BLIP </w:t>
            </w:r>
          </w:p>
        </w:tc>
        <w:tc>
          <w:tcPr>
            <w:tcW w:w="5238" w:type="dxa"/>
          </w:tcPr>
          <w:p w14:paraId="730286FC" w14:textId="77777777" w:rsidR="00BA0CC0" w:rsidRPr="0097327F" w:rsidRDefault="00BA0CC0" w:rsidP="007B6CB0">
            <w:pPr>
              <w:jc w:val="both"/>
              <w:rPr>
                <w:rFonts w:asciiTheme="minorHAnsi" w:hAnsiTheme="minorHAnsi"/>
              </w:rPr>
            </w:pPr>
            <w:r w:rsidRPr="0097327F">
              <w:rPr>
                <w:rFonts w:asciiTheme="minorHAnsi" w:hAnsiTheme="minorHAnsi"/>
              </w:rPr>
              <w:t xml:space="preserve">Brookhaven </w:t>
            </w:r>
            <w:proofErr w:type="spellStart"/>
            <w:r w:rsidRPr="0097327F">
              <w:rPr>
                <w:rFonts w:asciiTheme="minorHAnsi" w:hAnsiTheme="minorHAnsi"/>
              </w:rPr>
              <w:t>Linac</w:t>
            </w:r>
            <w:proofErr w:type="spellEnd"/>
            <w:r w:rsidRPr="0097327F">
              <w:rPr>
                <w:rFonts w:asciiTheme="minorHAnsi" w:hAnsiTheme="minorHAnsi"/>
              </w:rPr>
              <w:t xml:space="preserve"> Isotope Producer</w:t>
            </w:r>
          </w:p>
        </w:tc>
      </w:tr>
      <w:tr w:rsidR="00BA0CC0" w:rsidRPr="0097327F" w14:paraId="3E4E90A5" w14:textId="77777777" w:rsidTr="00BA0CC0">
        <w:tc>
          <w:tcPr>
            <w:tcW w:w="4338" w:type="dxa"/>
          </w:tcPr>
          <w:p w14:paraId="2698A567" w14:textId="77777777" w:rsidR="00BA0CC0" w:rsidRPr="0097327F" w:rsidRDefault="00BA0CC0" w:rsidP="007B6CB0">
            <w:pPr>
              <w:jc w:val="both"/>
              <w:rPr>
                <w:rFonts w:asciiTheme="minorHAnsi" w:hAnsiTheme="minorHAnsi"/>
              </w:rPr>
            </w:pPr>
            <w:r w:rsidRPr="0097327F">
              <w:rPr>
                <w:rFonts w:asciiTheme="minorHAnsi" w:hAnsiTheme="minorHAnsi"/>
              </w:rPr>
              <w:t>BNB</w:t>
            </w:r>
          </w:p>
        </w:tc>
        <w:tc>
          <w:tcPr>
            <w:tcW w:w="5238" w:type="dxa"/>
          </w:tcPr>
          <w:p w14:paraId="490E2281" w14:textId="77777777" w:rsidR="00BA0CC0" w:rsidRPr="0097327F" w:rsidRDefault="00BA0CC0" w:rsidP="007B6CB0">
            <w:pPr>
              <w:jc w:val="both"/>
              <w:rPr>
                <w:rFonts w:asciiTheme="minorHAnsi" w:hAnsiTheme="minorHAnsi"/>
              </w:rPr>
            </w:pPr>
            <w:r w:rsidRPr="0097327F">
              <w:rPr>
                <w:rFonts w:asciiTheme="minorHAnsi" w:hAnsiTheme="minorHAnsi"/>
              </w:rPr>
              <w:t>Booster Neutrino Beam</w:t>
            </w:r>
          </w:p>
        </w:tc>
      </w:tr>
      <w:tr w:rsidR="00BA0CC0" w:rsidRPr="0097327F" w14:paraId="7CAC3231" w14:textId="77777777" w:rsidTr="00BA0CC0">
        <w:tc>
          <w:tcPr>
            <w:tcW w:w="4338" w:type="dxa"/>
          </w:tcPr>
          <w:p w14:paraId="268B82C4" w14:textId="77777777" w:rsidR="00BA0CC0" w:rsidRPr="0097327F" w:rsidRDefault="00BA0CC0" w:rsidP="007B6CB0">
            <w:pPr>
              <w:jc w:val="both"/>
              <w:rPr>
                <w:rFonts w:asciiTheme="minorHAnsi" w:hAnsiTheme="minorHAnsi"/>
              </w:rPr>
            </w:pPr>
            <w:r w:rsidRPr="0097327F">
              <w:rPr>
                <w:rFonts w:asciiTheme="minorHAnsi" w:hAnsiTheme="minorHAnsi"/>
              </w:rPr>
              <w:t>BPM</w:t>
            </w:r>
          </w:p>
        </w:tc>
        <w:tc>
          <w:tcPr>
            <w:tcW w:w="5238" w:type="dxa"/>
          </w:tcPr>
          <w:p w14:paraId="512467BA" w14:textId="717E0957" w:rsidR="00BA0CC0" w:rsidRPr="0097327F" w:rsidRDefault="0051281E" w:rsidP="007B6CB0">
            <w:pPr>
              <w:jc w:val="both"/>
              <w:rPr>
                <w:rFonts w:asciiTheme="minorHAnsi" w:hAnsiTheme="minorHAnsi"/>
              </w:rPr>
            </w:pPr>
            <w:r w:rsidRPr="0097327F">
              <w:rPr>
                <w:rFonts w:asciiTheme="minorHAnsi" w:hAnsiTheme="minorHAnsi"/>
              </w:rPr>
              <w:t>b</w:t>
            </w:r>
            <w:r w:rsidR="008A1405" w:rsidRPr="0097327F">
              <w:rPr>
                <w:rFonts w:asciiTheme="minorHAnsi" w:hAnsiTheme="minorHAnsi"/>
              </w:rPr>
              <w:t xml:space="preserve">eam </w:t>
            </w:r>
            <w:r w:rsidR="00BA0CC0" w:rsidRPr="0097327F">
              <w:rPr>
                <w:rFonts w:asciiTheme="minorHAnsi" w:hAnsiTheme="minorHAnsi"/>
              </w:rPr>
              <w:t>position monitor</w:t>
            </w:r>
          </w:p>
        </w:tc>
      </w:tr>
      <w:tr w:rsidR="00BA0CC0" w:rsidRPr="0097327F" w14:paraId="0F609F0A" w14:textId="77777777" w:rsidTr="00BA0CC0">
        <w:tc>
          <w:tcPr>
            <w:tcW w:w="4338" w:type="dxa"/>
          </w:tcPr>
          <w:p w14:paraId="750E8A04"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BuLB</w:t>
            </w:r>
            <w:proofErr w:type="spellEnd"/>
          </w:p>
        </w:tc>
        <w:tc>
          <w:tcPr>
            <w:tcW w:w="5238" w:type="dxa"/>
          </w:tcPr>
          <w:p w14:paraId="49D1C432" w14:textId="78A6D8C2" w:rsidR="00BA0CC0" w:rsidRPr="0097327F" w:rsidRDefault="008A1405" w:rsidP="007B6CB0">
            <w:pPr>
              <w:jc w:val="both"/>
              <w:rPr>
                <w:rFonts w:asciiTheme="minorHAnsi" w:hAnsiTheme="minorHAnsi"/>
              </w:rPr>
            </w:pPr>
            <w:r w:rsidRPr="0097327F">
              <w:rPr>
                <w:rFonts w:asciiTheme="minorHAnsi" w:hAnsiTheme="minorHAnsi"/>
              </w:rPr>
              <w:t>b</w:t>
            </w:r>
            <w:r w:rsidR="00BA0CC0" w:rsidRPr="0097327F">
              <w:rPr>
                <w:rFonts w:asciiTheme="minorHAnsi" w:hAnsiTheme="minorHAnsi"/>
              </w:rPr>
              <w:t>asic Micro Learning Box</w:t>
            </w:r>
          </w:p>
        </w:tc>
      </w:tr>
      <w:tr w:rsidR="00BA0CC0" w:rsidRPr="0097327F" w14:paraId="139B46E4" w14:textId="77777777" w:rsidTr="00BA0CC0">
        <w:tc>
          <w:tcPr>
            <w:tcW w:w="9576" w:type="dxa"/>
            <w:gridSpan w:val="2"/>
          </w:tcPr>
          <w:p w14:paraId="08C1F331" w14:textId="77777777" w:rsidR="00BA0CC0" w:rsidRPr="0097327F" w:rsidRDefault="00BA0CC0" w:rsidP="007B6CB0">
            <w:pPr>
              <w:jc w:val="both"/>
              <w:rPr>
                <w:rFonts w:asciiTheme="minorHAnsi" w:hAnsiTheme="minorHAnsi"/>
              </w:rPr>
            </w:pPr>
            <w:r w:rsidRPr="0097327F">
              <w:rPr>
                <w:rFonts w:asciiTheme="minorHAnsi" w:hAnsiTheme="minorHAnsi"/>
                <w:b/>
              </w:rPr>
              <w:t>C</w:t>
            </w:r>
          </w:p>
        </w:tc>
      </w:tr>
      <w:tr w:rsidR="00BA0CC0" w:rsidRPr="0097327F" w14:paraId="451D2B93" w14:textId="77777777" w:rsidTr="00BA0CC0">
        <w:tc>
          <w:tcPr>
            <w:tcW w:w="4338" w:type="dxa"/>
          </w:tcPr>
          <w:p w14:paraId="46FB531F" w14:textId="77777777" w:rsidR="00BA0CC0" w:rsidRPr="0097327F" w:rsidRDefault="00BA0CC0" w:rsidP="007B6CB0">
            <w:pPr>
              <w:jc w:val="both"/>
              <w:rPr>
                <w:rFonts w:asciiTheme="minorHAnsi" w:hAnsiTheme="minorHAnsi"/>
              </w:rPr>
            </w:pPr>
            <w:r w:rsidRPr="0097327F">
              <w:rPr>
                <w:rFonts w:asciiTheme="minorHAnsi" w:hAnsiTheme="minorHAnsi"/>
              </w:rPr>
              <w:t xml:space="preserve">CAMAC </w:t>
            </w:r>
          </w:p>
        </w:tc>
        <w:tc>
          <w:tcPr>
            <w:tcW w:w="5238" w:type="dxa"/>
          </w:tcPr>
          <w:p w14:paraId="32B0B23E" w14:textId="77777777" w:rsidR="00BA0CC0" w:rsidRPr="0097327F" w:rsidRDefault="00BA0CC0" w:rsidP="007B6CB0">
            <w:pPr>
              <w:jc w:val="both"/>
              <w:rPr>
                <w:rFonts w:asciiTheme="minorHAnsi" w:hAnsiTheme="minorHAnsi"/>
              </w:rPr>
            </w:pPr>
            <w:r w:rsidRPr="0097327F">
              <w:rPr>
                <w:rFonts w:asciiTheme="minorHAnsi" w:hAnsiTheme="minorHAnsi"/>
              </w:rPr>
              <w:t>Computer Automated Measurement and Control</w:t>
            </w:r>
          </w:p>
          <w:p w14:paraId="3FB2B02B" w14:textId="77777777" w:rsidR="00BA0CC0" w:rsidRPr="0097327F" w:rsidRDefault="00BA0CC0" w:rsidP="007B6CB0">
            <w:pPr>
              <w:jc w:val="both"/>
              <w:rPr>
                <w:rFonts w:asciiTheme="minorHAnsi" w:hAnsiTheme="minorHAnsi"/>
              </w:rPr>
            </w:pPr>
            <w:r w:rsidRPr="0097327F">
              <w:rPr>
                <w:rFonts w:asciiTheme="minorHAnsi" w:hAnsiTheme="minorHAnsi"/>
              </w:rPr>
              <w:t>charge-coupled device</w:t>
            </w:r>
          </w:p>
        </w:tc>
      </w:tr>
      <w:tr w:rsidR="00BA0CC0" w:rsidRPr="0097327F" w14:paraId="554329EB" w14:textId="77777777" w:rsidTr="00BA0CC0">
        <w:tc>
          <w:tcPr>
            <w:tcW w:w="4338" w:type="dxa"/>
          </w:tcPr>
          <w:p w14:paraId="0B1D8AF6" w14:textId="77777777" w:rsidR="00BA0CC0" w:rsidRPr="0097327F" w:rsidRDefault="00BA0CC0" w:rsidP="007B6CB0">
            <w:pPr>
              <w:jc w:val="both"/>
              <w:rPr>
                <w:rFonts w:asciiTheme="minorHAnsi" w:hAnsiTheme="minorHAnsi"/>
              </w:rPr>
            </w:pPr>
            <w:r w:rsidRPr="0097327F">
              <w:rPr>
                <w:rFonts w:asciiTheme="minorHAnsi" w:hAnsiTheme="minorHAnsi"/>
              </w:rPr>
              <w:t xml:space="preserve">CDC </w:t>
            </w:r>
          </w:p>
        </w:tc>
        <w:tc>
          <w:tcPr>
            <w:tcW w:w="5238" w:type="dxa"/>
          </w:tcPr>
          <w:p w14:paraId="0768A9B5" w14:textId="70A775A5" w:rsidR="00BA0CC0" w:rsidRPr="0097327F" w:rsidRDefault="0051281E" w:rsidP="0051281E">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ritical </w:t>
            </w:r>
            <w:r w:rsidRPr="0097327F">
              <w:rPr>
                <w:rFonts w:asciiTheme="minorHAnsi" w:hAnsiTheme="minorHAnsi"/>
              </w:rPr>
              <w:t>device c</w:t>
            </w:r>
            <w:r w:rsidR="00BA0CC0" w:rsidRPr="0097327F">
              <w:rPr>
                <w:rFonts w:asciiTheme="minorHAnsi" w:hAnsiTheme="minorHAnsi"/>
              </w:rPr>
              <w:t>ontroller</w:t>
            </w:r>
          </w:p>
        </w:tc>
      </w:tr>
      <w:tr w:rsidR="00BA0CC0" w:rsidRPr="0097327F" w14:paraId="2B1C9607" w14:textId="77777777" w:rsidTr="00BA0CC0">
        <w:tc>
          <w:tcPr>
            <w:tcW w:w="4338" w:type="dxa"/>
          </w:tcPr>
          <w:p w14:paraId="0CABF9CF" w14:textId="77777777" w:rsidR="00BA0CC0" w:rsidRPr="0097327F" w:rsidRDefault="00BA0CC0" w:rsidP="007B6CB0">
            <w:pPr>
              <w:jc w:val="both"/>
              <w:rPr>
                <w:rFonts w:asciiTheme="minorHAnsi" w:hAnsiTheme="minorHAnsi"/>
              </w:rPr>
            </w:pPr>
            <w:r w:rsidRPr="0097327F">
              <w:rPr>
                <w:rFonts w:asciiTheme="minorHAnsi" w:hAnsiTheme="minorHAnsi"/>
              </w:rPr>
              <w:t>CDR</w:t>
            </w:r>
          </w:p>
        </w:tc>
        <w:tc>
          <w:tcPr>
            <w:tcW w:w="5238" w:type="dxa"/>
          </w:tcPr>
          <w:p w14:paraId="3C9B4115" w14:textId="74CE5897" w:rsidR="00BA0CC0" w:rsidRPr="0097327F" w:rsidRDefault="0051281E" w:rsidP="008A1405">
            <w:pPr>
              <w:jc w:val="both"/>
              <w:rPr>
                <w:rFonts w:asciiTheme="minorHAnsi" w:hAnsiTheme="minorHAnsi"/>
              </w:rPr>
            </w:pPr>
            <w:r w:rsidRPr="0097327F">
              <w:rPr>
                <w:rFonts w:asciiTheme="minorHAnsi" w:hAnsiTheme="minorHAnsi"/>
              </w:rPr>
              <w:t>C</w:t>
            </w:r>
            <w:r w:rsidR="00BA0CC0" w:rsidRPr="0097327F">
              <w:rPr>
                <w:rFonts w:asciiTheme="minorHAnsi" w:hAnsiTheme="minorHAnsi"/>
              </w:rPr>
              <w:t xml:space="preserve">onceptual </w:t>
            </w:r>
            <w:r w:rsidRPr="0097327F">
              <w:rPr>
                <w:rFonts w:asciiTheme="minorHAnsi" w:hAnsiTheme="minorHAnsi"/>
              </w:rPr>
              <w:t>D</w:t>
            </w:r>
            <w:r w:rsidR="00BA0CC0" w:rsidRPr="0097327F">
              <w:rPr>
                <w:rFonts w:asciiTheme="minorHAnsi" w:hAnsiTheme="minorHAnsi"/>
              </w:rPr>
              <w:t xml:space="preserve">esign </w:t>
            </w:r>
            <w:r w:rsidRPr="0097327F">
              <w:rPr>
                <w:rFonts w:asciiTheme="minorHAnsi" w:hAnsiTheme="minorHAnsi"/>
              </w:rPr>
              <w:t>R</w:t>
            </w:r>
            <w:r w:rsidR="00BA0CC0" w:rsidRPr="0097327F">
              <w:rPr>
                <w:rFonts w:asciiTheme="minorHAnsi" w:hAnsiTheme="minorHAnsi"/>
              </w:rPr>
              <w:t>eport</w:t>
            </w:r>
          </w:p>
        </w:tc>
      </w:tr>
      <w:tr w:rsidR="00BA0CC0" w:rsidRPr="0097327F" w14:paraId="033F1883" w14:textId="77777777" w:rsidTr="00BA0CC0">
        <w:tc>
          <w:tcPr>
            <w:tcW w:w="4338" w:type="dxa"/>
          </w:tcPr>
          <w:p w14:paraId="02B44464" w14:textId="77777777" w:rsidR="00BA0CC0" w:rsidRPr="0097327F" w:rsidRDefault="00BA0CC0" w:rsidP="007B6CB0">
            <w:pPr>
              <w:jc w:val="both"/>
              <w:rPr>
                <w:rFonts w:asciiTheme="minorHAnsi" w:hAnsiTheme="minorHAnsi"/>
              </w:rPr>
            </w:pPr>
            <w:r w:rsidRPr="0097327F">
              <w:rPr>
                <w:rFonts w:asciiTheme="minorHAnsi" w:hAnsiTheme="minorHAnsi"/>
              </w:rPr>
              <w:t xml:space="preserve">CCD </w:t>
            </w:r>
          </w:p>
        </w:tc>
        <w:tc>
          <w:tcPr>
            <w:tcW w:w="5238" w:type="dxa"/>
          </w:tcPr>
          <w:p w14:paraId="58B06C7F" w14:textId="090F7B97" w:rsidR="00BA0CC0" w:rsidRPr="0097327F" w:rsidRDefault="00046EC9" w:rsidP="00FD62EC">
            <w:pPr>
              <w:jc w:val="both"/>
              <w:rPr>
                <w:rFonts w:asciiTheme="minorHAnsi" w:hAnsiTheme="minorHAnsi"/>
              </w:rPr>
            </w:pPr>
            <w:r w:rsidRPr="00046EC9">
              <w:rPr>
                <w:rFonts w:asciiTheme="minorHAnsi" w:hAnsiTheme="minorHAnsi"/>
              </w:rPr>
              <w:t>Charge Coupled Device</w:t>
            </w:r>
          </w:p>
        </w:tc>
      </w:tr>
      <w:tr w:rsidR="00BA0CC0" w:rsidRPr="0097327F" w14:paraId="7090561D" w14:textId="77777777" w:rsidTr="00BA0CC0">
        <w:tc>
          <w:tcPr>
            <w:tcW w:w="4338" w:type="dxa"/>
          </w:tcPr>
          <w:p w14:paraId="269C11F0" w14:textId="77777777" w:rsidR="00BA0CC0" w:rsidRPr="0097327F" w:rsidRDefault="00BA0CC0" w:rsidP="007B6CB0">
            <w:pPr>
              <w:jc w:val="both"/>
              <w:rPr>
                <w:rFonts w:asciiTheme="minorHAnsi" w:hAnsiTheme="minorHAnsi"/>
              </w:rPr>
            </w:pPr>
            <w:r w:rsidRPr="0097327F">
              <w:rPr>
                <w:rFonts w:asciiTheme="minorHAnsi" w:hAnsiTheme="minorHAnsi"/>
              </w:rPr>
              <w:t xml:space="preserve">CORS </w:t>
            </w:r>
          </w:p>
        </w:tc>
        <w:tc>
          <w:tcPr>
            <w:tcW w:w="5238" w:type="dxa"/>
          </w:tcPr>
          <w:p w14:paraId="4C68EE71" w14:textId="77777777" w:rsidR="00BA0CC0" w:rsidRPr="0097327F" w:rsidRDefault="00BA0CC0" w:rsidP="007B6CB0">
            <w:pPr>
              <w:jc w:val="both"/>
              <w:rPr>
                <w:rFonts w:asciiTheme="minorHAnsi" w:hAnsiTheme="minorHAnsi"/>
              </w:rPr>
            </w:pPr>
            <w:r w:rsidRPr="0097327F">
              <w:rPr>
                <w:rFonts w:asciiTheme="minorHAnsi" w:hAnsiTheme="minorHAnsi"/>
              </w:rPr>
              <w:t>Continuously Observed Reference Station</w:t>
            </w:r>
          </w:p>
        </w:tc>
      </w:tr>
      <w:tr w:rsidR="00BA0CC0" w:rsidRPr="0097327F" w14:paraId="3E75B4FC" w14:textId="77777777" w:rsidTr="00BA0CC0">
        <w:tc>
          <w:tcPr>
            <w:tcW w:w="4338" w:type="dxa"/>
          </w:tcPr>
          <w:p w14:paraId="6C449A68" w14:textId="77777777" w:rsidR="00BA0CC0" w:rsidRPr="0097327F" w:rsidRDefault="00BA0CC0" w:rsidP="007B6CB0">
            <w:pPr>
              <w:jc w:val="both"/>
              <w:rPr>
                <w:rFonts w:asciiTheme="minorHAnsi" w:hAnsiTheme="minorHAnsi"/>
              </w:rPr>
            </w:pPr>
            <w:r w:rsidRPr="0097327F">
              <w:rPr>
                <w:rFonts w:asciiTheme="minorHAnsi" w:hAnsiTheme="minorHAnsi"/>
              </w:rPr>
              <w:t>CP</w:t>
            </w:r>
          </w:p>
        </w:tc>
        <w:tc>
          <w:tcPr>
            <w:tcW w:w="5238" w:type="dxa"/>
          </w:tcPr>
          <w:p w14:paraId="1EE47BFF" w14:textId="77777777" w:rsidR="00BA0CC0" w:rsidRPr="0097327F" w:rsidRDefault="00BA0CC0" w:rsidP="007B6CB0">
            <w:pPr>
              <w:jc w:val="both"/>
              <w:rPr>
                <w:rFonts w:asciiTheme="minorHAnsi" w:hAnsiTheme="minorHAnsi"/>
              </w:rPr>
            </w:pPr>
            <w:r w:rsidRPr="0097327F">
              <w:rPr>
                <w:rFonts w:asciiTheme="minorHAnsi" w:hAnsiTheme="minorHAnsi"/>
              </w:rPr>
              <w:t>charge parity</w:t>
            </w:r>
          </w:p>
        </w:tc>
      </w:tr>
      <w:tr w:rsidR="00BA0CC0" w:rsidRPr="0097327F" w14:paraId="47E36C98" w14:textId="77777777" w:rsidTr="00BA0CC0">
        <w:tc>
          <w:tcPr>
            <w:tcW w:w="4338" w:type="dxa"/>
          </w:tcPr>
          <w:p w14:paraId="44AD0F19" w14:textId="77777777" w:rsidR="00BA0CC0" w:rsidRPr="0097327F" w:rsidRDefault="00BA0CC0" w:rsidP="007B6CB0">
            <w:pPr>
              <w:jc w:val="both"/>
              <w:rPr>
                <w:rFonts w:asciiTheme="minorHAnsi" w:hAnsiTheme="minorHAnsi"/>
              </w:rPr>
            </w:pPr>
            <w:r w:rsidRPr="0097327F">
              <w:rPr>
                <w:rFonts w:asciiTheme="minorHAnsi" w:hAnsiTheme="minorHAnsi"/>
              </w:rPr>
              <w:t xml:space="preserve">CUB </w:t>
            </w:r>
          </w:p>
        </w:tc>
        <w:tc>
          <w:tcPr>
            <w:tcW w:w="5238" w:type="dxa"/>
          </w:tcPr>
          <w:p w14:paraId="3E290CF8" w14:textId="77777777" w:rsidR="00BA0CC0" w:rsidRPr="0097327F" w:rsidRDefault="00BA0CC0" w:rsidP="007B6CB0">
            <w:pPr>
              <w:jc w:val="both"/>
              <w:rPr>
                <w:rFonts w:asciiTheme="minorHAnsi" w:hAnsiTheme="minorHAnsi"/>
              </w:rPr>
            </w:pPr>
            <w:r w:rsidRPr="0097327F">
              <w:rPr>
                <w:rFonts w:asciiTheme="minorHAnsi" w:hAnsiTheme="minorHAnsi"/>
              </w:rPr>
              <w:t>Central Utilities Building</w:t>
            </w:r>
          </w:p>
        </w:tc>
      </w:tr>
      <w:tr w:rsidR="001F380B" w:rsidRPr="0097327F" w14:paraId="6D7A1A36" w14:textId="77777777" w:rsidTr="00BA0CC0">
        <w:tc>
          <w:tcPr>
            <w:tcW w:w="4338" w:type="dxa"/>
          </w:tcPr>
          <w:p w14:paraId="0445966E" w14:textId="117E63FD" w:rsidR="001F380B" w:rsidRPr="001F380B" w:rsidRDefault="001F380B" w:rsidP="007B6CB0">
            <w:pPr>
              <w:jc w:val="both"/>
              <w:rPr>
                <w:rFonts w:asciiTheme="minorHAnsi" w:hAnsiTheme="minorHAnsi"/>
              </w:rPr>
            </w:pPr>
            <w:r w:rsidRPr="001F380B">
              <w:rPr>
                <w:rFonts w:asciiTheme="minorHAnsi" w:hAnsiTheme="minorHAnsi"/>
              </w:rPr>
              <w:t>CTU</w:t>
            </w:r>
          </w:p>
        </w:tc>
        <w:tc>
          <w:tcPr>
            <w:tcW w:w="5238" w:type="dxa"/>
          </w:tcPr>
          <w:p w14:paraId="7CA8A976" w14:textId="77777777" w:rsidR="001F380B" w:rsidRPr="0097327F" w:rsidRDefault="001F380B" w:rsidP="007B6CB0">
            <w:pPr>
              <w:jc w:val="both"/>
            </w:pPr>
          </w:p>
        </w:tc>
      </w:tr>
      <w:tr w:rsidR="00BA0CC0" w:rsidRPr="0097327F" w14:paraId="2FFB3A0D" w14:textId="77777777" w:rsidTr="00BA0CC0">
        <w:tc>
          <w:tcPr>
            <w:tcW w:w="9576" w:type="dxa"/>
            <w:gridSpan w:val="2"/>
          </w:tcPr>
          <w:p w14:paraId="7AC9EFA3" w14:textId="77777777" w:rsidR="00BA0CC0" w:rsidRPr="0097327F" w:rsidRDefault="00BA0CC0" w:rsidP="007B6CB0">
            <w:pPr>
              <w:jc w:val="both"/>
              <w:rPr>
                <w:rFonts w:asciiTheme="minorHAnsi" w:hAnsiTheme="minorHAnsi"/>
              </w:rPr>
            </w:pPr>
            <w:r w:rsidRPr="0097327F">
              <w:rPr>
                <w:rFonts w:asciiTheme="minorHAnsi" w:hAnsiTheme="minorHAnsi"/>
                <w:b/>
              </w:rPr>
              <w:t>D</w:t>
            </w:r>
          </w:p>
        </w:tc>
      </w:tr>
      <w:tr w:rsidR="00BA0CC0" w:rsidRPr="0097327F" w14:paraId="5D6675A4" w14:textId="77777777" w:rsidTr="00BA0CC0">
        <w:tc>
          <w:tcPr>
            <w:tcW w:w="4338" w:type="dxa"/>
          </w:tcPr>
          <w:p w14:paraId="7AD770AF" w14:textId="77777777" w:rsidR="00BA0CC0" w:rsidRPr="0097327F" w:rsidRDefault="00BA0CC0" w:rsidP="007B6CB0">
            <w:pPr>
              <w:jc w:val="both"/>
              <w:rPr>
                <w:rFonts w:asciiTheme="minorHAnsi" w:hAnsiTheme="minorHAnsi"/>
              </w:rPr>
            </w:pPr>
            <w:r w:rsidRPr="0097327F">
              <w:rPr>
                <w:rFonts w:asciiTheme="minorHAnsi" w:hAnsiTheme="minorHAnsi"/>
              </w:rPr>
              <w:t xml:space="preserve">DC </w:t>
            </w:r>
          </w:p>
        </w:tc>
        <w:tc>
          <w:tcPr>
            <w:tcW w:w="5238" w:type="dxa"/>
          </w:tcPr>
          <w:p w14:paraId="360AF504" w14:textId="77777777" w:rsidR="00BA0CC0" w:rsidRPr="0097327F" w:rsidRDefault="00BA0CC0" w:rsidP="007B6CB0">
            <w:pPr>
              <w:jc w:val="both"/>
              <w:rPr>
                <w:rFonts w:asciiTheme="minorHAnsi" w:hAnsiTheme="minorHAnsi"/>
              </w:rPr>
            </w:pPr>
            <w:r w:rsidRPr="0097327F">
              <w:rPr>
                <w:rFonts w:asciiTheme="minorHAnsi" w:hAnsiTheme="minorHAnsi"/>
              </w:rPr>
              <w:t>direct current</w:t>
            </w:r>
          </w:p>
        </w:tc>
      </w:tr>
      <w:tr w:rsidR="00BA0CC0" w:rsidRPr="0097327F" w14:paraId="5FBDD659" w14:textId="77777777" w:rsidTr="00BA0CC0">
        <w:tc>
          <w:tcPr>
            <w:tcW w:w="4338" w:type="dxa"/>
          </w:tcPr>
          <w:p w14:paraId="47F29192" w14:textId="77777777" w:rsidR="00BA0CC0" w:rsidRPr="0097327F" w:rsidRDefault="00BA0CC0" w:rsidP="007B6CB0">
            <w:pPr>
              <w:jc w:val="both"/>
              <w:rPr>
                <w:rFonts w:asciiTheme="minorHAnsi" w:hAnsiTheme="minorHAnsi"/>
              </w:rPr>
            </w:pPr>
            <w:r w:rsidRPr="0097327F">
              <w:rPr>
                <w:rFonts w:asciiTheme="minorHAnsi" w:hAnsiTheme="minorHAnsi"/>
              </w:rPr>
              <w:t xml:space="preserve">DI </w:t>
            </w:r>
          </w:p>
        </w:tc>
        <w:tc>
          <w:tcPr>
            <w:tcW w:w="5238" w:type="dxa"/>
          </w:tcPr>
          <w:p w14:paraId="3FC766C1" w14:textId="77777777" w:rsidR="00BA0CC0" w:rsidRPr="0097327F" w:rsidRDefault="00BA0CC0" w:rsidP="007B6CB0">
            <w:pPr>
              <w:jc w:val="both"/>
              <w:rPr>
                <w:rFonts w:asciiTheme="minorHAnsi" w:hAnsiTheme="minorHAnsi"/>
              </w:rPr>
            </w:pPr>
            <w:r w:rsidRPr="0097327F">
              <w:rPr>
                <w:rFonts w:asciiTheme="minorHAnsi" w:hAnsiTheme="minorHAnsi"/>
              </w:rPr>
              <w:t>de-ionization</w:t>
            </w:r>
          </w:p>
        </w:tc>
      </w:tr>
      <w:tr w:rsidR="00BA0CC0" w:rsidRPr="0097327F" w14:paraId="0E1F05DC" w14:textId="77777777" w:rsidTr="00BA0CC0">
        <w:tc>
          <w:tcPr>
            <w:tcW w:w="4338" w:type="dxa"/>
          </w:tcPr>
          <w:p w14:paraId="10D5052D" w14:textId="77777777" w:rsidR="00BA0CC0" w:rsidRPr="0097327F" w:rsidRDefault="00BA0CC0" w:rsidP="007B6CB0">
            <w:pPr>
              <w:jc w:val="both"/>
              <w:rPr>
                <w:rFonts w:asciiTheme="minorHAnsi" w:hAnsiTheme="minorHAnsi"/>
              </w:rPr>
            </w:pPr>
            <w:r w:rsidRPr="0097327F">
              <w:rPr>
                <w:rFonts w:asciiTheme="minorHAnsi" w:hAnsiTheme="minorHAnsi"/>
              </w:rPr>
              <w:t xml:space="preserve">DOE </w:t>
            </w:r>
          </w:p>
        </w:tc>
        <w:tc>
          <w:tcPr>
            <w:tcW w:w="5238" w:type="dxa"/>
          </w:tcPr>
          <w:p w14:paraId="573457F4" w14:textId="77777777" w:rsidR="00BA0CC0" w:rsidRPr="0097327F" w:rsidRDefault="00BA0CC0" w:rsidP="007B6CB0">
            <w:pPr>
              <w:jc w:val="both"/>
              <w:rPr>
                <w:rFonts w:asciiTheme="minorHAnsi" w:hAnsiTheme="minorHAnsi"/>
              </w:rPr>
            </w:pPr>
            <w:r w:rsidRPr="0097327F">
              <w:rPr>
                <w:rFonts w:asciiTheme="minorHAnsi" w:hAnsiTheme="minorHAnsi"/>
              </w:rPr>
              <w:t>Department of Energy</w:t>
            </w:r>
          </w:p>
        </w:tc>
      </w:tr>
      <w:tr w:rsidR="00BA0CC0" w:rsidRPr="0097327F" w14:paraId="31EF0004" w14:textId="77777777" w:rsidTr="00BA0CC0">
        <w:tc>
          <w:tcPr>
            <w:tcW w:w="4338" w:type="dxa"/>
          </w:tcPr>
          <w:p w14:paraId="573070B5" w14:textId="77777777" w:rsidR="00BA0CC0" w:rsidRPr="0097327F" w:rsidRDefault="00BA0CC0" w:rsidP="007B6CB0">
            <w:pPr>
              <w:jc w:val="both"/>
              <w:rPr>
                <w:rFonts w:asciiTheme="minorHAnsi" w:hAnsiTheme="minorHAnsi"/>
              </w:rPr>
            </w:pPr>
            <w:r w:rsidRPr="0097327F">
              <w:rPr>
                <w:rFonts w:asciiTheme="minorHAnsi" w:hAnsiTheme="minorHAnsi"/>
              </w:rPr>
              <w:t>DS</w:t>
            </w:r>
          </w:p>
        </w:tc>
        <w:tc>
          <w:tcPr>
            <w:tcW w:w="5238" w:type="dxa"/>
          </w:tcPr>
          <w:p w14:paraId="7860BAE6" w14:textId="60C30C19" w:rsidR="00BA0CC0" w:rsidRPr="0097327F" w:rsidRDefault="003C4D03" w:rsidP="007B6CB0">
            <w:pPr>
              <w:jc w:val="both"/>
              <w:rPr>
                <w:rFonts w:asciiTheme="minorHAnsi" w:hAnsiTheme="minorHAnsi"/>
              </w:rPr>
            </w:pPr>
            <w:r w:rsidRPr="0097327F">
              <w:rPr>
                <w:rFonts w:asciiTheme="minorHAnsi" w:hAnsiTheme="minorHAnsi"/>
              </w:rPr>
              <w:t>d</w:t>
            </w:r>
            <w:r w:rsidR="00BA0CC0" w:rsidRPr="0097327F">
              <w:rPr>
                <w:rFonts w:asciiTheme="minorHAnsi" w:hAnsiTheme="minorHAnsi"/>
              </w:rPr>
              <w:t>ownstream</w:t>
            </w:r>
          </w:p>
        </w:tc>
      </w:tr>
      <w:tr w:rsidR="00BA0CC0" w:rsidRPr="0097327F" w14:paraId="73E3ABEB" w14:textId="77777777" w:rsidTr="00BA0CC0">
        <w:tc>
          <w:tcPr>
            <w:tcW w:w="4338" w:type="dxa"/>
          </w:tcPr>
          <w:p w14:paraId="38E07A09" w14:textId="77777777" w:rsidR="00BA0CC0" w:rsidRPr="0097327F" w:rsidRDefault="00BA0CC0" w:rsidP="007B6CB0">
            <w:pPr>
              <w:jc w:val="both"/>
              <w:rPr>
                <w:rFonts w:asciiTheme="minorHAnsi" w:hAnsiTheme="minorHAnsi"/>
              </w:rPr>
            </w:pPr>
            <w:r w:rsidRPr="0097327F">
              <w:rPr>
                <w:rFonts w:asciiTheme="minorHAnsi" w:hAnsiTheme="minorHAnsi"/>
              </w:rPr>
              <w:t>DUSEL</w:t>
            </w:r>
          </w:p>
        </w:tc>
        <w:tc>
          <w:tcPr>
            <w:tcW w:w="5238" w:type="dxa"/>
          </w:tcPr>
          <w:p w14:paraId="16B68A48" w14:textId="77777777" w:rsidR="00BA0CC0" w:rsidRPr="0097327F" w:rsidRDefault="00BA0CC0" w:rsidP="007B6CB0">
            <w:pPr>
              <w:jc w:val="both"/>
              <w:rPr>
                <w:rFonts w:asciiTheme="minorHAnsi" w:hAnsiTheme="minorHAnsi"/>
              </w:rPr>
            </w:pPr>
            <w:r w:rsidRPr="0097327F">
              <w:rPr>
                <w:rFonts w:asciiTheme="minorHAnsi" w:hAnsiTheme="minorHAnsi"/>
              </w:rPr>
              <w:t>Deep Underground Science and Engineering Laboratory</w:t>
            </w:r>
          </w:p>
        </w:tc>
      </w:tr>
      <w:tr w:rsidR="00BA0CC0" w:rsidRPr="0097327F" w14:paraId="49615323" w14:textId="77777777" w:rsidTr="00BA0CC0">
        <w:tc>
          <w:tcPr>
            <w:tcW w:w="9576" w:type="dxa"/>
            <w:gridSpan w:val="2"/>
          </w:tcPr>
          <w:p w14:paraId="00474651" w14:textId="77777777" w:rsidR="00BA0CC0" w:rsidRPr="0097327F" w:rsidRDefault="00BA0CC0" w:rsidP="007B6CB0">
            <w:pPr>
              <w:jc w:val="both"/>
              <w:rPr>
                <w:rFonts w:asciiTheme="minorHAnsi" w:hAnsiTheme="minorHAnsi"/>
              </w:rPr>
            </w:pPr>
            <w:r w:rsidRPr="0097327F">
              <w:rPr>
                <w:rFonts w:asciiTheme="minorHAnsi" w:hAnsiTheme="minorHAnsi"/>
                <w:b/>
              </w:rPr>
              <w:t>E</w:t>
            </w:r>
          </w:p>
        </w:tc>
      </w:tr>
      <w:tr w:rsidR="00BA0CC0" w:rsidRPr="0097327F" w14:paraId="561879CE" w14:textId="77777777" w:rsidTr="00BA0CC0">
        <w:tc>
          <w:tcPr>
            <w:tcW w:w="4338" w:type="dxa"/>
          </w:tcPr>
          <w:p w14:paraId="35BF4B05" w14:textId="77777777" w:rsidR="00BA0CC0" w:rsidRPr="0097327F" w:rsidRDefault="00BA0CC0" w:rsidP="007B6CB0">
            <w:pPr>
              <w:jc w:val="both"/>
              <w:rPr>
                <w:rFonts w:asciiTheme="minorHAnsi" w:hAnsiTheme="minorHAnsi"/>
              </w:rPr>
            </w:pPr>
            <w:r w:rsidRPr="0097327F">
              <w:rPr>
                <w:rFonts w:asciiTheme="minorHAnsi" w:hAnsiTheme="minorHAnsi"/>
              </w:rPr>
              <w:t xml:space="preserve">E-Net </w:t>
            </w:r>
          </w:p>
        </w:tc>
        <w:tc>
          <w:tcPr>
            <w:tcW w:w="5238" w:type="dxa"/>
          </w:tcPr>
          <w:p w14:paraId="06ADD6DC" w14:textId="77777777" w:rsidR="00BA0CC0" w:rsidRPr="0097327F" w:rsidRDefault="00BA0CC0" w:rsidP="007B6CB0">
            <w:pPr>
              <w:jc w:val="both"/>
              <w:rPr>
                <w:rFonts w:asciiTheme="minorHAnsi" w:hAnsiTheme="minorHAnsi"/>
              </w:rPr>
            </w:pPr>
            <w:r w:rsidRPr="0097327F">
              <w:rPr>
                <w:rFonts w:asciiTheme="minorHAnsi" w:hAnsiTheme="minorHAnsi"/>
              </w:rPr>
              <w:t>Ethernet</w:t>
            </w:r>
          </w:p>
        </w:tc>
      </w:tr>
      <w:tr w:rsidR="00BA0CC0" w:rsidRPr="0097327F" w14:paraId="10599700" w14:textId="77777777" w:rsidTr="00BA0CC0">
        <w:tc>
          <w:tcPr>
            <w:tcW w:w="4338" w:type="dxa"/>
          </w:tcPr>
          <w:p w14:paraId="0405C368" w14:textId="77777777" w:rsidR="00BA0CC0" w:rsidRPr="0097327F" w:rsidRDefault="00BA0CC0" w:rsidP="007B6CB0">
            <w:pPr>
              <w:jc w:val="both"/>
              <w:rPr>
                <w:rFonts w:asciiTheme="minorHAnsi" w:hAnsiTheme="minorHAnsi"/>
                <w:highlight w:val="yellow"/>
              </w:rPr>
            </w:pPr>
            <w:r w:rsidRPr="00B02A43">
              <w:rPr>
                <w:rFonts w:asciiTheme="minorHAnsi" w:hAnsiTheme="minorHAnsi"/>
              </w:rPr>
              <w:t>ESS</w:t>
            </w:r>
          </w:p>
        </w:tc>
        <w:tc>
          <w:tcPr>
            <w:tcW w:w="5238" w:type="dxa"/>
          </w:tcPr>
          <w:p w14:paraId="6C263203" w14:textId="033EA7A1" w:rsidR="00B02A43" w:rsidRPr="00B02A43" w:rsidRDefault="00BA0CC0" w:rsidP="00B02A43">
            <w:pPr>
              <w:jc w:val="both"/>
              <w:rPr>
                <w:rFonts w:asciiTheme="minorHAnsi" w:hAnsiTheme="minorHAnsi"/>
                <w:color w:val="FF0000"/>
                <w:highlight w:val="yellow"/>
              </w:rPr>
            </w:pPr>
            <w:r w:rsidRPr="00B02A43">
              <w:rPr>
                <w:rFonts w:asciiTheme="minorHAnsi" w:hAnsiTheme="minorHAnsi"/>
              </w:rPr>
              <w:t>Electrical Safety System</w:t>
            </w:r>
          </w:p>
        </w:tc>
      </w:tr>
      <w:tr w:rsidR="00BA0CC0" w:rsidRPr="0097327F" w14:paraId="782E8CD0" w14:textId="77777777" w:rsidTr="00BA0CC0">
        <w:tc>
          <w:tcPr>
            <w:tcW w:w="9576" w:type="dxa"/>
            <w:gridSpan w:val="2"/>
          </w:tcPr>
          <w:p w14:paraId="5802A2DB" w14:textId="77777777" w:rsidR="00BA0CC0" w:rsidRPr="0097327F" w:rsidRDefault="00BA0CC0" w:rsidP="007B6CB0">
            <w:pPr>
              <w:jc w:val="both"/>
              <w:rPr>
                <w:rFonts w:asciiTheme="minorHAnsi" w:hAnsiTheme="minorHAnsi"/>
              </w:rPr>
            </w:pPr>
            <w:r w:rsidRPr="0097327F">
              <w:rPr>
                <w:rFonts w:asciiTheme="minorHAnsi" w:hAnsiTheme="minorHAnsi"/>
                <w:b/>
              </w:rPr>
              <w:t>F</w:t>
            </w:r>
          </w:p>
        </w:tc>
      </w:tr>
      <w:tr w:rsidR="00BA0CC0" w:rsidRPr="0097327F" w14:paraId="08E56A8A" w14:textId="77777777" w:rsidTr="00BA0CC0">
        <w:tc>
          <w:tcPr>
            <w:tcW w:w="4338" w:type="dxa"/>
          </w:tcPr>
          <w:p w14:paraId="2CDCFEED" w14:textId="77777777" w:rsidR="00BA0CC0" w:rsidRPr="0097327F" w:rsidRDefault="00BA0CC0" w:rsidP="007B6CB0">
            <w:pPr>
              <w:jc w:val="both"/>
              <w:rPr>
                <w:rFonts w:asciiTheme="minorHAnsi" w:hAnsiTheme="minorHAnsi"/>
              </w:rPr>
            </w:pPr>
            <w:r w:rsidRPr="0097327F">
              <w:rPr>
                <w:rFonts w:asciiTheme="minorHAnsi" w:hAnsiTheme="minorHAnsi"/>
              </w:rPr>
              <w:t>FEA</w:t>
            </w:r>
          </w:p>
        </w:tc>
        <w:tc>
          <w:tcPr>
            <w:tcW w:w="5238" w:type="dxa"/>
          </w:tcPr>
          <w:p w14:paraId="352C8B36" w14:textId="189004E7" w:rsidR="00BA0CC0" w:rsidRPr="0097327F" w:rsidRDefault="0050529B" w:rsidP="007B6CB0">
            <w:pPr>
              <w:jc w:val="both"/>
              <w:rPr>
                <w:rFonts w:asciiTheme="minorHAnsi" w:hAnsiTheme="minorHAnsi"/>
              </w:rPr>
            </w:pPr>
            <w:r w:rsidRPr="0097327F">
              <w:rPr>
                <w:rFonts w:asciiTheme="minorHAnsi" w:hAnsiTheme="minorHAnsi"/>
              </w:rPr>
              <w:t>finite element a</w:t>
            </w:r>
            <w:r w:rsidR="00BA0CC0" w:rsidRPr="0097327F">
              <w:rPr>
                <w:rFonts w:asciiTheme="minorHAnsi" w:hAnsiTheme="minorHAnsi"/>
              </w:rPr>
              <w:t>nalysis</w:t>
            </w:r>
          </w:p>
        </w:tc>
      </w:tr>
      <w:tr w:rsidR="00BA0CC0" w:rsidRPr="0097327F" w14:paraId="6A6615DD" w14:textId="77777777" w:rsidTr="00BA0CC0">
        <w:tc>
          <w:tcPr>
            <w:tcW w:w="4338" w:type="dxa"/>
          </w:tcPr>
          <w:p w14:paraId="6434F464" w14:textId="77777777" w:rsidR="00BA0CC0" w:rsidRPr="0097327F" w:rsidRDefault="00BA0CC0" w:rsidP="007B6CB0">
            <w:pPr>
              <w:jc w:val="both"/>
              <w:rPr>
                <w:rFonts w:asciiTheme="minorHAnsi" w:hAnsiTheme="minorHAnsi"/>
              </w:rPr>
            </w:pPr>
            <w:r w:rsidRPr="0097327F">
              <w:rPr>
                <w:rFonts w:asciiTheme="minorHAnsi" w:hAnsiTheme="minorHAnsi"/>
              </w:rPr>
              <w:t>FF</w:t>
            </w:r>
          </w:p>
        </w:tc>
        <w:tc>
          <w:tcPr>
            <w:tcW w:w="5238" w:type="dxa"/>
          </w:tcPr>
          <w:p w14:paraId="5E908C60" w14:textId="77777777" w:rsidR="00BA0CC0" w:rsidRPr="0097327F" w:rsidRDefault="00BA0CC0" w:rsidP="007B6CB0">
            <w:pPr>
              <w:jc w:val="both"/>
              <w:rPr>
                <w:rFonts w:asciiTheme="minorHAnsi" w:hAnsiTheme="minorHAnsi"/>
              </w:rPr>
            </w:pPr>
            <w:r w:rsidRPr="0097327F">
              <w:rPr>
                <w:rFonts w:asciiTheme="minorHAnsi" w:hAnsiTheme="minorHAnsi"/>
              </w:rPr>
              <w:t>final focus</w:t>
            </w:r>
          </w:p>
        </w:tc>
      </w:tr>
      <w:tr w:rsidR="00BA0CC0" w:rsidRPr="0097327F" w14:paraId="22FBC779" w14:textId="77777777" w:rsidTr="00BA0CC0">
        <w:tc>
          <w:tcPr>
            <w:tcW w:w="4338" w:type="dxa"/>
          </w:tcPr>
          <w:p w14:paraId="6961BB11" w14:textId="77777777" w:rsidR="00BA0CC0" w:rsidRPr="0097327F" w:rsidRDefault="00BA0CC0" w:rsidP="007B6CB0">
            <w:pPr>
              <w:jc w:val="both"/>
              <w:rPr>
                <w:rFonts w:asciiTheme="minorHAnsi" w:hAnsiTheme="minorHAnsi"/>
              </w:rPr>
            </w:pPr>
            <w:r w:rsidRPr="0097327F">
              <w:rPr>
                <w:rFonts w:asciiTheme="minorHAnsi" w:hAnsiTheme="minorHAnsi"/>
              </w:rPr>
              <w:t>FFT</w:t>
            </w:r>
          </w:p>
        </w:tc>
        <w:tc>
          <w:tcPr>
            <w:tcW w:w="5238" w:type="dxa"/>
          </w:tcPr>
          <w:p w14:paraId="655257B6" w14:textId="73D5273F" w:rsidR="00BA0CC0" w:rsidRPr="0097327F" w:rsidRDefault="0050529B" w:rsidP="0050529B">
            <w:pPr>
              <w:jc w:val="both"/>
              <w:rPr>
                <w:rFonts w:asciiTheme="minorHAnsi" w:hAnsiTheme="minorHAnsi"/>
              </w:rPr>
            </w:pPr>
            <w:r w:rsidRPr="0097327F">
              <w:rPr>
                <w:rFonts w:asciiTheme="minorHAnsi" w:hAnsiTheme="minorHAnsi"/>
              </w:rPr>
              <w:t>f</w:t>
            </w:r>
            <w:r w:rsidR="001E3A9E" w:rsidRPr="0097327F">
              <w:rPr>
                <w:rFonts w:asciiTheme="minorHAnsi" w:hAnsiTheme="minorHAnsi"/>
              </w:rPr>
              <w:t xml:space="preserve">ast </w:t>
            </w:r>
            <w:proofErr w:type="spellStart"/>
            <w:r w:rsidRPr="0097327F">
              <w:rPr>
                <w:rFonts w:asciiTheme="minorHAnsi" w:hAnsiTheme="minorHAnsi"/>
              </w:rPr>
              <w:t>f</w:t>
            </w:r>
            <w:r w:rsidR="001E3A9E" w:rsidRPr="0097327F">
              <w:rPr>
                <w:rFonts w:asciiTheme="minorHAnsi" w:hAnsiTheme="minorHAnsi"/>
              </w:rPr>
              <w:t>ourier</w:t>
            </w:r>
            <w:proofErr w:type="spellEnd"/>
            <w:r w:rsidR="001E3A9E" w:rsidRPr="0097327F">
              <w:rPr>
                <w:rFonts w:asciiTheme="minorHAnsi" w:hAnsiTheme="minorHAnsi"/>
              </w:rPr>
              <w:t xml:space="preserve"> </w:t>
            </w:r>
            <w:r w:rsidRPr="0097327F">
              <w:rPr>
                <w:rFonts w:asciiTheme="minorHAnsi" w:hAnsiTheme="minorHAnsi"/>
              </w:rPr>
              <w:t>t</w:t>
            </w:r>
            <w:r w:rsidR="00BA0CC0" w:rsidRPr="0097327F">
              <w:rPr>
                <w:rFonts w:asciiTheme="minorHAnsi" w:hAnsiTheme="minorHAnsi"/>
              </w:rPr>
              <w:t>ransform</w:t>
            </w:r>
          </w:p>
        </w:tc>
      </w:tr>
      <w:tr w:rsidR="00BA0CC0" w:rsidRPr="0097327F" w14:paraId="1C1D0258" w14:textId="77777777" w:rsidTr="00BA0CC0">
        <w:tc>
          <w:tcPr>
            <w:tcW w:w="4338" w:type="dxa"/>
          </w:tcPr>
          <w:p w14:paraId="30202514" w14:textId="77777777" w:rsidR="00BA0CC0" w:rsidRPr="0097327F" w:rsidRDefault="00BA0CC0" w:rsidP="007B6CB0">
            <w:pPr>
              <w:jc w:val="both"/>
              <w:rPr>
                <w:rFonts w:asciiTheme="minorHAnsi" w:hAnsiTheme="minorHAnsi"/>
              </w:rPr>
            </w:pPr>
            <w:r w:rsidRPr="0097327F">
              <w:rPr>
                <w:rFonts w:asciiTheme="minorHAnsi" w:hAnsiTheme="minorHAnsi"/>
              </w:rPr>
              <w:t xml:space="preserve">FODO </w:t>
            </w:r>
          </w:p>
          <w:p w14:paraId="5C3B4BFA" w14:textId="77777777" w:rsidR="00BA0CC0" w:rsidRPr="0097327F" w:rsidRDefault="00BA0CC0" w:rsidP="007B6CB0">
            <w:pPr>
              <w:jc w:val="both"/>
              <w:rPr>
                <w:rFonts w:asciiTheme="minorHAnsi" w:hAnsiTheme="minorHAnsi"/>
              </w:rPr>
            </w:pPr>
          </w:p>
        </w:tc>
        <w:tc>
          <w:tcPr>
            <w:tcW w:w="5238" w:type="dxa"/>
          </w:tcPr>
          <w:p w14:paraId="69DE9C3F" w14:textId="77777777" w:rsidR="00BA0CC0" w:rsidRPr="0097327F" w:rsidRDefault="00BA0CC0" w:rsidP="007B6CB0">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00BA0CC0" w:rsidRPr="0097327F" w14:paraId="1601ECAA" w14:textId="77777777" w:rsidTr="00BA0CC0">
        <w:tc>
          <w:tcPr>
            <w:tcW w:w="4338" w:type="dxa"/>
          </w:tcPr>
          <w:p w14:paraId="1FEF9B33" w14:textId="77777777" w:rsidR="00BA0CC0" w:rsidRPr="0097327F" w:rsidRDefault="00BA0CC0" w:rsidP="007B6CB0">
            <w:pPr>
              <w:jc w:val="both"/>
              <w:rPr>
                <w:rFonts w:asciiTheme="minorHAnsi" w:hAnsiTheme="minorHAnsi"/>
              </w:rPr>
            </w:pPr>
            <w:r w:rsidRPr="0097327F">
              <w:rPr>
                <w:rFonts w:asciiTheme="minorHAnsi" w:hAnsiTheme="minorHAnsi"/>
              </w:rPr>
              <w:t>FPGA</w:t>
            </w:r>
          </w:p>
        </w:tc>
        <w:tc>
          <w:tcPr>
            <w:tcW w:w="5238" w:type="dxa"/>
          </w:tcPr>
          <w:p w14:paraId="4621B3F7" w14:textId="77777777" w:rsidR="00BA0CC0" w:rsidRPr="0097327F" w:rsidRDefault="00BA0CC0" w:rsidP="007B6CB0">
            <w:pPr>
              <w:jc w:val="both"/>
              <w:rPr>
                <w:rFonts w:asciiTheme="minorHAnsi" w:hAnsiTheme="minorHAnsi"/>
              </w:rPr>
            </w:pPr>
            <w:r w:rsidRPr="0097327F">
              <w:rPr>
                <w:rFonts w:asciiTheme="minorHAnsi" w:hAnsiTheme="minorHAnsi"/>
              </w:rPr>
              <w:t>field programmable gate array</w:t>
            </w:r>
          </w:p>
        </w:tc>
      </w:tr>
      <w:tr w:rsidR="00BA0CC0" w:rsidRPr="0097327F" w14:paraId="5F509859" w14:textId="77777777" w:rsidTr="00BA0CC0">
        <w:tc>
          <w:tcPr>
            <w:tcW w:w="4338" w:type="dxa"/>
          </w:tcPr>
          <w:p w14:paraId="62E0F8BE" w14:textId="77777777" w:rsidR="00BA0CC0" w:rsidRPr="0097327F" w:rsidRDefault="00BA0CC0" w:rsidP="007B6CB0">
            <w:pPr>
              <w:jc w:val="both"/>
              <w:rPr>
                <w:rFonts w:asciiTheme="minorHAnsi" w:hAnsiTheme="minorHAnsi"/>
              </w:rPr>
            </w:pPr>
            <w:r w:rsidRPr="0097327F">
              <w:rPr>
                <w:rFonts w:asciiTheme="minorHAnsi" w:hAnsiTheme="minorHAnsi"/>
              </w:rPr>
              <w:t>FRCM</w:t>
            </w:r>
          </w:p>
        </w:tc>
        <w:tc>
          <w:tcPr>
            <w:tcW w:w="5238" w:type="dxa"/>
          </w:tcPr>
          <w:p w14:paraId="6BB379B2" w14:textId="77777777" w:rsidR="00BA0CC0" w:rsidRPr="0097327F" w:rsidRDefault="00BA0CC0" w:rsidP="007B6CB0">
            <w:pPr>
              <w:jc w:val="both"/>
              <w:rPr>
                <w:rFonts w:asciiTheme="minorHAnsi" w:hAnsiTheme="minorHAnsi"/>
              </w:rPr>
            </w:pPr>
            <w:r w:rsidRPr="0097327F">
              <w:rPr>
                <w:rFonts w:asciiTheme="minorHAnsi" w:hAnsiTheme="minorHAnsi"/>
              </w:rPr>
              <w:t>Fermilab Radiological Control Manual</w:t>
            </w:r>
          </w:p>
        </w:tc>
      </w:tr>
      <w:tr w:rsidR="00BA0CC0" w:rsidRPr="0097327F" w14:paraId="60540B2F" w14:textId="77777777" w:rsidTr="00BA0CC0">
        <w:tc>
          <w:tcPr>
            <w:tcW w:w="4338" w:type="dxa"/>
          </w:tcPr>
          <w:p w14:paraId="31F183BF"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ft</w:t>
            </w:r>
            <w:proofErr w:type="spellEnd"/>
          </w:p>
        </w:tc>
        <w:tc>
          <w:tcPr>
            <w:tcW w:w="5238" w:type="dxa"/>
          </w:tcPr>
          <w:p w14:paraId="19580211" w14:textId="77777777" w:rsidR="00BA0CC0" w:rsidRPr="0097327F" w:rsidRDefault="00BA0CC0" w:rsidP="007B6CB0">
            <w:pPr>
              <w:jc w:val="both"/>
              <w:rPr>
                <w:rFonts w:asciiTheme="minorHAnsi" w:hAnsiTheme="minorHAnsi"/>
              </w:rPr>
            </w:pPr>
            <w:r w:rsidRPr="0097327F">
              <w:rPr>
                <w:rFonts w:asciiTheme="minorHAnsi" w:hAnsiTheme="minorHAnsi"/>
              </w:rPr>
              <w:t>foot or feet</w:t>
            </w:r>
          </w:p>
        </w:tc>
      </w:tr>
      <w:tr w:rsidR="00BA0CC0" w:rsidRPr="0097327F" w14:paraId="4A09A669" w14:textId="77777777" w:rsidTr="00BA0CC0">
        <w:tc>
          <w:tcPr>
            <w:tcW w:w="9576" w:type="dxa"/>
            <w:gridSpan w:val="2"/>
          </w:tcPr>
          <w:p w14:paraId="133DEF15" w14:textId="77777777" w:rsidR="00BA0CC0" w:rsidRPr="0097327F" w:rsidRDefault="00BA0CC0" w:rsidP="007B6CB0">
            <w:pPr>
              <w:jc w:val="both"/>
              <w:rPr>
                <w:rFonts w:asciiTheme="minorHAnsi" w:hAnsiTheme="minorHAnsi"/>
              </w:rPr>
            </w:pPr>
            <w:r w:rsidRPr="0097327F">
              <w:rPr>
                <w:rFonts w:asciiTheme="minorHAnsi" w:hAnsiTheme="minorHAnsi"/>
                <w:b/>
              </w:rPr>
              <w:t>G</w:t>
            </w:r>
          </w:p>
        </w:tc>
      </w:tr>
      <w:tr w:rsidR="00F331C9" w:rsidRPr="0097327F" w14:paraId="54EA863D" w14:textId="77777777" w:rsidTr="00BA0CC0">
        <w:tc>
          <w:tcPr>
            <w:tcW w:w="4338" w:type="dxa"/>
          </w:tcPr>
          <w:p w14:paraId="676EC543" w14:textId="710F890A" w:rsidR="00F331C9" w:rsidRPr="00F331C9" w:rsidRDefault="00F331C9" w:rsidP="007B6CB0">
            <w:pPr>
              <w:jc w:val="both"/>
              <w:rPr>
                <w:rFonts w:asciiTheme="minorHAnsi" w:hAnsiTheme="minorHAnsi"/>
              </w:rPr>
            </w:pPr>
            <w:r w:rsidRPr="00F331C9">
              <w:rPr>
                <w:rFonts w:asciiTheme="minorHAnsi" w:hAnsiTheme="minorHAnsi"/>
              </w:rPr>
              <w:t>GEV</w:t>
            </w:r>
          </w:p>
        </w:tc>
        <w:tc>
          <w:tcPr>
            <w:tcW w:w="5238" w:type="dxa"/>
          </w:tcPr>
          <w:p w14:paraId="1F9291A7" w14:textId="29A2F582" w:rsidR="00F331C9" w:rsidRPr="00390714" w:rsidRDefault="00954112" w:rsidP="007B6CB0">
            <w:pPr>
              <w:jc w:val="both"/>
              <w:rPr>
                <w:rFonts w:asciiTheme="minorHAnsi" w:hAnsiTheme="minorHAnsi"/>
              </w:rPr>
            </w:pPr>
            <w:proofErr w:type="spellStart"/>
            <w:r w:rsidRPr="00390714">
              <w:rPr>
                <w:rFonts w:asciiTheme="minorHAnsi" w:hAnsiTheme="minorHAnsi"/>
              </w:rPr>
              <w:t>gigaelectronvolt</w:t>
            </w:r>
            <w:proofErr w:type="spellEnd"/>
          </w:p>
        </w:tc>
      </w:tr>
      <w:tr w:rsidR="00BA0CC0" w:rsidRPr="0097327F" w14:paraId="7A6BE0CA" w14:textId="77777777" w:rsidTr="00BA0CC0">
        <w:tc>
          <w:tcPr>
            <w:tcW w:w="4338" w:type="dxa"/>
          </w:tcPr>
          <w:p w14:paraId="6F41E34E"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gpm</w:t>
            </w:r>
            <w:proofErr w:type="spellEnd"/>
          </w:p>
        </w:tc>
        <w:tc>
          <w:tcPr>
            <w:tcW w:w="5238" w:type="dxa"/>
          </w:tcPr>
          <w:p w14:paraId="4DBA2D62" w14:textId="77777777" w:rsidR="00BA0CC0" w:rsidRPr="0097327F" w:rsidRDefault="00BA0CC0" w:rsidP="007B6CB0">
            <w:pPr>
              <w:jc w:val="both"/>
              <w:rPr>
                <w:rFonts w:asciiTheme="minorHAnsi" w:hAnsiTheme="minorHAnsi"/>
              </w:rPr>
            </w:pPr>
            <w:r w:rsidRPr="0097327F">
              <w:rPr>
                <w:rFonts w:asciiTheme="minorHAnsi" w:hAnsiTheme="minorHAnsi"/>
              </w:rPr>
              <w:t>gallons per minute</w:t>
            </w:r>
          </w:p>
        </w:tc>
      </w:tr>
      <w:tr w:rsidR="00BA0CC0" w:rsidRPr="0097327F" w14:paraId="29C50B59" w14:textId="77777777" w:rsidTr="00BA0CC0">
        <w:tc>
          <w:tcPr>
            <w:tcW w:w="4338" w:type="dxa"/>
          </w:tcPr>
          <w:p w14:paraId="179B9D92" w14:textId="77777777" w:rsidR="00BA0CC0" w:rsidRPr="0097327F" w:rsidRDefault="00BA0CC0" w:rsidP="007B6CB0">
            <w:pPr>
              <w:jc w:val="both"/>
              <w:rPr>
                <w:rFonts w:asciiTheme="minorHAnsi" w:hAnsiTheme="minorHAnsi"/>
              </w:rPr>
            </w:pPr>
            <w:r w:rsidRPr="0097327F">
              <w:rPr>
                <w:rFonts w:asciiTheme="minorHAnsi" w:hAnsiTheme="minorHAnsi"/>
              </w:rPr>
              <w:t>GPS</w:t>
            </w:r>
          </w:p>
        </w:tc>
        <w:tc>
          <w:tcPr>
            <w:tcW w:w="5238" w:type="dxa"/>
          </w:tcPr>
          <w:p w14:paraId="47F8AB00" w14:textId="2EC0B852" w:rsidR="00BA0CC0" w:rsidRPr="0097327F" w:rsidRDefault="0050529B" w:rsidP="0050529B">
            <w:pPr>
              <w:jc w:val="both"/>
              <w:rPr>
                <w:rFonts w:asciiTheme="minorHAnsi" w:hAnsiTheme="minorHAnsi"/>
              </w:rPr>
            </w:pPr>
            <w:r w:rsidRPr="0097327F">
              <w:rPr>
                <w:rFonts w:asciiTheme="minorHAnsi" w:hAnsiTheme="minorHAnsi"/>
              </w:rPr>
              <w:t>global positioning s</w:t>
            </w:r>
            <w:r w:rsidR="00BA0CC0" w:rsidRPr="0097327F">
              <w:rPr>
                <w:rFonts w:asciiTheme="minorHAnsi" w:hAnsiTheme="minorHAnsi"/>
              </w:rPr>
              <w:t>ystem</w:t>
            </w:r>
          </w:p>
        </w:tc>
      </w:tr>
      <w:tr w:rsidR="00BA0CC0" w:rsidRPr="0097327F" w14:paraId="654471E1" w14:textId="77777777" w:rsidTr="00BA0CC0">
        <w:tc>
          <w:tcPr>
            <w:tcW w:w="4338" w:type="dxa"/>
          </w:tcPr>
          <w:p w14:paraId="075121D6" w14:textId="77777777" w:rsidR="00BA0CC0" w:rsidRPr="0097327F" w:rsidRDefault="00BA0CC0" w:rsidP="007B6CB0">
            <w:pPr>
              <w:jc w:val="both"/>
              <w:rPr>
                <w:rFonts w:asciiTheme="minorHAnsi" w:hAnsiTheme="minorHAnsi"/>
              </w:rPr>
            </w:pPr>
            <w:r w:rsidRPr="0097327F">
              <w:rPr>
                <w:rFonts w:asciiTheme="minorHAnsi" w:hAnsiTheme="minorHAnsi"/>
              </w:rPr>
              <w:t>GRS</w:t>
            </w:r>
          </w:p>
        </w:tc>
        <w:tc>
          <w:tcPr>
            <w:tcW w:w="5238" w:type="dxa"/>
          </w:tcPr>
          <w:p w14:paraId="4E8BD3AD" w14:textId="41F77386" w:rsidR="00BA0CC0" w:rsidRPr="0097327F" w:rsidRDefault="007B6CB0" w:rsidP="007B6CB0">
            <w:pPr>
              <w:jc w:val="both"/>
              <w:rPr>
                <w:rFonts w:asciiTheme="minorHAnsi" w:hAnsiTheme="minorHAnsi"/>
              </w:rPr>
            </w:pPr>
            <w:r w:rsidRPr="0097327F">
              <w:rPr>
                <w:rFonts w:asciiTheme="minorHAnsi" w:hAnsiTheme="minorHAnsi"/>
              </w:rPr>
              <w:t>g</w:t>
            </w:r>
            <w:r w:rsidR="00BA0CC0" w:rsidRPr="0097327F">
              <w:rPr>
                <w:rFonts w:asciiTheme="minorHAnsi" w:hAnsiTheme="minorHAnsi"/>
              </w:rPr>
              <w:t xml:space="preserve">eodetic </w:t>
            </w:r>
            <w:r w:rsidRPr="0097327F">
              <w:rPr>
                <w:rFonts w:asciiTheme="minorHAnsi" w:hAnsiTheme="minorHAnsi"/>
              </w:rPr>
              <w:t>r</w:t>
            </w:r>
            <w:r w:rsidR="00BA0CC0" w:rsidRPr="0097327F">
              <w:rPr>
                <w:rFonts w:asciiTheme="minorHAnsi" w:hAnsiTheme="minorHAnsi"/>
              </w:rPr>
              <w:t xml:space="preserve">eference </w:t>
            </w:r>
            <w:r w:rsidRPr="0097327F">
              <w:rPr>
                <w:rFonts w:asciiTheme="minorHAnsi" w:hAnsiTheme="minorHAnsi"/>
              </w:rPr>
              <w:t>s</w:t>
            </w:r>
            <w:r w:rsidR="00BA0CC0" w:rsidRPr="0097327F">
              <w:rPr>
                <w:rFonts w:asciiTheme="minorHAnsi" w:hAnsiTheme="minorHAnsi"/>
              </w:rPr>
              <w:t>ystem</w:t>
            </w:r>
          </w:p>
        </w:tc>
      </w:tr>
      <w:tr w:rsidR="00BA0CC0" w:rsidRPr="0097327F" w14:paraId="4340C5F0" w14:textId="77777777" w:rsidTr="00BA0CC0">
        <w:tc>
          <w:tcPr>
            <w:tcW w:w="9576" w:type="dxa"/>
            <w:gridSpan w:val="2"/>
          </w:tcPr>
          <w:p w14:paraId="0DD1C35F" w14:textId="77777777" w:rsidR="00BA0CC0" w:rsidRPr="0097327F" w:rsidRDefault="00BA0CC0" w:rsidP="007B6CB0">
            <w:pPr>
              <w:jc w:val="both"/>
              <w:rPr>
                <w:rFonts w:asciiTheme="minorHAnsi" w:hAnsiTheme="minorHAnsi"/>
              </w:rPr>
            </w:pPr>
            <w:r w:rsidRPr="0097327F">
              <w:rPr>
                <w:rFonts w:asciiTheme="minorHAnsi" w:hAnsiTheme="minorHAnsi"/>
                <w:b/>
              </w:rPr>
              <w:t>H</w:t>
            </w:r>
          </w:p>
        </w:tc>
      </w:tr>
      <w:tr w:rsidR="00BA0CC0" w:rsidRPr="0097327F" w14:paraId="724163B3" w14:textId="77777777" w:rsidTr="00BA0CC0">
        <w:tc>
          <w:tcPr>
            <w:tcW w:w="4338" w:type="dxa"/>
          </w:tcPr>
          <w:p w14:paraId="26F66B65"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hBN</w:t>
            </w:r>
            <w:proofErr w:type="spellEnd"/>
          </w:p>
        </w:tc>
        <w:tc>
          <w:tcPr>
            <w:tcW w:w="5238" w:type="dxa"/>
          </w:tcPr>
          <w:p w14:paraId="5682C80C" w14:textId="12F7D644" w:rsidR="00BA0CC0" w:rsidRPr="0097327F" w:rsidRDefault="0050529B" w:rsidP="007B6CB0">
            <w:pPr>
              <w:jc w:val="both"/>
              <w:rPr>
                <w:rFonts w:asciiTheme="minorHAnsi" w:hAnsiTheme="minorHAnsi"/>
              </w:rPr>
            </w:pPr>
            <w:r w:rsidRPr="0097327F">
              <w:rPr>
                <w:rFonts w:asciiTheme="minorHAnsi" w:hAnsiTheme="minorHAnsi"/>
              </w:rPr>
              <w:t>h</w:t>
            </w:r>
            <w:r w:rsidR="00BA0CC0" w:rsidRPr="0097327F">
              <w:rPr>
                <w:rFonts w:asciiTheme="minorHAnsi" w:hAnsiTheme="minorHAnsi"/>
              </w:rPr>
              <w:t>exagonal boron nitride</w:t>
            </w:r>
          </w:p>
        </w:tc>
      </w:tr>
      <w:tr w:rsidR="00BA0CC0" w:rsidRPr="0097327F" w14:paraId="212564AA" w14:textId="77777777" w:rsidTr="00BA0CC0">
        <w:tc>
          <w:tcPr>
            <w:tcW w:w="4338" w:type="dxa"/>
          </w:tcPr>
          <w:p w14:paraId="519AC715"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hp</w:t>
            </w:r>
            <w:proofErr w:type="spellEnd"/>
          </w:p>
        </w:tc>
        <w:tc>
          <w:tcPr>
            <w:tcW w:w="5238" w:type="dxa"/>
          </w:tcPr>
          <w:p w14:paraId="39D4509D" w14:textId="77777777" w:rsidR="00BA0CC0" w:rsidRPr="0097327F" w:rsidRDefault="00BA0CC0" w:rsidP="007B6CB0">
            <w:pPr>
              <w:jc w:val="both"/>
              <w:rPr>
                <w:rFonts w:asciiTheme="minorHAnsi" w:hAnsiTheme="minorHAnsi"/>
              </w:rPr>
            </w:pPr>
            <w:r w:rsidRPr="0097327F">
              <w:rPr>
                <w:rFonts w:asciiTheme="minorHAnsi" w:hAnsiTheme="minorHAnsi"/>
              </w:rPr>
              <w:t>horsepower</w:t>
            </w:r>
          </w:p>
        </w:tc>
      </w:tr>
      <w:tr w:rsidR="00BA0CC0" w:rsidRPr="0097327F" w14:paraId="2B205EED" w14:textId="77777777" w:rsidTr="00BA0CC0">
        <w:tc>
          <w:tcPr>
            <w:tcW w:w="4338" w:type="dxa"/>
          </w:tcPr>
          <w:p w14:paraId="32938821" w14:textId="77777777" w:rsidR="00BA0CC0" w:rsidRPr="0097327F" w:rsidRDefault="00BA0CC0" w:rsidP="007B6CB0">
            <w:pPr>
              <w:jc w:val="both"/>
              <w:rPr>
                <w:rFonts w:asciiTheme="minorHAnsi" w:hAnsiTheme="minorHAnsi"/>
              </w:rPr>
            </w:pPr>
            <w:r w:rsidRPr="0097327F">
              <w:rPr>
                <w:rFonts w:asciiTheme="minorHAnsi" w:hAnsiTheme="minorHAnsi"/>
              </w:rPr>
              <w:t>HRM</w:t>
            </w:r>
          </w:p>
        </w:tc>
        <w:tc>
          <w:tcPr>
            <w:tcW w:w="5238" w:type="dxa"/>
          </w:tcPr>
          <w:p w14:paraId="60DA2092" w14:textId="246154F5"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ot-link </w:t>
            </w:r>
            <w:r w:rsidRPr="0097327F">
              <w:rPr>
                <w:rFonts w:asciiTheme="minorHAnsi" w:hAnsiTheme="minorHAnsi"/>
              </w:rPr>
              <w:t>r</w:t>
            </w:r>
            <w:r w:rsidR="00BA0CC0" w:rsidRPr="0097327F">
              <w:rPr>
                <w:rFonts w:asciiTheme="minorHAnsi" w:hAnsiTheme="minorHAnsi"/>
              </w:rPr>
              <w:t xml:space="preserve">ack </w:t>
            </w:r>
            <w:r w:rsidRPr="0097327F">
              <w:rPr>
                <w:rFonts w:asciiTheme="minorHAnsi" w:hAnsiTheme="minorHAnsi"/>
              </w:rPr>
              <w:t>m</w:t>
            </w:r>
            <w:r w:rsidR="00BA0CC0" w:rsidRPr="0097327F">
              <w:rPr>
                <w:rFonts w:asciiTheme="minorHAnsi" w:hAnsiTheme="minorHAnsi"/>
              </w:rPr>
              <w:t>onitor</w:t>
            </w:r>
          </w:p>
        </w:tc>
      </w:tr>
      <w:tr w:rsidR="00BA0CC0" w:rsidRPr="0097327F" w14:paraId="1A5AB4F2" w14:textId="77777777" w:rsidTr="00BA0CC0">
        <w:tc>
          <w:tcPr>
            <w:tcW w:w="4338" w:type="dxa"/>
          </w:tcPr>
          <w:p w14:paraId="13E6746E"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HTO</w:t>
            </w:r>
          </w:p>
        </w:tc>
        <w:tc>
          <w:tcPr>
            <w:tcW w:w="5238" w:type="dxa"/>
          </w:tcPr>
          <w:p w14:paraId="0B0D5AA2"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tritiated</w:t>
            </w:r>
            <w:proofErr w:type="spellEnd"/>
            <w:r w:rsidRPr="0097327F">
              <w:rPr>
                <w:rFonts w:asciiTheme="minorHAnsi" w:hAnsiTheme="minorHAnsi"/>
              </w:rPr>
              <w:t xml:space="preserve"> water molecule</w:t>
            </w:r>
          </w:p>
        </w:tc>
      </w:tr>
      <w:tr w:rsidR="00BA0CC0" w:rsidRPr="0097327F" w14:paraId="25184090" w14:textId="77777777" w:rsidTr="00BA0CC0">
        <w:tc>
          <w:tcPr>
            <w:tcW w:w="4338" w:type="dxa"/>
          </w:tcPr>
          <w:p w14:paraId="24DC7551"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Hx</w:t>
            </w:r>
            <w:proofErr w:type="spellEnd"/>
          </w:p>
        </w:tc>
        <w:tc>
          <w:tcPr>
            <w:tcW w:w="5238" w:type="dxa"/>
          </w:tcPr>
          <w:p w14:paraId="388D7041" w14:textId="6F0052CA" w:rsidR="00BA0CC0" w:rsidRPr="0097327F" w:rsidRDefault="008A1405" w:rsidP="008A1405">
            <w:pPr>
              <w:jc w:val="both"/>
              <w:rPr>
                <w:rFonts w:asciiTheme="minorHAnsi" w:hAnsiTheme="minorHAnsi"/>
              </w:rPr>
            </w:pPr>
            <w:r w:rsidRPr="0097327F">
              <w:rPr>
                <w:rFonts w:asciiTheme="minorHAnsi" w:hAnsiTheme="minorHAnsi"/>
              </w:rPr>
              <w:t>h</w:t>
            </w:r>
            <w:r w:rsidR="00BA0CC0" w:rsidRPr="0097327F">
              <w:rPr>
                <w:rFonts w:asciiTheme="minorHAnsi" w:hAnsiTheme="minorHAnsi"/>
              </w:rPr>
              <w:t xml:space="preserve">eat </w:t>
            </w:r>
            <w:r w:rsidRPr="0097327F">
              <w:rPr>
                <w:rFonts w:asciiTheme="minorHAnsi" w:hAnsiTheme="minorHAnsi"/>
              </w:rPr>
              <w:t>e</w:t>
            </w:r>
            <w:r w:rsidR="00BA0CC0" w:rsidRPr="0097327F">
              <w:rPr>
                <w:rFonts w:asciiTheme="minorHAnsi" w:hAnsiTheme="minorHAnsi"/>
              </w:rPr>
              <w:t>xchanger</w:t>
            </w:r>
          </w:p>
        </w:tc>
      </w:tr>
      <w:tr w:rsidR="00BA0CC0" w:rsidRPr="0097327F" w14:paraId="54E33D03" w14:textId="77777777" w:rsidTr="00BA0CC0">
        <w:tc>
          <w:tcPr>
            <w:tcW w:w="9576" w:type="dxa"/>
            <w:gridSpan w:val="2"/>
          </w:tcPr>
          <w:p w14:paraId="2E718AB6" w14:textId="77777777" w:rsidR="00BA0CC0" w:rsidRPr="0097327F" w:rsidRDefault="00BA0CC0" w:rsidP="007B6CB0">
            <w:pPr>
              <w:jc w:val="both"/>
              <w:rPr>
                <w:rFonts w:asciiTheme="minorHAnsi" w:hAnsiTheme="minorHAnsi"/>
              </w:rPr>
            </w:pPr>
            <w:r w:rsidRPr="0097327F">
              <w:rPr>
                <w:rFonts w:asciiTheme="minorHAnsi" w:hAnsiTheme="minorHAnsi"/>
                <w:b/>
              </w:rPr>
              <w:t>I</w:t>
            </w:r>
          </w:p>
        </w:tc>
      </w:tr>
      <w:tr w:rsidR="00EB4BA3" w:rsidRPr="0097327F" w14:paraId="5E57BE9B" w14:textId="77777777" w:rsidTr="00BA0CC0">
        <w:tc>
          <w:tcPr>
            <w:tcW w:w="4338" w:type="dxa"/>
          </w:tcPr>
          <w:p w14:paraId="6382F060" w14:textId="67381E44" w:rsidR="00EB4BA3" w:rsidRPr="00EB4BA3" w:rsidRDefault="00EB4BA3" w:rsidP="007B6CB0">
            <w:pPr>
              <w:jc w:val="both"/>
              <w:rPr>
                <w:rFonts w:asciiTheme="minorHAnsi" w:hAnsiTheme="minorHAnsi"/>
              </w:rPr>
            </w:pPr>
            <w:r w:rsidRPr="00EB4BA3">
              <w:rPr>
                <w:rFonts w:asciiTheme="minorHAnsi" w:hAnsiTheme="minorHAnsi"/>
              </w:rPr>
              <w:t>ICA</w:t>
            </w:r>
          </w:p>
        </w:tc>
        <w:tc>
          <w:tcPr>
            <w:tcW w:w="5238" w:type="dxa"/>
          </w:tcPr>
          <w:p w14:paraId="314C7CAD" w14:textId="77777777" w:rsidR="00EB4BA3" w:rsidRPr="00EB4BA3" w:rsidRDefault="00EB4BA3" w:rsidP="007B6CB0">
            <w:pPr>
              <w:jc w:val="both"/>
              <w:rPr>
                <w:rFonts w:asciiTheme="minorHAnsi" w:hAnsiTheme="minorHAnsi"/>
              </w:rPr>
            </w:pPr>
          </w:p>
        </w:tc>
      </w:tr>
      <w:tr w:rsidR="00EB4BA3" w:rsidRPr="0097327F" w14:paraId="194C720B" w14:textId="77777777" w:rsidTr="00BA0CC0">
        <w:tc>
          <w:tcPr>
            <w:tcW w:w="4338" w:type="dxa"/>
          </w:tcPr>
          <w:p w14:paraId="396AA97F" w14:textId="139A958B" w:rsidR="00EB4BA3" w:rsidRPr="007E54A2" w:rsidRDefault="0001573B" w:rsidP="007B6CB0">
            <w:pPr>
              <w:jc w:val="both"/>
              <w:rPr>
                <w:rFonts w:asciiTheme="minorHAnsi" w:hAnsiTheme="minorHAnsi"/>
              </w:rPr>
            </w:pPr>
            <w:r w:rsidRPr="007E54A2">
              <w:rPr>
                <w:rFonts w:asciiTheme="minorHAnsi" w:hAnsiTheme="minorHAnsi"/>
              </w:rPr>
              <w:t>ID</w:t>
            </w:r>
          </w:p>
        </w:tc>
        <w:tc>
          <w:tcPr>
            <w:tcW w:w="5238" w:type="dxa"/>
          </w:tcPr>
          <w:p w14:paraId="4BF53704" w14:textId="14ABAC54" w:rsidR="00EB4BA3" w:rsidRPr="00EB4BA3" w:rsidRDefault="00C91B8F" w:rsidP="007B6CB0">
            <w:pPr>
              <w:jc w:val="both"/>
              <w:rPr>
                <w:rFonts w:asciiTheme="minorHAnsi" w:hAnsiTheme="minorHAnsi"/>
              </w:rPr>
            </w:pPr>
            <w:r w:rsidRPr="0097327F">
              <w:rPr>
                <w:rFonts w:asciiTheme="minorHAnsi" w:hAnsiTheme="minorHAnsi"/>
              </w:rPr>
              <w:t>inner diameter</w:t>
            </w:r>
          </w:p>
        </w:tc>
      </w:tr>
      <w:tr w:rsidR="00BA0CC0" w:rsidRPr="0097327F" w14:paraId="09674002" w14:textId="77777777" w:rsidTr="00BA0CC0">
        <w:tc>
          <w:tcPr>
            <w:tcW w:w="4338" w:type="dxa"/>
          </w:tcPr>
          <w:p w14:paraId="2CA86E36" w14:textId="366BDE4D" w:rsidR="00BA0CC0" w:rsidRPr="00BD40AF" w:rsidRDefault="00BA0CC0" w:rsidP="007B6CB0">
            <w:pPr>
              <w:jc w:val="both"/>
              <w:rPr>
                <w:rFonts w:asciiTheme="minorHAnsi" w:hAnsiTheme="minorHAnsi"/>
              </w:rPr>
            </w:pPr>
            <w:r w:rsidRPr="00BD40AF">
              <w:rPr>
                <w:rFonts w:asciiTheme="minorHAnsi" w:hAnsiTheme="minorHAnsi"/>
              </w:rPr>
              <w:t>ID</w:t>
            </w:r>
            <w:r w:rsidR="0001573B" w:rsidRPr="00BD40AF">
              <w:rPr>
                <w:rFonts w:asciiTheme="minorHAnsi" w:hAnsiTheme="minorHAnsi"/>
              </w:rPr>
              <w:t>A</w:t>
            </w:r>
            <w:r w:rsidR="00BD40AF">
              <w:rPr>
                <w:rFonts w:asciiTheme="minorHAnsi" w:hAnsiTheme="minorHAnsi"/>
              </w:rPr>
              <w:t>, IDD, IDS</w:t>
            </w:r>
          </w:p>
        </w:tc>
        <w:tc>
          <w:tcPr>
            <w:tcW w:w="5238" w:type="dxa"/>
          </w:tcPr>
          <w:p w14:paraId="5498EA74" w14:textId="248A7BF0" w:rsidR="00BA0CC0" w:rsidRPr="00546E0B" w:rsidRDefault="00AF2F5D" w:rsidP="007B6CB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00546E0B" w:rsidRPr="00546E0B">
              <w:rPr>
                <w:rFonts w:asciiTheme="minorHAnsi" w:hAnsiTheme="minorHAnsi"/>
              </w:rPr>
              <w:t>S)</w:t>
            </w:r>
          </w:p>
        </w:tc>
      </w:tr>
      <w:tr w:rsidR="00BA0CC0" w:rsidRPr="0097327F" w14:paraId="608AFEFA" w14:textId="77777777" w:rsidTr="00BA0CC0">
        <w:tc>
          <w:tcPr>
            <w:tcW w:w="4338" w:type="dxa"/>
          </w:tcPr>
          <w:p w14:paraId="590F345D" w14:textId="77777777" w:rsidR="00BA0CC0" w:rsidRPr="0097327F" w:rsidRDefault="00BA0CC0" w:rsidP="007B6CB0">
            <w:pPr>
              <w:jc w:val="both"/>
              <w:rPr>
                <w:rFonts w:asciiTheme="minorHAnsi" w:hAnsiTheme="minorHAnsi"/>
              </w:rPr>
            </w:pPr>
            <w:r w:rsidRPr="0097327F">
              <w:rPr>
                <w:rFonts w:asciiTheme="minorHAnsi" w:hAnsiTheme="minorHAnsi"/>
              </w:rPr>
              <w:t>IHEP</w:t>
            </w:r>
          </w:p>
        </w:tc>
        <w:tc>
          <w:tcPr>
            <w:tcW w:w="5238" w:type="dxa"/>
          </w:tcPr>
          <w:p w14:paraId="3758B0FF" w14:textId="7092C136" w:rsidR="00BA0CC0" w:rsidRPr="0097327F" w:rsidRDefault="005C49BD" w:rsidP="007B6CB0">
            <w:pPr>
              <w:jc w:val="both"/>
              <w:rPr>
                <w:rFonts w:asciiTheme="minorHAnsi" w:hAnsiTheme="minorHAnsi"/>
              </w:rPr>
            </w:pPr>
            <w:r>
              <w:rPr>
                <w:rFonts w:asciiTheme="minorHAnsi" w:hAnsiTheme="minorHAnsi"/>
              </w:rPr>
              <w:t>Institute for High Energy P</w:t>
            </w:r>
            <w:r w:rsidR="00BA0CC0" w:rsidRPr="0097327F">
              <w:rPr>
                <w:rFonts w:asciiTheme="minorHAnsi" w:hAnsiTheme="minorHAnsi"/>
              </w:rPr>
              <w:t>hysics</w:t>
            </w:r>
          </w:p>
        </w:tc>
      </w:tr>
      <w:tr w:rsidR="00FA2B3C" w:rsidRPr="0097327F" w14:paraId="26D0F4ED" w14:textId="77777777" w:rsidTr="00BA0CC0">
        <w:tc>
          <w:tcPr>
            <w:tcW w:w="4338" w:type="dxa"/>
          </w:tcPr>
          <w:p w14:paraId="5836A6AB" w14:textId="3950E1A5" w:rsidR="00FA2B3C" w:rsidRPr="00FA2B3C" w:rsidRDefault="00FA2B3C" w:rsidP="007B6CB0">
            <w:pPr>
              <w:jc w:val="both"/>
              <w:rPr>
                <w:rFonts w:asciiTheme="minorHAnsi" w:hAnsiTheme="minorHAnsi"/>
              </w:rPr>
            </w:pPr>
            <w:r w:rsidRPr="00FA2B3C">
              <w:rPr>
                <w:rFonts w:asciiTheme="minorHAnsi" w:hAnsiTheme="minorHAnsi"/>
              </w:rPr>
              <w:t>ILA</w:t>
            </w:r>
          </w:p>
        </w:tc>
        <w:tc>
          <w:tcPr>
            <w:tcW w:w="5238" w:type="dxa"/>
          </w:tcPr>
          <w:p w14:paraId="43A4DD77" w14:textId="099ABDE6" w:rsidR="00FA2B3C" w:rsidRPr="00FA2B3C" w:rsidRDefault="00FA2B3C" w:rsidP="007B6CB0">
            <w:pPr>
              <w:jc w:val="both"/>
              <w:rPr>
                <w:rFonts w:asciiTheme="minorHAnsi" w:hAnsiTheme="minorHAnsi"/>
              </w:rPr>
            </w:pPr>
            <w:r>
              <w:rPr>
                <w:rFonts w:asciiTheme="minorHAnsi" w:hAnsiTheme="minorHAnsi"/>
              </w:rPr>
              <w:t xml:space="preserve">MI </w:t>
            </w:r>
            <w:proofErr w:type="spellStart"/>
            <w:r>
              <w:rPr>
                <w:rFonts w:asciiTheme="minorHAnsi" w:hAnsiTheme="minorHAnsi"/>
              </w:rPr>
              <w:t>Lambertson</w:t>
            </w:r>
            <w:proofErr w:type="spellEnd"/>
            <w:r>
              <w:rPr>
                <w:rFonts w:asciiTheme="minorHAnsi" w:hAnsiTheme="minorHAnsi"/>
              </w:rPr>
              <w:t xml:space="preserve"> </w:t>
            </w:r>
            <w:proofErr w:type="spellStart"/>
            <w:r>
              <w:rPr>
                <w:rFonts w:asciiTheme="minorHAnsi" w:hAnsiTheme="minorHAnsi"/>
              </w:rPr>
              <w:t>magents</w:t>
            </w:r>
            <w:proofErr w:type="spellEnd"/>
          </w:p>
        </w:tc>
      </w:tr>
      <w:tr w:rsidR="00BA0CC0" w:rsidRPr="0097327F" w14:paraId="2BDB49EE" w14:textId="77777777" w:rsidTr="00BA0CC0">
        <w:tc>
          <w:tcPr>
            <w:tcW w:w="4338" w:type="dxa"/>
          </w:tcPr>
          <w:p w14:paraId="4F649C94" w14:textId="77777777" w:rsidR="00BA0CC0" w:rsidRPr="0097327F" w:rsidRDefault="00BA0CC0" w:rsidP="007B6CB0">
            <w:pPr>
              <w:jc w:val="both"/>
              <w:rPr>
                <w:rFonts w:asciiTheme="minorHAnsi" w:hAnsiTheme="minorHAnsi"/>
              </w:rPr>
            </w:pPr>
            <w:r w:rsidRPr="0097327F">
              <w:rPr>
                <w:rFonts w:asciiTheme="minorHAnsi" w:hAnsiTheme="minorHAnsi"/>
              </w:rPr>
              <w:t>IMU</w:t>
            </w:r>
          </w:p>
        </w:tc>
        <w:tc>
          <w:tcPr>
            <w:tcW w:w="5238" w:type="dxa"/>
          </w:tcPr>
          <w:p w14:paraId="61D7B8D9" w14:textId="090FF064"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m</w:t>
            </w:r>
            <w:r w:rsidR="00BA0CC0" w:rsidRPr="0097327F">
              <w:rPr>
                <w:rFonts w:asciiTheme="minorHAnsi" w:hAnsiTheme="minorHAnsi"/>
              </w:rPr>
              <w:t xml:space="preserve">easuring </w:t>
            </w:r>
            <w:r w:rsidRPr="0097327F">
              <w:rPr>
                <w:rFonts w:asciiTheme="minorHAnsi" w:hAnsiTheme="minorHAnsi"/>
              </w:rPr>
              <w:t>u</w:t>
            </w:r>
            <w:r w:rsidR="00BA0CC0" w:rsidRPr="0097327F">
              <w:rPr>
                <w:rFonts w:asciiTheme="minorHAnsi" w:hAnsiTheme="minorHAnsi"/>
              </w:rPr>
              <w:t>nit</w:t>
            </w:r>
          </w:p>
        </w:tc>
      </w:tr>
      <w:tr w:rsidR="00BA0CC0" w:rsidRPr="0097327F" w14:paraId="638C3112" w14:textId="77777777" w:rsidTr="00BA0CC0">
        <w:tc>
          <w:tcPr>
            <w:tcW w:w="4338" w:type="dxa"/>
          </w:tcPr>
          <w:p w14:paraId="16AFF4EC" w14:textId="77777777" w:rsidR="00BA0CC0" w:rsidRPr="0097327F" w:rsidRDefault="00BA0CC0" w:rsidP="007B6CB0">
            <w:pPr>
              <w:jc w:val="both"/>
              <w:rPr>
                <w:rFonts w:asciiTheme="minorHAnsi" w:hAnsiTheme="minorHAnsi"/>
              </w:rPr>
            </w:pPr>
            <w:r w:rsidRPr="0097327F">
              <w:rPr>
                <w:rFonts w:asciiTheme="minorHAnsi" w:hAnsiTheme="minorHAnsi"/>
              </w:rPr>
              <w:t>INS</w:t>
            </w:r>
          </w:p>
        </w:tc>
        <w:tc>
          <w:tcPr>
            <w:tcW w:w="5238" w:type="dxa"/>
          </w:tcPr>
          <w:p w14:paraId="7753C3D1" w14:textId="299B3508"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nertial </w:t>
            </w:r>
            <w:r w:rsidRPr="0097327F">
              <w:rPr>
                <w:rFonts w:asciiTheme="minorHAnsi" w:hAnsiTheme="minorHAnsi"/>
              </w:rPr>
              <w:t>n</w:t>
            </w:r>
            <w:r w:rsidR="00BA0CC0" w:rsidRPr="0097327F">
              <w:rPr>
                <w:rFonts w:asciiTheme="minorHAnsi" w:hAnsiTheme="minorHAnsi"/>
              </w:rPr>
              <w:t xml:space="preserve">avigation </w:t>
            </w:r>
            <w:r w:rsidRPr="0097327F">
              <w:rPr>
                <w:rFonts w:asciiTheme="minorHAnsi" w:hAnsiTheme="minorHAnsi"/>
              </w:rPr>
              <w:t>s</w:t>
            </w:r>
            <w:r w:rsidR="00BA0CC0" w:rsidRPr="0097327F">
              <w:rPr>
                <w:rFonts w:asciiTheme="minorHAnsi" w:hAnsiTheme="minorHAnsi"/>
              </w:rPr>
              <w:t>ystem</w:t>
            </w:r>
          </w:p>
        </w:tc>
      </w:tr>
      <w:tr w:rsidR="00BA0CC0" w:rsidRPr="0097327F" w14:paraId="061E70A2" w14:textId="77777777" w:rsidTr="00BA0CC0">
        <w:tc>
          <w:tcPr>
            <w:tcW w:w="4338" w:type="dxa"/>
          </w:tcPr>
          <w:p w14:paraId="14435B08" w14:textId="77777777" w:rsidR="00BA0CC0" w:rsidRPr="0097327F" w:rsidRDefault="00BA0CC0" w:rsidP="007B6CB0">
            <w:pPr>
              <w:jc w:val="both"/>
              <w:rPr>
                <w:rFonts w:asciiTheme="minorHAnsi" w:hAnsiTheme="minorHAnsi"/>
              </w:rPr>
            </w:pPr>
            <w:r w:rsidRPr="0097327F">
              <w:rPr>
                <w:rFonts w:asciiTheme="minorHAnsi" w:hAnsiTheme="minorHAnsi"/>
              </w:rPr>
              <w:t>IPM</w:t>
            </w:r>
          </w:p>
        </w:tc>
        <w:tc>
          <w:tcPr>
            <w:tcW w:w="5238" w:type="dxa"/>
          </w:tcPr>
          <w:p w14:paraId="7707ED10" w14:textId="47E3264A" w:rsidR="00BA0CC0" w:rsidRPr="0097327F" w:rsidRDefault="008A1405" w:rsidP="008A1405">
            <w:pPr>
              <w:jc w:val="both"/>
              <w:rPr>
                <w:rFonts w:asciiTheme="minorHAnsi" w:hAnsiTheme="minorHAnsi"/>
              </w:rPr>
            </w:pPr>
            <w:r w:rsidRPr="0097327F">
              <w:rPr>
                <w:rFonts w:asciiTheme="minorHAnsi" w:hAnsiTheme="minorHAnsi"/>
              </w:rPr>
              <w:t>i</w:t>
            </w:r>
            <w:r w:rsidR="00BA0CC0" w:rsidRPr="0097327F">
              <w:rPr>
                <w:rFonts w:asciiTheme="minorHAnsi" w:hAnsiTheme="minorHAnsi"/>
              </w:rPr>
              <w:t xml:space="preserve">onization </w:t>
            </w:r>
            <w:r w:rsidRPr="0097327F">
              <w:rPr>
                <w:rFonts w:asciiTheme="minorHAnsi" w:hAnsiTheme="minorHAnsi"/>
              </w:rPr>
              <w:t>p</w:t>
            </w:r>
            <w:r w:rsidR="00BA0CC0" w:rsidRPr="0097327F">
              <w:rPr>
                <w:rFonts w:asciiTheme="minorHAnsi" w:hAnsiTheme="minorHAnsi"/>
              </w:rPr>
              <w:t xml:space="preserve">rofile </w:t>
            </w:r>
            <w:r w:rsidRPr="0097327F">
              <w:rPr>
                <w:rFonts w:asciiTheme="minorHAnsi" w:hAnsiTheme="minorHAnsi"/>
              </w:rPr>
              <w:t>m</w:t>
            </w:r>
            <w:r w:rsidR="00BA0CC0" w:rsidRPr="0097327F">
              <w:rPr>
                <w:rFonts w:asciiTheme="minorHAnsi" w:hAnsiTheme="minorHAnsi"/>
              </w:rPr>
              <w:t>onitor</w:t>
            </w:r>
          </w:p>
        </w:tc>
      </w:tr>
      <w:tr w:rsidR="0016667A" w:rsidRPr="0097327F" w14:paraId="40B85123" w14:textId="77777777" w:rsidTr="00BA0CC0">
        <w:tc>
          <w:tcPr>
            <w:tcW w:w="4338" w:type="dxa"/>
          </w:tcPr>
          <w:p w14:paraId="0871C45D" w14:textId="4CD57A53" w:rsidR="0016667A" w:rsidRPr="0097327F" w:rsidRDefault="0016667A" w:rsidP="007B6CB0">
            <w:pPr>
              <w:jc w:val="both"/>
              <w:rPr>
                <w:rFonts w:asciiTheme="minorHAnsi" w:hAnsiTheme="minorHAnsi"/>
                <w:b/>
              </w:rPr>
            </w:pPr>
            <w:r w:rsidRPr="0097327F">
              <w:rPr>
                <w:rFonts w:asciiTheme="minorHAnsi" w:hAnsiTheme="minorHAnsi"/>
                <w:b/>
              </w:rPr>
              <w:t>K</w:t>
            </w:r>
          </w:p>
        </w:tc>
        <w:tc>
          <w:tcPr>
            <w:tcW w:w="5238" w:type="dxa"/>
          </w:tcPr>
          <w:p w14:paraId="0F86C821" w14:textId="77777777" w:rsidR="0016667A" w:rsidRPr="0097327F" w:rsidRDefault="0016667A" w:rsidP="007B6CB0">
            <w:pPr>
              <w:jc w:val="both"/>
              <w:rPr>
                <w:rFonts w:asciiTheme="minorHAnsi" w:hAnsiTheme="minorHAnsi"/>
              </w:rPr>
            </w:pPr>
          </w:p>
        </w:tc>
      </w:tr>
      <w:tr w:rsidR="003C5A9C" w:rsidRPr="0097327F" w14:paraId="396B4BAE" w14:textId="77777777" w:rsidTr="00BA0CC0">
        <w:tc>
          <w:tcPr>
            <w:tcW w:w="4338" w:type="dxa"/>
          </w:tcPr>
          <w:p w14:paraId="2B04116C" w14:textId="64431B6A" w:rsidR="003C5A9C" w:rsidRPr="003C5A9C" w:rsidRDefault="003C5A9C" w:rsidP="007B6CB0">
            <w:pPr>
              <w:jc w:val="both"/>
              <w:rPr>
                <w:rFonts w:asciiTheme="minorHAnsi" w:hAnsiTheme="minorHAnsi"/>
              </w:rPr>
            </w:pPr>
            <w:r w:rsidRPr="003C5A9C">
              <w:rPr>
                <w:rFonts w:asciiTheme="minorHAnsi" w:hAnsiTheme="minorHAnsi"/>
              </w:rPr>
              <w:t>kA</w:t>
            </w:r>
          </w:p>
        </w:tc>
        <w:tc>
          <w:tcPr>
            <w:tcW w:w="5238" w:type="dxa"/>
          </w:tcPr>
          <w:p w14:paraId="561D3446" w14:textId="4283D700" w:rsidR="003C5A9C" w:rsidRPr="003C5A9C" w:rsidRDefault="003C5A9C" w:rsidP="007B6CB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0016667A" w:rsidRPr="0097327F" w14:paraId="15506227" w14:textId="77777777" w:rsidTr="00BA0CC0">
        <w:tc>
          <w:tcPr>
            <w:tcW w:w="4338" w:type="dxa"/>
          </w:tcPr>
          <w:p w14:paraId="1C943553" w14:textId="47D23EF8" w:rsidR="0016667A" w:rsidRPr="0097327F" w:rsidRDefault="0016667A" w:rsidP="007B6CB0">
            <w:pPr>
              <w:jc w:val="both"/>
              <w:rPr>
                <w:rFonts w:asciiTheme="minorHAnsi" w:hAnsiTheme="minorHAnsi"/>
                <w:b/>
              </w:rPr>
            </w:pPr>
            <w:r w:rsidRPr="0097327F">
              <w:rPr>
                <w:rFonts w:asciiTheme="minorHAnsi" w:hAnsiTheme="minorHAnsi"/>
              </w:rPr>
              <w:t>kVA</w:t>
            </w:r>
          </w:p>
        </w:tc>
        <w:tc>
          <w:tcPr>
            <w:tcW w:w="5238" w:type="dxa"/>
          </w:tcPr>
          <w:p w14:paraId="7CCE66F3" w14:textId="60FCC2AF" w:rsidR="0016667A" w:rsidRPr="0097327F" w:rsidRDefault="003C5A9C" w:rsidP="007B6CB0">
            <w:pPr>
              <w:jc w:val="both"/>
              <w:rPr>
                <w:rFonts w:asciiTheme="minorHAnsi" w:hAnsiTheme="minorHAnsi"/>
              </w:rPr>
            </w:pPr>
            <w:r>
              <w:rPr>
                <w:rFonts w:asciiTheme="minorHAnsi" w:hAnsiTheme="minorHAnsi"/>
              </w:rPr>
              <w:t>kilo</w:t>
            </w:r>
            <w:r w:rsidR="00935840" w:rsidRPr="0097327F">
              <w:rPr>
                <w:rFonts w:asciiTheme="minorHAnsi" w:hAnsiTheme="minorHAnsi"/>
              </w:rPr>
              <w:t>volt-ampere, also (MVA)</w:t>
            </w:r>
          </w:p>
        </w:tc>
      </w:tr>
      <w:tr w:rsidR="00BA0CC0" w:rsidRPr="0097327F" w14:paraId="1D5719A4" w14:textId="77777777" w:rsidTr="00BA0CC0">
        <w:tc>
          <w:tcPr>
            <w:tcW w:w="4338" w:type="dxa"/>
          </w:tcPr>
          <w:p w14:paraId="58D3A707" w14:textId="327B53F0" w:rsidR="00BA0CC0" w:rsidRPr="0097327F" w:rsidRDefault="0016667A" w:rsidP="007B6CB0">
            <w:pPr>
              <w:jc w:val="both"/>
              <w:rPr>
                <w:rFonts w:asciiTheme="minorHAnsi" w:hAnsiTheme="minorHAnsi"/>
              </w:rPr>
            </w:pPr>
            <w:proofErr w:type="spellStart"/>
            <w:r w:rsidRPr="0097327F">
              <w:rPr>
                <w:rFonts w:asciiTheme="minorHAnsi" w:hAnsiTheme="minorHAnsi"/>
              </w:rPr>
              <w:t>kVAC</w:t>
            </w:r>
            <w:proofErr w:type="spellEnd"/>
          </w:p>
        </w:tc>
        <w:tc>
          <w:tcPr>
            <w:tcW w:w="5238" w:type="dxa"/>
          </w:tcPr>
          <w:p w14:paraId="4ABBAFE1" w14:textId="660DF57D" w:rsidR="00BA0CC0" w:rsidRPr="0097327F" w:rsidRDefault="00935840" w:rsidP="007B6CB0">
            <w:pPr>
              <w:jc w:val="both"/>
              <w:rPr>
                <w:rFonts w:asciiTheme="minorHAnsi" w:hAnsiTheme="minorHAnsi"/>
              </w:rPr>
            </w:pPr>
            <w:r w:rsidRPr="0097327F">
              <w:rPr>
                <w:rFonts w:asciiTheme="minorHAnsi" w:hAnsiTheme="minorHAnsi"/>
              </w:rPr>
              <w:t>volts AC, also (MVAC)</w:t>
            </w:r>
          </w:p>
        </w:tc>
      </w:tr>
      <w:tr w:rsidR="0016667A" w:rsidRPr="0097327F" w14:paraId="5A56BE75" w14:textId="77777777" w:rsidTr="00BA0CC0">
        <w:tc>
          <w:tcPr>
            <w:tcW w:w="4338" w:type="dxa"/>
          </w:tcPr>
          <w:p w14:paraId="24FC10DD" w14:textId="1AFE8D31" w:rsidR="0016667A" w:rsidRPr="0097327F" w:rsidRDefault="0016667A" w:rsidP="007B6CB0">
            <w:pPr>
              <w:jc w:val="both"/>
              <w:rPr>
                <w:rFonts w:asciiTheme="minorHAnsi" w:hAnsiTheme="minorHAnsi"/>
                <w:b/>
              </w:rPr>
            </w:pPr>
            <w:r w:rsidRPr="0097327F">
              <w:rPr>
                <w:rFonts w:asciiTheme="minorHAnsi" w:hAnsiTheme="minorHAnsi"/>
                <w:b/>
              </w:rPr>
              <w:t>L</w:t>
            </w:r>
          </w:p>
        </w:tc>
        <w:tc>
          <w:tcPr>
            <w:tcW w:w="5238" w:type="dxa"/>
          </w:tcPr>
          <w:p w14:paraId="751FA701" w14:textId="77777777" w:rsidR="0016667A" w:rsidRPr="0097327F" w:rsidRDefault="0016667A" w:rsidP="007B6CB0">
            <w:pPr>
              <w:jc w:val="both"/>
              <w:rPr>
                <w:rFonts w:asciiTheme="minorHAnsi" w:hAnsiTheme="minorHAnsi"/>
              </w:rPr>
            </w:pPr>
          </w:p>
        </w:tc>
      </w:tr>
      <w:tr w:rsidR="00BA0CC0" w:rsidRPr="0097327F" w14:paraId="31EAD4E3" w14:textId="77777777" w:rsidTr="002F45C2">
        <w:trPr>
          <w:trHeight w:val="251"/>
        </w:trPr>
        <w:tc>
          <w:tcPr>
            <w:tcW w:w="4338" w:type="dxa"/>
          </w:tcPr>
          <w:p w14:paraId="317F6652" w14:textId="77777777" w:rsidR="00BA0CC0" w:rsidRPr="0097327F" w:rsidRDefault="00BA0CC0" w:rsidP="007B6CB0">
            <w:pPr>
              <w:jc w:val="both"/>
              <w:rPr>
                <w:rFonts w:asciiTheme="minorHAnsi" w:hAnsiTheme="minorHAnsi"/>
              </w:rPr>
            </w:pPr>
            <w:r w:rsidRPr="0097327F">
              <w:rPr>
                <w:rFonts w:asciiTheme="minorHAnsi" w:hAnsiTheme="minorHAnsi"/>
              </w:rPr>
              <w:t>L</w:t>
            </w:r>
          </w:p>
        </w:tc>
        <w:tc>
          <w:tcPr>
            <w:tcW w:w="5238" w:type="dxa"/>
          </w:tcPr>
          <w:p w14:paraId="7F852509" w14:textId="77777777" w:rsidR="00BA0CC0" w:rsidRPr="0097327F" w:rsidRDefault="00BA0CC0" w:rsidP="007B6CB0">
            <w:pPr>
              <w:jc w:val="both"/>
              <w:rPr>
                <w:rFonts w:asciiTheme="minorHAnsi" w:hAnsiTheme="minorHAnsi"/>
              </w:rPr>
            </w:pPr>
            <w:r w:rsidRPr="0097327F">
              <w:rPr>
                <w:rFonts w:asciiTheme="minorHAnsi" w:hAnsiTheme="minorHAnsi"/>
              </w:rPr>
              <w:t>used here to indicate the “level” underground, in feet</w:t>
            </w:r>
          </w:p>
        </w:tc>
      </w:tr>
      <w:tr w:rsidR="002F45C2" w:rsidRPr="0097327F" w14:paraId="65E37076" w14:textId="77777777" w:rsidTr="00BA0CC0">
        <w:tc>
          <w:tcPr>
            <w:tcW w:w="4338" w:type="dxa"/>
          </w:tcPr>
          <w:p w14:paraId="73B00D87" w14:textId="615E4584" w:rsidR="002F45C2" w:rsidRPr="002F45C2" w:rsidRDefault="002F45C2" w:rsidP="007B6CB0">
            <w:pPr>
              <w:jc w:val="both"/>
              <w:rPr>
                <w:rFonts w:asciiTheme="minorHAnsi" w:hAnsiTheme="minorHAnsi"/>
              </w:rPr>
            </w:pPr>
            <w:r w:rsidRPr="002F45C2">
              <w:rPr>
                <w:rFonts w:asciiTheme="minorHAnsi" w:hAnsiTheme="minorHAnsi"/>
              </w:rPr>
              <w:t>LBNE</w:t>
            </w:r>
          </w:p>
        </w:tc>
        <w:tc>
          <w:tcPr>
            <w:tcW w:w="5238" w:type="dxa"/>
          </w:tcPr>
          <w:p w14:paraId="4403EE8D" w14:textId="467A51CF" w:rsidR="002F45C2" w:rsidRPr="002F45C2" w:rsidRDefault="002F45C2" w:rsidP="007B6CB0">
            <w:pPr>
              <w:jc w:val="both"/>
              <w:rPr>
                <w:rFonts w:asciiTheme="minorHAnsi" w:hAnsiTheme="minorHAnsi"/>
              </w:rPr>
            </w:pPr>
            <w:r w:rsidRPr="002F45C2">
              <w:rPr>
                <w:rFonts w:asciiTheme="minorHAnsi" w:hAnsiTheme="minorHAnsi"/>
              </w:rPr>
              <w:t>Long-Baseline Neutrino Experiment</w:t>
            </w:r>
          </w:p>
        </w:tc>
      </w:tr>
      <w:tr w:rsidR="00CF231A" w:rsidRPr="0097327F" w14:paraId="51793F80" w14:textId="77777777" w:rsidTr="00BA0CC0">
        <w:tc>
          <w:tcPr>
            <w:tcW w:w="4338" w:type="dxa"/>
          </w:tcPr>
          <w:p w14:paraId="7144155D" w14:textId="3385EE1D" w:rsidR="00CF231A" w:rsidRPr="002F45C2" w:rsidRDefault="00CF231A" w:rsidP="007B6CB0">
            <w:pPr>
              <w:jc w:val="both"/>
              <w:rPr>
                <w:rFonts w:asciiTheme="minorHAnsi" w:hAnsiTheme="minorHAnsi"/>
              </w:rPr>
            </w:pPr>
            <w:r w:rsidRPr="002F45C2">
              <w:rPr>
                <w:rFonts w:asciiTheme="minorHAnsi" w:hAnsiTheme="minorHAnsi"/>
              </w:rPr>
              <w:t>LBNF</w:t>
            </w:r>
          </w:p>
        </w:tc>
        <w:tc>
          <w:tcPr>
            <w:tcW w:w="5238" w:type="dxa"/>
          </w:tcPr>
          <w:p w14:paraId="5BF49808" w14:textId="65BD2C77" w:rsidR="00CF231A" w:rsidRPr="002F45C2" w:rsidRDefault="00135395" w:rsidP="007B6CB0">
            <w:pPr>
              <w:jc w:val="both"/>
              <w:rPr>
                <w:rFonts w:asciiTheme="minorHAnsi" w:hAnsiTheme="minorHAnsi"/>
              </w:rPr>
            </w:pPr>
            <w:r w:rsidRPr="002F45C2">
              <w:rPr>
                <w:rFonts w:asciiTheme="minorHAnsi" w:hAnsiTheme="minorHAnsi"/>
              </w:rPr>
              <w:t>Long-</w:t>
            </w:r>
            <w:r w:rsidR="00CF231A" w:rsidRPr="002F45C2">
              <w:rPr>
                <w:rFonts w:asciiTheme="minorHAnsi" w:hAnsiTheme="minorHAnsi"/>
              </w:rPr>
              <w:t>Baseline Neutrino Facilities</w:t>
            </w:r>
          </w:p>
        </w:tc>
      </w:tr>
      <w:tr w:rsidR="00BA0CC0" w:rsidRPr="0097327F" w14:paraId="161C4427" w14:textId="77777777" w:rsidTr="00BA0CC0">
        <w:tc>
          <w:tcPr>
            <w:tcW w:w="4338" w:type="dxa"/>
          </w:tcPr>
          <w:p w14:paraId="18F5E3A8" w14:textId="77777777" w:rsidR="00BA0CC0" w:rsidRPr="0097327F" w:rsidRDefault="00BA0CC0" w:rsidP="007B6CB0">
            <w:pPr>
              <w:jc w:val="both"/>
              <w:rPr>
                <w:rFonts w:asciiTheme="minorHAnsi" w:hAnsiTheme="minorHAnsi"/>
              </w:rPr>
            </w:pPr>
            <w:r w:rsidRPr="0097327F">
              <w:rPr>
                <w:rFonts w:asciiTheme="minorHAnsi" w:hAnsiTheme="minorHAnsi"/>
              </w:rPr>
              <w:t>LC</w:t>
            </w:r>
          </w:p>
        </w:tc>
        <w:tc>
          <w:tcPr>
            <w:tcW w:w="5238" w:type="dxa"/>
          </w:tcPr>
          <w:p w14:paraId="2C2B59AE" w14:textId="77777777" w:rsidR="00BA0CC0" w:rsidRPr="0097327F" w:rsidRDefault="00BA0CC0" w:rsidP="007B6CB0">
            <w:pPr>
              <w:jc w:val="both"/>
              <w:rPr>
                <w:rFonts w:asciiTheme="minorHAnsi" w:hAnsiTheme="minorHAnsi"/>
              </w:rPr>
            </w:pPr>
            <w:r w:rsidRPr="0097327F">
              <w:rPr>
                <w:rFonts w:asciiTheme="minorHAnsi" w:hAnsiTheme="minorHAnsi"/>
              </w:rPr>
              <w:t>inductive/capacitive</w:t>
            </w:r>
          </w:p>
        </w:tc>
      </w:tr>
      <w:tr w:rsidR="00BA0CC0" w:rsidRPr="0097327F" w14:paraId="41647388" w14:textId="77777777" w:rsidTr="00BA0CC0">
        <w:tc>
          <w:tcPr>
            <w:tcW w:w="4338" w:type="dxa"/>
          </w:tcPr>
          <w:p w14:paraId="556F3AC6" w14:textId="77777777" w:rsidR="00BA0CC0" w:rsidRPr="0097327F" w:rsidRDefault="00BA0CC0" w:rsidP="007B6CB0">
            <w:pPr>
              <w:jc w:val="both"/>
              <w:rPr>
                <w:rFonts w:asciiTheme="minorHAnsi" w:hAnsiTheme="minorHAnsi"/>
              </w:rPr>
            </w:pPr>
            <w:r w:rsidRPr="0097327F">
              <w:rPr>
                <w:rFonts w:asciiTheme="minorHAnsi" w:hAnsiTheme="minorHAnsi"/>
              </w:rPr>
              <w:t>LCW</w:t>
            </w:r>
          </w:p>
        </w:tc>
        <w:tc>
          <w:tcPr>
            <w:tcW w:w="5238" w:type="dxa"/>
          </w:tcPr>
          <w:p w14:paraId="272E9705" w14:textId="77777777" w:rsidR="00BA0CC0" w:rsidRPr="0097327F" w:rsidRDefault="00BA0CC0" w:rsidP="007B6CB0">
            <w:pPr>
              <w:jc w:val="both"/>
              <w:rPr>
                <w:rFonts w:asciiTheme="minorHAnsi" w:hAnsiTheme="minorHAnsi"/>
              </w:rPr>
            </w:pPr>
            <w:r w:rsidRPr="0097327F">
              <w:rPr>
                <w:rFonts w:asciiTheme="minorHAnsi" w:hAnsiTheme="minorHAnsi"/>
              </w:rPr>
              <w:t>low-conductivity water</w:t>
            </w:r>
          </w:p>
        </w:tc>
      </w:tr>
      <w:tr w:rsidR="00BA0CC0" w:rsidRPr="0097327F" w14:paraId="6D460FD6" w14:textId="77777777" w:rsidTr="00BA0CC0">
        <w:tc>
          <w:tcPr>
            <w:tcW w:w="4338" w:type="dxa"/>
          </w:tcPr>
          <w:p w14:paraId="45B104A5" w14:textId="77777777" w:rsidR="00BA0CC0" w:rsidRPr="0097327F" w:rsidRDefault="00BA0CC0" w:rsidP="007B6CB0">
            <w:pPr>
              <w:jc w:val="both"/>
              <w:rPr>
                <w:rFonts w:asciiTheme="minorHAnsi" w:hAnsiTheme="minorHAnsi"/>
              </w:rPr>
            </w:pPr>
            <w:r w:rsidRPr="0097327F">
              <w:rPr>
                <w:rFonts w:asciiTheme="minorHAnsi" w:hAnsiTheme="minorHAnsi"/>
              </w:rPr>
              <w:t>LHC</w:t>
            </w:r>
          </w:p>
        </w:tc>
        <w:tc>
          <w:tcPr>
            <w:tcW w:w="5238" w:type="dxa"/>
          </w:tcPr>
          <w:p w14:paraId="330BF86C" w14:textId="77777777" w:rsidR="00BA0CC0" w:rsidRPr="0097327F" w:rsidRDefault="00BA0CC0" w:rsidP="007B6CB0">
            <w:pPr>
              <w:jc w:val="both"/>
              <w:rPr>
                <w:rFonts w:asciiTheme="minorHAnsi" w:hAnsiTheme="minorHAnsi"/>
              </w:rPr>
            </w:pPr>
            <w:r w:rsidRPr="0097327F">
              <w:rPr>
                <w:rFonts w:asciiTheme="minorHAnsi" w:hAnsiTheme="minorHAnsi"/>
              </w:rPr>
              <w:t>Large Hadron Collider</w:t>
            </w:r>
          </w:p>
        </w:tc>
      </w:tr>
      <w:tr w:rsidR="00BA0CC0" w:rsidRPr="0097327F" w14:paraId="727BAA55" w14:textId="77777777" w:rsidTr="00BA0CC0">
        <w:tc>
          <w:tcPr>
            <w:tcW w:w="4338" w:type="dxa"/>
          </w:tcPr>
          <w:p w14:paraId="33DA8552" w14:textId="77777777" w:rsidR="00BA0CC0" w:rsidRPr="0097327F" w:rsidRDefault="00BA0CC0" w:rsidP="007B6CB0">
            <w:pPr>
              <w:jc w:val="both"/>
              <w:rPr>
                <w:rFonts w:asciiTheme="minorHAnsi" w:hAnsiTheme="minorHAnsi"/>
              </w:rPr>
            </w:pPr>
            <w:r w:rsidRPr="0097327F">
              <w:rPr>
                <w:rFonts w:asciiTheme="minorHAnsi" w:hAnsiTheme="minorHAnsi"/>
              </w:rPr>
              <w:t>LOTO</w:t>
            </w:r>
          </w:p>
        </w:tc>
        <w:tc>
          <w:tcPr>
            <w:tcW w:w="5238" w:type="dxa"/>
          </w:tcPr>
          <w:p w14:paraId="613968F0" w14:textId="77777777" w:rsidR="00BA0CC0" w:rsidRPr="0097327F" w:rsidRDefault="00BA0CC0" w:rsidP="007B6CB0">
            <w:pPr>
              <w:jc w:val="both"/>
              <w:rPr>
                <w:rFonts w:asciiTheme="minorHAnsi" w:hAnsiTheme="minorHAnsi"/>
              </w:rPr>
            </w:pPr>
            <w:r w:rsidRPr="0097327F">
              <w:rPr>
                <w:rFonts w:asciiTheme="minorHAnsi" w:hAnsiTheme="minorHAnsi"/>
              </w:rPr>
              <w:t>lock-out/tag-out</w:t>
            </w:r>
          </w:p>
        </w:tc>
      </w:tr>
      <w:tr w:rsidR="00BA0CC0" w:rsidRPr="0097327F" w14:paraId="499C6B30" w14:textId="77777777" w:rsidTr="00BA0CC0">
        <w:tc>
          <w:tcPr>
            <w:tcW w:w="9576" w:type="dxa"/>
            <w:gridSpan w:val="2"/>
          </w:tcPr>
          <w:p w14:paraId="0D427558" w14:textId="77777777" w:rsidR="00BA0CC0" w:rsidRPr="0097327F" w:rsidRDefault="00BA0CC0" w:rsidP="007B6CB0">
            <w:pPr>
              <w:jc w:val="both"/>
              <w:rPr>
                <w:rFonts w:asciiTheme="minorHAnsi" w:hAnsiTheme="minorHAnsi"/>
              </w:rPr>
            </w:pPr>
            <w:r w:rsidRPr="0097327F">
              <w:rPr>
                <w:rFonts w:asciiTheme="minorHAnsi" w:hAnsiTheme="minorHAnsi"/>
                <w:b/>
              </w:rPr>
              <w:t>M</w:t>
            </w:r>
          </w:p>
        </w:tc>
      </w:tr>
      <w:tr w:rsidR="00BA0CC0" w:rsidRPr="0097327F" w14:paraId="3F7E7413" w14:textId="77777777" w:rsidTr="00BA0CC0">
        <w:tc>
          <w:tcPr>
            <w:tcW w:w="4338" w:type="dxa"/>
          </w:tcPr>
          <w:p w14:paraId="10C8EF73" w14:textId="77777777" w:rsidR="00BA0CC0" w:rsidRPr="0097327F" w:rsidRDefault="00BA0CC0" w:rsidP="007B6CB0">
            <w:pPr>
              <w:jc w:val="both"/>
              <w:rPr>
                <w:rFonts w:asciiTheme="minorHAnsi" w:hAnsiTheme="minorHAnsi"/>
              </w:rPr>
            </w:pPr>
            <w:r w:rsidRPr="0097327F">
              <w:rPr>
                <w:rFonts w:asciiTheme="minorHAnsi" w:hAnsiTheme="minorHAnsi"/>
              </w:rPr>
              <w:t>MAD</w:t>
            </w:r>
          </w:p>
        </w:tc>
        <w:tc>
          <w:tcPr>
            <w:tcW w:w="5238" w:type="dxa"/>
          </w:tcPr>
          <w:p w14:paraId="0796CE8C" w14:textId="42C2F690" w:rsidR="00BA0CC0" w:rsidRPr="0097327F" w:rsidRDefault="00FE3F6A" w:rsidP="00FE3F6A">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ethodical </w:t>
            </w:r>
            <w:r w:rsidRPr="0097327F">
              <w:rPr>
                <w:rFonts w:asciiTheme="minorHAnsi" w:hAnsiTheme="minorHAnsi"/>
              </w:rPr>
              <w:t>A</w:t>
            </w:r>
            <w:r w:rsidR="00BA0CC0" w:rsidRPr="0097327F">
              <w:rPr>
                <w:rFonts w:asciiTheme="minorHAnsi" w:hAnsiTheme="minorHAnsi"/>
              </w:rPr>
              <w:t xml:space="preserve">ccelerator </w:t>
            </w:r>
            <w:r w:rsidRPr="0097327F">
              <w:rPr>
                <w:rFonts w:asciiTheme="minorHAnsi" w:hAnsiTheme="minorHAnsi"/>
              </w:rPr>
              <w:t>D</w:t>
            </w:r>
            <w:r w:rsidR="00BA0CC0" w:rsidRPr="0097327F">
              <w:rPr>
                <w:rFonts w:asciiTheme="minorHAnsi" w:hAnsiTheme="minorHAnsi"/>
              </w:rPr>
              <w:t>esign</w:t>
            </w:r>
          </w:p>
        </w:tc>
      </w:tr>
      <w:tr w:rsidR="00BA0CC0" w:rsidRPr="0097327F" w14:paraId="3A3B0548" w14:textId="77777777" w:rsidTr="00BA0CC0">
        <w:tc>
          <w:tcPr>
            <w:tcW w:w="4338" w:type="dxa"/>
          </w:tcPr>
          <w:p w14:paraId="7137E4FA" w14:textId="77777777" w:rsidR="00BA0CC0" w:rsidRPr="0097327F" w:rsidRDefault="00BA0CC0" w:rsidP="007B6CB0">
            <w:pPr>
              <w:jc w:val="both"/>
              <w:rPr>
                <w:rFonts w:asciiTheme="minorHAnsi" w:hAnsiTheme="minorHAnsi"/>
              </w:rPr>
            </w:pPr>
            <w:r w:rsidRPr="0097327F">
              <w:rPr>
                <w:rFonts w:asciiTheme="minorHAnsi" w:hAnsiTheme="minorHAnsi"/>
              </w:rPr>
              <w:t>MARS</w:t>
            </w:r>
          </w:p>
        </w:tc>
        <w:tc>
          <w:tcPr>
            <w:tcW w:w="5238" w:type="dxa"/>
          </w:tcPr>
          <w:p w14:paraId="08583021" w14:textId="77777777" w:rsidR="00BA0CC0" w:rsidRPr="0097327F" w:rsidRDefault="00BA0CC0" w:rsidP="007B6CB0">
            <w:pPr>
              <w:jc w:val="both"/>
              <w:rPr>
                <w:rFonts w:asciiTheme="minorHAnsi" w:hAnsiTheme="minorHAnsi"/>
              </w:rPr>
            </w:pPr>
            <w:r w:rsidRPr="0097327F">
              <w:rPr>
                <w:rFonts w:asciiTheme="minorHAnsi" w:hAnsiTheme="minorHAnsi"/>
              </w:rPr>
              <w:t xml:space="preserve">a </w:t>
            </w:r>
            <w:proofErr w:type="spellStart"/>
            <w:r w:rsidRPr="0097327F">
              <w:rPr>
                <w:rFonts w:asciiTheme="minorHAnsi" w:hAnsiTheme="minorHAnsi"/>
              </w:rPr>
              <w:t>monte</w:t>
            </w:r>
            <w:proofErr w:type="spellEnd"/>
            <w:r w:rsidRPr="0097327F">
              <w:rPr>
                <w:rFonts w:asciiTheme="minorHAnsi" w:hAnsiTheme="minorHAnsi"/>
              </w:rPr>
              <w:t xml:space="preserve"> </w:t>
            </w:r>
            <w:proofErr w:type="spellStart"/>
            <w:r w:rsidRPr="0097327F">
              <w:rPr>
                <w:rFonts w:asciiTheme="minorHAnsi" w:hAnsiTheme="minorHAnsi"/>
              </w:rPr>
              <w:t>carlo</w:t>
            </w:r>
            <w:proofErr w:type="spellEnd"/>
            <w:r w:rsidRPr="0097327F">
              <w:rPr>
                <w:rFonts w:asciiTheme="minorHAnsi" w:hAnsiTheme="minorHAnsi"/>
              </w:rPr>
              <w:t xml:space="preserve"> code</w:t>
            </w:r>
          </w:p>
        </w:tc>
      </w:tr>
      <w:tr w:rsidR="00BA0CC0" w:rsidRPr="0097327F" w14:paraId="1ECAF321" w14:textId="77777777" w:rsidTr="00BA0CC0">
        <w:tc>
          <w:tcPr>
            <w:tcW w:w="4338" w:type="dxa"/>
          </w:tcPr>
          <w:p w14:paraId="054663D7" w14:textId="77777777" w:rsidR="00BA0CC0" w:rsidRPr="0097327F" w:rsidRDefault="00BA0CC0" w:rsidP="007B6CB0">
            <w:pPr>
              <w:jc w:val="both"/>
              <w:rPr>
                <w:rFonts w:asciiTheme="minorHAnsi" w:hAnsiTheme="minorHAnsi"/>
              </w:rPr>
            </w:pPr>
            <w:r w:rsidRPr="0097327F">
              <w:rPr>
                <w:rFonts w:asciiTheme="minorHAnsi" w:hAnsiTheme="minorHAnsi"/>
              </w:rPr>
              <w:t>MCC</w:t>
            </w:r>
          </w:p>
        </w:tc>
        <w:tc>
          <w:tcPr>
            <w:tcW w:w="5238" w:type="dxa"/>
          </w:tcPr>
          <w:p w14:paraId="7870E9EC" w14:textId="079C1A99" w:rsidR="00BA0CC0" w:rsidRPr="0097327F" w:rsidRDefault="008A1405" w:rsidP="007B6CB0">
            <w:pPr>
              <w:jc w:val="both"/>
              <w:rPr>
                <w:rFonts w:asciiTheme="minorHAnsi" w:hAnsiTheme="minorHAnsi"/>
              </w:rPr>
            </w:pPr>
            <w:r w:rsidRPr="0097327F">
              <w:rPr>
                <w:rFonts w:asciiTheme="minorHAnsi" w:hAnsiTheme="minorHAnsi"/>
              </w:rPr>
              <w:t>m</w:t>
            </w:r>
            <w:r w:rsidR="00BA0CC0" w:rsidRPr="0097327F">
              <w:rPr>
                <w:rFonts w:asciiTheme="minorHAnsi" w:hAnsiTheme="minorHAnsi"/>
              </w:rPr>
              <w:t>otor control centers</w:t>
            </w:r>
          </w:p>
        </w:tc>
      </w:tr>
      <w:tr w:rsidR="00BA0CC0" w:rsidRPr="0097327F" w14:paraId="7E59AF80" w14:textId="77777777" w:rsidTr="00BA0CC0">
        <w:tc>
          <w:tcPr>
            <w:tcW w:w="4338" w:type="dxa"/>
          </w:tcPr>
          <w:p w14:paraId="6ADDFE25" w14:textId="77777777" w:rsidR="00BA0CC0" w:rsidRPr="0097327F" w:rsidRDefault="00BA0CC0" w:rsidP="007B6CB0">
            <w:pPr>
              <w:jc w:val="both"/>
              <w:rPr>
                <w:rFonts w:asciiTheme="minorHAnsi" w:hAnsiTheme="minorHAnsi"/>
              </w:rPr>
            </w:pPr>
            <w:r w:rsidRPr="0097327F">
              <w:rPr>
                <w:rFonts w:asciiTheme="minorHAnsi" w:hAnsiTheme="minorHAnsi"/>
              </w:rPr>
              <w:t>MECAR</w:t>
            </w:r>
          </w:p>
        </w:tc>
        <w:tc>
          <w:tcPr>
            <w:tcW w:w="5238" w:type="dxa"/>
          </w:tcPr>
          <w:p w14:paraId="616BC461" w14:textId="117647FB" w:rsidR="00BA0CC0" w:rsidRPr="0097327F" w:rsidRDefault="008A1405" w:rsidP="008A1405">
            <w:pPr>
              <w:jc w:val="both"/>
              <w:rPr>
                <w:rFonts w:asciiTheme="minorHAnsi" w:hAnsiTheme="minorHAnsi"/>
              </w:rPr>
            </w:pPr>
            <w:r w:rsidRPr="0097327F">
              <w:rPr>
                <w:rFonts w:asciiTheme="minorHAnsi" w:hAnsiTheme="minorHAnsi"/>
              </w:rPr>
              <w:t>m</w:t>
            </w:r>
            <w:r w:rsidR="00BA0CC0" w:rsidRPr="0097327F">
              <w:rPr>
                <w:rFonts w:asciiTheme="minorHAnsi" w:hAnsiTheme="minorHAnsi"/>
              </w:rPr>
              <w:t xml:space="preserve">ain Injector </w:t>
            </w:r>
            <w:r w:rsidRPr="0097327F">
              <w:rPr>
                <w:rFonts w:asciiTheme="minorHAnsi" w:hAnsiTheme="minorHAnsi"/>
              </w:rPr>
              <w:t>e</w:t>
            </w:r>
            <w:r w:rsidR="00BA0CC0" w:rsidRPr="0097327F">
              <w:rPr>
                <w:rFonts w:asciiTheme="minorHAnsi" w:hAnsiTheme="minorHAnsi"/>
              </w:rPr>
              <w:t xml:space="preserve">xcitation </w:t>
            </w:r>
            <w:r w:rsidRPr="0097327F">
              <w:rPr>
                <w:rFonts w:asciiTheme="minorHAnsi" w:hAnsiTheme="minorHAnsi"/>
              </w:rPr>
              <w:t>c</w:t>
            </w:r>
            <w:r w:rsidR="00BA0CC0" w:rsidRPr="0097327F">
              <w:rPr>
                <w:rFonts w:asciiTheme="minorHAnsi" w:hAnsiTheme="minorHAnsi"/>
              </w:rPr>
              <w:t xml:space="preserve">ontroller and </w:t>
            </w:r>
            <w:r w:rsidRPr="0097327F">
              <w:rPr>
                <w:rFonts w:asciiTheme="minorHAnsi" w:hAnsiTheme="minorHAnsi"/>
              </w:rPr>
              <w:t>r</w:t>
            </w:r>
            <w:r w:rsidR="00BA0CC0" w:rsidRPr="0097327F">
              <w:rPr>
                <w:rFonts w:asciiTheme="minorHAnsi" w:hAnsiTheme="minorHAnsi"/>
              </w:rPr>
              <w:t>egulator</w:t>
            </w:r>
          </w:p>
        </w:tc>
      </w:tr>
      <w:tr w:rsidR="00BA0CC0" w:rsidRPr="0097327F" w14:paraId="749EF117" w14:textId="77777777" w:rsidTr="00BA0CC0">
        <w:tc>
          <w:tcPr>
            <w:tcW w:w="4338" w:type="dxa"/>
          </w:tcPr>
          <w:p w14:paraId="51AEC1C7" w14:textId="77777777" w:rsidR="00BA0CC0" w:rsidRPr="0097327F" w:rsidRDefault="00BA0CC0" w:rsidP="007B6CB0">
            <w:pPr>
              <w:jc w:val="both"/>
              <w:rPr>
                <w:rFonts w:asciiTheme="minorHAnsi" w:hAnsiTheme="minorHAnsi"/>
              </w:rPr>
            </w:pPr>
            <w:r w:rsidRPr="0097327F">
              <w:rPr>
                <w:rFonts w:asciiTheme="minorHAnsi" w:hAnsiTheme="minorHAnsi"/>
              </w:rPr>
              <w:t>MI</w:t>
            </w:r>
          </w:p>
        </w:tc>
        <w:tc>
          <w:tcPr>
            <w:tcW w:w="5238" w:type="dxa"/>
          </w:tcPr>
          <w:p w14:paraId="384CC7EF" w14:textId="5F30698E" w:rsidR="00BA0CC0" w:rsidRPr="0097327F" w:rsidRDefault="008A1405" w:rsidP="007B6CB0">
            <w:pPr>
              <w:jc w:val="both"/>
              <w:rPr>
                <w:rFonts w:asciiTheme="minorHAnsi" w:hAnsiTheme="minorHAnsi"/>
              </w:rPr>
            </w:pPr>
            <w:r w:rsidRPr="0097327F">
              <w:rPr>
                <w:rFonts w:asciiTheme="minorHAnsi" w:hAnsiTheme="minorHAnsi"/>
              </w:rPr>
              <w:t>main i</w:t>
            </w:r>
            <w:r w:rsidR="00BA0CC0" w:rsidRPr="0097327F">
              <w:rPr>
                <w:rFonts w:asciiTheme="minorHAnsi" w:hAnsiTheme="minorHAnsi"/>
              </w:rPr>
              <w:t>njector</w:t>
            </w:r>
          </w:p>
        </w:tc>
      </w:tr>
      <w:tr w:rsidR="00BA0CC0" w:rsidRPr="0097327F" w14:paraId="77269B6B" w14:textId="77777777" w:rsidTr="00BA0CC0">
        <w:tc>
          <w:tcPr>
            <w:tcW w:w="4338" w:type="dxa"/>
          </w:tcPr>
          <w:p w14:paraId="1093F452" w14:textId="1663971F" w:rsidR="00BA0CC0" w:rsidRPr="0097327F" w:rsidRDefault="00A50EDE" w:rsidP="007B6CB0">
            <w:pPr>
              <w:jc w:val="both"/>
              <w:rPr>
                <w:rFonts w:asciiTheme="minorHAnsi" w:hAnsiTheme="minorHAnsi"/>
              </w:rPr>
            </w:pPr>
            <w:r>
              <w:rPr>
                <w:rFonts w:asciiTheme="minorHAnsi" w:hAnsiTheme="minorHAnsi"/>
              </w:rPr>
              <w:t>MI-10 (MI-60,</w:t>
            </w:r>
            <w:r w:rsidR="00BA0CC0" w:rsidRPr="0097327F">
              <w:rPr>
                <w:rFonts w:asciiTheme="minorHAnsi" w:hAnsiTheme="minorHAnsi"/>
              </w:rPr>
              <w:t xml:space="preserve"> </w:t>
            </w:r>
            <w:proofErr w:type="spellStart"/>
            <w:r w:rsidR="00BA0CC0" w:rsidRPr="0097327F">
              <w:rPr>
                <w:rFonts w:asciiTheme="minorHAnsi" w:hAnsiTheme="minorHAnsi"/>
              </w:rPr>
              <w:t>etc</w:t>
            </w:r>
            <w:proofErr w:type="spellEnd"/>
            <w:r w:rsidR="00BA0CC0" w:rsidRPr="0097327F">
              <w:rPr>
                <w:rFonts w:asciiTheme="minorHAnsi" w:hAnsiTheme="minorHAnsi"/>
              </w:rPr>
              <w:t>)</w:t>
            </w:r>
          </w:p>
        </w:tc>
        <w:tc>
          <w:tcPr>
            <w:tcW w:w="5238" w:type="dxa"/>
          </w:tcPr>
          <w:p w14:paraId="1710B619" w14:textId="4345CCB5" w:rsidR="00BA0CC0" w:rsidRPr="0097327F" w:rsidRDefault="00A50EDE" w:rsidP="008A1405">
            <w:pPr>
              <w:jc w:val="both"/>
              <w:rPr>
                <w:rFonts w:asciiTheme="minorHAnsi" w:hAnsiTheme="minorHAnsi"/>
              </w:rPr>
            </w:pPr>
            <w:r>
              <w:rPr>
                <w:rFonts w:asciiTheme="minorHAnsi" w:hAnsiTheme="minorHAnsi"/>
              </w:rPr>
              <w:t>Straight sections at the Main Injector</w:t>
            </w:r>
          </w:p>
        </w:tc>
      </w:tr>
      <w:tr w:rsidR="00BA0CC0" w:rsidRPr="0097327F" w14:paraId="02F713AB" w14:textId="77777777" w:rsidTr="00BA0CC0">
        <w:tc>
          <w:tcPr>
            <w:tcW w:w="4338" w:type="dxa"/>
          </w:tcPr>
          <w:p w14:paraId="1F255CDF" w14:textId="77777777" w:rsidR="00BA0CC0" w:rsidRPr="0097327F" w:rsidRDefault="00BA0CC0" w:rsidP="007B6CB0">
            <w:pPr>
              <w:jc w:val="both"/>
              <w:rPr>
                <w:rFonts w:asciiTheme="minorHAnsi" w:hAnsiTheme="minorHAnsi"/>
              </w:rPr>
            </w:pPr>
            <w:r w:rsidRPr="0097327F">
              <w:rPr>
                <w:rFonts w:asciiTheme="minorHAnsi" w:hAnsiTheme="minorHAnsi"/>
              </w:rPr>
              <w:t>MIBS</w:t>
            </w:r>
          </w:p>
        </w:tc>
        <w:tc>
          <w:tcPr>
            <w:tcW w:w="5238" w:type="dxa"/>
          </w:tcPr>
          <w:p w14:paraId="77689A5F" w14:textId="77777777" w:rsidR="00BA0CC0" w:rsidRPr="0097327F" w:rsidRDefault="00BA0CC0" w:rsidP="007B6CB0">
            <w:pPr>
              <w:jc w:val="both"/>
              <w:rPr>
                <w:rFonts w:asciiTheme="minorHAnsi" w:hAnsiTheme="minorHAnsi"/>
              </w:rPr>
            </w:pPr>
            <w:r w:rsidRPr="0097327F">
              <w:rPr>
                <w:rFonts w:asciiTheme="minorHAnsi" w:hAnsiTheme="minorHAnsi"/>
              </w:rPr>
              <w:t>Main Injector Beam Synchronous Clock</w:t>
            </w:r>
          </w:p>
        </w:tc>
      </w:tr>
      <w:tr w:rsidR="0081642F" w:rsidRPr="0097327F" w14:paraId="67DF5A95" w14:textId="77777777" w:rsidTr="00BA0CC0">
        <w:tc>
          <w:tcPr>
            <w:tcW w:w="4338" w:type="dxa"/>
          </w:tcPr>
          <w:p w14:paraId="37BA9C60" w14:textId="4EFD3F23" w:rsidR="0081642F" w:rsidRPr="0081642F" w:rsidRDefault="0081642F" w:rsidP="007B6CB0">
            <w:pPr>
              <w:jc w:val="both"/>
              <w:rPr>
                <w:rFonts w:asciiTheme="minorHAnsi" w:hAnsiTheme="minorHAnsi"/>
              </w:rPr>
            </w:pPr>
            <w:r w:rsidRPr="00FE49A0">
              <w:rPr>
                <w:rFonts w:asciiTheme="minorHAnsi" w:hAnsiTheme="minorHAnsi"/>
              </w:rPr>
              <w:t>MINOS</w:t>
            </w:r>
          </w:p>
        </w:tc>
        <w:tc>
          <w:tcPr>
            <w:tcW w:w="5238" w:type="dxa"/>
          </w:tcPr>
          <w:p w14:paraId="0D0DDCE1" w14:textId="0B8FD541" w:rsidR="0081642F" w:rsidRPr="00FE49A0" w:rsidRDefault="00FE49A0" w:rsidP="007B6CB0">
            <w:pPr>
              <w:jc w:val="both"/>
              <w:rPr>
                <w:rFonts w:asciiTheme="minorHAnsi" w:hAnsiTheme="minorHAnsi"/>
              </w:rPr>
            </w:pPr>
            <w:r w:rsidRPr="00FE49A0">
              <w:rPr>
                <w:rFonts w:asciiTheme="minorHAnsi" w:hAnsiTheme="minorHAnsi"/>
              </w:rPr>
              <w:t xml:space="preserve">Main </w:t>
            </w:r>
            <w:r>
              <w:rPr>
                <w:rFonts w:asciiTheme="minorHAnsi" w:hAnsiTheme="minorHAnsi"/>
              </w:rPr>
              <w:t>Injector Neutrino Oscillation Search – an experiment</w:t>
            </w:r>
          </w:p>
        </w:tc>
      </w:tr>
      <w:tr w:rsidR="00F24767" w:rsidRPr="0097327F" w14:paraId="7D44B779" w14:textId="77777777" w:rsidTr="00BA0CC0">
        <w:tc>
          <w:tcPr>
            <w:tcW w:w="4338" w:type="dxa"/>
          </w:tcPr>
          <w:p w14:paraId="13C3DFE6" w14:textId="503F8688" w:rsidR="00F24767" w:rsidRPr="00F24767" w:rsidRDefault="00F24767" w:rsidP="007B6CB0">
            <w:pPr>
              <w:jc w:val="both"/>
              <w:rPr>
                <w:rFonts w:asciiTheme="minorHAnsi" w:hAnsiTheme="minorHAnsi"/>
              </w:rPr>
            </w:pPr>
            <w:r w:rsidRPr="00F24767">
              <w:rPr>
                <w:rFonts w:asciiTheme="minorHAnsi" w:hAnsiTheme="minorHAnsi"/>
              </w:rPr>
              <w:t>MOU</w:t>
            </w:r>
          </w:p>
        </w:tc>
        <w:tc>
          <w:tcPr>
            <w:tcW w:w="5238" w:type="dxa"/>
          </w:tcPr>
          <w:p w14:paraId="5C712FD4" w14:textId="38867996" w:rsidR="00F24767" w:rsidRPr="00F24767" w:rsidRDefault="00F24767" w:rsidP="007B6CB0">
            <w:pPr>
              <w:jc w:val="both"/>
              <w:rPr>
                <w:rFonts w:asciiTheme="minorHAnsi" w:hAnsiTheme="minorHAnsi"/>
              </w:rPr>
            </w:pPr>
            <w:r w:rsidRPr="00F24767">
              <w:rPr>
                <w:rFonts w:asciiTheme="minorHAnsi" w:hAnsiTheme="minorHAnsi"/>
              </w:rPr>
              <w:t>Memorandum of Understanding</w:t>
            </w:r>
          </w:p>
        </w:tc>
      </w:tr>
      <w:tr w:rsidR="00BA0CC0" w:rsidRPr="0097327F" w14:paraId="6FB81AFA" w14:textId="77777777" w:rsidTr="00BA0CC0">
        <w:tc>
          <w:tcPr>
            <w:tcW w:w="4338" w:type="dxa"/>
          </w:tcPr>
          <w:p w14:paraId="5BBA42D6" w14:textId="77777777" w:rsidR="00BA0CC0" w:rsidRPr="0097327F" w:rsidRDefault="00BA0CC0" w:rsidP="007B6CB0">
            <w:pPr>
              <w:jc w:val="both"/>
              <w:rPr>
                <w:rFonts w:asciiTheme="minorHAnsi" w:hAnsiTheme="minorHAnsi"/>
              </w:rPr>
            </w:pPr>
            <w:r w:rsidRPr="0097327F">
              <w:rPr>
                <w:rFonts w:asciiTheme="minorHAnsi" w:hAnsiTheme="minorHAnsi"/>
              </w:rPr>
              <w:t>MPS</w:t>
            </w:r>
          </w:p>
        </w:tc>
        <w:tc>
          <w:tcPr>
            <w:tcW w:w="5238" w:type="dxa"/>
          </w:tcPr>
          <w:p w14:paraId="13A30309" w14:textId="77777777" w:rsidR="00BA0CC0" w:rsidRPr="0097327F" w:rsidRDefault="00BA0CC0" w:rsidP="007B6CB0">
            <w:pPr>
              <w:jc w:val="both"/>
              <w:rPr>
                <w:rFonts w:asciiTheme="minorHAnsi" w:hAnsiTheme="minorHAnsi"/>
              </w:rPr>
            </w:pPr>
            <w:r w:rsidRPr="0097327F">
              <w:rPr>
                <w:rFonts w:asciiTheme="minorHAnsi" w:hAnsiTheme="minorHAnsi"/>
              </w:rPr>
              <w:t>machine-protection system</w:t>
            </w:r>
          </w:p>
        </w:tc>
      </w:tr>
      <w:tr w:rsidR="00BA0CC0" w:rsidRPr="0097327F" w14:paraId="49425E7A" w14:textId="77777777" w:rsidTr="00BA0CC0">
        <w:tc>
          <w:tcPr>
            <w:tcW w:w="4338" w:type="dxa"/>
          </w:tcPr>
          <w:p w14:paraId="04EFD732" w14:textId="77777777" w:rsidR="00BA0CC0" w:rsidRPr="0097327F" w:rsidRDefault="00BA0CC0" w:rsidP="007B6CB0">
            <w:pPr>
              <w:jc w:val="both"/>
              <w:rPr>
                <w:rFonts w:asciiTheme="minorHAnsi" w:hAnsiTheme="minorHAnsi"/>
              </w:rPr>
            </w:pPr>
            <w:r w:rsidRPr="0097327F">
              <w:rPr>
                <w:rFonts w:asciiTheme="minorHAnsi" w:hAnsiTheme="minorHAnsi"/>
              </w:rPr>
              <w:t>MUX</w:t>
            </w:r>
          </w:p>
        </w:tc>
        <w:tc>
          <w:tcPr>
            <w:tcW w:w="5238" w:type="dxa"/>
          </w:tcPr>
          <w:p w14:paraId="001F3BB6" w14:textId="77777777" w:rsidR="00BA0CC0" w:rsidRPr="0097327F" w:rsidRDefault="00BA0CC0" w:rsidP="007B6CB0">
            <w:pPr>
              <w:jc w:val="both"/>
              <w:rPr>
                <w:rFonts w:asciiTheme="minorHAnsi" w:hAnsiTheme="minorHAnsi"/>
              </w:rPr>
            </w:pPr>
            <w:r w:rsidRPr="0097327F">
              <w:rPr>
                <w:rFonts w:asciiTheme="minorHAnsi" w:hAnsiTheme="minorHAnsi"/>
              </w:rPr>
              <w:t>multiplex</w:t>
            </w:r>
          </w:p>
        </w:tc>
      </w:tr>
      <w:tr w:rsidR="0097327F" w:rsidRPr="0097327F" w14:paraId="5D61CEEF" w14:textId="77777777" w:rsidTr="00BA0CC0">
        <w:tc>
          <w:tcPr>
            <w:tcW w:w="4338" w:type="dxa"/>
          </w:tcPr>
          <w:p w14:paraId="39206C8D" w14:textId="0C4C987E" w:rsidR="0097327F" w:rsidRPr="0097327F" w:rsidRDefault="0097327F" w:rsidP="007B6CB0">
            <w:pPr>
              <w:jc w:val="both"/>
              <w:rPr>
                <w:rFonts w:asciiTheme="minorHAnsi" w:hAnsiTheme="minorHAnsi"/>
              </w:rPr>
            </w:pPr>
            <w:r w:rsidRPr="0097327F">
              <w:rPr>
                <w:rFonts w:asciiTheme="minorHAnsi" w:hAnsiTheme="minorHAnsi"/>
              </w:rPr>
              <w:t>MW</w:t>
            </w:r>
          </w:p>
        </w:tc>
        <w:tc>
          <w:tcPr>
            <w:tcW w:w="5238" w:type="dxa"/>
          </w:tcPr>
          <w:p w14:paraId="2BF12694" w14:textId="3B3DE5E7" w:rsidR="0097327F" w:rsidRPr="0097327F" w:rsidRDefault="0097327F" w:rsidP="007B6CB0">
            <w:pPr>
              <w:jc w:val="both"/>
              <w:rPr>
                <w:rFonts w:asciiTheme="minorHAnsi" w:hAnsiTheme="minorHAnsi"/>
              </w:rPr>
            </w:pPr>
            <w:r w:rsidRPr="0097327F">
              <w:rPr>
                <w:rFonts w:asciiTheme="minorHAnsi" w:hAnsiTheme="minorHAnsi"/>
              </w:rPr>
              <w:t>megawatt</w:t>
            </w:r>
          </w:p>
        </w:tc>
      </w:tr>
      <w:tr w:rsidR="00BA0CC0" w:rsidRPr="0097327F" w14:paraId="3C771B5D" w14:textId="77777777" w:rsidTr="00BA0CC0">
        <w:tc>
          <w:tcPr>
            <w:tcW w:w="9576" w:type="dxa"/>
            <w:gridSpan w:val="2"/>
          </w:tcPr>
          <w:p w14:paraId="122F525B" w14:textId="77777777" w:rsidR="00BA0CC0" w:rsidRPr="0097327F" w:rsidRDefault="00BA0CC0" w:rsidP="007B6CB0">
            <w:pPr>
              <w:jc w:val="both"/>
              <w:rPr>
                <w:rFonts w:asciiTheme="minorHAnsi" w:hAnsiTheme="minorHAnsi"/>
              </w:rPr>
            </w:pPr>
            <w:r w:rsidRPr="0097327F">
              <w:rPr>
                <w:rFonts w:asciiTheme="minorHAnsi" w:hAnsiTheme="minorHAnsi"/>
                <w:b/>
              </w:rPr>
              <w:t>N</w:t>
            </w:r>
          </w:p>
        </w:tc>
      </w:tr>
      <w:tr w:rsidR="00BA0CC0" w:rsidRPr="0097327F" w14:paraId="6F454848" w14:textId="77777777" w:rsidTr="00BA0CC0">
        <w:tc>
          <w:tcPr>
            <w:tcW w:w="4338" w:type="dxa"/>
          </w:tcPr>
          <w:p w14:paraId="4061A25D" w14:textId="77777777" w:rsidR="00BA0CC0" w:rsidRPr="0097327F" w:rsidRDefault="00BA0CC0" w:rsidP="007B6CB0">
            <w:pPr>
              <w:jc w:val="both"/>
              <w:rPr>
                <w:rFonts w:asciiTheme="minorHAnsi" w:hAnsiTheme="minorHAnsi"/>
              </w:rPr>
            </w:pPr>
            <w:r w:rsidRPr="0097327F">
              <w:rPr>
                <w:rFonts w:asciiTheme="minorHAnsi" w:hAnsiTheme="minorHAnsi"/>
              </w:rPr>
              <w:t>NGS</w:t>
            </w:r>
          </w:p>
        </w:tc>
        <w:tc>
          <w:tcPr>
            <w:tcW w:w="5238" w:type="dxa"/>
          </w:tcPr>
          <w:p w14:paraId="7C9EB2FB" w14:textId="77777777" w:rsidR="00BA0CC0" w:rsidRPr="0097327F" w:rsidRDefault="00BA0CC0" w:rsidP="007B6CB0">
            <w:pPr>
              <w:jc w:val="both"/>
              <w:rPr>
                <w:rFonts w:asciiTheme="minorHAnsi" w:hAnsiTheme="minorHAnsi"/>
              </w:rPr>
            </w:pPr>
            <w:r w:rsidRPr="0097327F">
              <w:rPr>
                <w:rFonts w:asciiTheme="minorHAnsi" w:hAnsiTheme="minorHAnsi"/>
              </w:rPr>
              <w:t>National Geodetic Survey</w:t>
            </w:r>
          </w:p>
        </w:tc>
      </w:tr>
      <w:tr w:rsidR="00BA0CC0" w:rsidRPr="0097327F" w14:paraId="32C304BB" w14:textId="77777777" w:rsidTr="00BA0CC0">
        <w:tc>
          <w:tcPr>
            <w:tcW w:w="4338" w:type="dxa"/>
          </w:tcPr>
          <w:p w14:paraId="4FF2F129" w14:textId="77777777" w:rsidR="00BA0CC0" w:rsidRPr="0097327F" w:rsidRDefault="00BA0CC0" w:rsidP="007B6CB0">
            <w:pPr>
              <w:jc w:val="both"/>
              <w:rPr>
                <w:rFonts w:asciiTheme="minorHAnsi" w:hAnsiTheme="minorHAnsi"/>
              </w:rPr>
            </w:pPr>
            <w:r w:rsidRPr="0097327F">
              <w:rPr>
                <w:rFonts w:asciiTheme="minorHAnsi" w:hAnsiTheme="minorHAnsi"/>
              </w:rPr>
              <w:t>NAD</w:t>
            </w:r>
          </w:p>
        </w:tc>
        <w:tc>
          <w:tcPr>
            <w:tcW w:w="5238" w:type="dxa"/>
          </w:tcPr>
          <w:p w14:paraId="361A873D" w14:textId="77777777" w:rsidR="00BA0CC0" w:rsidRPr="0097327F" w:rsidRDefault="00BA0CC0" w:rsidP="007B6CB0">
            <w:pPr>
              <w:jc w:val="both"/>
              <w:rPr>
                <w:rFonts w:asciiTheme="minorHAnsi" w:hAnsiTheme="minorHAnsi"/>
              </w:rPr>
            </w:pPr>
            <w:r w:rsidRPr="0097327F">
              <w:rPr>
                <w:rFonts w:asciiTheme="minorHAnsi" w:hAnsiTheme="minorHAnsi"/>
              </w:rPr>
              <w:t>North American Datum</w:t>
            </w:r>
          </w:p>
        </w:tc>
      </w:tr>
      <w:tr w:rsidR="00BA0CC0" w:rsidRPr="0097327F" w14:paraId="62068D0A" w14:textId="77777777" w:rsidTr="00BA0CC0">
        <w:tc>
          <w:tcPr>
            <w:tcW w:w="4338" w:type="dxa"/>
          </w:tcPr>
          <w:p w14:paraId="7E993E0A" w14:textId="071F4CEF" w:rsidR="00BA0CC0" w:rsidRPr="0097327F" w:rsidRDefault="00A50EDE" w:rsidP="007B6CB0">
            <w:pPr>
              <w:jc w:val="both"/>
              <w:rPr>
                <w:rFonts w:asciiTheme="minorHAnsi" w:hAnsiTheme="minorHAnsi"/>
              </w:rPr>
            </w:pPr>
            <w:r>
              <w:rPr>
                <w:rFonts w:asciiTheme="minorHAnsi" w:hAnsiTheme="minorHAnsi"/>
              </w:rPr>
              <w:t xml:space="preserve">NOvA </w:t>
            </w:r>
          </w:p>
        </w:tc>
        <w:tc>
          <w:tcPr>
            <w:tcW w:w="5238" w:type="dxa"/>
          </w:tcPr>
          <w:p w14:paraId="57EE0A1B" w14:textId="32B0AC5F" w:rsidR="00BA0CC0" w:rsidRPr="0097327F" w:rsidRDefault="00A50EDE" w:rsidP="007B6CB0">
            <w:pPr>
              <w:jc w:val="both"/>
              <w:rPr>
                <w:rFonts w:asciiTheme="minorHAnsi" w:hAnsiTheme="minorHAnsi"/>
              </w:rPr>
            </w:pPr>
            <w:r>
              <w:rPr>
                <w:rFonts w:asciiTheme="minorHAnsi" w:hAnsiTheme="minorHAnsi"/>
              </w:rPr>
              <w:t>Off-axis “</w:t>
            </w:r>
            <w:r w:rsidRPr="00A50EDE">
              <w:rPr>
                <w:rFonts w:ascii="Symbol" w:hAnsi="Symbol"/>
              </w:rPr>
              <w:t></w:t>
            </w:r>
            <w:r w:rsidR="00BA0CC0" w:rsidRPr="00A50EDE">
              <w:rPr>
                <w:rFonts w:asciiTheme="minorHAnsi" w:hAnsiTheme="minorHAnsi"/>
                <w:vertAlign w:val="subscript"/>
              </w:rPr>
              <w:t>e</w:t>
            </w:r>
            <w:r w:rsidR="00BA0CC0" w:rsidRPr="0097327F">
              <w:rPr>
                <w:rFonts w:asciiTheme="minorHAnsi" w:hAnsiTheme="minorHAnsi"/>
              </w:rPr>
              <w:t>” Appearance Experiment</w:t>
            </w:r>
          </w:p>
        </w:tc>
      </w:tr>
      <w:tr w:rsidR="00BA0CC0" w:rsidRPr="0097327F" w14:paraId="5D902071" w14:textId="77777777" w:rsidTr="00BA0CC0">
        <w:tc>
          <w:tcPr>
            <w:tcW w:w="4338" w:type="dxa"/>
          </w:tcPr>
          <w:p w14:paraId="305DB3AB"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NuMI</w:t>
            </w:r>
            <w:proofErr w:type="spellEnd"/>
          </w:p>
        </w:tc>
        <w:tc>
          <w:tcPr>
            <w:tcW w:w="5238" w:type="dxa"/>
          </w:tcPr>
          <w:p w14:paraId="15C26457" w14:textId="77777777" w:rsidR="00BA0CC0" w:rsidRPr="0097327F" w:rsidRDefault="00BA0CC0" w:rsidP="007B6CB0">
            <w:pPr>
              <w:jc w:val="both"/>
              <w:rPr>
                <w:rFonts w:asciiTheme="minorHAnsi" w:hAnsiTheme="minorHAnsi"/>
              </w:rPr>
            </w:pPr>
            <w:r w:rsidRPr="0097327F">
              <w:rPr>
                <w:rFonts w:asciiTheme="minorHAnsi" w:hAnsiTheme="minorHAnsi"/>
              </w:rPr>
              <w:t>Neutrinos at the Main Injector (Beamline facility at Fermilab)</w:t>
            </w:r>
          </w:p>
        </w:tc>
      </w:tr>
      <w:tr w:rsidR="00BA0CC0" w:rsidRPr="0097327F" w14:paraId="1E9C42F3" w14:textId="77777777" w:rsidTr="00BA0CC0">
        <w:tc>
          <w:tcPr>
            <w:tcW w:w="9576" w:type="dxa"/>
            <w:gridSpan w:val="2"/>
          </w:tcPr>
          <w:p w14:paraId="7D3969C9" w14:textId="77777777" w:rsidR="00BA0CC0" w:rsidRPr="0097327F" w:rsidRDefault="00BA0CC0" w:rsidP="007B6CB0">
            <w:pPr>
              <w:jc w:val="both"/>
              <w:rPr>
                <w:rFonts w:asciiTheme="minorHAnsi" w:hAnsiTheme="minorHAnsi"/>
              </w:rPr>
            </w:pPr>
            <w:r w:rsidRPr="0097327F">
              <w:rPr>
                <w:rFonts w:asciiTheme="minorHAnsi" w:hAnsiTheme="minorHAnsi"/>
                <w:b/>
              </w:rPr>
              <w:t>O</w:t>
            </w:r>
          </w:p>
        </w:tc>
      </w:tr>
      <w:tr w:rsidR="00BA0CC0" w:rsidRPr="0097327F" w14:paraId="3370C544" w14:textId="77777777" w:rsidTr="00BA0CC0">
        <w:tc>
          <w:tcPr>
            <w:tcW w:w="4338" w:type="dxa"/>
          </w:tcPr>
          <w:p w14:paraId="6BC13293" w14:textId="77777777" w:rsidR="00BA0CC0" w:rsidRPr="0097327F" w:rsidRDefault="00BA0CC0" w:rsidP="007B6CB0">
            <w:pPr>
              <w:jc w:val="both"/>
              <w:rPr>
                <w:rFonts w:asciiTheme="minorHAnsi" w:hAnsiTheme="minorHAnsi"/>
              </w:rPr>
            </w:pPr>
            <w:r w:rsidRPr="0097327F">
              <w:rPr>
                <w:rFonts w:asciiTheme="minorHAnsi" w:hAnsiTheme="minorHAnsi"/>
              </w:rPr>
              <w:t>OD</w:t>
            </w:r>
          </w:p>
        </w:tc>
        <w:tc>
          <w:tcPr>
            <w:tcW w:w="5238" w:type="dxa"/>
          </w:tcPr>
          <w:p w14:paraId="6DBE2A7C" w14:textId="77777777" w:rsidR="00BA0CC0" w:rsidRPr="0097327F" w:rsidRDefault="00BA0CC0" w:rsidP="007B6CB0">
            <w:pPr>
              <w:jc w:val="both"/>
              <w:rPr>
                <w:rFonts w:asciiTheme="minorHAnsi" w:hAnsiTheme="minorHAnsi"/>
              </w:rPr>
            </w:pPr>
            <w:r w:rsidRPr="0097327F">
              <w:rPr>
                <w:rFonts w:asciiTheme="minorHAnsi" w:hAnsiTheme="minorHAnsi"/>
              </w:rPr>
              <w:t>outer diameter</w:t>
            </w:r>
          </w:p>
        </w:tc>
      </w:tr>
      <w:tr w:rsidR="00BA0CC0" w:rsidRPr="0097327F" w14:paraId="7F17683B" w14:textId="77777777" w:rsidTr="00BA0CC0">
        <w:tc>
          <w:tcPr>
            <w:tcW w:w="9576" w:type="dxa"/>
            <w:gridSpan w:val="2"/>
          </w:tcPr>
          <w:p w14:paraId="084CA30A" w14:textId="77777777" w:rsidR="00BA0CC0" w:rsidRPr="0097327F" w:rsidRDefault="00BA0CC0" w:rsidP="007B6CB0">
            <w:pPr>
              <w:jc w:val="both"/>
              <w:rPr>
                <w:rFonts w:asciiTheme="minorHAnsi" w:hAnsiTheme="minorHAnsi"/>
              </w:rPr>
            </w:pPr>
            <w:r w:rsidRPr="0097327F">
              <w:rPr>
                <w:rFonts w:asciiTheme="minorHAnsi" w:hAnsiTheme="minorHAnsi"/>
                <w:b/>
              </w:rPr>
              <w:t>P</w:t>
            </w:r>
          </w:p>
        </w:tc>
      </w:tr>
      <w:tr w:rsidR="00BA0CC0" w:rsidRPr="0097327F" w14:paraId="0D79387E" w14:textId="77777777" w:rsidTr="00BA0CC0">
        <w:tc>
          <w:tcPr>
            <w:tcW w:w="4338" w:type="dxa"/>
          </w:tcPr>
          <w:p w14:paraId="0834953A" w14:textId="77777777" w:rsidR="00BA0CC0" w:rsidRPr="0097327F" w:rsidRDefault="00BA0CC0" w:rsidP="007B6CB0">
            <w:pPr>
              <w:jc w:val="both"/>
              <w:rPr>
                <w:rFonts w:asciiTheme="minorHAnsi" w:hAnsiTheme="minorHAnsi"/>
              </w:rPr>
            </w:pPr>
            <w:r w:rsidRPr="0097327F">
              <w:rPr>
                <w:rFonts w:asciiTheme="minorHAnsi" w:hAnsiTheme="minorHAnsi"/>
              </w:rPr>
              <w:t>PLC</w:t>
            </w:r>
          </w:p>
        </w:tc>
        <w:tc>
          <w:tcPr>
            <w:tcW w:w="5238" w:type="dxa"/>
          </w:tcPr>
          <w:p w14:paraId="644D8877" w14:textId="77777777" w:rsidR="00BA0CC0" w:rsidRPr="0097327F" w:rsidRDefault="00BA0CC0" w:rsidP="007B6CB0">
            <w:pPr>
              <w:jc w:val="both"/>
              <w:rPr>
                <w:rFonts w:asciiTheme="minorHAnsi" w:hAnsiTheme="minorHAnsi"/>
              </w:rPr>
            </w:pPr>
            <w:r w:rsidRPr="0097327F">
              <w:rPr>
                <w:rFonts w:asciiTheme="minorHAnsi" w:hAnsiTheme="minorHAnsi"/>
              </w:rPr>
              <w:t>Programmable Logic Controller</w:t>
            </w:r>
          </w:p>
        </w:tc>
      </w:tr>
      <w:tr w:rsidR="00BA0CC0" w:rsidRPr="0097327F" w14:paraId="4E5A7976" w14:textId="77777777" w:rsidTr="00BA0CC0">
        <w:tc>
          <w:tcPr>
            <w:tcW w:w="4338" w:type="dxa"/>
          </w:tcPr>
          <w:p w14:paraId="7E78E587" w14:textId="77777777" w:rsidR="00BA0CC0" w:rsidRPr="0097327F" w:rsidRDefault="00BA0CC0" w:rsidP="007B6CB0">
            <w:pPr>
              <w:jc w:val="both"/>
              <w:rPr>
                <w:rFonts w:asciiTheme="minorHAnsi" w:hAnsiTheme="minorHAnsi"/>
              </w:rPr>
            </w:pPr>
            <w:r w:rsidRPr="0097327F">
              <w:rPr>
                <w:rFonts w:asciiTheme="minorHAnsi" w:hAnsiTheme="minorHAnsi"/>
              </w:rPr>
              <w:t>POCO</w:t>
            </w:r>
          </w:p>
        </w:tc>
        <w:tc>
          <w:tcPr>
            <w:tcW w:w="5238" w:type="dxa"/>
          </w:tcPr>
          <w:p w14:paraId="7F0A6F3D" w14:textId="77777777" w:rsidR="00BA0CC0" w:rsidRPr="0097327F" w:rsidRDefault="00BA0CC0" w:rsidP="007B6CB0">
            <w:pPr>
              <w:jc w:val="both"/>
              <w:rPr>
                <w:rFonts w:asciiTheme="minorHAnsi" w:hAnsiTheme="minorHAnsi"/>
              </w:rPr>
            </w:pPr>
            <w:r w:rsidRPr="0097327F">
              <w:rPr>
                <w:rFonts w:asciiTheme="minorHAnsi" w:hAnsiTheme="minorHAnsi"/>
              </w:rPr>
              <w:t>name of graphite supplier (POCO Graphite)</w:t>
            </w:r>
          </w:p>
        </w:tc>
      </w:tr>
      <w:tr w:rsidR="00BA0CC0" w:rsidRPr="0097327F" w14:paraId="137867FD" w14:textId="77777777" w:rsidTr="00BA0CC0">
        <w:tc>
          <w:tcPr>
            <w:tcW w:w="4338" w:type="dxa"/>
          </w:tcPr>
          <w:p w14:paraId="7FF278E8" w14:textId="77777777" w:rsidR="00BA0CC0" w:rsidRPr="0097327F" w:rsidRDefault="00BA0CC0" w:rsidP="007B6CB0">
            <w:pPr>
              <w:jc w:val="both"/>
              <w:rPr>
                <w:rFonts w:asciiTheme="minorHAnsi" w:hAnsiTheme="minorHAnsi"/>
              </w:rPr>
            </w:pPr>
            <w:r w:rsidRPr="0097327F">
              <w:rPr>
                <w:rFonts w:asciiTheme="minorHAnsi" w:hAnsiTheme="minorHAnsi"/>
              </w:rPr>
              <w:t>POT</w:t>
            </w:r>
          </w:p>
        </w:tc>
        <w:tc>
          <w:tcPr>
            <w:tcW w:w="5238" w:type="dxa"/>
          </w:tcPr>
          <w:p w14:paraId="141562B5" w14:textId="6AF26CCB" w:rsidR="00BA0CC0" w:rsidRPr="0097327F" w:rsidRDefault="007143B0" w:rsidP="007B6CB0">
            <w:pPr>
              <w:jc w:val="both"/>
              <w:rPr>
                <w:rFonts w:asciiTheme="minorHAnsi" w:hAnsiTheme="minorHAnsi"/>
              </w:rPr>
            </w:pPr>
            <w:r w:rsidRPr="0097327F">
              <w:rPr>
                <w:rFonts w:asciiTheme="minorHAnsi" w:hAnsiTheme="minorHAnsi"/>
              </w:rPr>
              <w:t>protons-on-target</w:t>
            </w:r>
          </w:p>
        </w:tc>
      </w:tr>
      <w:tr w:rsidR="0081642F" w:rsidRPr="0097327F" w14:paraId="040223F0" w14:textId="77777777" w:rsidTr="00BA0CC0">
        <w:tc>
          <w:tcPr>
            <w:tcW w:w="4338" w:type="dxa"/>
          </w:tcPr>
          <w:p w14:paraId="32EFD1A5" w14:textId="14AAB70A" w:rsidR="0081642F" w:rsidRPr="0081642F" w:rsidRDefault="0081642F" w:rsidP="007B6CB0">
            <w:pPr>
              <w:jc w:val="both"/>
              <w:rPr>
                <w:rFonts w:asciiTheme="minorHAnsi" w:hAnsiTheme="minorHAnsi"/>
              </w:rPr>
            </w:pPr>
            <w:r w:rsidRPr="00B02A43">
              <w:rPr>
                <w:rFonts w:asciiTheme="minorHAnsi" w:hAnsiTheme="minorHAnsi"/>
              </w:rPr>
              <w:t>PIP-II</w:t>
            </w:r>
          </w:p>
        </w:tc>
        <w:tc>
          <w:tcPr>
            <w:tcW w:w="5238" w:type="dxa"/>
          </w:tcPr>
          <w:p w14:paraId="354A71F2" w14:textId="7740A659" w:rsidR="0081642F" w:rsidRPr="00B02A43" w:rsidRDefault="00B02A43" w:rsidP="007B6CB0">
            <w:pPr>
              <w:jc w:val="both"/>
              <w:rPr>
                <w:rFonts w:asciiTheme="minorHAnsi" w:hAnsiTheme="minorHAnsi"/>
              </w:rPr>
            </w:pPr>
            <w:r w:rsidRPr="00B02A43">
              <w:rPr>
                <w:rFonts w:asciiTheme="minorHAnsi" w:hAnsiTheme="minorHAnsi"/>
              </w:rPr>
              <w:t xml:space="preserve">Proton </w:t>
            </w:r>
            <w:r>
              <w:rPr>
                <w:rFonts w:asciiTheme="minorHAnsi" w:hAnsiTheme="minorHAnsi"/>
              </w:rPr>
              <w:t>Improvement Plan – Phase II</w:t>
            </w:r>
          </w:p>
        </w:tc>
      </w:tr>
      <w:tr w:rsidR="00BA0CC0" w:rsidRPr="0097327F" w14:paraId="31A0878F" w14:textId="77777777" w:rsidTr="00BA0CC0">
        <w:tc>
          <w:tcPr>
            <w:tcW w:w="4338" w:type="dxa"/>
          </w:tcPr>
          <w:p w14:paraId="0D3A0B29" w14:textId="3BC19F32" w:rsidR="00BA0CC0" w:rsidRPr="0097327F" w:rsidRDefault="00863652" w:rsidP="007B6CB0">
            <w:pPr>
              <w:jc w:val="both"/>
              <w:rPr>
                <w:rFonts w:asciiTheme="minorHAnsi" w:hAnsiTheme="minorHAnsi"/>
              </w:rPr>
            </w:pPr>
            <w:r w:rsidRPr="0097327F">
              <w:rPr>
                <w:rFonts w:asciiTheme="minorHAnsi" w:hAnsiTheme="minorHAnsi"/>
              </w:rPr>
              <w:t>p</w:t>
            </w:r>
            <w:r w:rsidR="00BA0CC0" w:rsidRPr="0097327F">
              <w:rPr>
                <w:rFonts w:asciiTheme="minorHAnsi" w:hAnsiTheme="minorHAnsi"/>
              </w:rPr>
              <w:t>pm</w:t>
            </w:r>
          </w:p>
        </w:tc>
        <w:tc>
          <w:tcPr>
            <w:tcW w:w="5238" w:type="dxa"/>
          </w:tcPr>
          <w:p w14:paraId="06CAEADB" w14:textId="77777777" w:rsidR="00BA0CC0" w:rsidRPr="0097327F" w:rsidRDefault="00BA0CC0" w:rsidP="007B6CB0">
            <w:pPr>
              <w:jc w:val="both"/>
              <w:rPr>
                <w:rFonts w:asciiTheme="minorHAnsi" w:hAnsiTheme="minorHAnsi"/>
              </w:rPr>
            </w:pPr>
            <w:r w:rsidRPr="0097327F">
              <w:rPr>
                <w:rFonts w:asciiTheme="minorHAnsi" w:hAnsiTheme="minorHAnsi"/>
              </w:rPr>
              <w:t>parts per million</w:t>
            </w:r>
          </w:p>
        </w:tc>
      </w:tr>
      <w:tr w:rsidR="00BA0CC0" w:rsidRPr="0097327F" w14:paraId="07501833" w14:textId="77777777" w:rsidTr="00BA0CC0">
        <w:tc>
          <w:tcPr>
            <w:tcW w:w="4338" w:type="dxa"/>
          </w:tcPr>
          <w:p w14:paraId="767D5508"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psid</w:t>
            </w:r>
            <w:proofErr w:type="spellEnd"/>
          </w:p>
        </w:tc>
        <w:tc>
          <w:tcPr>
            <w:tcW w:w="5238" w:type="dxa"/>
          </w:tcPr>
          <w:p w14:paraId="41341D2D" w14:textId="77777777" w:rsidR="00BA0CC0" w:rsidRPr="0097327F" w:rsidRDefault="00BA0CC0" w:rsidP="007B6CB0">
            <w:pPr>
              <w:jc w:val="both"/>
              <w:rPr>
                <w:rFonts w:asciiTheme="minorHAnsi" w:hAnsiTheme="minorHAnsi"/>
              </w:rPr>
            </w:pPr>
            <w:r w:rsidRPr="0097327F">
              <w:rPr>
                <w:rFonts w:asciiTheme="minorHAnsi" w:hAnsiTheme="minorHAnsi"/>
              </w:rPr>
              <w:t>pounds per square inch differential</w:t>
            </w:r>
          </w:p>
        </w:tc>
      </w:tr>
      <w:tr w:rsidR="00BA0CC0" w:rsidRPr="0097327F" w14:paraId="2375C935" w14:textId="77777777" w:rsidTr="00BA0CC0">
        <w:tc>
          <w:tcPr>
            <w:tcW w:w="4338" w:type="dxa"/>
          </w:tcPr>
          <w:p w14:paraId="26BD0FA1" w14:textId="77777777" w:rsidR="00BA0CC0" w:rsidRPr="0097327F" w:rsidRDefault="00BA0CC0" w:rsidP="007B6CB0">
            <w:pPr>
              <w:jc w:val="both"/>
              <w:rPr>
                <w:rFonts w:asciiTheme="minorHAnsi" w:hAnsiTheme="minorHAnsi"/>
              </w:rPr>
            </w:pPr>
            <w:r w:rsidRPr="0097327F">
              <w:rPr>
                <w:rFonts w:asciiTheme="minorHAnsi" w:hAnsiTheme="minorHAnsi"/>
              </w:rPr>
              <w:lastRenderedPageBreak/>
              <w:t>PW</w:t>
            </w:r>
          </w:p>
        </w:tc>
        <w:tc>
          <w:tcPr>
            <w:tcW w:w="5238" w:type="dxa"/>
          </w:tcPr>
          <w:p w14:paraId="3E0D68AF" w14:textId="0E45D655" w:rsidR="00BA0CC0" w:rsidRPr="0097327F" w:rsidRDefault="003A4407" w:rsidP="003A4407">
            <w:pPr>
              <w:jc w:val="both"/>
              <w:rPr>
                <w:rFonts w:asciiTheme="minorHAnsi" w:hAnsiTheme="minorHAnsi"/>
              </w:rPr>
            </w:pPr>
            <w:r w:rsidRPr="0097327F">
              <w:rPr>
                <w:rFonts w:asciiTheme="minorHAnsi" w:hAnsiTheme="minorHAnsi"/>
              </w:rPr>
              <w:t>p</w:t>
            </w:r>
            <w:r w:rsidR="00BA0CC0" w:rsidRPr="0097327F">
              <w:rPr>
                <w:rFonts w:asciiTheme="minorHAnsi" w:hAnsiTheme="minorHAnsi"/>
              </w:rPr>
              <w:t xml:space="preserve">ond </w:t>
            </w:r>
            <w:r w:rsidRPr="0097327F">
              <w:rPr>
                <w:rFonts w:asciiTheme="minorHAnsi" w:hAnsiTheme="minorHAnsi"/>
              </w:rPr>
              <w:t>w</w:t>
            </w:r>
            <w:r w:rsidR="00BA0CC0" w:rsidRPr="0097327F">
              <w:rPr>
                <w:rFonts w:asciiTheme="minorHAnsi" w:hAnsiTheme="minorHAnsi"/>
              </w:rPr>
              <w:t>ater</w:t>
            </w:r>
          </w:p>
        </w:tc>
      </w:tr>
      <w:tr w:rsidR="00BA0CC0" w:rsidRPr="0097327F" w14:paraId="499A91AB" w14:textId="77777777" w:rsidTr="00BA0CC0">
        <w:tc>
          <w:tcPr>
            <w:tcW w:w="9576" w:type="dxa"/>
            <w:gridSpan w:val="2"/>
          </w:tcPr>
          <w:p w14:paraId="78B4C29A" w14:textId="77777777" w:rsidR="00BA0CC0" w:rsidRPr="0097327F" w:rsidRDefault="00BA0CC0" w:rsidP="007B6CB0">
            <w:pPr>
              <w:jc w:val="both"/>
              <w:rPr>
                <w:rFonts w:asciiTheme="minorHAnsi" w:hAnsiTheme="minorHAnsi"/>
              </w:rPr>
            </w:pPr>
            <w:r w:rsidRPr="0097327F">
              <w:rPr>
                <w:rFonts w:asciiTheme="minorHAnsi" w:hAnsiTheme="minorHAnsi"/>
                <w:b/>
              </w:rPr>
              <w:t>R</w:t>
            </w:r>
          </w:p>
        </w:tc>
      </w:tr>
      <w:tr w:rsidR="00BA0CC0" w:rsidRPr="0097327F" w14:paraId="11946BE0" w14:textId="77777777" w:rsidTr="00BA0CC0">
        <w:tc>
          <w:tcPr>
            <w:tcW w:w="4338" w:type="dxa"/>
          </w:tcPr>
          <w:p w14:paraId="49D33366" w14:textId="77777777" w:rsidR="00BA0CC0" w:rsidRPr="0097327F" w:rsidRDefault="00BA0CC0" w:rsidP="007B6CB0">
            <w:pPr>
              <w:jc w:val="both"/>
              <w:rPr>
                <w:rFonts w:asciiTheme="minorHAnsi" w:hAnsiTheme="minorHAnsi"/>
              </w:rPr>
            </w:pPr>
            <w:r w:rsidRPr="0097327F">
              <w:rPr>
                <w:rFonts w:asciiTheme="minorHAnsi" w:hAnsiTheme="minorHAnsi"/>
              </w:rPr>
              <w:t>RAL</w:t>
            </w:r>
          </w:p>
        </w:tc>
        <w:tc>
          <w:tcPr>
            <w:tcW w:w="5238" w:type="dxa"/>
          </w:tcPr>
          <w:p w14:paraId="4667A792" w14:textId="77777777" w:rsidR="00BA0CC0" w:rsidRPr="0097327F" w:rsidRDefault="00BA0CC0" w:rsidP="007B6CB0">
            <w:pPr>
              <w:jc w:val="both"/>
              <w:rPr>
                <w:rFonts w:asciiTheme="minorHAnsi" w:hAnsiTheme="minorHAnsi"/>
              </w:rPr>
            </w:pPr>
            <w:r w:rsidRPr="0097327F">
              <w:rPr>
                <w:rFonts w:asciiTheme="minorHAnsi" w:hAnsiTheme="minorHAnsi"/>
              </w:rPr>
              <w:t>Rutherford Appleton Laboratory</w:t>
            </w:r>
          </w:p>
        </w:tc>
      </w:tr>
      <w:tr w:rsidR="00BA0CC0" w:rsidRPr="0097327F" w14:paraId="29F71138" w14:textId="77777777" w:rsidTr="00BA0CC0">
        <w:tc>
          <w:tcPr>
            <w:tcW w:w="4338" w:type="dxa"/>
          </w:tcPr>
          <w:p w14:paraId="05FB3011" w14:textId="77777777" w:rsidR="00BA0CC0" w:rsidRPr="0097327F" w:rsidRDefault="00BA0CC0" w:rsidP="007B6CB0">
            <w:pPr>
              <w:jc w:val="both"/>
              <w:rPr>
                <w:rFonts w:asciiTheme="minorHAnsi" w:hAnsiTheme="minorHAnsi"/>
              </w:rPr>
            </w:pPr>
            <w:r w:rsidRPr="0097327F">
              <w:rPr>
                <w:rFonts w:asciiTheme="minorHAnsi" w:hAnsiTheme="minorHAnsi"/>
              </w:rPr>
              <w:t>RAW</w:t>
            </w:r>
          </w:p>
        </w:tc>
        <w:tc>
          <w:tcPr>
            <w:tcW w:w="5238" w:type="dxa"/>
          </w:tcPr>
          <w:p w14:paraId="106FBECA" w14:textId="2F7499AD" w:rsidR="00BA0CC0" w:rsidRPr="0097327F" w:rsidRDefault="0051281E" w:rsidP="007B6CB0">
            <w:pPr>
              <w:jc w:val="both"/>
              <w:rPr>
                <w:rFonts w:asciiTheme="minorHAnsi" w:hAnsiTheme="minorHAnsi"/>
              </w:rPr>
            </w:pPr>
            <w:r w:rsidRPr="0097327F">
              <w:rPr>
                <w:rFonts w:asciiTheme="minorHAnsi" w:hAnsiTheme="minorHAnsi"/>
              </w:rPr>
              <w:t>r</w:t>
            </w:r>
            <w:r w:rsidR="00BA0CC0" w:rsidRPr="0097327F">
              <w:rPr>
                <w:rFonts w:asciiTheme="minorHAnsi" w:hAnsiTheme="minorHAnsi"/>
              </w:rPr>
              <w:t>adioactive water</w:t>
            </w:r>
          </w:p>
        </w:tc>
      </w:tr>
      <w:tr w:rsidR="00BA0CC0" w:rsidRPr="0097327F" w14:paraId="2678D794" w14:textId="77777777" w:rsidTr="00BA0CC0">
        <w:tc>
          <w:tcPr>
            <w:tcW w:w="4338" w:type="dxa"/>
          </w:tcPr>
          <w:p w14:paraId="065C4FEA" w14:textId="77777777" w:rsidR="00BA0CC0" w:rsidRPr="0097327F" w:rsidRDefault="00BA0CC0" w:rsidP="007B6CB0">
            <w:pPr>
              <w:jc w:val="both"/>
              <w:rPr>
                <w:rFonts w:asciiTheme="minorHAnsi" w:hAnsiTheme="minorHAnsi"/>
              </w:rPr>
            </w:pPr>
            <w:r w:rsidRPr="0097327F">
              <w:rPr>
                <w:rFonts w:asciiTheme="minorHAnsi" w:hAnsiTheme="minorHAnsi"/>
              </w:rPr>
              <w:t>RF</w:t>
            </w:r>
          </w:p>
        </w:tc>
        <w:tc>
          <w:tcPr>
            <w:tcW w:w="5238" w:type="dxa"/>
          </w:tcPr>
          <w:p w14:paraId="1E726AD3" w14:textId="77777777" w:rsidR="00BA0CC0" w:rsidRPr="0097327F" w:rsidRDefault="00BA0CC0" w:rsidP="007B6CB0">
            <w:pPr>
              <w:jc w:val="both"/>
              <w:rPr>
                <w:rFonts w:asciiTheme="minorHAnsi" w:hAnsiTheme="minorHAnsi"/>
              </w:rPr>
            </w:pPr>
            <w:r w:rsidRPr="0097327F">
              <w:rPr>
                <w:rFonts w:asciiTheme="minorHAnsi" w:hAnsiTheme="minorHAnsi"/>
              </w:rPr>
              <w:t>radio frequency</w:t>
            </w:r>
          </w:p>
        </w:tc>
      </w:tr>
      <w:tr w:rsidR="00FA2B3C" w:rsidRPr="0097327F" w14:paraId="0BA89980" w14:textId="77777777" w:rsidTr="00BA0CC0">
        <w:tc>
          <w:tcPr>
            <w:tcW w:w="4338" w:type="dxa"/>
          </w:tcPr>
          <w:p w14:paraId="200FB61D" w14:textId="5E1585F6" w:rsidR="00FA2B3C" w:rsidRPr="00FA2B3C" w:rsidRDefault="00FA2B3C" w:rsidP="007B6CB0">
            <w:pPr>
              <w:jc w:val="both"/>
              <w:rPr>
                <w:rFonts w:asciiTheme="minorHAnsi" w:hAnsiTheme="minorHAnsi"/>
                <w:highlight w:val="yellow"/>
              </w:rPr>
            </w:pPr>
            <w:r w:rsidRPr="000B00B0">
              <w:rPr>
                <w:rFonts w:asciiTheme="minorHAnsi" w:hAnsiTheme="minorHAnsi"/>
              </w:rPr>
              <w:t>RMS</w:t>
            </w:r>
          </w:p>
        </w:tc>
        <w:tc>
          <w:tcPr>
            <w:tcW w:w="5238" w:type="dxa"/>
          </w:tcPr>
          <w:p w14:paraId="15CA443D" w14:textId="0C851B27" w:rsidR="00FA2B3C" w:rsidRPr="00FA2B3C" w:rsidRDefault="00FA2B3C" w:rsidP="007B6CB0">
            <w:pPr>
              <w:jc w:val="both"/>
              <w:rPr>
                <w:rFonts w:asciiTheme="minorHAnsi" w:hAnsiTheme="minorHAnsi"/>
                <w:highlight w:val="yellow"/>
              </w:rPr>
            </w:pPr>
            <w:r w:rsidRPr="000B00B0">
              <w:rPr>
                <w:rFonts w:asciiTheme="minorHAnsi" w:hAnsiTheme="minorHAnsi"/>
              </w:rPr>
              <w:t>root mean square</w:t>
            </w:r>
          </w:p>
        </w:tc>
      </w:tr>
      <w:tr w:rsidR="00BA0CC0" w:rsidRPr="0097327F" w14:paraId="38DCF672" w14:textId="77777777" w:rsidTr="00BA0CC0">
        <w:tc>
          <w:tcPr>
            <w:tcW w:w="4338" w:type="dxa"/>
          </w:tcPr>
          <w:p w14:paraId="03D9779E" w14:textId="77777777" w:rsidR="00BA0CC0" w:rsidRPr="0097327F" w:rsidRDefault="00BA0CC0" w:rsidP="007B6CB0">
            <w:pPr>
              <w:jc w:val="both"/>
              <w:rPr>
                <w:rFonts w:asciiTheme="minorHAnsi" w:hAnsiTheme="minorHAnsi"/>
              </w:rPr>
            </w:pPr>
            <w:r w:rsidRPr="0097327F">
              <w:rPr>
                <w:rFonts w:asciiTheme="minorHAnsi" w:hAnsiTheme="minorHAnsi"/>
              </w:rPr>
              <w:t>RSS</w:t>
            </w:r>
          </w:p>
        </w:tc>
        <w:tc>
          <w:tcPr>
            <w:tcW w:w="5238" w:type="dxa"/>
          </w:tcPr>
          <w:p w14:paraId="48CE9954" w14:textId="7C6885F1" w:rsidR="00BA0CC0" w:rsidRPr="0097327F" w:rsidRDefault="0051281E" w:rsidP="0051281E">
            <w:pPr>
              <w:jc w:val="both"/>
              <w:rPr>
                <w:rFonts w:asciiTheme="minorHAnsi" w:hAnsiTheme="minorHAnsi"/>
              </w:rPr>
            </w:pPr>
            <w:r w:rsidRPr="0097327F">
              <w:rPr>
                <w:rFonts w:asciiTheme="minorHAnsi" w:hAnsiTheme="minorHAnsi"/>
              </w:rPr>
              <w:t>r</w:t>
            </w:r>
            <w:r w:rsidR="00BA0CC0" w:rsidRPr="0097327F">
              <w:rPr>
                <w:rFonts w:asciiTheme="minorHAnsi" w:hAnsiTheme="minorHAnsi"/>
              </w:rPr>
              <w:t xml:space="preserve">adiation </w:t>
            </w:r>
            <w:r w:rsidRPr="0097327F">
              <w:rPr>
                <w:rFonts w:asciiTheme="minorHAnsi" w:hAnsiTheme="minorHAnsi"/>
              </w:rPr>
              <w:t>s</w:t>
            </w:r>
            <w:r w:rsidR="00BA0CC0" w:rsidRPr="0097327F">
              <w:rPr>
                <w:rFonts w:asciiTheme="minorHAnsi" w:hAnsiTheme="minorHAnsi"/>
              </w:rPr>
              <w:t xml:space="preserve">afety Interlock </w:t>
            </w:r>
            <w:r w:rsidRPr="0097327F">
              <w:rPr>
                <w:rFonts w:asciiTheme="minorHAnsi" w:hAnsiTheme="minorHAnsi"/>
              </w:rPr>
              <w:t>s</w:t>
            </w:r>
            <w:r w:rsidR="00BA0CC0" w:rsidRPr="0097327F">
              <w:rPr>
                <w:rFonts w:asciiTheme="minorHAnsi" w:hAnsiTheme="minorHAnsi"/>
              </w:rPr>
              <w:t>ystems</w:t>
            </w:r>
          </w:p>
        </w:tc>
      </w:tr>
      <w:tr w:rsidR="00BA0CC0" w:rsidRPr="0097327F" w14:paraId="357AA015" w14:textId="77777777" w:rsidTr="00BA0CC0">
        <w:tc>
          <w:tcPr>
            <w:tcW w:w="9576" w:type="dxa"/>
            <w:gridSpan w:val="2"/>
          </w:tcPr>
          <w:p w14:paraId="0FE73F78" w14:textId="77777777" w:rsidR="00BA0CC0" w:rsidRPr="0097327F" w:rsidRDefault="00BA0CC0" w:rsidP="007B6CB0">
            <w:pPr>
              <w:jc w:val="both"/>
              <w:rPr>
                <w:rFonts w:asciiTheme="minorHAnsi" w:hAnsiTheme="minorHAnsi"/>
              </w:rPr>
            </w:pPr>
            <w:r w:rsidRPr="0097327F">
              <w:rPr>
                <w:rFonts w:asciiTheme="minorHAnsi" w:hAnsiTheme="minorHAnsi"/>
                <w:b/>
              </w:rPr>
              <w:t>S</w:t>
            </w:r>
          </w:p>
        </w:tc>
      </w:tr>
      <w:tr w:rsidR="00BA0CC0" w:rsidRPr="0097327F" w14:paraId="4944BBDE" w14:textId="77777777" w:rsidTr="00BA0CC0">
        <w:tc>
          <w:tcPr>
            <w:tcW w:w="4338" w:type="dxa"/>
          </w:tcPr>
          <w:p w14:paraId="3C5C1607" w14:textId="77777777" w:rsidR="00BA0CC0" w:rsidRPr="0097327F" w:rsidRDefault="00BA0CC0" w:rsidP="007B6CB0">
            <w:pPr>
              <w:jc w:val="both"/>
              <w:rPr>
                <w:rFonts w:asciiTheme="minorHAnsi" w:hAnsiTheme="minorHAnsi"/>
              </w:rPr>
            </w:pPr>
            <w:r w:rsidRPr="0097327F">
              <w:rPr>
                <w:rFonts w:asciiTheme="minorHAnsi" w:hAnsiTheme="minorHAnsi"/>
              </w:rPr>
              <w:t>SCR</w:t>
            </w:r>
          </w:p>
        </w:tc>
        <w:tc>
          <w:tcPr>
            <w:tcW w:w="5238" w:type="dxa"/>
          </w:tcPr>
          <w:p w14:paraId="33C5E090" w14:textId="77777777" w:rsidR="00BA0CC0" w:rsidRPr="0097327F" w:rsidRDefault="00BA0CC0" w:rsidP="007B6CB0">
            <w:pPr>
              <w:jc w:val="both"/>
              <w:rPr>
                <w:rFonts w:asciiTheme="minorHAnsi" w:hAnsiTheme="minorHAnsi"/>
              </w:rPr>
            </w:pPr>
            <w:r w:rsidRPr="0097327F">
              <w:rPr>
                <w:rFonts w:asciiTheme="minorHAnsi" w:hAnsiTheme="minorHAnsi"/>
              </w:rPr>
              <w:t>silicon-controlled rectifier</w:t>
            </w:r>
          </w:p>
        </w:tc>
      </w:tr>
      <w:tr w:rsidR="00BA0CC0" w:rsidRPr="0097327F" w14:paraId="1EFC48F7" w14:textId="77777777" w:rsidTr="00BA0CC0">
        <w:tc>
          <w:tcPr>
            <w:tcW w:w="4338" w:type="dxa"/>
          </w:tcPr>
          <w:p w14:paraId="6CE81F65" w14:textId="77777777" w:rsidR="00BA0CC0" w:rsidRPr="0097327F" w:rsidRDefault="00BA0CC0" w:rsidP="007B6CB0">
            <w:pPr>
              <w:jc w:val="both"/>
              <w:rPr>
                <w:rFonts w:asciiTheme="minorHAnsi" w:hAnsiTheme="minorHAnsi"/>
              </w:rPr>
            </w:pPr>
            <w:r w:rsidRPr="0097327F">
              <w:rPr>
                <w:rFonts w:asciiTheme="minorHAnsi" w:hAnsiTheme="minorHAnsi"/>
              </w:rPr>
              <w:t>SEM</w:t>
            </w:r>
          </w:p>
        </w:tc>
        <w:tc>
          <w:tcPr>
            <w:tcW w:w="5238" w:type="dxa"/>
          </w:tcPr>
          <w:p w14:paraId="2009472D" w14:textId="77777777" w:rsidR="00BA0CC0" w:rsidRPr="0097327F" w:rsidRDefault="00BA0CC0" w:rsidP="007B6CB0">
            <w:pPr>
              <w:jc w:val="both"/>
              <w:rPr>
                <w:rFonts w:asciiTheme="minorHAnsi" w:hAnsiTheme="minorHAnsi"/>
              </w:rPr>
            </w:pPr>
            <w:r w:rsidRPr="0097327F">
              <w:rPr>
                <w:rFonts w:asciiTheme="minorHAnsi" w:hAnsiTheme="minorHAnsi"/>
              </w:rPr>
              <w:t>secondary emission monitor</w:t>
            </w:r>
          </w:p>
        </w:tc>
      </w:tr>
      <w:tr w:rsidR="00BA0CC0" w:rsidRPr="0097327F" w14:paraId="1CD30492" w14:textId="77777777" w:rsidTr="00BA0CC0">
        <w:tc>
          <w:tcPr>
            <w:tcW w:w="4338" w:type="dxa"/>
          </w:tcPr>
          <w:p w14:paraId="4F87E75F" w14:textId="77777777" w:rsidR="00BA0CC0" w:rsidRPr="0097327F" w:rsidRDefault="00BA0CC0" w:rsidP="007B6CB0">
            <w:pPr>
              <w:jc w:val="both"/>
              <w:rPr>
                <w:rFonts w:asciiTheme="minorHAnsi" w:hAnsiTheme="minorHAnsi"/>
              </w:rPr>
            </w:pPr>
            <w:r w:rsidRPr="0097327F">
              <w:rPr>
                <w:rFonts w:asciiTheme="minorHAnsi" w:hAnsiTheme="minorHAnsi"/>
              </w:rPr>
              <w:t>SI</w:t>
            </w:r>
          </w:p>
        </w:tc>
        <w:tc>
          <w:tcPr>
            <w:tcW w:w="5238" w:type="dxa"/>
          </w:tcPr>
          <w:p w14:paraId="2BC417D5" w14:textId="57F8FCE0" w:rsidR="00BA0CC0" w:rsidRPr="0097327F" w:rsidRDefault="00272C5C" w:rsidP="007B6CB0">
            <w:pPr>
              <w:jc w:val="both"/>
              <w:rPr>
                <w:rFonts w:asciiTheme="minorHAnsi" w:hAnsiTheme="minorHAnsi"/>
              </w:rPr>
            </w:pPr>
            <w:r w:rsidRPr="0097327F">
              <w:rPr>
                <w:rFonts w:asciiTheme="minorHAnsi" w:hAnsiTheme="minorHAnsi"/>
              </w:rPr>
              <w:t>S</w:t>
            </w:r>
            <w:r w:rsidR="0051281E" w:rsidRPr="0097327F">
              <w:rPr>
                <w:rFonts w:asciiTheme="minorHAnsi" w:hAnsiTheme="minorHAnsi"/>
              </w:rPr>
              <w:t>ystem</w:t>
            </w:r>
            <w:r w:rsidRPr="0097327F">
              <w:rPr>
                <w:rFonts w:asciiTheme="minorHAnsi" w:hAnsiTheme="minorHAnsi"/>
              </w:rPr>
              <w:t>(</w:t>
            </w:r>
            <w:r w:rsidR="0051281E" w:rsidRPr="0097327F">
              <w:rPr>
                <w:rFonts w:asciiTheme="minorHAnsi" w:hAnsiTheme="minorHAnsi"/>
              </w:rPr>
              <w:t>s</w:t>
            </w:r>
            <w:r w:rsidRPr="0097327F">
              <w:rPr>
                <w:rFonts w:asciiTheme="minorHAnsi" w:hAnsiTheme="minorHAnsi"/>
              </w:rPr>
              <w:t>) I</w:t>
            </w:r>
            <w:r w:rsidR="00BA0CC0" w:rsidRPr="0097327F">
              <w:rPr>
                <w:rFonts w:asciiTheme="minorHAnsi" w:hAnsiTheme="minorHAnsi"/>
              </w:rPr>
              <w:t>ntegration</w:t>
            </w:r>
          </w:p>
        </w:tc>
      </w:tr>
      <w:tr w:rsidR="00BA0CC0" w:rsidRPr="0097327F" w14:paraId="44A101E0" w14:textId="77777777" w:rsidTr="00BA0CC0">
        <w:tc>
          <w:tcPr>
            <w:tcW w:w="4338" w:type="dxa"/>
          </w:tcPr>
          <w:p w14:paraId="666325BC" w14:textId="77777777" w:rsidR="00BA0CC0" w:rsidRPr="0097327F" w:rsidRDefault="00BA0CC0" w:rsidP="007B6CB0">
            <w:pPr>
              <w:jc w:val="both"/>
              <w:rPr>
                <w:rFonts w:asciiTheme="minorHAnsi" w:hAnsiTheme="minorHAnsi"/>
              </w:rPr>
            </w:pPr>
            <w:r w:rsidRPr="0097327F">
              <w:rPr>
                <w:rFonts w:asciiTheme="minorHAnsi" w:hAnsiTheme="minorHAnsi"/>
              </w:rPr>
              <w:t>SURF</w:t>
            </w:r>
          </w:p>
        </w:tc>
        <w:tc>
          <w:tcPr>
            <w:tcW w:w="5238" w:type="dxa"/>
          </w:tcPr>
          <w:p w14:paraId="04AB8F31" w14:textId="77777777" w:rsidR="00BA0CC0" w:rsidRPr="0097327F" w:rsidRDefault="00BA0CC0" w:rsidP="007B6CB0">
            <w:pPr>
              <w:jc w:val="both"/>
              <w:rPr>
                <w:rFonts w:asciiTheme="minorHAnsi" w:hAnsiTheme="minorHAnsi"/>
              </w:rPr>
            </w:pPr>
            <w:r w:rsidRPr="0097327F">
              <w:rPr>
                <w:rFonts w:asciiTheme="minorHAnsi" w:hAnsiTheme="minorHAnsi"/>
              </w:rPr>
              <w:t>Sanford Underground Research Facility (in Lead, S.D., the LBNE Far Site)</w:t>
            </w:r>
          </w:p>
        </w:tc>
      </w:tr>
      <w:tr w:rsidR="00BA0CC0" w:rsidRPr="0097327F" w14:paraId="5B23785F" w14:textId="77777777" w:rsidTr="00BA0CC0">
        <w:tc>
          <w:tcPr>
            <w:tcW w:w="9576" w:type="dxa"/>
            <w:gridSpan w:val="2"/>
          </w:tcPr>
          <w:p w14:paraId="6FD1B541" w14:textId="77777777" w:rsidR="00BA0CC0" w:rsidRPr="0097327F" w:rsidRDefault="00BA0CC0" w:rsidP="007B6CB0">
            <w:pPr>
              <w:jc w:val="both"/>
              <w:rPr>
                <w:rFonts w:asciiTheme="minorHAnsi" w:hAnsiTheme="minorHAnsi"/>
              </w:rPr>
            </w:pPr>
            <w:r w:rsidRPr="0097327F">
              <w:rPr>
                <w:rFonts w:asciiTheme="minorHAnsi" w:hAnsiTheme="minorHAnsi"/>
                <w:b/>
              </w:rPr>
              <w:t>T</w:t>
            </w:r>
          </w:p>
        </w:tc>
      </w:tr>
      <w:tr w:rsidR="00BA0CC0" w:rsidRPr="0097327F" w14:paraId="7DD87622" w14:textId="77777777" w:rsidTr="00BA0CC0">
        <w:tc>
          <w:tcPr>
            <w:tcW w:w="4338" w:type="dxa"/>
          </w:tcPr>
          <w:p w14:paraId="7ACDB4CB" w14:textId="77777777" w:rsidR="00BA0CC0" w:rsidRPr="0097327F" w:rsidRDefault="00BA0CC0" w:rsidP="007B6CB0">
            <w:pPr>
              <w:jc w:val="both"/>
              <w:rPr>
                <w:rFonts w:asciiTheme="minorHAnsi" w:hAnsiTheme="minorHAnsi"/>
              </w:rPr>
            </w:pPr>
            <w:r w:rsidRPr="0097327F">
              <w:rPr>
                <w:rFonts w:asciiTheme="minorHAnsi" w:hAnsiTheme="minorHAnsi"/>
              </w:rPr>
              <w:t>TCLK</w:t>
            </w:r>
          </w:p>
        </w:tc>
        <w:tc>
          <w:tcPr>
            <w:tcW w:w="5238" w:type="dxa"/>
          </w:tcPr>
          <w:p w14:paraId="409DB93F"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Tevatron</w:t>
            </w:r>
            <w:proofErr w:type="spellEnd"/>
            <w:r w:rsidRPr="0097327F">
              <w:rPr>
                <w:rFonts w:asciiTheme="minorHAnsi" w:hAnsiTheme="minorHAnsi"/>
              </w:rPr>
              <w:t xml:space="preserve"> Clock</w:t>
            </w:r>
          </w:p>
        </w:tc>
      </w:tr>
      <w:tr w:rsidR="00BA0CC0" w:rsidRPr="0097327F" w14:paraId="4756F05B" w14:textId="77777777" w:rsidTr="00BA0CC0">
        <w:tc>
          <w:tcPr>
            <w:tcW w:w="4338" w:type="dxa"/>
          </w:tcPr>
          <w:p w14:paraId="7438E4CB" w14:textId="77777777" w:rsidR="00BA0CC0" w:rsidRPr="0097327F" w:rsidRDefault="00BA0CC0" w:rsidP="007B6CB0">
            <w:pPr>
              <w:jc w:val="both"/>
              <w:rPr>
                <w:rFonts w:asciiTheme="minorHAnsi" w:hAnsiTheme="minorHAnsi"/>
              </w:rPr>
            </w:pPr>
            <w:r w:rsidRPr="0097327F">
              <w:rPr>
                <w:rFonts w:asciiTheme="minorHAnsi" w:hAnsiTheme="minorHAnsi"/>
              </w:rPr>
              <w:t>TCV</w:t>
            </w:r>
          </w:p>
        </w:tc>
        <w:tc>
          <w:tcPr>
            <w:tcW w:w="5238" w:type="dxa"/>
          </w:tcPr>
          <w:p w14:paraId="45AE35E8" w14:textId="183A7465" w:rsidR="00BA0CC0" w:rsidRPr="0097327F" w:rsidRDefault="0051281E" w:rsidP="007B6CB0">
            <w:pPr>
              <w:jc w:val="both"/>
              <w:rPr>
                <w:rFonts w:asciiTheme="minorHAnsi" w:hAnsiTheme="minorHAnsi"/>
              </w:rPr>
            </w:pPr>
            <w:r w:rsidRPr="0097327F">
              <w:rPr>
                <w:rFonts w:asciiTheme="minorHAnsi" w:hAnsiTheme="minorHAnsi"/>
              </w:rPr>
              <w:t>t</w:t>
            </w:r>
            <w:r w:rsidR="00BA0CC0" w:rsidRPr="0097327F">
              <w:rPr>
                <w:rFonts w:asciiTheme="minorHAnsi" w:hAnsiTheme="minorHAnsi"/>
              </w:rPr>
              <w:t>emperature control valve</w:t>
            </w:r>
          </w:p>
        </w:tc>
      </w:tr>
      <w:tr w:rsidR="00BA0CC0" w:rsidRPr="0097327F" w14:paraId="6A4CDDEA" w14:textId="77777777" w:rsidTr="00BA0CC0">
        <w:tc>
          <w:tcPr>
            <w:tcW w:w="4338" w:type="dxa"/>
          </w:tcPr>
          <w:p w14:paraId="6D4F9C30" w14:textId="77777777" w:rsidR="00BA0CC0" w:rsidRPr="0097327F" w:rsidRDefault="00BA0CC0" w:rsidP="007B6CB0">
            <w:pPr>
              <w:jc w:val="both"/>
              <w:rPr>
                <w:rFonts w:asciiTheme="minorHAnsi" w:hAnsiTheme="minorHAnsi"/>
              </w:rPr>
            </w:pPr>
            <w:r w:rsidRPr="0097327F">
              <w:rPr>
                <w:rFonts w:asciiTheme="minorHAnsi" w:hAnsiTheme="minorHAnsi"/>
              </w:rPr>
              <w:t>TH</w:t>
            </w:r>
          </w:p>
        </w:tc>
        <w:tc>
          <w:tcPr>
            <w:tcW w:w="5238" w:type="dxa"/>
          </w:tcPr>
          <w:p w14:paraId="2227C211" w14:textId="77777777" w:rsidR="00BA0CC0" w:rsidRPr="0097327F" w:rsidRDefault="00BA0CC0" w:rsidP="007B6CB0">
            <w:pPr>
              <w:jc w:val="both"/>
              <w:rPr>
                <w:rFonts w:asciiTheme="minorHAnsi" w:hAnsiTheme="minorHAnsi"/>
              </w:rPr>
            </w:pPr>
            <w:r w:rsidRPr="0097327F">
              <w:rPr>
                <w:rFonts w:asciiTheme="minorHAnsi" w:hAnsiTheme="minorHAnsi"/>
              </w:rPr>
              <w:t>Target Hall</w:t>
            </w:r>
          </w:p>
        </w:tc>
      </w:tr>
      <w:tr w:rsidR="00BA0CC0" w:rsidRPr="0097327F" w14:paraId="6FA3F600" w14:textId="77777777" w:rsidTr="00BA0CC0">
        <w:tc>
          <w:tcPr>
            <w:tcW w:w="4338" w:type="dxa"/>
          </w:tcPr>
          <w:p w14:paraId="21EA4EC0" w14:textId="77777777" w:rsidR="00BA0CC0" w:rsidRPr="0097327F" w:rsidRDefault="00BA0CC0" w:rsidP="007B6CB0">
            <w:pPr>
              <w:jc w:val="both"/>
              <w:rPr>
                <w:rFonts w:asciiTheme="minorHAnsi" w:hAnsiTheme="minorHAnsi"/>
              </w:rPr>
            </w:pPr>
            <w:r w:rsidRPr="0097327F">
              <w:rPr>
                <w:rFonts w:asciiTheme="minorHAnsi" w:hAnsiTheme="minorHAnsi"/>
              </w:rPr>
              <w:t>THI</w:t>
            </w:r>
          </w:p>
        </w:tc>
        <w:tc>
          <w:tcPr>
            <w:tcW w:w="5238" w:type="dxa"/>
          </w:tcPr>
          <w:p w14:paraId="34DBCF14" w14:textId="6446A636" w:rsidR="00BA0CC0" w:rsidRPr="0097327F" w:rsidRDefault="0016667A" w:rsidP="007B6CB0">
            <w:pPr>
              <w:jc w:val="both"/>
              <w:rPr>
                <w:rFonts w:asciiTheme="minorHAnsi" w:hAnsiTheme="minorHAnsi"/>
              </w:rPr>
            </w:pPr>
            <w:r w:rsidRPr="0097327F">
              <w:rPr>
                <w:rFonts w:asciiTheme="minorHAnsi" w:hAnsiTheme="minorHAnsi"/>
              </w:rPr>
              <w:t>Target Hall I</w:t>
            </w:r>
            <w:r w:rsidR="00BA0CC0" w:rsidRPr="0097327F">
              <w:rPr>
                <w:rFonts w:asciiTheme="minorHAnsi" w:hAnsiTheme="minorHAnsi"/>
              </w:rPr>
              <w:t>nstrumentation</w:t>
            </w:r>
          </w:p>
        </w:tc>
      </w:tr>
      <w:tr w:rsidR="00BA0CC0" w:rsidRPr="0097327F" w14:paraId="75AB1930" w14:textId="77777777" w:rsidTr="00BA0CC0">
        <w:tc>
          <w:tcPr>
            <w:tcW w:w="4338" w:type="dxa"/>
          </w:tcPr>
          <w:p w14:paraId="29EF5826" w14:textId="77777777" w:rsidR="00BA0CC0" w:rsidRPr="0097327F" w:rsidRDefault="00BA0CC0" w:rsidP="007B6CB0">
            <w:pPr>
              <w:jc w:val="both"/>
              <w:rPr>
                <w:rFonts w:asciiTheme="minorHAnsi" w:hAnsiTheme="minorHAnsi"/>
              </w:rPr>
            </w:pPr>
            <w:r w:rsidRPr="0097327F">
              <w:rPr>
                <w:rFonts w:asciiTheme="minorHAnsi" w:hAnsiTheme="minorHAnsi"/>
              </w:rPr>
              <w:t>TLM</w:t>
            </w:r>
          </w:p>
        </w:tc>
        <w:tc>
          <w:tcPr>
            <w:tcW w:w="5238" w:type="dxa"/>
          </w:tcPr>
          <w:p w14:paraId="5E156406" w14:textId="1464A8B4" w:rsidR="00BA0CC0" w:rsidRPr="0097327F" w:rsidRDefault="0051281E" w:rsidP="007B6CB0">
            <w:pPr>
              <w:jc w:val="both"/>
              <w:rPr>
                <w:rFonts w:asciiTheme="minorHAnsi" w:hAnsiTheme="minorHAnsi"/>
              </w:rPr>
            </w:pPr>
            <w:r w:rsidRPr="0097327F">
              <w:rPr>
                <w:rFonts w:asciiTheme="minorHAnsi" w:hAnsiTheme="minorHAnsi"/>
              </w:rPr>
              <w:t>total loss</w:t>
            </w:r>
            <w:r w:rsidR="00BA0CC0" w:rsidRPr="0097327F">
              <w:rPr>
                <w:rFonts w:asciiTheme="minorHAnsi" w:hAnsiTheme="minorHAnsi"/>
              </w:rPr>
              <w:t xml:space="preserve"> monitor</w:t>
            </w:r>
          </w:p>
        </w:tc>
      </w:tr>
      <w:tr w:rsidR="00BA0CC0" w:rsidRPr="0097327F" w14:paraId="48A48055" w14:textId="77777777" w:rsidTr="00BA0CC0">
        <w:tc>
          <w:tcPr>
            <w:tcW w:w="9576" w:type="dxa"/>
            <w:gridSpan w:val="2"/>
          </w:tcPr>
          <w:p w14:paraId="3FF22C91" w14:textId="77777777" w:rsidR="00BA0CC0" w:rsidRPr="0097327F" w:rsidRDefault="00BA0CC0" w:rsidP="007B6CB0">
            <w:pPr>
              <w:jc w:val="both"/>
              <w:rPr>
                <w:rFonts w:asciiTheme="minorHAnsi" w:hAnsiTheme="minorHAnsi"/>
              </w:rPr>
            </w:pPr>
            <w:r w:rsidRPr="0097327F">
              <w:rPr>
                <w:rFonts w:asciiTheme="minorHAnsi" w:hAnsiTheme="minorHAnsi"/>
                <w:b/>
              </w:rPr>
              <w:t>U</w:t>
            </w:r>
          </w:p>
        </w:tc>
      </w:tr>
      <w:tr w:rsidR="00BA0CC0" w:rsidRPr="0097327F" w14:paraId="56B38261" w14:textId="77777777" w:rsidTr="00BA0CC0">
        <w:tc>
          <w:tcPr>
            <w:tcW w:w="4338" w:type="dxa"/>
          </w:tcPr>
          <w:p w14:paraId="69DC058F" w14:textId="77777777" w:rsidR="00BA0CC0" w:rsidRPr="0097327F" w:rsidRDefault="00BA0CC0" w:rsidP="007B6CB0">
            <w:pPr>
              <w:jc w:val="both"/>
              <w:rPr>
                <w:rFonts w:asciiTheme="minorHAnsi" w:hAnsiTheme="minorHAnsi"/>
              </w:rPr>
            </w:pPr>
            <w:r w:rsidRPr="0097327F">
              <w:rPr>
                <w:rFonts w:asciiTheme="minorHAnsi" w:hAnsiTheme="minorHAnsi"/>
              </w:rPr>
              <w:t>UHV</w:t>
            </w:r>
          </w:p>
        </w:tc>
        <w:tc>
          <w:tcPr>
            <w:tcW w:w="5238" w:type="dxa"/>
          </w:tcPr>
          <w:p w14:paraId="38CE2022" w14:textId="682D670B" w:rsidR="00BA0CC0" w:rsidRPr="0097327F" w:rsidRDefault="00732A98" w:rsidP="00732A98">
            <w:pPr>
              <w:jc w:val="both"/>
              <w:rPr>
                <w:rFonts w:asciiTheme="minorHAnsi" w:hAnsiTheme="minorHAnsi"/>
              </w:rPr>
            </w:pPr>
            <w:r w:rsidRPr="0097327F">
              <w:rPr>
                <w:rFonts w:asciiTheme="minorHAnsi" w:hAnsiTheme="minorHAnsi"/>
              </w:rPr>
              <w:t>u</w:t>
            </w:r>
            <w:r w:rsidR="00BA0CC0" w:rsidRPr="0097327F">
              <w:rPr>
                <w:rFonts w:asciiTheme="minorHAnsi" w:hAnsiTheme="minorHAnsi"/>
              </w:rPr>
              <w:t xml:space="preserve">ltra </w:t>
            </w:r>
            <w:r w:rsidRPr="0097327F">
              <w:rPr>
                <w:rFonts w:asciiTheme="minorHAnsi" w:hAnsiTheme="minorHAnsi"/>
              </w:rPr>
              <w:t>h</w:t>
            </w:r>
            <w:r w:rsidR="00BA0CC0" w:rsidRPr="0097327F">
              <w:rPr>
                <w:rFonts w:asciiTheme="minorHAnsi" w:hAnsiTheme="minorHAnsi"/>
              </w:rPr>
              <w:t xml:space="preserve">igh </w:t>
            </w:r>
            <w:r w:rsidRPr="0097327F">
              <w:rPr>
                <w:rFonts w:asciiTheme="minorHAnsi" w:hAnsiTheme="minorHAnsi"/>
              </w:rPr>
              <w:t>v</w:t>
            </w:r>
            <w:r w:rsidR="00BA0CC0" w:rsidRPr="0097327F">
              <w:rPr>
                <w:rFonts w:asciiTheme="minorHAnsi" w:hAnsiTheme="minorHAnsi"/>
              </w:rPr>
              <w:t>acuum</w:t>
            </w:r>
          </w:p>
        </w:tc>
      </w:tr>
      <w:tr w:rsidR="00BA0CC0" w:rsidRPr="0097327F" w14:paraId="646243C6" w14:textId="77777777" w:rsidTr="00BA0CC0">
        <w:tc>
          <w:tcPr>
            <w:tcW w:w="4338" w:type="dxa"/>
          </w:tcPr>
          <w:p w14:paraId="3F9DAEC3" w14:textId="77777777" w:rsidR="00BA0CC0" w:rsidRPr="0097327F" w:rsidRDefault="00BA0CC0" w:rsidP="007B6CB0">
            <w:pPr>
              <w:jc w:val="both"/>
              <w:rPr>
                <w:rFonts w:asciiTheme="minorHAnsi" w:hAnsiTheme="minorHAnsi"/>
              </w:rPr>
            </w:pPr>
            <w:r w:rsidRPr="0097327F">
              <w:rPr>
                <w:rFonts w:asciiTheme="minorHAnsi" w:hAnsiTheme="minorHAnsi"/>
              </w:rPr>
              <w:t>US</w:t>
            </w:r>
          </w:p>
        </w:tc>
        <w:tc>
          <w:tcPr>
            <w:tcW w:w="5238" w:type="dxa"/>
          </w:tcPr>
          <w:p w14:paraId="1F463B6B" w14:textId="77777777" w:rsidR="00BA0CC0" w:rsidRPr="0097327F" w:rsidRDefault="00BA0CC0" w:rsidP="007B6CB0">
            <w:pPr>
              <w:jc w:val="both"/>
              <w:rPr>
                <w:rFonts w:asciiTheme="minorHAnsi" w:hAnsiTheme="minorHAnsi"/>
              </w:rPr>
            </w:pPr>
            <w:r w:rsidRPr="0097327F">
              <w:rPr>
                <w:rFonts w:asciiTheme="minorHAnsi" w:hAnsiTheme="minorHAnsi"/>
              </w:rPr>
              <w:t>upstream</w:t>
            </w:r>
          </w:p>
        </w:tc>
      </w:tr>
      <w:tr w:rsidR="00BA0CC0" w:rsidRPr="0097327F" w14:paraId="22FB231C" w14:textId="77777777" w:rsidTr="00BA0CC0">
        <w:tc>
          <w:tcPr>
            <w:tcW w:w="9576" w:type="dxa"/>
            <w:gridSpan w:val="2"/>
          </w:tcPr>
          <w:p w14:paraId="28CEDCD8" w14:textId="77777777" w:rsidR="00BA0CC0" w:rsidRPr="0097327F" w:rsidRDefault="00BA0CC0" w:rsidP="007B6CB0">
            <w:pPr>
              <w:jc w:val="both"/>
              <w:rPr>
                <w:rFonts w:asciiTheme="minorHAnsi" w:hAnsiTheme="minorHAnsi"/>
              </w:rPr>
            </w:pPr>
            <w:r w:rsidRPr="0097327F">
              <w:rPr>
                <w:rFonts w:asciiTheme="minorHAnsi" w:hAnsiTheme="minorHAnsi"/>
                <w:b/>
              </w:rPr>
              <w:t>V</w:t>
            </w:r>
          </w:p>
        </w:tc>
      </w:tr>
      <w:tr w:rsidR="00BA0CC0" w:rsidRPr="0097327F" w14:paraId="04362FA6" w14:textId="77777777" w:rsidTr="00BA0CC0">
        <w:trPr>
          <w:trHeight w:val="341"/>
        </w:trPr>
        <w:tc>
          <w:tcPr>
            <w:tcW w:w="4338" w:type="dxa"/>
          </w:tcPr>
          <w:p w14:paraId="5643BA1E" w14:textId="77777777" w:rsidR="00BA0CC0" w:rsidRPr="0097327F" w:rsidRDefault="00BA0CC0" w:rsidP="007B6CB0">
            <w:pPr>
              <w:jc w:val="both"/>
              <w:rPr>
                <w:rFonts w:asciiTheme="minorHAnsi" w:hAnsiTheme="minorHAnsi"/>
              </w:rPr>
            </w:pPr>
            <w:r w:rsidRPr="0097327F">
              <w:rPr>
                <w:rFonts w:asciiTheme="minorHAnsi" w:hAnsiTheme="minorHAnsi"/>
              </w:rPr>
              <w:t xml:space="preserve">VFD </w:t>
            </w:r>
          </w:p>
        </w:tc>
        <w:tc>
          <w:tcPr>
            <w:tcW w:w="5238" w:type="dxa"/>
          </w:tcPr>
          <w:p w14:paraId="7F47E557" w14:textId="77777777" w:rsidR="00BA0CC0" w:rsidRPr="0097327F" w:rsidRDefault="00BA0CC0" w:rsidP="007B6CB0">
            <w:pPr>
              <w:jc w:val="both"/>
              <w:rPr>
                <w:rFonts w:asciiTheme="minorHAnsi" w:hAnsiTheme="minorHAnsi"/>
              </w:rPr>
            </w:pPr>
            <w:r w:rsidRPr="0097327F">
              <w:rPr>
                <w:rFonts w:asciiTheme="minorHAnsi" w:hAnsiTheme="minorHAnsi"/>
              </w:rPr>
              <w:t>variable-frequency drive</w:t>
            </w:r>
          </w:p>
        </w:tc>
      </w:tr>
      <w:tr w:rsidR="00BA0CC0" w:rsidRPr="0097327F" w14:paraId="0A606B6F" w14:textId="77777777" w:rsidTr="00BA0CC0">
        <w:tc>
          <w:tcPr>
            <w:tcW w:w="4338" w:type="dxa"/>
          </w:tcPr>
          <w:p w14:paraId="2DCE9C24" w14:textId="77777777" w:rsidR="00BA0CC0" w:rsidRPr="0097327F" w:rsidRDefault="00BA0CC0" w:rsidP="007B6CB0">
            <w:pPr>
              <w:jc w:val="both"/>
              <w:rPr>
                <w:rFonts w:asciiTheme="minorHAnsi" w:hAnsiTheme="minorHAnsi"/>
              </w:rPr>
            </w:pPr>
            <w:r w:rsidRPr="0097327F">
              <w:rPr>
                <w:rFonts w:asciiTheme="minorHAnsi" w:hAnsiTheme="minorHAnsi"/>
              </w:rPr>
              <w:t>VME</w:t>
            </w:r>
          </w:p>
        </w:tc>
        <w:tc>
          <w:tcPr>
            <w:tcW w:w="5238" w:type="dxa"/>
          </w:tcPr>
          <w:p w14:paraId="6A48EAB1" w14:textId="77777777" w:rsidR="00BA0CC0" w:rsidRPr="0097327F" w:rsidRDefault="00BA0CC0" w:rsidP="007B6CB0">
            <w:pPr>
              <w:jc w:val="both"/>
              <w:rPr>
                <w:rFonts w:asciiTheme="minorHAnsi" w:hAnsiTheme="minorHAnsi"/>
              </w:rPr>
            </w:pPr>
            <w:proofErr w:type="spellStart"/>
            <w:r w:rsidRPr="0097327F">
              <w:rPr>
                <w:rFonts w:asciiTheme="minorHAnsi" w:hAnsiTheme="minorHAnsi"/>
              </w:rPr>
              <w:t>VMEbus</w:t>
            </w:r>
            <w:proofErr w:type="spellEnd"/>
            <w:r w:rsidRPr="0097327F">
              <w:rPr>
                <w:rFonts w:asciiTheme="minorHAnsi" w:hAnsiTheme="minorHAnsi"/>
              </w:rPr>
              <w:t xml:space="preserve">, </w:t>
            </w:r>
            <w:proofErr w:type="spellStart"/>
            <w:r w:rsidRPr="0097327F">
              <w:rPr>
                <w:rFonts w:asciiTheme="minorHAnsi" w:hAnsiTheme="minorHAnsi"/>
              </w:rPr>
              <w:t>VERSAmodule</w:t>
            </w:r>
            <w:proofErr w:type="spellEnd"/>
            <w:r w:rsidRPr="0097327F">
              <w:rPr>
                <w:rFonts w:asciiTheme="minorHAnsi" w:hAnsiTheme="minorHAnsi"/>
              </w:rPr>
              <w:t xml:space="preserve"> </w:t>
            </w:r>
            <w:proofErr w:type="spellStart"/>
            <w:r w:rsidRPr="0097327F">
              <w:rPr>
                <w:rFonts w:asciiTheme="minorHAnsi" w:hAnsiTheme="minorHAnsi"/>
              </w:rPr>
              <w:t>Eurocard</w:t>
            </w:r>
            <w:proofErr w:type="spellEnd"/>
            <w:r w:rsidRPr="0097327F">
              <w:rPr>
                <w:rFonts w:asciiTheme="minorHAnsi" w:hAnsiTheme="minorHAnsi"/>
              </w:rPr>
              <w:t xml:space="preserve"> bus, ANSI/IEEE 1014-1987; a computer bus standard</w:t>
            </w:r>
          </w:p>
        </w:tc>
      </w:tr>
      <w:tr w:rsidR="00BA0CC0" w:rsidRPr="0097327F" w14:paraId="7AED7994" w14:textId="77777777" w:rsidTr="00BA0CC0">
        <w:tc>
          <w:tcPr>
            <w:tcW w:w="9576" w:type="dxa"/>
            <w:gridSpan w:val="2"/>
          </w:tcPr>
          <w:p w14:paraId="300640B7" w14:textId="77777777" w:rsidR="00BA0CC0" w:rsidRPr="0097327F" w:rsidRDefault="00BA0CC0" w:rsidP="007B6CB0">
            <w:pPr>
              <w:jc w:val="both"/>
              <w:rPr>
                <w:rFonts w:asciiTheme="minorHAnsi" w:hAnsiTheme="minorHAnsi"/>
              </w:rPr>
            </w:pPr>
            <w:r w:rsidRPr="0097327F">
              <w:rPr>
                <w:rFonts w:asciiTheme="minorHAnsi" w:hAnsiTheme="minorHAnsi"/>
                <w:b/>
              </w:rPr>
              <w:t>W</w:t>
            </w:r>
          </w:p>
        </w:tc>
      </w:tr>
      <w:tr w:rsidR="00BA0CC0" w:rsidRPr="0097327F" w14:paraId="2AA9A8BC" w14:textId="77777777" w:rsidTr="00BA0CC0">
        <w:tc>
          <w:tcPr>
            <w:tcW w:w="4338" w:type="dxa"/>
          </w:tcPr>
          <w:p w14:paraId="035E1F73" w14:textId="77777777" w:rsidR="00BA0CC0" w:rsidRPr="0097327F" w:rsidRDefault="00BA0CC0" w:rsidP="007B6CB0">
            <w:pPr>
              <w:jc w:val="both"/>
              <w:rPr>
                <w:rFonts w:asciiTheme="minorHAnsi" w:hAnsiTheme="minorHAnsi"/>
              </w:rPr>
            </w:pPr>
            <w:r w:rsidRPr="0097327F">
              <w:rPr>
                <w:rFonts w:asciiTheme="minorHAnsi" w:hAnsiTheme="minorHAnsi"/>
              </w:rPr>
              <w:t xml:space="preserve">WBS </w:t>
            </w:r>
          </w:p>
        </w:tc>
        <w:tc>
          <w:tcPr>
            <w:tcW w:w="5238" w:type="dxa"/>
          </w:tcPr>
          <w:p w14:paraId="4CE93BD8" w14:textId="77777777" w:rsidR="00BA0CC0" w:rsidRPr="0097327F" w:rsidRDefault="00BA0CC0" w:rsidP="007B6CB0">
            <w:pPr>
              <w:jc w:val="both"/>
              <w:rPr>
                <w:rFonts w:asciiTheme="minorHAnsi" w:hAnsiTheme="minorHAnsi"/>
              </w:rPr>
            </w:pPr>
            <w:r w:rsidRPr="0097327F">
              <w:rPr>
                <w:rFonts w:asciiTheme="minorHAnsi" w:hAnsiTheme="minorHAnsi"/>
              </w:rPr>
              <w:t>Work Breakdown Structure</w:t>
            </w:r>
          </w:p>
        </w:tc>
      </w:tr>
    </w:tbl>
    <w:p w14:paraId="66D413A6" w14:textId="77777777" w:rsidR="00BA0CC0" w:rsidRDefault="00BA0CC0" w:rsidP="00BA0CC0">
      <w:pPr>
        <w:pStyle w:val="Body"/>
      </w:pPr>
    </w:p>
    <w:p w14:paraId="7102B945" w14:textId="77777777" w:rsidR="00BA0CC0" w:rsidRPr="00BA0CC0" w:rsidRDefault="00BA0CC0" w:rsidP="00BA0CC0">
      <w:pPr>
        <w:pStyle w:val="Body"/>
        <w:sectPr w:rsidR="00BA0CC0" w:rsidRPr="00BA0CC0" w:rsidSect="00DF2C47">
          <w:type w:val="continuous"/>
          <w:pgSz w:w="12240" w:h="15840" w:code="1"/>
          <w:pgMar w:top="1440" w:right="1440" w:bottom="1440" w:left="1440" w:header="720" w:footer="720" w:gutter="0"/>
          <w:pgNumType w:fmt="lowerRoman"/>
          <w:cols w:space="720"/>
        </w:sectPr>
      </w:pPr>
    </w:p>
    <w:p w14:paraId="7FB9FABF" w14:textId="540FB875" w:rsidR="00C67087" w:rsidRPr="00C67087" w:rsidRDefault="00C67087" w:rsidP="00064A04">
      <w:pPr>
        <w:pStyle w:val="Heading1"/>
        <w:rPr>
          <w:rStyle w:val="Heading1Char"/>
          <w:b/>
          <w:caps/>
        </w:rPr>
      </w:pPr>
      <w:bookmarkStart w:id="3" w:name="_Toc420003303"/>
      <w:r w:rsidRPr="00C67087">
        <w:rPr>
          <w:rStyle w:val="Heading1Char"/>
          <w:b/>
        </w:rPr>
        <w:lastRenderedPageBreak/>
        <w:t>Introduction to the LBNF Beamline</w:t>
      </w:r>
      <w:bookmarkEnd w:id="3"/>
      <w:r w:rsidRPr="00C67087">
        <w:rPr>
          <w:rStyle w:val="Heading1Char"/>
          <w:b/>
        </w:rPr>
        <w:t xml:space="preserve"> </w:t>
      </w:r>
    </w:p>
    <w:p w14:paraId="7FB9FAC0" w14:textId="77777777" w:rsidR="00C67087" w:rsidRDefault="00C67087" w:rsidP="007865C9">
      <w:pPr>
        <w:pStyle w:val="Heading2"/>
      </w:pPr>
      <w:bookmarkStart w:id="4" w:name="_Toc420003304"/>
      <w:r>
        <w:t>Overview and General Layout</w:t>
      </w:r>
      <w:bookmarkEnd w:id="4"/>
    </w:p>
    <w:p w14:paraId="7FB9FAC1" w14:textId="27367063" w:rsidR="00C67087" w:rsidRDefault="00C67087" w:rsidP="00B951EC">
      <w:pPr>
        <w:pStyle w:val="Body"/>
        <w:ind w:left="0"/>
      </w:pPr>
      <w:r>
        <w:t xml:space="preserve">The LBNF </w:t>
      </w:r>
      <w:proofErr w:type="spellStart"/>
      <w:r>
        <w:t>beamline</w:t>
      </w:r>
      <w:proofErr w:type="spellEnd"/>
      <w:r>
        <w:t xml:space="preserve"> at Fermilab will be designed to provide a neutrino beam of sufficient intensity and appropriate energy range to meet the goals of the DUNE experiment with respect to long-baseline neutrino-oscillation physics. The design is a conventional, horn-focused neutrino </w:t>
      </w:r>
      <w:proofErr w:type="spellStart"/>
      <w:r>
        <w:t>beamline</w:t>
      </w:r>
      <w:proofErr w:type="spellEnd"/>
      <w:r>
        <w:t xml:space="preserve">. The components of the </w:t>
      </w:r>
      <w:proofErr w:type="spellStart"/>
      <w:r>
        <w:t>beamline</w:t>
      </w:r>
      <w:proofErr w:type="spellEnd"/>
      <w:r>
        <w:t xml:space="preserv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14:paraId="7FB9FAC2" w14:textId="77777777" w:rsidR="00C67087" w:rsidRDefault="00C67087" w:rsidP="00B951EC">
      <w:pPr>
        <w:pStyle w:val="Body"/>
        <w:ind w:left="0"/>
      </w:pPr>
    </w:p>
    <w:p w14:paraId="7FB9FAC3" w14:textId="7AA2F00C" w:rsidR="00B951EC" w:rsidRDefault="00C67087" w:rsidP="00B951EC">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005B0EB6" w:rsidRPr="005B0EB6">
        <w:rPr>
          <w:rFonts w:asciiTheme="minorHAnsi" w:hAnsiTheme="minorHAnsi"/>
        </w:rPr>
        <w:t xml:space="preserve"> </w:t>
      </w:r>
      <w:r w:rsidR="0099434C">
        <w:rPr>
          <w:rFonts w:asciiTheme="minorHAnsi" w:hAnsiTheme="minorHAnsi"/>
        </w:rPr>
        <w:t xml:space="preserve">the </w:t>
      </w:r>
      <w:r>
        <w:t>MI-10</w:t>
      </w:r>
      <w:r w:rsidR="00A50EDE">
        <w:t xml:space="preserve"> straight </w:t>
      </w:r>
      <w:r w:rsidR="0099434C">
        <w:t>section of MI and it requires</w:t>
      </w:r>
      <w:r>
        <w:t xml:space="preserve">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008E0E81" w:rsidRPr="008E0E81">
        <w:t>—</w:t>
      </w:r>
      <w:r w:rsidR="0005165F">
        <w:t xml:space="preserve">101 </w:t>
      </w:r>
      <w:proofErr w:type="spellStart"/>
      <w:r w:rsidR="0005165F">
        <w:t>milliradians</w:t>
      </w:r>
      <w:proofErr w:type="spellEnd"/>
      <w:r w:rsidR="0005165F">
        <w:t xml:space="preserve"> </w:t>
      </w:r>
      <w:r>
        <w:t>(5.79</w:t>
      </w:r>
      <w:r w:rsidRPr="002329EE">
        <w:rPr>
          <w:rFonts w:ascii="Cambria Math" w:hAnsi="Cambria Math" w:cs="Cambria Math"/>
          <w:vertAlign w:val="superscript"/>
        </w:rPr>
        <w:t>∘</w:t>
      </w:r>
      <w:r>
        <w:t xml:space="preserve">) as shown in </w:t>
      </w:r>
      <w:r w:rsidR="00BB4E7F" w:rsidRPr="00E05AB6">
        <w:rPr>
          <w:b/>
          <w:highlight w:val="lightGray"/>
        </w:rPr>
        <w:fldChar w:fldCharType="begin"/>
      </w:r>
      <w:r w:rsidR="00BB4E7F" w:rsidRPr="00E05AB6">
        <w:rPr>
          <w:b/>
          <w:highlight w:val="lightGray"/>
        </w:rPr>
        <w:instrText xml:space="preserve"> REF _Ref418248806 \h  \* MERGEFORMAT </w:instrText>
      </w:r>
      <w:r w:rsidR="00BB4E7F" w:rsidRPr="00E05AB6">
        <w:rPr>
          <w:b/>
          <w:highlight w:val="lightGray"/>
        </w:rPr>
      </w:r>
      <w:r w:rsidR="00BB4E7F" w:rsidRPr="00E05AB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1</w:t>
      </w:r>
      <w:r w:rsidR="00BB4E7F" w:rsidRPr="00E05AB6">
        <w:rPr>
          <w:b/>
          <w:highlight w:val="lightGray"/>
        </w:rPr>
        <w:fldChar w:fldCharType="end"/>
      </w:r>
      <w:r w:rsidR="00BB4E7F" w:rsidRPr="00E05AB6">
        <w:rPr>
          <w:b/>
          <w:highlight w:val="lightGray"/>
        </w:rPr>
        <w:t>.</w:t>
      </w:r>
    </w:p>
    <w:p w14:paraId="7FB9FAC4" w14:textId="77777777" w:rsidR="00BB4E7F" w:rsidRDefault="00BB4E7F" w:rsidP="00B951EC">
      <w:pPr>
        <w:pStyle w:val="Body"/>
        <w:ind w:left="0"/>
      </w:pPr>
    </w:p>
    <w:p w14:paraId="7FB9FAC6" w14:textId="41D269A9" w:rsidR="00C67087" w:rsidRDefault="00C67087" w:rsidP="00DF2C47">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w:t>
      </w:r>
      <w:proofErr w:type="spellStart"/>
      <w:r>
        <w:t>beamline</w:t>
      </w:r>
      <w:proofErr w:type="spellEnd"/>
      <w:r>
        <w:t xml:space="preserve">. The embankment will need to be approximately 950 feet long and 60 feet high above grade at its peak. </w:t>
      </w:r>
    </w:p>
    <w:p w14:paraId="7246F4D1" w14:textId="61D738DC" w:rsidR="001A1085" w:rsidRDefault="008C4547" w:rsidP="00596D50">
      <w:pPr>
        <w:pStyle w:val="Body"/>
        <w:ind w:left="0"/>
        <w:rPr>
          <w:noProof/>
        </w:rPr>
      </w:pPr>
      <w:r>
        <w:rPr>
          <w:noProof/>
        </w:rPr>
        <w:t xml:space="preserve">  </w:t>
      </w:r>
      <w:r w:rsidR="00AB4DD8">
        <w:rPr>
          <w:noProof/>
        </w:rPr>
        <w:drawing>
          <wp:inline distT="0" distB="0" distL="0" distR="0" wp14:anchorId="18AD3022" wp14:editId="423F05A5">
            <wp:extent cx="5943600" cy="23260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LBNF Graphic 6.15.15_rev_10.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72AEC3D" w14:textId="77777777" w:rsidR="001A1085" w:rsidRDefault="001A1085" w:rsidP="00596D50">
      <w:pPr>
        <w:pStyle w:val="Body"/>
        <w:ind w:left="0"/>
        <w:rPr>
          <w:noProof/>
        </w:rPr>
      </w:pPr>
    </w:p>
    <w:p w14:paraId="7FB9FAC8" w14:textId="23F31D2A" w:rsidR="00C67087" w:rsidRPr="008E4BD0" w:rsidRDefault="00BB4E7F" w:rsidP="00BB4E7F">
      <w:pPr>
        <w:pStyle w:val="Caption"/>
      </w:pPr>
      <w:bookmarkStart w:id="5" w:name="_Ref418248806"/>
      <w:bookmarkStart w:id="6" w:name="_Toc422820735"/>
      <w:r>
        <w:t xml:space="preserve">Figure </w:t>
      </w:r>
      <w:fldSimple w:instr=" STYLEREF 1 \s ">
        <w:r w:rsidR="00D771D3">
          <w:rPr>
            <w:noProof/>
          </w:rPr>
          <w:t>1</w:t>
        </w:r>
      </w:fldSimple>
      <w:r w:rsidR="006974A9">
        <w:noBreakHyphen/>
      </w:r>
      <w:fldSimple w:instr=" SEQ Figure \* ARABIC \s 1 ">
        <w:r w:rsidR="00D771D3">
          <w:rPr>
            <w:noProof/>
          </w:rPr>
          <w:t>1</w:t>
        </w:r>
      </w:fldSimple>
      <w:bookmarkEnd w:id="5"/>
      <w:r w:rsidR="00C67087">
        <w:t xml:space="preserve">: </w:t>
      </w:r>
      <w:r w:rsidR="00C67087" w:rsidRPr="008E4BD0">
        <w:t xml:space="preserve">Schematic </w:t>
      </w:r>
      <w:r w:rsidR="00C67087">
        <w:t>View of the Systems Included in the LBNF</w:t>
      </w:r>
      <w:r w:rsidR="00C67087" w:rsidRPr="008E4BD0">
        <w:t xml:space="preserve"> Beamline. </w:t>
      </w:r>
      <w:r w:rsidR="00C67087">
        <w:t xml:space="preserve">The top of the </w:t>
      </w:r>
      <w:r w:rsidR="00C67087" w:rsidRPr="008E4BD0">
        <w:t>engi</w:t>
      </w:r>
      <w:r w:rsidR="00284F2A">
        <w:t>neered embankment</w:t>
      </w:r>
      <w:r w:rsidR="00C67087">
        <w:t xml:space="preserve"> </w:t>
      </w:r>
      <w:r w:rsidR="009A3B29">
        <w:t xml:space="preserve">(shaded in green) </w:t>
      </w:r>
      <w:r w:rsidR="00C67087">
        <w:t>is 18.3 m above grade.</w:t>
      </w:r>
      <w:r w:rsidR="009A3B29">
        <w:t xml:space="preserve"> The beam comes from the right</w:t>
      </w:r>
      <w:r w:rsidR="00284F2A">
        <w:t xml:space="preserve"> through the Primary Beam Enclosure and interacts with the target in the Target Hall Complex.</w:t>
      </w:r>
      <w:bookmarkEnd w:id="6"/>
      <w:r w:rsidR="00284F2A">
        <w:t xml:space="preserve"> </w:t>
      </w:r>
    </w:p>
    <w:p w14:paraId="7FB9FAC9" w14:textId="77777777" w:rsidR="00C67087" w:rsidRDefault="00C67087" w:rsidP="007E1762">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w:t>
      </w:r>
      <w:proofErr w:type="spellStart"/>
      <w:r>
        <w:t>muon</w:t>
      </w:r>
      <w:proofErr w:type="spellEnd"/>
      <w:r>
        <w:t xml:space="preserve">, which penetrates deep into the surrounding rock, and a neutrino that continues on toward the Far Detector. </w:t>
      </w:r>
    </w:p>
    <w:p w14:paraId="7FB9FACA" w14:textId="77777777" w:rsidR="00C67087" w:rsidRDefault="00C67087" w:rsidP="00B951EC">
      <w:pPr>
        <w:pStyle w:val="Body"/>
      </w:pPr>
    </w:p>
    <w:p w14:paraId="7FB9FACB" w14:textId="77777777" w:rsidR="00C67087" w:rsidRDefault="00C67087" w:rsidP="007E1762">
      <w:pPr>
        <w:pStyle w:val="Body"/>
        <w:ind w:left="0"/>
      </w:pPr>
      <w:r>
        <w:t xml:space="preserve">After collection and focusing, the </w:t>
      </w:r>
      <w:proofErr w:type="spellStart"/>
      <w:r>
        <w:t>pions</w:t>
      </w:r>
      <w:proofErr w:type="spellEnd"/>
      <w:r>
        <w:t xml:space="preserve"> and </w:t>
      </w:r>
      <w:proofErr w:type="spellStart"/>
      <w:r>
        <w:t>kaons</w:t>
      </w:r>
      <w:proofErr w:type="spellEnd"/>
      <w:r>
        <w:t xml:space="preserve"> that did not initially decay need a long, unobstructed volume in which to decay. This decay volume in the LBNF reference design is a pipe of circular cross section with its diameter and length optimized such that decays of the </w:t>
      </w:r>
      <w:proofErr w:type="spellStart"/>
      <w:r>
        <w:t>pions</w:t>
      </w:r>
      <w:proofErr w:type="spellEnd"/>
      <w:r>
        <w:t xml:space="preserve"> and </w:t>
      </w:r>
      <w:proofErr w:type="spellStart"/>
      <w:r>
        <w:t>kaons</w:t>
      </w:r>
      <w:proofErr w:type="spellEnd"/>
      <w:r>
        <w:t xml:space="preserve"> result in neutrinos in the energy range useful for the experiment. The decay volume is followed immediately by the absorber, which removes the remaining beam hadrons. </w:t>
      </w:r>
    </w:p>
    <w:p w14:paraId="7FB9FACC" w14:textId="77777777" w:rsidR="00C67087" w:rsidRDefault="00C67087" w:rsidP="007E1762">
      <w:pPr>
        <w:pStyle w:val="Body"/>
        <w:ind w:left="0"/>
      </w:pPr>
    </w:p>
    <w:p w14:paraId="7FB9FACD" w14:textId="77777777" w:rsidR="00C67087" w:rsidRDefault="00C67087" w:rsidP="007E1762">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14:paraId="7FB9FACE" w14:textId="77777777" w:rsidR="00C67087" w:rsidRDefault="00C67087" w:rsidP="007E1762">
      <w:pPr>
        <w:pStyle w:val="Body"/>
        <w:ind w:left="0"/>
      </w:pPr>
    </w:p>
    <w:p w14:paraId="7FB9FACF" w14:textId="47EF7322" w:rsidR="00C67087" w:rsidRDefault="00C67087" w:rsidP="007E1762">
      <w:pPr>
        <w:pStyle w:val="Body"/>
        <w:ind w:left="0"/>
      </w:pPr>
      <w:r>
        <w:t xml:space="preserve">It is important to note that the design and construction of high-intensity neutrino beams has been an integral aspect of </w:t>
      </w:r>
      <w:proofErr w:type="spellStart"/>
      <w:r>
        <w:t>Fermilab’s</w:t>
      </w:r>
      <w:proofErr w:type="spellEnd"/>
      <w:r>
        <w:t xml:space="preserve"> program for decades. The experience gained from the various neutrino projects </w:t>
      </w:r>
      <w:r w:rsidR="00FF6D25">
        <w:t>is</w:t>
      </w:r>
      <w:r>
        <w:t xml:space="preserve"> employed extensively in the LBNF Beamline conceptual design. In particular, the </w:t>
      </w:r>
      <w:r w:rsidR="006076AB" w:rsidRPr="00BA0CC0">
        <w:rPr>
          <w:rFonts w:asciiTheme="minorHAnsi" w:hAnsiTheme="minorHAnsi"/>
        </w:rPr>
        <w:t>Neutrinos at the Main Injector</w:t>
      </w:r>
      <w:r w:rsidR="006076AB">
        <w:rPr>
          <w:rFonts w:asciiTheme="minorHAnsi" w:hAnsiTheme="minorHAnsi"/>
        </w:rPr>
        <w:t xml:space="preserve"> (</w:t>
      </w:r>
      <w:proofErr w:type="spellStart"/>
      <w:r>
        <w:t>NuMI</w:t>
      </w:r>
      <w:proofErr w:type="spellEnd"/>
      <w:r w:rsidR="006076AB">
        <w:t>)</w:t>
      </w:r>
      <w:r>
        <w:t xml:space="preserve"> </w:t>
      </w:r>
      <w:proofErr w:type="spellStart"/>
      <w:r>
        <w:t>beamline</w:t>
      </w:r>
      <w:proofErr w:type="spellEnd"/>
      <w:r>
        <w:t xml:space="preserve"> serves as the prototype design. Most of the subsystem designs and their integration </w:t>
      </w:r>
      <w:r w:rsidR="008D0A4F">
        <w:t>follow, to a large</w:t>
      </w:r>
      <w:r>
        <w:t xml:space="preserve"> </w:t>
      </w:r>
      <w:r w:rsidR="008D0A4F">
        <w:t xml:space="preserve">degree, </w:t>
      </w:r>
      <w:r>
        <w:t xml:space="preserve">from previous projects. </w:t>
      </w:r>
    </w:p>
    <w:p w14:paraId="7FB9FAD0" w14:textId="77777777" w:rsidR="00C67087" w:rsidRDefault="00C67087" w:rsidP="007E1762">
      <w:pPr>
        <w:pStyle w:val="Body"/>
        <w:ind w:left="0"/>
      </w:pPr>
    </w:p>
    <w:p w14:paraId="7FB9FAD1" w14:textId="77777777" w:rsidR="00C67087" w:rsidRDefault="00C67087" w:rsidP="007E1762">
      <w:pPr>
        <w:pStyle w:val="Body"/>
        <w:ind w:left="0"/>
      </w:pPr>
      <w:r>
        <w:t xml:space="preserve">Radiological protection is integrated into the LBNF </w:t>
      </w:r>
      <w:proofErr w:type="spellStart"/>
      <w:r>
        <w:t>beamline</w:t>
      </w:r>
      <w:proofErr w:type="spellEnd"/>
      <w:r>
        <w:t xml:space="preserve"> reference design in two important ways. First, shielding is optimized to reduce exposure of personnel to radiation dose and to minimize radioisotope production in ground water within the surrounding rock. Secondly, the handling and control of </w:t>
      </w:r>
      <w:proofErr w:type="spellStart"/>
      <w:r>
        <w:t>tritiated</w:t>
      </w:r>
      <w:proofErr w:type="spellEnd"/>
      <w:r>
        <w:t xml:space="preserve"> ground water produced in or near the </w:t>
      </w:r>
      <w:proofErr w:type="spellStart"/>
      <w:r>
        <w:t>beamline</w:t>
      </w:r>
      <w:proofErr w:type="spellEnd"/>
      <w:r>
        <w:t xml:space="preserve"> drives many aspects of the design. Production of tritium is unavoidable, and it is necessary to minimize its accumulation in the soil or rock in the form of </w:t>
      </w:r>
      <w:proofErr w:type="spellStart"/>
      <w:r>
        <w:t>tritiated</w:t>
      </w:r>
      <w:proofErr w:type="spellEnd"/>
      <w:r>
        <w:t xml:space="preserve"> water (HTO). </w:t>
      </w:r>
    </w:p>
    <w:p w14:paraId="7FB9FAD2" w14:textId="77777777" w:rsidR="00C67087" w:rsidRDefault="00C67087" w:rsidP="007E1762">
      <w:pPr>
        <w:pStyle w:val="Body"/>
        <w:ind w:left="0"/>
      </w:pPr>
    </w:p>
    <w:p w14:paraId="009F1BC7" w14:textId="77777777" w:rsidR="00142601" w:rsidRPr="00142601" w:rsidRDefault="00C67087" w:rsidP="00142601">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00142601" w:rsidRPr="00142601">
        <w:t>The Beamline systems that are designed from the beginning for 2.4 MW operation include:</w:t>
      </w:r>
    </w:p>
    <w:p w14:paraId="72F9561D"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size of the enclosures (primary proton </w:t>
      </w:r>
      <w:proofErr w:type="spellStart"/>
      <w:r w:rsidRPr="00142601">
        <w:rPr>
          <w:rFonts w:ascii="Calibri" w:eastAsia="Times New Roman" w:hAnsi="Calibri" w:cs="Times New Roman"/>
          <w:szCs w:val="20"/>
        </w:rPr>
        <w:t>beamline</w:t>
      </w:r>
      <w:proofErr w:type="spellEnd"/>
      <w:r w:rsidRPr="00142601">
        <w:rPr>
          <w:rFonts w:ascii="Calibri" w:eastAsia="Times New Roman" w:hAnsi="Calibri" w:cs="Times New Roman"/>
          <w:szCs w:val="20"/>
        </w:rPr>
        <w:t>, target chase, target hall, decay pipe, absorber hall)</w:t>
      </w:r>
    </w:p>
    <w:p w14:paraId="626998E9"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radiological shielding of the enclosures, the only exception being the roof of the target hall that can be easily upgraded later for 2.4 MW</w:t>
      </w:r>
    </w:p>
    <w:p w14:paraId="081C0A20"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primary proton </w:t>
      </w:r>
      <w:proofErr w:type="spellStart"/>
      <w:r w:rsidRPr="00142601">
        <w:rPr>
          <w:rFonts w:ascii="Calibri" w:eastAsia="Times New Roman" w:hAnsi="Calibri" w:cs="Times New Roman"/>
          <w:szCs w:val="20"/>
        </w:rPr>
        <w:t>beamline</w:t>
      </w:r>
      <w:proofErr w:type="spellEnd"/>
      <w:r w:rsidRPr="00142601">
        <w:rPr>
          <w:rFonts w:ascii="Calibri" w:eastAsia="Times New Roman" w:hAnsi="Calibri" w:cs="Times New Roman"/>
          <w:szCs w:val="20"/>
        </w:rPr>
        <w:t xml:space="preserve"> components </w:t>
      </w:r>
    </w:p>
    <w:p w14:paraId="36BD1B2F"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water cooled target chase shielding panels</w:t>
      </w:r>
    </w:p>
    <w:p w14:paraId="0FC89E56"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decay-pipe and its cooling and the decay pipe downstream window </w:t>
      </w:r>
    </w:p>
    <w:p w14:paraId="1E6F0EEE"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beam absorber</w:t>
      </w:r>
    </w:p>
    <w:p w14:paraId="259C7117" w14:textId="7777777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The remote handling equipment</w:t>
      </w:r>
    </w:p>
    <w:p w14:paraId="7DAB54C5" w14:textId="38069E37" w:rsidR="00142601" w:rsidRPr="00142601" w:rsidRDefault="00142601" w:rsidP="00142601">
      <w:pPr>
        <w:numPr>
          <w:ilvl w:val="0"/>
          <w:numId w:val="41"/>
        </w:num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The </w:t>
      </w:r>
      <w:r w:rsidR="004214D4">
        <w:rPr>
          <w:rFonts w:ascii="Calibri" w:eastAsia="Times New Roman" w:hAnsi="Calibri" w:cs="Times New Roman"/>
          <w:szCs w:val="20"/>
        </w:rPr>
        <w:t>radioactive water</w:t>
      </w:r>
      <w:r w:rsidRPr="00142601">
        <w:rPr>
          <w:rFonts w:ascii="Calibri" w:eastAsia="Times New Roman" w:hAnsi="Calibri" w:cs="Times New Roman"/>
          <w:szCs w:val="20"/>
        </w:rPr>
        <w:t xml:space="preserve"> (RAW) system piping </w:t>
      </w:r>
    </w:p>
    <w:p w14:paraId="30E00C78" w14:textId="77777777" w:rsidR="00142601" w:rsidRPr="00142601" w:rsidRDefault="00142601" w:rsidP="00142601">
      <w:pPr>
        <w:overflowPunct w:val="0"/>
        <w:autoSpaceDE w:val="0"/>
        <w:autoSpaceDN w:val="0"/>
        <w:adjustRightInd w:val="0"/>
        <w:spacing w:after="0" w:line="240" w:lineRule="auto"/>
        <w:textAlignment w:val="baseline"/>
        <w:rPr>
          <w:rFonts w:ascii="Calibri" w:eastAsia="Times New Roman" w:hAnsi="Calibri" w:cs="Times New Roman"/>
          <w:szCs w:val="20"/>
        </w:rPr>
      </w:pPr>
    </w:p>
    <w:p w14:paraId="15F8579F" w14:textId="77777777" w:rsidR="00474A3F" w:rsidRDefault="00142601"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sidRPr="00142601">
        <w:rPr>
          <w:rFonts w:ascii="Calibri" w:eastAsia="Times New Roman" w:hAnsi="Calibri" w:cs="Times New Roman"/>
          <w:szCs w:val="20"/>
        </w:rPr>
        <w:t xml:space="preserve">None of these can be upgraded after exposure to a high-intensity beam. </w:t>
      </w:r>
      <w:r w:rsidR="00FF6D25">
        <w:rPr>
          <w:rFonts w:ascii="Calibri" w:eastAsia="Times New Roman" w:hAnsi="Calibri" w:cs="Times New Roman"/>
          <w:szCs w:val="20"/>
        </w:rPr>
        <w:br/>
      </w:r>
    </w:p>
    <w:p w14:paraId="7FB9FAD3" w14:textId="734625AE" w:rsidR="00C67087" w:rsidRPr="0054417F" w:rsidRDefault="00A83C3B" w:rsidP="0054417F">
      <w:pPr>
        <w:overflowPunct w:val="0"/>
        <w:autoSpaceDE w:val="0"/>
        <w:autoSpaceDN w:val="0"/>
        <w:adjustRightInd w:val="0"/>
        <w:spacing w:after="0" w:line="240" w:lineRule="auto"/>
        <w:textAlignment w:val="baseline"/>
        <w:rPr>
          <w:rFonts w:ascii="Calibri" w:eastAsia="Times New Roman" w:hAnsi="Calibri" w:cs="Times New Roman"/>
          <w:szCs w:val="20"/>
        </w:rPr>
      </w:pPr>
      <w:r>
        <w:rPr>
          <w:rFonts w:ascii="Calibri" w:eastAsia="Times New Roman" w:hAnsi="Calibri" w:cs="Times New Roman"/>
          <w:szCs w:val="20"/>
        </w:rPr>
        <w:t>Note that a</w:t>
      </w:r>
      <w:r w:rsidR="00142601" w:rsidRPr="00142601">
        <w:rPr>
          <w:rFonts w:ascii="Calibri" w:eastAsia="Times New Roman" w:hAnsi="Calibri" w:cs="Times New Roman"/>
          <w:szCs w:val="20"/>
        </w:rPr>
        <w:t xml:space="preserve">ccording to detailed </w:t>
      </w:r>
      <w:r w:rsidR="00FE3F6A">
        <w:rPr>
          <w:rFonts w:ascii="Calibri" w:eastAsia="Times New Roman" w:hAnsi="Calibri" w:cs="Times New Roman"/>
          <w:szCs w:val="20"/>
        </w:rPr>
        <w:t xml:space="preserve">a </w:t>
      </w:r>
      <w:r>
        <w:rPr>
          <w:rFonts w:ascii="Calibri" w:eastAsia="Times New Roman" w:hAnsi="Calibri" w:cs="Times New Roman"/>
          <w:szCs w:val="20"/>
        </w:rPr>
        <w:t>Monte C</w:t>
      </w:r>
      <w:r w:rsidR="00FE3F6A">
        <w:rPr>
          <w:rFonts w:ascii="Calibri" w:eastAsia="Times New Roman" w:hAnsi="Calibri" w:cs="Times New Roman"/>
          <w:szCs w:val="20"/>
        </w:rPr>
        <w:t>arlo code (</w:t>
      </w:r>
      <w:r w:rsidR="00142601" w:rsidRPr="00142601">
        <w:rPr>
          <w:rFonts w:ascii="Calibri" w:eastAsia="Times New Roman" w:hAnsi="Calibri" w:cs="Times New Roman"/>
          <w:szCs w:val="20"/>
        </w:rPr>
        <w:t>MARS</w:t>
      </w:r>
      <w:r w:rsidR="00FE3F6A">
        <w:rPr>
          <w:rFonts w:ascii="Calibri" w:eastAsia="Times New Roman" w:hAnsi="Calibri" w:cs="Times New Roman"/>
          <w:szCs w:val="20"/>
        </w:rPr>
        <w:t>)</w:t>
      </w:r>
      <w:r w:rsidR="00142601" w:rsidRPr="00142601">
        <w:rPr>
          <w:rFonts w:ascii="Calibri" w:eastAsia="Times New Roman" w:hAnsi="Calibri" w:cs="Times New Roman"/>
          <w:szCs w:val="20"/>
        </w:rPr>
        <w:t xml:space="preserve"> simulations</w:t>
      </w:r>
      <w:r w:rsidR="00FF6D25">
        <w:rPr>
          <w:rFonts w:ascii="Calibri" w:eastAsia="Times New Roman" w:hAnsi="Calibri" w:cs="Times New Roman"/>
          <w:szCs w:val="20"/>
        </w:rPr>
        <w:t>,</w:t>
      </w:r>
      <w:r w:rsidR="00142601" w:rsidRPr="00142601">
        <w:rPr>
          <w:rFonts w:ascii="Calibri" w:eastAsia="Times New Roman" w:hAnsi="Calibri" w:cs="Times New Roman"/>
          <w:szCs w:val="20"/>
        </w:rPr>
        <w:t xml:space="preserve"> 39% of beam power is deposited to the Target Hall complex, 30% to the decay pipe region and 31% to the Absorber Hall complex. </w:t>
      </w:r>
    </w:p>
    <w:p w14:paraId="7FB9FAD4" w14:textId="77777777" w:rsidR="00C67087" w:rsidRDefault="00C67087" w:rsidP="007E1762">
      <w:pPr>
        <w:pStyle w:val="Body"/>
        <w:ind w:left="0"/>
      </w:pPr>
    </w:p>
    <w:p w14:paraId="7FB9FAD5" w14:textId="1276B747" w:rsidR="00C67087" w:rsidRDefault="00C67087" w:rsidP="007E1762">
      <w:pPr>
        <w:pStyle w:val="Body"/>
        <w:ind w:left="0"/>
      </w:pPr>
      <w:r>
        <w:lastRenderedPageBreak/>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14:paraId="7FB9FAD6" w14:textId="77777777" w:rsidR="00C67087" w:rsidRDefault="00C67087" w:rsidP="007E1762">
      <w:pPr>
        <w:pStyle w:val="Body"/>
        <w:ind w:left="0"/>
      </w:pPr>
    </w:p>
    <w:p w14:paraId="7FB9FAD7" w14:textId="30F863E6" w:rsidR="00C67087" w:rsidRDefault="00C67087" w:rsidP="007E1762">
      <w:pPr>
        <w:pStyle w:val="Body"/>
        <w:ind w:left="0"/>
      </w:pPr>
      <w:r>
        <w:t xml:space="preserve">The LBNF Beamline will become operational after the currently planned six-year run of the NOvA experiment. With the concurrence of the Fermilab Directorate, LBNF assumes components from the </w:t>
      </w:r>
      <w:proofErr w:type="spellStart"/>
      <w:r>
        <w:t>NuMI</w:t>
      </w:r>
      <w:proofErr w:type="spellEnd"/>
      <w:r>
        <w:t xml:space="preserve"> Beamline will be available for removal and reuse</w:t>
      </w:r>
      <w:r w:rsidR="00CB3EDD">
        <w:t xml:space="preserve"> </w:t>
      </w:r>
      <w:sdt>
        <w:sdtPr>
          <w:rPr>
            <w:highlight w:val="lightGray"/>
          </w:rPr>
          <w:id w:val="1693958430"/>
          <w:citation/>
        </w:sdtPr>
        <w:sdtContent>
          <w:r w:rsidR="00CB3EDD" w:rsidRPr="003C10D1">
            <w:rPr>
              <w:highlight w:val="lightGray"/>
            </w:rPr>
            <w:fldChar w:fldCharType="begin"/>
          </w:r>
          <w:r w:rsidR="00860282" w:rsidRPr="003C10D1">
            <w:rPr>
              <w:highlight w:val="lightGray"/>
            </w:rPr>
            <w:instrText xml:space="preserve">CITATION Dra \l 1033 </w:instrText>
          </w:r>
          <w:r w:rsidR="00CB3EDD" w:rsidRPr="003C10D1">
            <w:rPr>
              <w:highlight w:val="lightGray"/>
            </w:rPr>
            <w:fldChar w:fldCharType="separate"/>
          </w:r>
          <w:r w:rsidR="007E0E2E" w:rsidRPr="007E0E2E">
            <w:rPr>
              <w:noProof/>
              <w:highlight w:val="lightGray"/>
            </w:rPr>
            <w:t>[1]</w:t>
          </w:r>
          <w:r w:rsidR="00CB3EDD" w:rsidRPr="003C10D1">
            <w:rPr>
              <w:highlight w:val="lightGray"/>
            </w:rPr>
            <w:fldChar w:fldCharType="end"/>
          </w:r>
        </w:sdtContent>
      </w:sdt>
      <w:r w:rsidR="007E3072">
        <w:t>.</w:t>
      </w:r>
      <w:r>
        <w:t xml:space="preserve">  </w:t>
      </w:r>
    </w:p>
    <w:p w14:paraId="7FB9FAD8" w14:textId="77777777" w:rsidR="00C67087" w:rsidRDefault="00C67087" w:rsidP="004E3773">
      <w:pPr>
        <w:pStyle w:val="Heading3"/>
      </w:pPr>
      <w:bookmarkStart w:id="7" w:name="_Toc420003305"/>
      <w:r>
        <w:t>Primary Beam</w:t>
      </w:r>
      <w:bookmarkEnd w:id="7"/>
    </w:p>
    <w:p w14:paraId="7FB9FAD9" w14:textId="6CF190B3" w:rsidR="00C67087" w:rsidRDefault="00C67087" w:rsidP="00DF2C47">
      <w:pPr>
        <w:pStyle w:val="Heading4"/>
      </w:pPr>
      <w:r>
        <w:t xml:space="preserve"> Extraction from </w:t>
      </w:r>
      <w:proofErr w:type="spellStart"/>
      <w:r>
        <w:t>Fermilab’s</w:t>
      </w:r>
      <w:proofErr w:type="spellEnd"/>
      <w:r>
        <w:t xml:space="preserve"> Main Injector</w:t>
      </w:r>
    </w:p>
    <w:p w14:paraId="7FB9FADA" w14:textId="77777777" w:rsidR="00C67087" w:rsidRDefault="00C67087" w:rsidP="00B951EC">
      <w:pPr>
        <w:pStyle w:val="Body"/>
        <w:ind w:left="0"/>
      </w:pPr>
      <w:r>
        <w:t xml:space="preserve">The primary proton beam for LBNF will be extracted from the Main Injector (MI) using a method called “single-turn” extraction, in which all the protons accelerated in the MI synchrotron ring will be diverted to the dedicated LBNF </w:t>
      </w:r>
      <w:proofErr w:type="spellStart"/>
      <w:r>
        <w:t>beamline</w:t>
      </w:r>
      <w:proofErr w:type="spellEnd"/>
      <w:r>
        <w:t xml:space="preserve"> within one circuit. Although the </w:t>
      </w:r>
      <w:proofErr w:type="spellStart"/>
      <w:r>
        <w:t>NuMI</w:t>
      </w:r>
      <w:proofErr w:type="spellEnd"/>
      <w:r>
        <w:t xml:space="preserve">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w:t>
      </w:r>
      <w:proofErr w:type="spellStart"/>
      <w:r>
        <w:t>NuMI</w:t>
      </w:r>
      <w:proofErr w:type="spellEnd"/>
      <w:r>
        <w:t xml:space="preserve">. </w:t>
      </w:r>
    </w:p>
    <w:p w14:paraId="7FB9FADB" w14:textId="77777777" w:rsidR="00C67087" w:rsidRDefault="00C67087" w:rsidP="00DF2C47">
      <w:pPr>
        <w:pStyle w:val="Heading4"/>
      </w:pPr>
      <w:r>
        <w:t>Beam Transport</w:t>
      </w:r>
    </w:p>
    <w:p w14:paraId="7FB9FADC" w14:textId="3B327C22" w:rsidR="00C67087" w:rsidRDefault="00C67087" w:rsidP="00B951EC">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production of neutrinos as well as minimal radiological activation of components in the </w:t>
      </w:r>
      <w:proofErr w:type="spellStart"/>
      <w:r>
        <w:t>beamline</w:t>
      </w:r>
      <w:proofErr w:type="spellEnd"/>
      <w:r>
        <w:t xml:space="preserve">. Due to accelerator duty-cycles, some reduction of total beam power at lower energies is expected (see </w:t>
      </w:r>
      <w:r w:rsidR="00945B63" w:rsidRPr="003C10D1">
        <w:rPr>
          <w:b/>
          <w:highlight w:val="lightGray"/>
        </w:rPr>
        <w:fldChar w:fldCharType="begin"/>
      </w:r>
      <w:r w:rsidR="00945B63" w:rsidRPr="003C10D1">
        <w:rPr>
          <w:b/>
          <w:highlight w:val="lightGray"/>
        </w:rPr>
        <w:instrText xml:space="preserve"> REF _Ref418249020 \h  \* MERGEFORMAT </w:instrText>
      </w:r>
      <w:r w:rsidR="00945B63" w:rsidRPr="003C10D1">
        <w:rPr>
          <w:b/>
          <w:highlight w:val="lightGray"/>
        </w:rPr>
      </w:r>
      <w:r w:rsidR="00945B63" w:rsidRPr="003C10D1">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945B63" w:rsidRPr="003C10D1">
        <w:rPr>
          <w:b/>
          <w:highlight w:val="lightGray"/>
        </w:rPr>
        <w:fldChar w:fldCharType="end"/>
      </w:r>
      <w:r w:rsidRPr="003C10D1">
        <w:rPr>
          <w:highlight w:val="lightGray"/>
        </w:rPr>
        <w:t>)</w:t>
      </w:r>
      <w:r>
        <w:t xml:space="preserve">. And of course sufficient shielding must be in place in case of any accidental </w:t>
      </w:r>
      <w:proofErr w:type="spellStart"/>
      <w:r>
        <w:t>mis</w:t>
      </w:r>
      <w:proofErr w:type="spellEnd"/>
      <w:r>
        <w:t xml:space="preserve">-steering of the beam. </w:t>
      </w:r>
    </w:p>
    <w:p w14:paraId="7FB9FADD" w14:textId="77777777" w:rsidR="00C67087" w:rsidRDefault="00C67087" w:rsidP="00B951EC">
      <w:pPr>
        <w:pStyle w:val="Body"/>
        <w:ind w:left="0"/>
      </w:pPr>
    </w:p>
    <w:p w14:paraId="7FB9FADE" w14:textId="77777777" w:rsidR="00C67087" w:rsidRDefault="00C67087" w:rsidP="00B951EC">
      <w:pPr>
        <w:pStyle w:val="Body"/>
        <w:ind w:left="0"/>
      </w:pPr>
      <w:r>
        <w:t xml:space="preserve">The primary </w:t>
      </w:r>
      <w:proofErr w:type="spellStart"/>
      <w:r>
        <w:t>beamline</w:t>
      </w:r>
      <w:proofErr w:type="spellEnd"/>
      <w:r>
        <w:t xml:space="preserv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14:paraId="7FB9FADF" w14:textId="77777777" w:rsidR="00C67087" w:rsidRDefault="00C67087" w:rsidP="00B951EC">
      <w:pPr>
        <w:pStyle w:val="Body"/>
        <w:ind w:left="0"/>
      </w:pPr>
    </w:p>
    <w:p w14:paraId="7FB9FAE0" w14:textId="6E578416" w:rsidR="00C67087" w:rsidRDefault="00C67087" w:rsidP="00B951EC">
      <w:pPr>
        <w:pStyle w:val="Body"/>
        <w:ind w:left="0"/>
      </w:pPr>
      <w:r>
        <w:t xml:space="preserve">The general primary-beam specifications are listed in </w:t>
      </w:r>
      <w:r w:rsidR="006D0B41" w:rsidRPr="00E05AB6">
        <w:rPr>
          <w:b/>
          <w:highlight w:val="lightGray"/>
        </w:rPr>
        <w:fldChar w:fldCharType="begin"/>
      </w:r>
      <w:r w:rsidR="006D0B41" w:rsidRPr="00E05AB6">
        <w:rPr>
          <w:b/>
          <w:highlight w:val="lightGray"/>
        </w:rPr>
        <w:instrText xml:space="preserve"> REF _Ref418249020 \h  \* MERGEFORMAT </w:instrText>
      </w:r>
      <w:r w:rsidR="006D0B41" w:rsidRPr="00E05AB6">
        <w:rPr>
          <w:b/>
          <w:highlight w:val="lightGray"/>
        </w:rPr>
      </w:r>
      <w:r w:rsidR="006D0B41" w:rsidRPr="00E05AB6">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1</w:t>
      </w:r>
      <w:r w:rsidR="006D0B41" w:rsidRPr="00E05AB6">
        <w:rPr>
          <w:b/>
          <w:highlight w:val="lightGray"/>
        </w:rPr>
        <w:fldChar w:fldCharType="end"/>
      </w:r>
      <w:r w:rsidR="00A477EA" w:rsidRPr="00FF445D">
        <w:rPr>
          <w:b/>
        </w:rPr>
        <w:t xml:space="preserve"> </w:t>
      </w:r>
      <w:r w:rsidR="00A477EA" w:rsidRPr="00FF445D">
        <w:t xml:space="preserve">and </w:t>
      </w:r>
      <w:r w:rsidR="00A477EA" w:rsidRPr="008E3E7D">
        <w:rPr>
          <w:b/>
          <w:highlight w:val="lightGray"/>
        </w:rPr>
        <w:fldChar w:fldCharType="begin"/>
      </w:r>
      <w:r w:rsidR="00A477EA" w:rsidRPr="008E3E7D">
        <w:rPr>
          <w:b/>
          <w:highlight w:val="lightGray"/>
        </w:rPr>
        <w:instrText xml:space="preserve"> REF _Ref422303731 \h  \* MERGEFORMAT </w:instrText>
      </w:r>
      <w:r w:rsidR="00A477EA" w:rsidRPr="008E3E7D">
        <w:rPr>
          <w:b/>
          <w:highlight w:val="lightGray"/>
        </w:rPr>
      </w:r>
      <w:r w:rsidR="00A477EA" w:rsidRPr="008E3E7D">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2</w:t>
      </w:r>
      <w:r w:rsidR="00A477EA" w:rsidRPr="008E3E7D">
        <w:rPr>
          <w:b/>
          <w:highlight w:val="lightGray"/>
        </w:rPr>
        <w:fldChar w:fldCharType="end"/>
      </w:r>
      <w:r w:rsidR="00FF445D" w:rsidRPr="00FF445D">
        <w:t xml:space="preserve"> for 1.2 MW beam power</w:t>
      </w:r>
      <w:r w:rsidR="006D0B41" w:rsidRPr="00FF445D">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w:t>
      </w:r>
      <w:r>
        <w:lastRenderedPageBreak/>
        <w:t xml:space="preserve">target in 10 microseconds. When synchronized to the detector electronics, this short spill helps ensure a high rejection of background events at the Far Detector that do not originate from the accelerator beam. </w:t>
      </w:r>
    </w:p>
    <w:p w14:paraId="7FB9FAE1" w14:textId="77777777" w:rsidR="00C67087" w:rsidRDefault="00C67087" w:rsidP="00C67087">
      <w:pPr>
        <w:pStyle w:val="Caption"/>
      </w:pPr>
    </w:p>
    <w:p w14:paraId="7FB9FAE2" w14:textId="77777777" w:rsidR="00C67087" w:rsidRDefault="00C67087" w:rsidP="00DF2C47">
      <w:pPr>
        <w:pStyle w:val="Heading4"/>
      </w:pPr>
      <w:r>
        <w:t>Beam Stability</w:t>
      </w:r>
    </w:p>
    <w:p w14:paraId="5D97BF63" w14:textId="77777777" w:rsidR="001327B7" w:rsidRDefault="00C67087" w:rsidP="001327B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14:paraId="7BF22F33" w14:textId="21962D41" w:rsidR="008C4547" w:rsidRDefault="00C67087" w:rsidP="001327B7">
      <w:pPr>
        <w:pStyle w:val="Body"/>
        <w:ind w:left="0"/>
      </w:pPr>
      <w:r>
        <w:t xml:space="preserve">      </w:t>
      </w:r>
    </w:p>
    <w:p w14:paraId="7FB9FAE7" w14:textId="19AA046E" w:rsidR="00C67087" w:rsidRDefault="00C67087" w:rsidP="006D0B41">
      <w:pPr>
        <w:pStyle w:val="Caption"/>
      </w:pPr>
      <w:r>
        <w:t xml:space="preserve">    </w:t>
      </w:r>
      <w:r w:rsidR="006D0B41">
        <w:t xml:space="preserve"> </w:t>
      </w:r>
      <w:bookmarkStart w:id="8" w:name="_Ref418249020"/>
      <w:bookmarkStart w:id="9" w:name="_Toc420003257"/>
      <w:r w:rsidR="006D0B41">
        <w:t xml:space="preserve">Table </w:t>
      </w:r>
      <w:fldSimple w:instr=" STYLEREF 1 \s ">
        <w:r w:rsidR="00D771D3">
          <w:rPr>
            <w:noProof/>
          </w:rPr>
          <w:t>1</w:t>
        </w:r>
      </w:fldSimple>
      <w:r w:rsidR="00EF5B52">
        <w:noBreakHyphen/>
      </w:r>
      <w:fldSimple w:instr=" SEQ Table \* ARABIC \s 1 ">
        <w:r w:rsidR="00D771D3">
          <w:rPr>
            <w:noProof/>
          </w:rPr>
          <w:t>1</w:t>
        </w:r>
      </w:fldSimple>
      <w:bookmarkEnd w:id="8"/>
      <w:r w:rsidR="006D0B41">
        <w:t xml:space="preserve"> </w:t>
      </w:r>
      <w:r w:rsidR="004F2001">
        <w:t>: Summary of Princip</w:t>
      </w:r>
      <w:r w:rsidR="00C030DC">
        <w:t>al</w:t>
      </w:r>
      <w:r>
        <w:t xml:space="preserve"> Beam Design P</w:t>
      </w:r>
      <w:r w:rsidRPr="001949E4">
        <w:t>arameters</w:t>
      </w:r>
      <w:bookmarkEnd w:id="9"/>
    </w:p>
    <w:tbl>
      <w:tblPr>
        <w:tblStyle w:val="TableGrid2"/>
        <w:tblW w:w="0" w:type="auto"/>
        <w:tblInd w:w="288" w:type="dxa"/>
        <w:tblLook w:val="04A0" w:firstRow="1" w:lastRow="0" w:firstColumn="1" w:lastColumn="0" w:noHBand="0" w:noVBand="1"/>
      </w:tblPr>
      <w:tblGrid>
        <w:gridCol w:w="4520"/>
        <w:gridCol w:w="4542"/>
      </w:tblGrid>
      <w:tr w:rsidR="00921104" w:rsidRPr="00921104" w14:paraId="5090BC78" w14:textId="77777777" w:rsidTr="00096754">
        <w:trPr>
          <w:tblHeader/>
        </w:trPr>
        <w:tc>
          <w:tcPr>
            <w:tcW w:w="4637" w:type="dxa"/>
            <w:shd w:val="clear" w:color="auto" w:fill="C6D9F1" w:themeFill="text2" w:themeFillTint="33"/>
          </w:tcPr>
          <w:p w14:paraId="47EC57B7"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14:paraId="50EDDEFF" w14:textId="77777777" w:rsidR="00921104" w:rsidRPr="00921104" w:rsidRDefault="00921104" w:rsidP="00921104">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00921104" w:rsidRPr="00921104" w14:paraId="1DF72C35" w14:textId="77777777" w:rsidTr="00096754">
        <w:tc>
          <w:tcPr>
            <w:tcW w:w="4637" w:type="dxa"/>
          </w:tcPr>
          <w:p w14:paraId="5B9B2D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14:paraId="6B32FBEA"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00921104" w:rsidRPr="00921104" w14:paraId="1A160685" w14:textId="77777777" w:rsidTr="00096754">
        <w:tc>
          <w:tcPr>
            <w:tcW w:w="4637" w:type="dxa"/>
          </w:tcPr>
          <w:p w14:paraId="2E67ABD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14:paraId="5A376477"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00921104" w:rsidRPr="00921104" w14:paraId="028DC448" w14:textId="77777777" w:rsidTr="00096754">
        <w:tc>
          <w:tcPr>
            <w:tcW w:w="4637" w:type="dxa"/>
          </w:tcPr>
          <w:p w14:paraId="5A04D54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14:paraId="067646FB"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00921104" w:rsidRPr="00921104" w14:paraId="288C931D" w14:textId="77777777" w:rsidTr="00096754">
        <w:tc>
          <w:tcPr>
            <w:tcW w:w="4637" w:type="dxa"/>
          </w:tcPr>
          <w:p w14:paraId="13AFC15F"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14:paraId="589A0A5E"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00921104" w:rsidRPr="00921104" w14:paraId="53F97095" w14:textId="77777777" w:rsidTr="00096754">
        <w:tc>
          <w:tcPr>
            <w:tcW w:w="4637" w:type="dxa"/>
          </w:tcPr>
          <w:p w14:paraId="33F486A5"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14:paraId="46DE29E1" w14:textId="7A031B6B" w:rsidR="00921104" w:rsidRPr="00921104" w:rsidRDefault="00191EF4" w:rsidP="00921104">
            <w:pPr>
              <w:overflowPunct w:val="0"/>
              <w:autoSpaceDE w:val="0"/>
              <w:autoSpaceDN w:val="0"/>
              <w:adjustRightInd w:val="0"/>
              <w:textAlignment w:val="baseline"/>
              <w:rPr>
                <w:rFonts w:ascii="Calibri" w:hAnsi="Calibri"/>
              </w:rPr>
            </w:pPr>
            <w:r w:rsidRPr="00191EF4">
              <w:rPr>
                <w:rFonts w:ascii="Calibri" w:hAnsi="Calibri"/>
              </w:rPr>
              <w:t>12.5</w:t>
            </w:r>
            <w:r w:rsidR="00921104" w:rsidRPr="00921104">
              <w:rPr>
                <w:rFonts w:ascii="Calibri" w:hAnsi="Calibri"/>
              </w:rPr>
              <w:t>×10</w:t>
            </w:r>
            <w:r w:rsidR="00921104" w:rsidRPr="00921104">
              <w:rPr>
                <w:rFonts w:ascii="Calibri" w:hAnsi="Calibri"/>
                <w:vertAlign w:val="superscript"/>
              </w:rPr>
              <w:t>12</w:t>
            </w:r>
            <w:r w:rsidR="00921104" w:rsidRPr="00921104">
              <w:rPr>
                <w:rFonts w:ascii="Calibri" w:hAnsi="Calibri"/>
              </w:rPr>
              <w:t xml:space="preserve"> nominal; (</w:t>
            </w:r>
            <w:r w:rsidR="006741EB">
              <w:rPr>
                <w:rFonts w:ascii="Calibri" w:hAnsi="Calibri"/>
              </w:rPr>
              <w:t>8</w:t>
            </w:r>
            <w:r w:rsidR="00921104" w:rsidRPr="006741EB">
              <w:rPr>
                <w:rFonts w:ascii="Calibri" w:hAnsi="Calibri"/>
              </w:rPr>
              <w:t>×10</w:t>
            </w:r>
            <w:r w:rsidR="00921104" w:rsidRPr="006741EB">
              <w:rPr>
                <w:rFonts w:ascii="Calibri" w:hAnsi="Calibri"/>
                <w:vertAlign w:val="superscript"/>
              </w:rPr>
              <w:t>11</w:t>
            </w:r>
            <w:r w:rsidR="00921104" w:rsidRPr="006741EB">
              <w:rPr>
                <w:rFonts w:ascii="Calibri" w:hAnsi="Calibri"/>
              </w:rPr>
              <w:t xml:space="preserve"> commissioning</w:t>
            </w:r>
            <w:r w:rsidR="00921104" w:rsidRPr="00921104">
              <w:rPr>
                <w:rFonts w:ascii="Calibri" w:hAnsi="Calibri"/>
              </w:rPr>
              <w:t xml:space="preserve">)  </w:t>
            </w:r>
          </w:p>
        </w:tc>
      </w:tr>
      <w:tr w:rsidR="00921104" w:rsidRPr="00921104" w14:paraId="02D31C46" w14:textId="77777777" w:rsidTr="00096754">
        <w:tc>
          <w:tcPr>
            <w:tcW w:w="4637" w:type="dxa"/>
          </w:tcPr>
          <w:p w14:paraId="2360E7C9"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14:paraId="57A8D3D3"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00921104" w:rsidRPr="00921104" w14:paraId="23EFE76C" w14:textId="77777777" w:rsidTr="00096754">
        <w:tc>
          <w:tcPr>
            <w:tcW w:w="4637" w:type="dxa"/>
          </w:tcPr>
          <w:p w14:paraId="77F05C01"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14:paraId="5B068382" w14:textId="77777777" w:rsidR="00921104" w:rsidRPr="00921104" w:rsidRDefault="00921104" w:rsidP="00921104">
            <w:pPr>
              <w:overflowPunct w:val="0"/>
              <w:autoSpaceDE w:val="0"/>
              <w:autoSpaceDN w:val="0"/>
              <w:adjustRightInd w:val="0"/>
              <w:textAlignment w:val="baseline"/>
              <w:rPr>
                <w:rFonts w:ascii="Calibri" w:hAnsi="Calibri"/>
              </w:rPr>
            </w:pPr>
            <w:r w:rsidRPr="00921104">
              <w:rPr>
                <w:rFonts w:ascii="Calibri" w:hAnsi="Calibri"/>
              </w:rPr>
              <w:t>1.03 to 1.20 MW</w:t>
            </w:r>
          </w:p>
        </w:tc>
      </w:tr>
    </w:tbl>
    <w:p w14:paraId="7FB9FB0C" w14:textId="10F1EE72" w:rsidR="00C67087" w:rsidRDefault="00C67087" w:rsidP="00B951EC">
      <w:pPr>
        <w:pStyle w:val="Caption"/>
        <w:rPr>
          <w:b w:val="0"/>
          <w:sz w:val="22"/>
          <w:szCs w:val="22"/>
        </w:rPr>
      </w:pPr>
    </w:p>
    <w:p w14:paraId="5E267878" w14:textId="3AA66113" w:rsidR="0050256E" w:rsidRPr="00FE226F" w:rsidRDefault="0050256E" w:rsidP="000E0496">
      <w:pPr>
        <w:pStyle w:val="Caption"/>
        <w:rPr>
          <w:b w:val="0"/>
        </w:rPr>
      </w:pPr>
      <w:r>
        <w:rPr>
          <w:b w:val="0"/>
        </w:rPr>
        <w:t xml:space="preserve">   </w:t>
      </w:r>
      <w:bookmarkStart w:id="10" w:name="_Ref422303731"/>
      <w:bookmarkStart w:id="11" w:name="_Toc420003258"/>
      <w:r w:rsidR="000E0496">
        <w:t xml:space="preserve">Table </w:t>
      </w:r>
      <w:fldSimple w:instr=" STYLEREF 1 \s ">
        <w:r w:rsidR="00D771D3">
          <w:rPr>
            <w:noProof/>
          </w:rPr>
          <w:t>1</w:t>
        </w:r>
      </w:fldSimple>
      <w:r w:rsidR="00EF5B52">
        <w:noBreakHyphen/>
      </w:r>
      <w:fldSimple w:instr=" SEQ Table \* ARABIC \s 1 ">
        <w:r w:rsidR="00D771D3">
          <w:rPr>
            <w:noProof/>
          </w:rPr>
          <w:t>2</w:t>
        </w:r>
      </w:fldSimple>
      <w:bookmarkEnd w:id="10"/>
      <w:r w:rsidR="000E0496">
        <w:t>:</w:t>
      </w:r>
      <w:r w:rsidRPr="000E0496">
        <w:rPr>
          <w:b w:val="0"/>
        </w:rPr>
        <w:t xml:space="preserve"> </w:t>
      </w:r>
      <w:r w:rsidRPr="00945B63">
        <w:t>Beam Characteristics</w:t>
      </w:r>
      <w:bookmarkEnd w:id="11"/>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0050256E" w:rsidRPr="0004284B" w14:paraId="275DC595" w14:textId="77777777" w:rsidTr="00096754">
        <w:trPr>
          <w:tblHeader/>
        </w:trPr>
        <w:tc>
          <w:tcPr>
            <w:tcW w:w="3060" w:type="dxa"/>
            <w:shd w:val="clear" w:color="auto" w:fill="C6D9F1" w:themeFill="text2" w:themeFillTint="33"/>
          </w:tcPr>
          <w:p w14:paraId="04E87B73" w14:textId="77777777" w:rsidR="0050256E" w:rsidRPr="000E0496" w:rsidRDefault="0050256E" w:rsidP="00096754">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14:paraId="65D494CF" w14:textId="77777777" w:rsidR="0050256E" w:rsidRPr="000E0496" w:rsidRDefault="0050256E" w:rsidP="00096754">
            <w:pPr>
              <w:rPr>
                <w:rFonts w:asciiTheme="minorHAnsi" w:hAnsiTheme="minorHAnsi"/>
                <w:b/>
              </w:rPr>
            </w:pPr>
            <w:r w:rsidRPr="000E0496">
              <w:rPr>
                <w:rFonts w:asciiTheme="minorHAnsi" w:hAnsiTheme="minorHAnsi"/>
                <w:b/>
              </w:rPr>
              <w:t xml:space="preserve">Value  </w:t>
            </w:r>
          </w:p>
        </w:tc>
      </w:tr>
      <w:tr w:rsidR="0050256E" w:rsidRPr="0004284B" w14:paraId="0C0BA846" w14:textId="77777777" w:rsidTr="00096754">
        <w:tc>
          <w:tcPr>
            <w:tcW w:w="3060" w:type="dxa"/>
          </w:tcPr>
          <w:p w14:paraId="5371ACAF" w14:textId="77777777" w:rsidR="0050256E" w:rsidRPr="000E0496" w:rsidRDefault="0050256E" w:rsidP="00096754">
            <w:pPr>
              <w:rPr>
                <w:rFonts w:asciiTheme="minorHAnsi" w:hAnsiTheme="minorHAnsi"/>
              </w:rPr>
            </w:pPr>
            <w:r w:rsidRPr="000E0496">
              <w:rPr>
                <w:rFonts w:asciiTheme="minorHAnsi" w:hAnsiTheme="minorHAnsi"/>
              </w:rPr>
              <w:t xml:space="preserve">Beam size at target </w:t>
            </w:r>
          </w:p>
        </w:tc>
        <w:tc>
          <w:tcPr>
            <w:tcW w:w="3060" w:type="dxa"/>
          </w:tcPr>
          <w:p w14:paraId="4AFAA152" w14:textId="77777777" w:rsidR="0050256E" w:rsidRPr="000E0496" w:rsidRDefault="0050256E" w:rsidP="00096754">
            <w:pPr>
              <w:rPr>
                <w:rFonts w:asciiTheme="minorHAnsi" w:hAnsiTheme="minorHAnsi"/>
              </w:rPr>
            </w:pPr>
            <w:r w:rsidRPr="000E0496">
              <w:rPr>
                <w:rFonts w:asciiTheme="minorHAnsi" w:hAnsiTheme="minorHAnsi"/>
              </w:rPr>
              <w:t xml:space="preserve"> 1.5 to 1.7 mm  </w:t>
            </w:r>
          </w:p>
        </w:tc>
      </w:tr>
      <w:tr w:rsidR="0050256E" w:rsidRPr="0004284B" w14:paraId="69001B6D" w14:textId="77777777" w:rsidTr="00096754">
        <w:tc>
          <w:tcPr>
            <w:tcW w:w="3060" w:type="dxa"/>
          </w:tcPr>
          <w:p w14:paraId="364344F8" w14:textId="77777777" w:rsidR="0050256E" w:rsidRPr="000E0496" w:rsidRDefault="0050256E" w:rsidP="00096754">
            <w:pPr>
              <w:rPr>
                <w:rFonts w:asciiTheme="minorHAnsi" w:hAnsiTheme="minorHAnsi"/>
              </w:rPr>
            </w:pPr>
            <w:proofErr w:type="spellStart"/>
            <w:r w:rsidRPr="000E0496">
              <w:rPr>
                <w:rFonts w:asciiTheme="minorHAnsi" w:hAnsiTheme="minorHAnsi"/>
              </w:rPr>
              <w:t>Δp</w:t>
            </w:r>
            <w:proofErr w:type="spellEnd"/>
            <w:r w:rsidRPr="000E0496">
              <w:rPr>
                <w:rFonts w:asciiTheme="minorHAnsi" w:hAnsiTheme="minorHAnsi"/>
              </w:rPr>
              <w:t>/p</w:t>
            </w:r>
          </w:p>
        </w:tc>
        <w:tc>
          <w:tcPr>
            <w:tcW w:w="3060" w:type="dxa"/>
          </w:tcPr>
          <w:p w14:paraId="4DB9B922" w14:textId="77777777" w:rsidR="0050256E" w:rsidRPr="000E0496" w:rsidRDefault="0050256E" w:rsidP="00096754">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0050256E" w:rsidRPr="0004284B" w14:paraId="156217BA" w14:textId="77777777" w:rsidTr="00096754">
        <w:tc>
          <w:tcPr>
            <w:tcW w:w="3060" w:type="dxa"/>
          </w:tcPr>
          <w:p w14:paraId="442908C7" w14:textId="77777777" w:rsidR="0050256E" w:rsidRPr="000E0496" w:rsidRDefault="0050256E" w:rsidP="00096754">
            <w:pPr>
              <w:rPr>
                <w:rFonts w:asciiTheme="minorHAnsi" w:hAnsiTheme="minorHAnsi"/>
              </w:rPr>
            </w:pPr>
            <w:r w:rsidRPr="000E0496">
              <w:rPr>
                <w:rFonts w:asciiTheme="minorHAnsi" w:hAnsiTheme="minorHAnsi"/>
              </w:rPr>
              <w:t>Transverse emittance</w:t>
            </w:r>
          </w:p>
        </w:tc>
        <w:tc>
          <w:tcPr>
            <w:tcW w:w="3060" w:type="dxa"/>
          </w:tcPr>
          <w:p w14:paraId="75428E82" w14:textId="77777777" w:rsidR="0050256E" w:rsidRPr="000E0496" w:rsidRDefault="0050256E" w:rsidP="00096754">
            <w:pPr>
              <w:rPr>
                <w:rFonts w:asciiTheme="minorHAnsi" w:hAnsiTheme="minorHAnsi"/>
              </w:rPr>
            </w:pPr>
            <w:r w:rsidRPr="000E0496">
              <w:rPr>
                <w:rFonts w:asciiTheme="minorHAnsi" w:hAnsiTheme="minorHAnsi"/>
              </w:rPr>
              <w:t xml:space="preserve">30π </w:t>
            </w:r>
            <w:proofErr w:type="spellStart"/>
            <w:r w:rsidRPr="000E0496">
              <w:rPr>
                <w:rFonts w:asciiTheme="minorHAnsi" w:hAnsiTheme="minorHAnsi"/>
              </w:rPr>
              <w:t>μm</w:t>
            </w:r>
            <w:proofErr w:type="spellEnd"/>
            <w:r w:rsidRPr="000E0496">
              <w:rPr>
                <w:rFonts w:asciiTheme="minorHAnsi" w:hAnsiTheme="minorHAnsi"/>
              </w:rPr>
              <w:t xml:space="preserve"> 99% (360π </w:t>
            </w:r>
            <w:proofErr w:type="spellStart"/>
            <w:r w:rsidRPr="000E0496">
              <w:rPr>
                <w:rFonts w:asciiTheme="minorHAnsi" w:hAnsiTheme="minorHAnsi"/>
              </w:rPr>
              <w:t>μm</w:t>
            </w:r>
            <w:proofErr w:type="spellEnd"/>
            <w:r w:rsidRPr="000E0496">
              <w:rPr>
                <w:rFonts w:asciiTheme="minorHAnsi" w:hAnsiTheme="minorHAnsi"/>
              </w:rPr>
              <w:t xml:space="preserve"> 100%)  </w:t>
            </w:r>
          </w:p>
        </w:tc>
      </w:tr>
      <w:tr w:rsidR="0050256E" w:rsidRPr="0004284B" w14:paraId="67B03DD2" w14:textId="77777777" w:rsidTr="00096754">
        <w:tc>
          <w:tcPr>
            <w:tcW w:w="3060" w:type="dxa"/>
          </w:tcPr>
          <w:p w14:paraId="6F34EFD7" w14:textId="77777777" w:rsidR="0050256E" w:rsidRPr="000E0496" w:rsidRDefault="0050256E" w:rsidP="00096754">
            <w:pPr>
              <w:rPr>
                <w:rFonts w:asciiTheme="minorHAnsi" w:hAnsiTheme="minorHAnsi"/>
              </w:rPr>
            </w:pPr>
            <w:r w:rsidRPr="000E0496">
              <w:rPr>
                <w:rFonts w:asciiTheme="minorHAnsi" w:hAnsiTheme="minorHAnsi"/>
              </w:rPr>
              <w:t>Beam divergence (</w:t>
            </w:r>
            <w:proofErr w:type="spellStart"/>
            <w:r w:rsidRPr="000E0496">
              <w:rPr>
                <w:rFonts w:asciiTheme="minorHAnsi" w:hAnsiTheme="minorHAnsi"/>
              </w:rPr>
              <w:t>x,y</w:t>
            </w:r>
            <w:proofErr w:type="spellEnd"/>
            <w:r w:rsidRPr="000E0496">
              <w:rPr>
                <w:rFonts w:asciiTheme="minorHAnsi" w:hAnsiTheme="minorHAnsi"/>
              </w:rPr>
              <w:t>)</w:t>
            </w:r>
          </w:p>
        </w:tc>
        <w:tc>
          <w:tcPr>
            <w:tcW w:w="3060" w:type="dxa"/>
          </w:tcPr>
          <w:p w14:paraId="5CE210ED" w14:textId="77777777" w:rsidR="0050256E" w:rsidRPr="000E0496" w:rsidRDefault="0050256E" w:rsidP="00096754">
            <w:pPr>
              <w:rPr>
                <w:rFonts w:asciiTheme="minorHAnsi" w:hAnsiTheme="minorHAnsi"/>
              </w:rPr>
            </w:pPr>
            <w:r w:rsidRPr="000E0496">
              <w:rPr>
                <w:rFonts w:asciiTheme="minorHAnsi" w:hAnsiTheme="minorHAnsi"/>
              </w:rPr>
              <w:t xml:space="preserve">17 to 15 </w:t>
            </w:r>
            <w:proofErr w:type="spellStart"/>
            <w:r w:rsidRPr="000E0496">
              <w:rPr>
                <w:rFonts w:asciiTheme="minorHAnsi" w:hAnsiTheme="minorHAnsi"/>
              </w:rPr>
              <w:t>μrad</w:t>
            </w:r>
            <w:proofErr w:type="spellEnd"/>
            <w:r w:rsidRPr="000E0496">
              <w:rPr>
                <w:rFonts w:asciiTheme="minorHAnsi" w:hAnsiTheme="minorHAnsi"/>
              </w:rPr>
              <w:t xml:space="preserve">  </w:t>
            </w:r>
          </w:p>
        </w:tc>
      </w:tr>
    </w:tbl>
    <w:p w14:paraId="537AFDCD" w14:textId="77777777" w:rsidR="0050256E" w:rsidRDefault="0050256E" w:rsidP="00D317C1"/>
    <w:p w14:paraId="00311410" w14:textId="05838744" w:rsidR="000C53BD" w:rsidRPr="00D317C1" w:rsidRDefault="000C53BD" w:rsidP="00D317C1">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00D771D3" w:rsidRPr="00D771D3">
        <w:rPr>
          <w:b/>
        </w:rPr>
        <w:t xml:space="preserve">Table </w:t>
      </w:r>
      <w:r w:rsidR="00D771D3" w:rsidRPr="00D771D3">
        <w:rPr>
          <w:b/>
          <w:noProof/>
        </w:rPr>
        <w:t>1</w:t>
      </w:r>
      <w:r w:rsidR="00D771D3" w:rsidRPr="00D771D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w:t>
      </w:r>
      <w:proofErr w:type="spellStart"/>
      <w:r w:rsidRPr="00D317C1">
        <w:t>beamline</w:t>
      </w:r>
      <w:proofErr w:type="spellEnd"/>
      <w:r w:rsidRPr="00D317C1">
        <w:t xml:space="preserve"> to ensure stability.</w:t>
      </w:r>
    </w:p>
    <w:p w14:paraId="7FB9FB0D" w14:textId="70C67B4F" w:rsidR="00C67087" w:rsidRDefault="005E50DC" w:rsidP="005E50DC">
      <w:pPr>
        <w:pStyle w:val="Caption"/>
      </w:pPr>
      <w:bookmarkStart w:id="12" w:name="_Ref411604002"/>
      <w:r>
        <w:t xml:space="preserve">   </w:t>
      </w:r>
      <w:bookmarkStart w:id="13" w:name="_Ref419494391"/>
      <w:bookmarkStart w:id="14" w:name="_Toc420003259"/>
      <w:r>
        <w:t xml:space="preserve">Table </w:t>
      </w:r>
      <w:fldSimple w:instr=" STYLEREF 1 \s ">
        <w:r w:rsidR="00D771D3">
          <w:rPr>
            <w:noProof/>
          </w:rPr>
          <w:t>1</w:t>
        </w:r>
      </w:fldSimple>
      <w:r w:rsidR="00EF5B52">
        <w:noBreakHyphen/>
      </w:r>
      <w:fldSimple w:instr=" SEQ Table \* ARABIC \s 1 ">
        <w:r w:rsidR="00D771D3">
          <w:rPr>
            <w:noProof/>
          </w:rPr>
          <w:t>3</w:t>
        </w:r>
      </w:fldSimple>
      <w:bookmarkEnd w:id="13"/>
      <w:r>
        <w:t xml:space="preserve">: </w:t>
      </w:r>
      <w:r w:rsidR="00C67087">
        <w:t>Beam Stability R</w:t>
      </w:r>
      <w:r w:rsidR="00C67087" w:rsidRPr="0035455F">
        <w:t>equirement</w:t>
      </w:r>
      <w:bookmarkEnd w:id="12"/>
      <w:bookmarkEnd w:id="14"/>
    </w:p>
    <w:tbl>
      <w:tblPr>
        <w:tblStyle w:val="TableGrid"/>
        <w:tblW w:w="0" w:type="auto"/>
        <w:tblInd w:w="288" w:type="dxa"/>
        <w:tblLook w:val="04A0" w:firstRow="1" w:lastRow="0" w:firstColumn="1" w:lastColumn="0" w:noHBand="0" w:noVBand="1"/>
      </w:tblPr>
      <w:tblGrid>
        <w:gridCol w:w="3060"/>
        <w:gridCol w:w="2700"/>
      </w:tblGrid>
      <w:tr w:rsidR="00C67087" w:rsidRPr="0004284B" w14:paraId="7FB9FB10" w14:textId="77777777" w:rsidTr="00C67087">
        <w:trPr>
          <w:tblHeader/>
        </w:trPr>
        <w:tc>
          <w:tcPr>
            <w:tcW w:w="3060" w:type="dxa"/>
            <w:shd w:val="clear" w:color="auto" w:fill="C6D9F1" w:themeFill="text2" w:themeFillTint="33"/>
          </w:tcPr>
          <w:p w14:paraId="7FB9FB0E" w14:textId="77777777" w:rsidR="00C67087" w:rsidRPr="000E0496" w:rsidRDefault="00C67087" w:rsidP="00C6708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14:paraId="7FB9FB0F" w14:textId="77777777" w:rsidR="00C67087" w:rsidRPr="000E0496" w:rsidRDefault="00C67087" w:rsidP="00C67087">
            <w:pPr>
              <w:rPr>
                <w:rFonts w:asciiTheme="minorHAnsi" w:hAnsiTheme="minorHAnsi"/>
                <w:b/>
              </w:rPr>
            </w:pPr>
            <w:r w:rsidRPr="000E0496">
              <w:rPr>
                <w:rFonts w:asciiTheme="minorHAnsi" w:hAnsiTheme="minorHAnsi"/>
                <w:b/>
              </w:rPr>
              <w:t xml:space="preserve">Value  </w:t>
            </w:r>
          </w:p>
        </w:tc>
      </w:tr>
      <w:tr w:rsidR="00C67087" w:rsidRPr="0004284B" w14:paraId="7FB9FB13" w14:textId="77777777" w:rsidTr="00C67087">
        <w:tc>
          <w:tcPr>
            <w:tcW w:w="3060" w:type="dxa"/>
          </w:tcPr>
          <w:p w14:paraId="7FB9FB11" w14:textId="77777777" w:rsidR="00C67087" w:rsidRPr="000E0496" w:rsidRDefault="00C67087" w:rsidP="00C67087">
            <w:pPr>
              <w:rPr>
                <w:rFonts w:asciiTheme="minorHAnsi" w:hAnsiTheme="minorHAnsi"/>
              </w:rPr>
            </w:pPr>
            <w:r w:rsidRPr="000E0496">
              <w:rPr>
                <w:rFonts w:asciiTheme="minorHAnsi" w:hAnsiTheme="minorHAnsi"/>
              </w:rPr>
              <w:t xml:space="preserve">Position at target </w:t>
            </w:r>
          </w:p>
        </w:tc>
        <w:tc>
          <w:tcPr>
            <w:tcW w:w="2700" w:type="dxa"/>
          </w:tcPr>
          <w:p w14:paraId="7FB9FB12" w14:textId="77777777" w:rsidR="00C67087" w:rsidRPr="000E0496" w:rsidRDefault="00C67087" w:rsidP="00C67087">
            <w:pPr>
              <w:rPr>
                <w:rFonts w:asciiTheme="minorHAnsi" w:hAnsiTheme="minorHAnsi"/>
              </w:rPr>
            </w:pPr>
            <w:r w:rsidRPr="000E0496">
              <w:rPr>
                <w:rFonts w:asciiTheme="minorHAnsi" w:hAnsiTheme="minorHAnsi"/>
              </w:rPr>
              <w:t xml:space="preserve">±0.45 mm  </w:t>
            </w:r>
          </w:p>
        </w:tc>
      </w:tr>
      <w:tr w:rsidR="00C67087" w:rsidRPr="0004284B" w14:paraId="7FB9FB16" w14:textId="77777777" w:rsidTr="00C67087">
        <w:tc>
          <w:tcPr>
            <w:tcW w:w="3060" w:type="dxa"/>
          </w:tcPr>
          <w:p w14:paraId="7FB9FB14" w14:textId="77777777" w:rsidR="00C67087" w:rsidRPr="000E0496" w:rsidRDefault="00C67087" w:rsidP="00C67087">
            <w:pPr>
              <w:rPr>
                <w:rFonts w:asciiTheme="minorHAnsi" w:hAnsiTheme="minorHAnsi"/>
              </w:rPr>
            </w:pPr>
            <w:r w:rsidRPr="000E0496">
              <w:rPr>
                <w:rFonts w:asciiTheme="minorHAnsi" w:hAnsiTheme="minorHAnsi"/>
              </w:rPr>
              <w:t xml:space="preserve">Angle at target </w:t>
            </w:r>
          </w:p>
        </w:tc>
        <w:tc>
          <w:tcPr>
            <w:tcW w:w="2700" w:type="dxa"/>
          </w:tcPr>
          <w:p w14:paraId="7FB9FB15" w14:textId="77777777" w:rsidR="00C67087" w:rsidRPr="000E0496" w:rsidRDefault="00C67087" w:rsidP="00C67087">
            <w:pPr>
              <w:rPr>
                <w:rFonts w:asciiTheme="minorHAnsi" w:hAnsiTheme="minorHAnsi"/>
              </w:rPr>
            </w:pPr>
            <w:r w:rsidRPr="000E0496">
              <w:rPr>
                <w:rFonts w:asciiTheme="minorHAnsi" w:hAnsiTheme="minorHAnsi"/>
              </w:rPr>
              <w:t xml:space="preserve">±70 </w:t>
            </w:r>
            <w:proofErr w:type="spellStart"/>
            <w:r w:rsidRPr="000E0496">
              <w:rPr>
                <w:rFonts w:asciiTheme="minorHAnsi" w:hAnsiTheme="minorHAnsi"/>
              </w:rPr>
              <w:t>μrad</w:t>
            </w:r>
            <w:proofErr w:type="spellEnd"/>
            <w:r w:rsidRPr="000E0496">
              <w:rPr>
                <w:rFonts w:asciiTheme="minorHAnsi" w:hAnsiTheme="minorHAnsi"/>
              </w:rPr>
              <w:t xml:space="preserve">  </w:t>
            </w:r>
          </w:p>
        </w:tc>
      </w:tr>
      <w:tr w:rsidR="00C67087" w:rsidRPr="0004284B" w14:paraId="7FB9FB19" w14:textId="77777777" w:rsidTr="00C67087">
        <w:tc>
          <w:tcPr>
            <w:tcW w:w="3060" w:type="dxa"/>
          </w:tcPr>
          <w:p w14:paraId="7FB9FB17" w14:textId="77777777" w:rsidR="00C67087" w:rsidRPr="000E0496" w:rsidRDefault="00C67087" w:rsidP="00C67087">
            <w:pPr>
              <w:rPr>
                <w:rFonts w:asciiTheme="minorHAnsi" w:hAnsiTheme="minorHAnsi"/>
              </w:rPr>
            </w:pPr>
            <w:r w:rsidRPr="000E0496">
              <w:rPr>
                <w:rFonts w:asciiTheme="minorHAnsi" w:hAnsiTheme="minorHAnsi"/>
              </w:rPr>
              <w:t xml:space="preserve">Size at target, </w:t>
            </w:r>
            <w:proofErr w:type="spellStart"/>
            <w:r w:rsidRPr="000E0496">
              <w:rPr>
                <w:rFonts w:asciiTheme="minorHAnsi" w:hAnsiTheme="minorHAnsi"/>
              </w:rPr>
              <w:t>rms</w:t>
            </w:r>
            <w:proofErr w:type="spellEnd"/>
            <w:r w:rsidRPr="000E0496">
              <w:rPr>
                <w:rFonts w:asciiTheme="minorHAnsi" w:hAnsiTheme="minorHAnsi"/>
              </w:rPr>
              <w:t xml:space="preserve"> </w:t>
            </w:r>
          </w:p>
        </w:tc>
        <w:tc>
          <w:tcPr>
            <w:tcW w:w="2700" w:type="dxa"/>
          </w:tcPr>
          <w:p w14:paraId="7FB9FB18" w14:textId="77777777" w:rsidR="00C67087" w:rsidRPr="000E0496" w:rsidRDefault="00C67087" w:rsidP="00C67087">
            <w:pPr>
              <w:rPr>
                <w:rFonts w:asciiTheme="minorHAnsi" w:hAnsiTheme="minorHAnsi"/>
              </w:rPr>
            </w:pPr>
            <w:r w:rsidRPr="000E0496">
              <w:rPr>
                <w:rFonts w:asciiTheme="minorHAnsi" w:hAnsiTheme="minorHAnsi"/>
              </w:rPr>
              <w:t>10% of σ(</w:t>
            </w:r>
            <w:proofErr w:type="spellStart"/>
            <w:r w:rsidRPr="000E0496">
              <w:rPr>
                <w:rFonts w:asciiTheme="minorHAnsi" w:hAnsiTheme="minorHAnsi"/>
              </w:rPr>
              <w:t>x,y</w:t>
            </w:r>
            <w:proofErr w:type="spellEnd"/>
            <w:r w:rsidRPr="000E0496">
              <w:rPr>
                <w:rFonts w:asciiTheme="minorHAnsi" w:hAnsiTheme="minorHAnsi"/>
              </w:rPr>
              <w:t xml:space="preserve">)  </w:t>
            </w:r>
          </w:p>
        </w:tc>
      </w:tr>
    </w:tbl>
    <w:p w14:paraId="7FB9FB1A" w14:textId="77777777" w:rsidR="00C67087" w:rsidRDefault="00C67087" w:rsidP="003C10D1">
      <w:pPr>
        <w:pStyle w:val="Heading3"/>
      </w:pPr>
      <w:bookmarkStart w:id="15" w:name="_Toc420003306"/>
      <w:r>
        <w:t>Neutrino Beam</w:t>
      </w:r>
      <w:bookmarkEnd w:id="15"/>
    </w:p>
    <w:p w14:paraId="7FB9FB1B" w14:textId="77777777" w:rsidR="00C67087" w:rsidRDefault="00C67087" w:rsidP="00C67087">
      <w:r>
        <w:t xml:space="preserve">The neutrino beam must be optimized for direction and energy to enable the neutrino-oscillation physics at the Far Detector. The neutrino beam will be created from the primary (proton) beam in a three-step process. </w:t>
      </w:r>
    </w:p>
    <w:p w14:paraId="7FB9FB1C" w14:textId="77777777" w:rsidR="00C67087" w:rsidRDefault="00C67087" w:rsidP="00E36A53">
      <w:pPr>
        <w:pStyle w:val="StyleBodytextstyleItalic1"/>
        <w:numPr>
          <w:ilvl w:val="0"/>
          <w:numId w:val="3"/>
        </w:numPr>
      </w:pPr>
      <w:r>
        <w:lastRenderedPageBreak/>
        <w:t xml:space="preserve">The primary beam strikes the neutrino production target in the Target Hall. </w:t>
      </w:r>
    </w:p>
    <w:p w14:paraId="7FB9FB1D" w14:textId="77777777" w:rsidR="00C67087" w:rsidRDefault="00C67087" w:rsidP="00E36A53">
      <w:pPr>
        <w:pStyle w:val="StyleBodytextstyleItalic1"/>
        <w:numPr>
          <w:ilvl w:val="0"/>
          <w:numId w:val="3"/>
        </w:numPr>
      </w:pPr>
      <w:r>
        <w:t xml:space="preserve">The charged products of these interactions, mostly pions and kaons, are collected in the Target Hall and focused in the direction of the Far Detector. </w:t>
      </w:r>
    </w:p>
    <w:p w14:paraId="7FB9FB1E" w14:textId="77777777" w:rsidR="00C67087" w:rsidRDefault="00C67087" w:rsidP="00E36A53">
      <w:pPr>
        <w:pStyle w:val="StyleBodytextstyleItalic1"/>
        <w:numPr>
          <w:ilvl w:val="0"/>
          <w:numId w:val="3"/>
        </w:numPr>
      </w:pPr>
      <w:r>
        <w:t xml:space="preserve">Those pions and kaons that are aimed correctly enter the long pipe of the decay volume, where they decay into neutrinos forming the neutrino beam. </w:t>
      </w:r>
    </w:p>
    <w:p w14:paraId="7FB9FB1F" w14:textId="77777777" w:rsidR="00C67087" w:rsidRDefault="00C67087" w:rsidP="00B951EC">
      <w:pPr>
        <w:pStyle w:val="Body"/>
        <w:ind w:left="0"/>
      </w:pPr>
      <w:r>
        <w:t xml:space="preserve">The </w:t>
      </w:r>
      <w:proofErr w:type="spellStart"/>
      <w:r>
        <w:t>beamline</w:t>
      </w:r>
      <w:proofErr w:type="spellEnd"/>
      <w:r>
        <w:t xml:space="preserve"> elements involved in these three steps must be designed to work together to maximize the neutrino flux in the useful energy range for the experiment. </w:t>
      </w:r>
    </w:p>
    <w:p w14:paraId="7FB9FB20" w14:textId="77777777" w:rsidR="00C67087" w:rsidRDefault="00C67087" w:rsidP="00B951EC">
      <w:pPr>
        <w:pStyle w:val="Body"/>
        <w:ind w:left="0"/>
      </w:pPr>
    </w:p>
    <w:p w14:paraId="7FB9FB21" w14:textId="7CC13F1C" w:rsidR="00C67087" w:rsidRDefault="00C67087" w:rsidP="00B951EC">
      <w:pPr>
        <w:pStyle w:val="Body"/>
        <w:ind w:left="0"/>
      </w:pPr>
      <w:r>
        <w:t xml:space="preserve">The target, the first element of the neutrino beam system, will be designed to interact with approximately 85% of the primary protons and to minimally absorb the charged </w:t>
      </w:r>
      <w:proofErr w:type="spellStart"/>
      <w:r>
        <w:t>pions</w:t>
      </w:r>
      <w:proofErr w:type="spellEnd"/>
      <w:r>
        <w:t xml:space="preserve"> and </w:t>
      </w:r>
      <w:proofErr w:type="spellStart"/>
      <w:r>
        <w:t>kaons</w:t>
      </w:r>
      <w:proofErr w:type="spellEnd"/>
      <w:r>
        <w:t xml:space="preserve">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14:paraId="7FB9FB22" w14:textId="77777777" w:rsidR="00C67087" w:rsidRDefault="00C67087" w:rsidP="00B951EC">
      <w:pPr>
        <w:pStyle w:val="Body"/>
        <w:ind w:left="0"/>
      </w:pPr>
    </w:p>
    <w:p w14:paraId="7FB9FB23" w14:textId="769522EF" w:rsidR="00C67087" w:rsidRDefault="00C67087" w:rsidP="00B951EC">
      <w:pPr>
        <w:pStyle w:val="Body"/>
        <w:ind w:left="0"/>
      </w:pPr>
      <w:r>
        <w:t xml:space="preserve">The neutrino-beam energy spectrum must be tailored to maximize the signal in the </w:t>
      </w:r>
      <w:proofErr w:type="spellStart"/>
      <w:r>
        <w:t>ν</w:t>
      </w:r>
      <w:r w:rsidRPr="00421CC8">
        <w:rPr>
          <w:vertAlign w:val="subscript"/>
        </w:rPr>
        <w:t>e</w:t>
      </w:r>
      <w:proofErr w:type="spellEnd"/>
      <w:r>
        <w:t xml:space="preserve"> appearance oscillation experiment, in which </w:t>
      </w:r>
      <w:proofErr w:type="spellStart"/>
      <w:r>
        <w:t>muon</w:t>
      </w:r>
      <w:proofErr w:type="spellEnd"/>
      <w:r>
        <w:t xml:space="preserve">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0065688E" w:rsidRPr="0065688E">
        <w:rPr>
          <w:b/>
          <w:highlight w:val="lightGray"/>
        </w:rPr>
        <w:fldChar w:fldCharType="begin"/>
      </w:r>
      <w:r w:rsidR="0065688E" w:rsidRPr="0065688E">
        <w:rPr>
          <w:b/>
          <w:highlight w:val="lightGray"/>
        </w:rPr>
        <w:instrText xml:space="preserve"> REF _Ref418252643 \h  \* MERGEFORMAT </w:instrText>
      </w:r>
      <w:r w:rsidR="0065688E" w:rsidRPr="0065688E">
        <w:rPr>
          <w:b/>
          <w:highlight w:val="lightGray"/>
        </w:rPr>
      </w:r>
      <w:r w:rsidR="0065688E" w:rsidRPr="0065688E">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65688E" w:rsidRPr="0065688E">
        <w:rPr>
          <w:b/>
          <w:highlight w:val="lightGray"/>
        </w:rPr>
        <w:fldChar w:fldCharType="end"/>
      </w:r>
      <w:r w:rsidRPr="00D6379E">
        <w:t>.</w:t>
      </w:r>
      <w:r>
        <w:t xml:space="preserve"> The higher-energy regime, 1.5- to 5-GeV neutrino energy (“1”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D6379E">
        <w:t>,</w:t>
      </w:r>
      <w:r>
        <w:t xml:space="preserve"> corresponds to focused </w:t>
      </w:r>
      <w:proofErr w:type="spellStart"/>
      <w:r>
        <w:t>pions</w:t>
      </w:r>
      <w:proofErr w:type="spellEnd"/>
      <w:r>
        <w:t xml:space="preserve"> of approximately 3.5 to 12 GeV, and is relatively straightforward to reach with toroidal, or horn, magnetic focusing elements. The lower-energy part of the neutrino spectrum </w:t>
      </w:r>
      <w:r w:rsidRPr="002A63E3">
        <w:t>(“2” in</w:t>
      </w:r>
      <w:r w:rsidR="002D3F97">
        <w:t xml:space="preserve"> </w:t>
      </w:r>
      <w:r w:rsidR="002D3F97" w:rsidRPr="002D3F97">
        <w:rPr>
          <w:b/>
          <w:highlight w:val="lightGray"/>
        </w:rPr>
        <w:fldChar w:fldCharType="begin"/>
      </w:r>
      <w:r w:rsidR="002D3F97" w:rsidRPr="002D3F97">
        <w:rPr>
          <w:b/>
          <w:highlight w:val="lightGray"/>
        </w:rPr>
        <w:instrText xml:space="preserve"> REF _Ref418252643 \h  \* MERGEFORMAT </w:instrText>
      </w:r>
      <w:r w:rsidR="002D3F97" w:rsidRPr="002D3F97">
        <w:rPr>
          <w:b/>
          <w:highlight w:val="lightGray"/>
        </w:rPr>
      </w:r>
      <w:r w:rsidR="002D3F97" w:rsidRPr="002D3F9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2</w:t>
      </w:r>
      <w:r w:rsidR="002D3F97" w:rsidRPr="002D3F97">
        <w:rPr>
          <w:b/>
          <w:highlight w:val="lightGray"/>
        </w:rPr>
        <w:fldChar w:fldCharType="end"/>
      </w:r>
      <w:r w:rsidRPr="002A63E3">
        <w:t>)</w:t>
      </w:r>
      <w:r>
        <w:t xml:space="preserve"> is more challenging to produce with high efficiency; it corresponds to </w:t>
      </w:r>
      <w:proofErr w:type="spellStart"/>
      <w:r>
        <w:t>pions</w:t>
      </w:r>
      <w:proofErr w:type="spellEnd"/>
      <w:r>
        <w:t xml:space="preserve"> and </w:t>
      </w:r>
      <w:proofErr w:type="spellStart"/>
      <w:r>
        <w:t>kaons</w:t>
      </w:r>
      <w:proofErr w:type="spellEnd"/>
      <w:r>
        <w:t xml:space="preserve">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1, however, it is possible to increase the energy of the spectrum significantly by adjusting the target’s position upstream by up to </w:t>
      </w:r>
      <w:r w:rsidR="00A043D3">
        <w:t>2.5</w:t>
      </w:r>
      <w:r w:rsidRPr="009D440A">
        <w:t>m. See</w:t>
      </w:r>
      <w:r w:rsidR="0084302D">
        <w:t xml:space="preserve"> </w:t>
      </w:r>
      <w:r w:rsidR="0084302D" w:rsidRPr="00892666">
        <w:rPr>
          <w:b/>
          <w:highlight w:val="lightGray"/>
        </w:rPr>
        <w:fldChar w:fldCharType="begin"/>
      </w:r>
      <w:r w:rsidR="0084302D" w:rsidRPr="00892666">
        <w:rPr>
          <w:b/>
          <w:highlight w:val="lightGray"/>
        </w:rPr>
        <w:instrText xml:space="preserve"> REF _Ref418253097 \h  \* MERGEFORMAT </w:instrText>
      </w:r>
      <w:r w:rsidR="0084302D" w:rsidRPr="00892666">
        <w:rPr>
          <w:b/>
          <w:highlight w:val="lightGray"/>
        </w:rPr>
      </w:r>
      <w:r w:rsidR="0084302D" w:rsidRPr="00892666">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84302D" w:rsidRPr="00892666">
        <w:rPr>
          <w:b/>
          <w:highlight w:val="lightGray"/>
        </w:rPr>
        <w:fldChar w:fldCharType="end"/>
      </w:r>
      <w:r w:rsidRPr="00892666">
        <w:rPr>
          <w:b/>
        </w:rPr>
        <w:t>.</w:t>
      </w:r>
    </w:p>
    <w:p w14:paraId="7FB9FB24" w14:textId="77777777" w:rsidR="00C67087" w:rsidRDefault="00C67087" w:rsidP="00B951EC">
      <w:pPr>
        <w:pStyle w:val="Body"/>
        <w:ind w:left="0"/>
      </w:pPr>
    </w:p>
    <w:p w14:paraId="7FB9FB25" w14:textId="53B810E9" w:rsidR="00C67087" w:rsidRDefault="00C67087" w:rsidP="00B951EC">
      <w:pPr>
        <w:pStyle w:val="Body"/>
        <w:ind w:left="0"/>
      </w:pPr>
      <w:r>
        <w:t xml:space="preserve">The focusing of </w:t>
      </w:r>
      <w:proofErr w:type="spellStart"/>
      <w:r>
        <w:t>pions</w:t>
      </w:r>
      <w:proofErr w:type="spellEnd"/>
      <w:r>
        <w:t xml:space="preserve"> and </w:t>
      </w:r>
      <w:proofErr w:type="spellStart"/>
      <w:r>
        <w:t>kaons</w:t>
      </w:r>
      <w:proofErr w:type="spellEnd"/>
      <w:r>
        <w:t xml:space="preserve"> within the broad energy range of 2 to 12 GeV requires at least two horn magnets. The target and horns will be mounted inside a heavily shielded vault (called the “chase”) that is open to the decay pipe at the downstream end. Low-energy </w:t>
      </w:r>
      <w:proofErr w:type="spellStart"/>
      <w:r>
        <w:t>pions</w:t>
      </w:r>
      <w:proofErr w:type="spellEnd"/>
      <w:r>
        <w:t xml:space="preserve"> and </w:t>
      </w:r>
      <w:proofErr w:type="spellStart"/>
      <w:r>
        <w:t>kaons</w:t>
      </w:r>
      <w:proofErr w:type="spellEnd"/>
      <w:r>
        <w:t xml:space="preserve"> usually pass through a large section of the magnetic field in the first horn and are focused to a point between the horns. A schematic of the first horn is shown in </w:t>
      </w:r>
      <w:r w:rsidR="00573791" w:rsidRPr="008C4547">
        <w:rPr>
          <w:b/>
          <w:highlight w:val="lightGray"/>
        </w:rPr>
        <w:fldChar w:fldCharType="begin"/>
      </w:r>
      <w:r w:rsidR="00573791" w:rsidRPr="008C4547">
        <w:rPr>
          <w:b/>
          <w:highlight w:val="lightGray"/>
        </w:rPr>
        <w:instrText xml:space="preserve"> REF _Ref418253097 \h  \* MERGEFORMAT </w:instrText>
      </w:r>
      <w:r w:rsidR="00573791" w:rsidRPr="008C4547">
        <w:rPr>
          <w:b/>
          <w:highlight w:val="lightGray"/>
        </w:rPr>
      </w:r>
      <w:r w:rsidR="00573791" w:rsidRPr="008C4547">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3</w:t>
      </w:r>
      <w:r w:rsidR="00573791" w:rsidRPr="008C4547">
        <w:rPr>
          <w:b/>
          <w:highlight w:val="lightGray"/>
        </w:rPr>
        <w:fldChar w:fldCharType="end"/>
      </w:r>
      <w:r w:rsidR="00573791" w:rsidRPr="008C4547">
        <w:rPr>
          <w:b/>
        </w:rPr>
        <w:t>.</w:t>
      </w:r>
      <w:r w:rsidR="00573791">
        <w:t xml:space="preserve"> </w:t>
      </w:r>
      <w:r>
        <w:t xml:space="preserve">The second horn acts to redirect these particles toward the decay pipe. Most of the higher-energy </w:t>
      </w:r>
      <w:proofErr w:type="spellStart"/>
      <w:r>
        <w:t>pions</w:t>
      </w:r>
      <w:proofErr w:type="spellEnd"/>
      <w:r>
        <w:t xml:space="preserve"> and </w:t>
      </w:r>
      <w:proofErr w:type="spellStart"/>
      <w:r>
        <w:t>kaons</w:t>
      </w:r>
      <w:proofErr w:type="spellEnd"/>
      <w:r>
        <w:t xml:space="preserve"> are collected with the second horn, due to the small angles at which they are produced. The reference design for the target and horns has been simulated, and the parameters, listed in </w:t>
      </w:r>
      <w:r w:rsidR="00144D5B" w:rsidRPr="00144D5B">
        <w:rPr>
          <w:b/>
          <w:highlight w:val="lightGray"/>
        </w:rPr>
        <w:fldChar w:fldCharType="begin"/>
      </w:r>
      <w:r w:rsidR="00144D5B" w:rsidRPr="00144D5B">
        <w:rPr>
          <w:b/>
          <w:highlight w:val="lightGray"/>
        </w:rPr>
        <w:instrText xml:space="preserve"> REF _Ref418253348 \h  \* MERGEFORMAT </w:instrText>
      </w:r>
      <w:r w:rsidR="00144D5B" w:rsidRPr="00144D5B">
        <w:rPr>
          <w:b/>
          <w:highlight w:val="lightGray"/>
        </w:rPr>
      </w:r>
      <w:r w:rsidR="00144D5B" w:rsidRPr="00144D5B">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144D5B" w:rsidRP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00832053" w:rsidRPr="00E51C98">
        <w:rPr>
          <w:highlight w:val="lightGray"/>
        </w:rPr>
        <w:fldChar w:fldCharType="begin"/>
      </w:r>
      <w:r w:rsidR="00832053" w:rsidRPr="00E51C98">
        <w:rPr>
          <w:highlight w:val="lightGray"/>
        </w:rPr>
        <w:instrText xml:space="preserve"> REF _Ref418253503 \h  \* MERGEFORMAT </w:instrText>
      </w:r>
      <w:r w:rsidR="00832053" w:rsidRPr="00E51C98">
        <w:rPr>
          <w:highlight w:val="lightGray"/>
        </w:rPr>
      </w:r>
      <w:r w:rsidR="00832053" w:rsidRPr="00E51C98">
        <w:rPr>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4</w:t>
      </w:r>
      <w:r w:rsidR="00832053" w:rsidRPr="00E51C98">
        <w:rPr>
          <w:highlight w:val="lightGray"/>
        </w:rPr>
        <w:fldChar w:fldCharType="end"/>
      </w:r>
      <w:r w:rsidR="00832053">
        <w:t xml:space="preserve"> </w:t>
      </w:r>
      <w:r>
        <w:t>and</w:t>
      </w:r>
      <w:r w:rsidR="00832053">
        <w:t xml:space="preserve"> </w:t>
      </w:r>
      <w:r w:rsidR="00E51C98" w:rsidRPr="00E51C98">
        <w:rPr>
          <w:b/>
          <w:highlight w:val="lightGray"/>
        </w:rPr>
        <w:fldChar w:fldCharType="begin"/>
      </w:r>
      <w:r w:rsidR="00E51C98" w:rsidRPr="00E51C98">
        <w:rPr>
          <w:b/>
          <w:highlight w:val="lightGray"/>
        </w:rPr>
        <w:instrText xml:space="preserve"> REF _Ref418253634 \h  \* MERGEFORMAT </w:instrText>
      </w:r>
      <w:r w:rsidR="00E51C98" w:rsidRPr="00E51C98">
        <w:rPr>
          <w:b/>
          <w:highlight w:val="lightGray"/>
        </w:rPr>
      </w:r>
      <w:r w:rsidR="00E51C98" w:rsidRPr="00E51C98">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5</w:t>
      </w:r>
      <w:r w:rsidR="00E51C98" w:rsidRPr="00E51C98">
        <w:rPr>
          <w:b/>
          <w:highlight w:val="lightGray"/>
        </w:rPr>
        <w:fldChar w:fldCharType="end"/>
      </w:r>
      <w:r w:rsidR="00E51C98">
        <w:t xml:space="preserve">, </w:t>
      </w:r>
      <w:r>
        <w:t xml:space="preserve">calculated for a 120 GeV proton beam, the </w:t>
      </w:r>
      <w:proofErr w:type="spellStart"/>
      <w:r>
        <w:t>NuMI</w:t>
      </w:r>
      <w:proofErr w:type="spellEnd"/>
      <w:r>
        <w:t xml:space="preserve"> horns at 230 kA, 6.6 m apart and at a distance of 17.3 m from Horn 1 to the dec</w:t>
      </w:r>
      <w:r w:rsidR="00270B33">
        <w:t>ay pipe (4 m in diameter and 194</w:t>
      </w:r>
      <w:r>
        <w:t xml:space="preserve"> m long). The </w:t>
      </w:r>
      <w:proofErr w:type="spellStart"/>
      <w:r>
        <w:t>NuMI</w:t>
      </w:r>
      <w:proofErr w:type="spellEnd"/>
      <w:r>
        <w:t xml:space="preserve"> target starts -45 cm from Horn 1. </w:t>
      </w:r>
      <w:r>
        <w:br/>
      </w:r>
    </w:p>
    <w:p w14:paraId="7FB9FB26" w14:textId="77777777" w:rsidR="00C67087" w:rsidRDefault="00C67087" w:rsidP="00B951EC">
      <w:pPr>
        <w:pStyle w:val="Body"/>
        <w:ind w:left="0"/>
      </w:pPr>
      <w:r>
        <w:lastRenderedPageBreak/>
        <w:t>Over the lifetime of the experiment, the target and focusing horns will need to be replaced. Accommodating the safe routine replacement of parts in a radioactive environment is an essential part of the Target Hall design, and remote-handling procedures involving activated targets</w:t>
      </w:r>
      <w:r w:rsidR="008F5FE8">
        <w:t xml:space="preserve"> and horns are being developed.</w:t>
      </w:r>
    </w:p>
    <w:p w14:paraId="7FB9FB27" w14:textId="77777777" w:rsidR="00C67087" w:rsidRDefault="00C67087" w:rsidP="00524553">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14:paraId="7FB9FB28" w14:textId="68F94C5F" w:rsidR="00C67087" w:rsidRDefault="007E1762" w:rsidP="00D913F8">
      <w:pPr>
        <w:pStyle w:val="Caption"/>
      </w:pPr>
      <w:bookmarkStart w:id="16" w:name="_Ref411604487"/>
      <w:r>
        <w:t xml:space="preserve"> </w:t>
      </w:r>
      <w:bookmarkStart w:id="17" w:name="_Ref418252643"/>
      <w:bookmarkStart w:id="18" w:name="_Toc422820736"/>
      <w:bookmarkEnd w:id="16"/>
      <w:r w:rsidR="00D913F8">
        <w:t xml:space="preserve">Figure </w:t>
      </w:r>
      <w:fldSimple w:instr=" STYLEREF 1 \s ">
        <w:r w:rsidR="00D771D3">
          <w:rPr>
            <w:noProof/>
          </w:rPr>
          <w:t>1</w:t>
        </w:r>
      </w:fldSimple>
      <w:r w:rsidR="006974A9">
        <w:noBreakHyphen/>
      </w:r>
      <w:fldSimple w:instr=" SEQ Figure \* ARABIC \s 1 ">
        <w:r w:rsidR="00D771D3">
          <w:rPr>
            <w:noProof/>
          </w:rPr>
          <w:t>2</w:t>
        </w:r>
      </w:fldSimple>
      <w:bookmarkEnd w:id="17"/>
      <w:r w:rsidR="00D913F8">
        <w:t xml:space="preserve">: </w:t>
      </w:r>
      <w:r w:rsidR="00C67087">
        <w:t>Energy Range of the Oscillation Peaks</w:t>
      </w:r>
      <w:bookmarkEnd w:id="18"/>
    </w:p>
    <w:p w14:paraId="7FB9FB29" w14:textId="77777777" w:rsidR="00C67087" w:rsidRDefault="00C67087" w:rsidP="00B951EC">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14:paraId="7FB9FB2A" w14:textId="77777777" w:rsidR="00C67087" w:rsidRDefault="00C67087" w:rsidP="00524553">
      <w:pPr>
        <w:pStyle w:val="Body"/>
      </w:pPr>
    </w:p>
    <w:p w14:paraId="7FB9FB2B" w14:textId="77777777" w:rsidR="00C67087" w:rsidRDefault="00C67087" w:rsidP="00524553">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14:paraId="7FB9FB2C" w14:textId="76AA6CBA" w:rsidR="00C67087" w:rsidRDefault="007E1762" w:rsidP="00D913F8">
      <w:pPr>
        <w:pStyle w:val="Caption"/>
      </w:pPr>
      <w:bookmarkStart w:id="19" w:name="_Ref411603867"/>
      <w:r>
        <w:t xml:space="preserve"> </w:t>
      </w:r>
      <w:bookmarkStart w:id="20" w:name="_Ref418253097"/>
      <w:bookmarkStart w:id="21" w:name="_Toc422820737"/>
      <w:bookmarkEnd w:id="19"/>
      <w:r w:rsidR="00D913F8">
        <w:t xml:space="preserve">Figure </w:t>
      </w:r>
      <w:fldSimple w:instr=" STYLEREF 1 \s ">
        <w:r w:rsidR="00D771D3">
          <w:rPr>
            <w:noProof/>
          </w:rPr>
          <w:t>1</w:t>
        </w:r>
      </w:fldSimple>
      <w:r w:rsidR="006974A9">
        <w:noBreakHyphen/>
      </w:r>
      <w:fldSimple w:instr=" SEQ Figure \* ARABIC \s 1 ">
        <w:r w:rsidR="00D771D3">
          <w:rPr>
            <w:noProof/>
          </w:rPr>
          <w:t>3</w:t>
        </w:r>
      </w:fldSimple>
      <w:bookmarkEnd w:id="20"/>
      <w:r w:rsidR="00D913F8">
        <w:t xml:space="preserve">: </w:t>
      </w:r>
      <w:r w:rsidR="00C67087" w:rsidRPr="00C5221D">
        <w:t>The</w:t>
      </w:r>
      <w:r w:rsidR="00C67087">
        <w:t xml:space="preserve"> First Horn Magnet</w:t>
      </w:r>
      <w:bookmarkEnd w:id="21"/>
    </w:p>
    <w:p w14:paraId="7FB9FB2D" w14:textId="77777777" w:rsidR="00C67087" w:rsidRDefault="00C67087" w:rsidP="00B951EC">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14:paraId="7FB9FB2E" w14:textId="77777777" w:rsidR="00C67087" w:rsidRDefault="00C67087" w:rsidP="00C67087">
      <w:pPr>
        <w:pStyle w:val="Caption"/>
      </w:pPr>
    </w:p>
    <w:p w14:paraId="7FB9FB30" w14:textId="7784FD8D" w:rsidR="00C67087" w:rsidRDefault="00281AE2" w:rsidP="00281AE2">
      <w:pPr>
        <w:pStyle w:val="Body"/>
        <w:ind w:left="0"/>
        <w:jc w:val="center"/>
      </w:pPr>
      <w:r>
        <w:rPr>
          <w:noProof/>
        </w:rPr>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0">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14:paraId="7FB9FB31" w14:textId="001A1490" w:rsidR="00C67087" w:rsidRDefault="00491C13" w:rsidP="00491C13">
      <w:pPr>
        <w:pStyle w:val="Caption"/>
      </w:pPr>
      <w:bookmarkStart w:id="22" w:name="_Ref418253503"/>
      <w:bookmarkStart w:id="23" w:name="_Ref411604118"/>
      <w:bookmarkStart w:id="24" w:name="_Toc422820738"/>
      <w:r>
        <w:t xml:space="preserve">Figure </w:t>
      </w:r>
      <w:fldSimple w:instr=" STYLEREF 1 \s ">
        <w:r w:rsidR="00D771D3">
          <w:rPr>
            <w:noProof/>
          </w:rPr>
          <w:t>1</w:t>
        </w:r>
      </w:fldSimple>
      <w:r w:rsidR="006974A9">
        <w:noBreakHyphen/>
      </w:r>
      <w:fldSimple w:instr=" SEQ Figure \* ARABIC \s 1 ">
        <w:r w:rsidR="00D771D3">
          <w:rPr>
            <w:noProof/>
          </w:rPr>
          <w:t>4</w:t>
        </w:r>
      </w:fldSimple>
      <w:bookmarkEnd w:id="22"/>
      <w:r>
        <w:t xml:space="preserve">: </w:t>
      </w:r>
      <w:r w:rsidR="00C67087">
        <w:t>Neutrino Fluxes at the Far Detector</w:t>
      </w:r>
      <w:bookmarkEnd w:id="23"/>
      <w:r w:rsidR="00C67087">
        <w:t xml:space="preserve"> as a function of energy in the absence of oscillations with the horns focusing positive particles. In addition to the dominant </w:t>
      </w:r>
      <w:proofErr w:type="spellStart"/>
      <w:r w:rsidR="00C67087">
        <w:rPr>
          <w:i/>
        </w:rPr>
        <w:t>ν</w:t>
      </w:r>
      <w:r w:rsidR="00C67087" w:rsidRPr="00BA22FA">
        <w:rPr>
          <w:i/>
          <w:vertAlign w:val="subscript"/>
        </w:rPr>
        <w:t>μ</w:t>
      </w:r>
      <w:proofErr w:type="spellEnd"/>
      <w:r w:rsidR="000B00B0">
        <w:rPr>
          <w:i/>
          <w:vertAlign w:val="subscript"/>
        </w:rPr>
        <w:t xml:space="preserve"> </w:t>
      </w:r>
      <w:r w:rsidR="00C67087">
        <w:t>flux, the minor components are also shown. Note the logarithmic scale.</w:t>
      </w:r>
      <w:bookmarkEnd w:id="24"/>
    </w:p>
    <w:p w14:paraId="7FB9FB32" w14:textId="77777777" w:rsidR="00C67087" w:rsidRDefault="00C67087" w:rsidP="00C67087">
      <w:pPr>
        <w:pStyle w:val="Caption"/>
      </w:pPr>
    </w:p>
    <w:p w14:paraId="7FB9FB33" w14:textId="77C058C8" w:rsidR="00C67087" w:rsidRDefault="00281AE2" w:rsidP="00281AE2">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1">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14:paraId="7FB9FB34" w14:textId="5DD6E343" w:rsidR="00C67087" w:rsidRPr="005917FA" w:rsidRDefault="00A2070A" w:rsidP="00A2070A">
      <w:pPr>
        <w:pStyle w:val="Caption"/>
      </w:pPr>
      <w:bookmarkStart w:id="25" w:name="_Ref418253634"/>
      <w:bookmarkStart w:id="26" w:name="_Toc422820739"/>
      <w:r>
        <w:t xml:space="preserve">Figure </w:t>
      </w:r>
      <w:fldSimple w:instr=" STYLEREF 1 \s ">
        <w:r w:rsidR="00D771D3">
          <w:rPr>
            <w:noProof/>
          </w:rPr>
          <w:t>1</w:t>
        </w:r>
      </w:fldSimple>
      <w:r w:rsidR="006974A9">
        <w:noBreakHyphen/>
      </w:r>
      <w:fldSimple w:instr=" SEQ Figure \* ARABIC \s 1 ">
        <w:r w:rsidR="00D771D3">
          <w:rPr>
            <w:noProof/>
          </w:rPr>
          <w:t>5</w:t>
        </w:r>
      </w:fldSimple>
      <w:bookmarkEnd w:id="25"/>
      <w:r>
        <w:t xml:space="preserve">: </w:t>
      </w:r>
      <w:r w:rsidR="00C67087" w:rsidRPr="005917FA">
        <w:t xml:space="preserve">Antineutrino Fluxes at the Far Detector as a function of energy in the absence of oscillations with the horns focusing negative particles. In addition to the dominant </w:t>
      </w:r>
      <w:r w:rsidR="00281AE2">
        <w:t>anti-</w:t>
      </w:r>
      <w:proofErr w:type="spellStart"/>
      <w:r w:rsidR="00477F73">
        <w:rPr>
          <w:i/>
        </w:rPr>
        <w:t>ν</w:t>
      </w:r>
      <w:r w:rsidR="00477F73" w:rsidRPr="00BA22FA">
        <w:rPr>
          <w:i/>
          <w:vertAlign w:val="subscript"/>
        </w:rPr>
        <w:t>μ</w:t>
      </w:r>
      <w:proofErr w:type="spellEnd"/>
      <w:r w:rsidR="00477F73" w:rsidRPr="005917FA">
        <w:t xml:space="preserve"> </w:t>
      </w:r>
      <w:r w:rsidR="00C67087" w:rsidRPr="005917FA">
        <w:t>flux, the minor components are also shown. Note the logarithmic scale.</w:t>
      </w:r>
      <w:bookmarkEnd w:id="26"/>
    </w:p>
    <w:p w14:paraId="7FB9FB35" w14:textId="6572D36A" w:rsidR="00C67087" w:rsidRDefault="00C67087" w:rsidP="005917FA">
      <w:pPr>
        <w:pStyle w:val="Body"/>
        <w:ind w:left="0"/>
      </w:pPr>
      <w:r>
        <w:t xml:space="preserve">After collection and focusing, the </w:t>
      </w:r>
      <w:proofErr w:type="spellStart"/>
      <w:r>
        <w:t>pions</w:t>
      </w:r>
      <w:proofErr w:type="spellEnd"/>
      <w:r>
        <w:t xml:space="preserve"> and </w:t>
      </w:r>
      <w:proofErr w:type="spellStart"/>
      <w:r>
        <w:t>kaons</w:t>
      </w:r>
      <w:proofErr w:type="spellEnd"/>
      <w:r>
        <w:t xml:space="preserve"> that did not initially decay are allowed to decay in a long volume. This decay volume in the LBNF reference design is a </w:t>
      </w:r>
      <w:r w:rsidRPr="00134697">
        <w:t>He</w:t>
      </w:r>
      <w:r w:rsidR="00134697" w:rsidRPr="00134697">
        <w:t>lium</w:t>
      </w:r>
      <w:r w:rsidRPr="00134697">
        <w:t>-filled</w:t>
      </w:r>
      <w:r>
        <w:t xml:space="preserve"> pipe of circular cross section, oriented toward the Far Detector. Its diameter and length are optimized to allow decays of </w:t>
      </w:r>
      <w:proofErr w:type="spellStart"/>
      <w:r>
        <w:t>pions</w:t>
      </w:r>
      <w:proofErr w:type="spellEnd"/>
      <w:r>
        <w:t xml:space="preserve"> and </w:t>
      </w:r>
      <w:proofErr w:type="spellStart"/>
      <w:r>
        <w:t>kaons</w:t>
      </w:r>
      <w:proofErr w:type="spellEnd"/>
      <w:r>
        <w:t xml:space="preserve">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w:t>
      </w:r>
      <w:proofErr w:type="spellStart"/>
      <w:r>
        <w:t>pions</w:t>
      </w:r>
      <w:proofErr w:type="spellEnd"/>
      <w:r>
        <w:t xml:space="preserve"> and </w:t>
      </w:r>
      <w:proofErr w:type="spellStart"/>
      <w:r>
        <w:t>kaons</w:t>
      </w:r>
      <w:proofErr w:type="spellEnd"/>
      <w:r>
        <w:t xml:space="preserve"> are not as well collimated and hence require a larger-diameter pipe. The two </w:t>
      </w:r>
      <w:proofErr w:type="spellStart"/>
      <w:r>
        <w:t>extrema</w:t>
      </w:r>
      <w:proofErr w:type="spellEnd"/>
      <w:r>
        <w:t xml:space="preserve"> in energy, as required by the physics measurements, provide the basis for optimization of the decay pipe geometry. The re</w:t>
      </w:r>
      <w:r w:rsidR="00270B33">
        <w:t>ference design calls for a 194</w:t>
      </w:r>
      <w:r>
        <w:t xml:space="preserve"> m long decay pipe of diameter 4 m</w:t>
      </w:r>
      <w:r w:rsidR="00242D44">
        <w:t>, wel</w:t>
      </w:r>
      <w:r w:rsidR="00E52102">
        <w:t>l matched to the physics of DUNE</w:t>
      </w:r>
      <w:sdt>
        <w:sdtPr>
          <w:id w:val="1207526477"/>
          <w:citation/>
        </w:sdtPr>
        <w:sdtContent>
          <w:r w:rsidR="00B67D8C">
            <w:fldChar w:fldCharType="begin"/>
          </w:r>
          <w:r w:rsidR="00B67D8C">
            <w:instrText xml:space="preserve"> CITATION BLu \l 1033 </w:instrText>
          </w:r>
          <w:r w:rsidR="00B67D8C">
            <w:fldChar w:fldCharType="separate"/>
          </w:r>
          <w:r w:rsidR="007E0E2E">
            <w:rPr>
              <w:noProof/>
            </w:rPr>
            <w:t xml:space="preserve"> [2]</w:t>
          </w:r>
          <w:r w:rsidR="00B67D8C">
            <w:fldChar w:fldCharType="end"/>
          </w:r>
        </w:sdtContent>
      </w:sdt>
      <w:r>
        <w:t xml:space="preserve">; this </w:t>
      </w:r>
      <w:r w:rsidR="00F01005">
        <w:t xml:space="preserve">design choice </w:t>
      </w:r>
      <w:r>
        <w:t xml:space="preserve">represents an acceptable balance between obtaining the </w:t>
      </w:r>
      <w:r w:rsidR="00F01005">
        <w:t xml:space="preserve">needed fluxes at the </w:t>
      </w:r>
      <w:r>
        <w:t xml:space="preserve">desired neutrino energies and cost. See </w:t>
      </w:r>
      <w:r w:rsidR="00CD3173" w:rsidRPr="00CD3173">
        <w:rPr>
          <w:b/>
          <w:highlight w:val="lightGray"/>
        </w:rPr>
        <w:fldChar w:fldCharType="begin"/>
      </w:r>
      <w:r w:rsidR="00CD3173" w:rsidRPr="00CD3173">
        <w:rPr>
          <w:b/>
          <w:highlight w:val="lightGray"/>
        </w:rPr>
        <w:instrText xml:space="preserve"> REF _Ref418253954 \h  \* MERGEFORMAT </w:instrText>
      </w:r>
      <w:r w:rsidR="00CD3173" w:rsidRPr="00CD3173">
        <w:rPr>
          <w:b/>
          <w:highlight w:val="lightGray"/>
        </w:rPr>
      </w:r>
      <w:r w:rsidR="00CD3173" w:rsidRPr="00CD3173">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6</w:t>
      </w:r>
      <w:r w:rsidR="00CD3173" w:rsidRPr="00CD3173">
        <w:rPr>
          <w:b/>
          <w:highlight w:val="lightGray"/>
        </w:rPr>
        <w:fldChar w:fldCharType="end"/>
      </w:r>
      <w:r w:rsidR="00CD3173">
        <w:t>.</w:t>
      </w:r>
    </w:p>
    <w:p w14:paraId="7FB9FB36" w14:textId="77777777" w:rsidR="00C67087" w:rsidRDefault="00C67087" w:rsidP="005917FA">
      <w:pPr>
        <w:pStyle w:val="Body"/>
        <w:ind w:left="0"/>
      </w:pPr>
    </w:p>
    <w:p w14:paraId="7FB9FB37" w14:textId="6A8C6092" w:rsidR="00C67087" w:rsidRDefault="00C67087" w:rsidP="005917FA">
      <w:pPr>
        <w:pStyle w:val="Body"/>
        <w:ind w:left="0"/>
      </w:pPr>
      <w:r>
        <w:lastRenderedPageBreak/>
        <w:t>A conside</w:t>
      </w:r>
      <w:r w:rsidR="00474A3F">
        <w:t>rable fraction of beam power, 30</w:t>
      </w:r>
      <w:r>
        <w:t xml:space="preserve">%, is deposited within the decay region. This heat energy will be removed by air convection with a system of blowers and heat exchangers.  The beam power 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14:paraId="7FB9FB38" w14:textId="77777777" w:rsidR="00C67087" w:rsidRDefault="00C67087" w:rsidP="005917FA">
      <w:pPr>
        <w:pStyle w:val="Body"/>
        <w:ind w:left="0"/>
      </w:pPr>
    </w:p>
    <w:p w14:paraId="142A2117" w14:textId="247F8103" w:rsidR="00BC0E3B" w:rsidRDefault="008C4547" w:rsidP="00BC0E3B">
      <w:pPr>
        <w:pStyle w:val="Body"/>
        <w:ind w:left="0"/>
      </w:pPr>
      <w:r>
        <w:t>R</w:t>
      </w:r>
      <w:r w:rsidR="00C67087">
        <w:t xml:space="preserve">oughly 15% of protons that do not interact with the target, along with the residual </w:t>
      </w:r>
      <w:proofErr w:type="spellStart"/>
      <w:r w:rsidR="00C67087">
        <w:t>pions</w:t>
      </w:r>
      <w:proofErr w:type="spellEnd"/>
      <w:r w:rsidR="00C67087">
        <w:t xml:space="preserve"> and </w:t>
      </w:r>
      <w:proofErr w:type="spellStart"/>
      <w:r w:rsidR="00C67087">
        <w:t>kaons</w:t>
      </w:r>
      <w:proofErr w:type="spellEnd"/>
      <w:r w:rsidR="00C67087">
        <w:t>,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00747D60" w:rsidRPr="00747D60">
        <w:rPr>
          <w:b/>
          <w:highlight w:val="lightGray"/>
        </w:rPr>
        <w:fldChar w:fldCharType="begin"/>
      </w:r>
      <w:r w:rsidR="00747D60" w:rsidRPr="00747D60">
        <w:rPr>
          <w:b/>
          <w:highlight w:val="lightGray"/>
        </w:rPr>
        <w:instrText xml:space="preserve"> REF _Ref418253348 \h  \* MERGEFORMAT </w:instrText>
      </w:r>
      <w:r w:rsidR="00747D60" w:rsidRPr="00747D60">
        <w:rPr>
          <w:b/>
          <w:highlight w:val="lightGray"/>
        </w:rPr>
      </w:r>
      <w:r w:rsidR="00747D60" w:rsidRPr="00747D60">
        <w:rPr>
          <w:b/>
          <w:highlight w:val="lightGray"/>
        </w:rPr>
        <w:fldChar w:fldCharType="separate"/>
      </w:r>
      <w:r w:rsidR="00D771D3" w:rsidRPr="00D771D3">
        <w:rPr>
          <w:b/>
          <w:highlight w:val="lightGray"/>
        </w:rPr>
        <w:t xml:space="preserve">Table </w:t>
      </w:r>
      <w:r w:rsidR="00D771D3" w:rsidRPr="00D771D3">
        <w:rPr>
          <w:b/>
          <w:noProof/>
          <w:highlight w:val="lightGray"/>
        </w:rPr>
        <w:t>1</w:t>
      </w:r>
      <w:r w:rsidR="00D771D3" w:rsidRPr="00D771D3">
        <w:rPr>
          <w:b/>
          <w:noProof/>
          <w:highlight w:val="lightGray"/>
        </w:rPr>
        <w:noBreakHyphen/>
        <w:t>4</w:t>
      </w:r>
      <w:r w:rsidR="00747D60" w:rsidRPr="00747D60">
        <w:rPr>
          <w:b/>
          <w:highlight w:val="lightGray"/>
        </w:rPr>
        <w:fldChar w:fldCharType="end"/>
      </w:r>
      <w:r w:rsidR="0079250E">
        <w:rPr>
          <w:highlight w:val="lightGray"/>
        </w:rPr>
        <w:t xml:space="preserve"> </w:t>
      </w:r>
      <w:r w:rsidR="0079250E">
        <w:t xml:space="preserve"> which </w:t>
      </w:r>
      <w:r w:rsidR="00BC0E3B">
        <w:t>presents the partial set of the relevant parameters for the elements of the reference design. Other important details, such as, horn shapes are found in the subsystem sections that follow. The third column lists the range of a parameters that was studied for both physics or engineering considerations.</w:t>
      </w:r>
    </w:p>
    <w:p w14:paraId="2F441FD6" w14:textId="77777777" w:rsidR="00BC0E3B" w:rsidRDefault="00BC0E3B" w:rsidP="00BC0E3B">
      <w:pPr>
        <w:pStyle w:val="Body"/>
        <w:ind w:left="0"/>
      </w:pPr>
    </w:p>
    <w:p w14:paraId="63861C39" w14:textId="77777777" w:rsidR="00BC0E3B" w:rsidRDefault="00BC0E3B" w:rsidP="00BC0E3B">
      <w:pPr>
        <w:pStyle w:val="Caption"/>
      </w:pPr>
      <w:bookmarkStart w:id="27" w:name="_Ref418253348"/>
      <w:bookmarkStart w:id="28" w:name="_Toc420003260"/>
      <w:r>
        <w:t xml:space="preserve">Table </w:t>
      </w:r>
      <w:fldSimple w:instr=" STYLEREF 1 \s ">
        <w:r w:rsidR="00D771D3">
          <w:rPr>
            <w:noProof/>
          </w:rPr>
          <w:t>1</w:t>
        </w:r>
      </w:fldSimple>
      <w:r>
        <w:noBreakHyphen/>
      </w:r>
      <w:fldSimple w:instr=" SEQ Table \* ARABIC \s 1 ">
        <w:r w:rsidR="00D771D3">
          <w:rPr>
            <w:noProof/>
          </w:rPr>
          <w:t>4</w:t>
        </w:r>
      </w:fldSimple>
      <w:bookmarkEnd w:id="27"/>
      <w:r>
        <w:t>: Partial Set of Relevant Parameters for the Reference Design</w:t>
      </w:r>
      <w:bookmarkEnd w:id="28"/>
      <w:r>
        <w:t xml:space="preserve"> </w:t>
      </w:r>
    </w:p>
    <w:tbl>
      <w:tblPr>
        <w:tblStyle w:val="TableGrid"/>
        <w:tblW w:w="0" w:type="auto"/>
        <w:tblInd w:w="198" w:type="dxa"/>
        <w:tblLook w:val="04A0" w:firstRow="1" w:lastRow="0" w:firstColumn="1" w:lastColumn="0" w:noHBand="0" w:noVBand="1"/>
      </w:tblPr>
      <w:tblGrid>
        <w:gridCol w:w="2139"/>
        <w:gridCol w:w="2341"/>
        <w:gridCol w:w="2337"/>
        <w:gridCol w:w="2335"/>
      </w:tblGrid>
      <w:tr w:rsidR="00BC0E3B" w:rsidRPr="00CD572E" w14:paraId="3F3278DE" w14:textId="77777777" w:rsidTr="00DE5FDE">
        <w:trPr>
          <w:tblHeader/>
        </w:trPr>
        <w:tc>
          <w:tcPr>
            <w:tcW w:w="2196" w:type="dxa"/>
            <w:shd w:val="clear" w:color="auto" w:fill="C6D9F1" w:themeFill="text2" w:themeFillTint="33"/>
          </w:tcPr>
          <w:p w14:paraId="2AF59B7D" w14:textId="77777777" w:rsidR="00BC0E3B" w:rsidRPr="00CD572E" w:rsidRDefault="00BC0E3B" w:rsidP="00DE5FDE">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14:paraId="2B5AC9A7" w14:textId="77777777" w:rsidR="00BC0E3B" w:rsidRPr="00CD572E" w:rsidRDefault="00BC0E3B" w:rsidP="00DE5FDE">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14:paraId="54F6CAD5" w14:textId="77777777" w:rsidR="00BC0E3B" w:rsidRPr="00CD572E" w:rsidRDefault="00BC0E3B" w:rsidP="00DE5FDE">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14:paraId="1AD02BF1" w14:textId="77777777" w:rsidR="00BC0E3B" w:rsidRPr="00CD572E" w:rsidRDefault="00BC0E3B" w:rsidP="00DE5FDE">
            <w:pPr>
              <w:rPr>
                <w:rFonts w:asciiTheme="minorHAnsi" w:hAnsiTheme="minorHAnsi"/>
                <w:b/>
              </w:rPr>
            </w:pPr>
            <w:r w:rsidRPr="00CD572E">
              <w:rPr>
                <w:rFonts w:asciiTheme="minorHAnsi" w:hAnsiTheme="minorHAnsi"/>
                <w:b/>
              </w:rPr>
              <w:t xml:space="preserve">Reference design value  </w:t>
            </w:r>
          </w:p>
        </w:tc>
      </w:tr>
      <w:tr w:rsidR="00BC0E3B" w:rsidRPr="00CD572E" w14:paraId="3437A672" w14:textId="77777777" w:rsidTr="00DE5FDE">
        <w:tc>
          <w:tcPr>
            <w:tcW w:w="2196" w:type="dxa"/>
          </w:tcPr>
          <w:p w14:paraId="0E53BEF5" w14:textId="77777777" w:rsidR="00BC0E3B" w:rsidRPr="00CD572E" w:rsidRDefault="00BC0E3B" w:rsidP="00DE5FDE">
            <w:pPr>
              <w:rPr>
                <w:rFonts w:asciiTheme="minorHAnsi" w:hAnsiTheme="minorHAnsi"/>
              </w:rPr>
            </w:pPr>
            <w:r w:rsidRPr="00CD572E">
              <w:rPr>
                <w:rFonts w:asciiTheme="minorHAnsi" w:hAnsiTheme="minorHAnsi"/>
              </w:rPr>
              <w:t xml:space="preserve">Target </w:t>
            </w:r>
          </w:p>
        </w:tc>
        <w:tc>
          <w:tcPr>
            <w:tcW w:w="2394" w:type="dxa"/>
          </w:tcPr>
          <w:p w14:paraId="3DD17C78" w14:textId="77777777" w:rsidR="00BC0E3B" w:rsidRPr="00CD572E" w:rsidRDefault="00BC0E3B" w:rsidP="00DE5FDE">
            <w:pPr>
              <w:rPr>
                <w:rFonts w:asciiTheme="minorHAnsi" w:hAnsiTheme="minorHAnsi"/>
              </w:rPr>
            </w:pPr>
            <w:r w:rsidRPr="00CD572E">
              <w:rPr>
                <w:rFonts w:asciiTheme="minorHAnsi" w:hAnsiTheme="minorHAnsi"/>
              </w:rPr>
              <w:t xml:space="preserve">material </w:t>
            </w:r>
          </w:p>
        </w:tc>
        <w:tc>
          <w:tcPr>
            <w:tcW w:w="2394" w:type="dxa"/>
          </w:tcPr>
          <w:p w14:paraId="28A0DBAA" w14:textId="77777777" w:rsidR="00BC0E3B" w:rsidRPr="00CD572E" w:rsidRDefault="00BC0E3B" w:rsidP="00DE5FDE">
            <w:pPr>
              <w:rPr>
                <w:rFonts w:asciiTheme="minorHAnsi" w:hAnsiTheme="minorHAnsi"/>
              </w:rPr>
            </w:pPr>
            <w:r w:rsidRPr="00CD572E">
              <w:rPr>
                <w:rFonts w:asciiTheme="minorHAnsi" w:hAnsiTheme="minorHAnsi"/>
              </w:rPr>
              <w:t xml:space="preserve">graphite, Be </w:t>
            </w:r>
          </w:p>
        </w:tc>
        <w:tc>
          <w:tcPr>
            <w:tcW w:w="2394" w:type="dxa"/>
          </w:tcPr>
          <w:p w14:paraId="3E17DAF4" w14:textId="77777777" w:rsidR="00BC0E3B" w:rsidRPr="00CD572E" w:rsidRDefault="00BC0E3B" w:rsidP="00DE5FDE">
            <w:pPr>
              <w:rPr>
                <w:rFonts w:asciiTheme="minorHAnsi" w:hAnsiTheme="minorHAnsi"/>
              </w:rPr>
            </w:pPr>
            <w:r w:rsidRPr="00CD572E">
              <w:rPr>
                <w:rFonts w:asciiTheme="minorHAnsi" w:hAnsiTheme="minorHAnsi"/>
              </w:rPr>
              <w:t xml:space="preserve">graphite  </w:t>
            </w:r>
          </w:p>
        </w:tc>
      </w:tr>
      <w:tr w:rsidR="00BC0E3B" w:rsidRPr="00CD572E" w14:paraId="3F7CE96F" w14:textId="77777777" w:rsidTr="00DE5FDE">
        <w:tc>
          <w:tcPr>
            <w:tcW w:w="2196" w:type="dxa"/>
          </w:tcPr>
          <w:p w14:paraId="55F93B27" w14:textId="77777777" w:rsidR="00BC0E3B" w:rsidRPr="00CD572E" w:rsidRDefault="00BC0E3B" w:rsidP="00DE5FDE">
            <w:pPr>
              <w:rPr>
                <w:rFonts w:asciiTheme="minorHAnsi" w:hAnsiTheme="minorHAnsi"/>
              </w:rPr>
            </w:pPr>
          </w:p>
        </w:tc>
        <w:tc>
          <w:tcPr>
            <w:tcW w:w="2394" w:type="dxa"/>
          </w:tcPr>
          <w:p w14:paraId="555F3BE8" w14:textId="77777777" w:rsidR="00BC0E3B" w:rsidRPr="00CD572E" w:rsidRDefault="00BC0E3B" w:rsidP="00DE5FDE">
            <w:pPr>
              <w:rPr>
                <w:rFonts w:asciiTheme="minorHAnsi" w:hAnsiTheme="minorHAnsi"/>
              </w:rPr>
            </w:pPr>
            <w:r w:rsidRPr="00CD572E">
              <w:rPr>
                <w:rFonts w:asciiTheme="minorHAnsi" w:hAnsiTheme="minorHAnsi"/>
              </w:rPr>
              <w:t xml:space="preserve">transverse size </w:t>
            </w:r>
          </w:p>
        </w:tc>
        <w:tc>
          <w:tcPr>
            <w:tcW w:w="2394" w:type="dxa"/>
          </w:tcPr>
          <w:p w14:paraId="418A0CF8" w14:textId="77777777" w:rsidR="00BC0E3B" w:rsidRPr="00CD572E" w:rsidRDefault="00BC0E3B" w:rsidP="00DE5FDE">
            <w:pPr>
              <w:rPr>
                <w:rFonts w:asciiTheme="minorHAnsi" w:hAnsiTheme="minorHAnsi"/>
              </w:rPr>
            </w:pPr>
            <w:r w:rsidRPr="00CD572E">
              <w:rPr>
                <w:rFonts w:asciiTheme="minorHAnsi" w:hAnsiTheme="minorHAnsi"/>
              </w:rPr>
              <w:t xml:space="preserve">5 to 16 mm </w:t>
            </w:r>
          </w:p>
        </w:tc>
        <w:tc>
          <w:tcPr>
            <w:tcW w:w="2394" w:type="dxa"/>
          </w:tcPr>
          <w:p w14:paraId="68207031" w14:textId="77777777" w:rsidR="00BC0E3B" w:rsidRPr="00CD572E" w:rsidRDefault="00BC0E3B" w:rsidP="00DE5FDE">
            <w:pPr>
              <w:rPr>
                <w:rFonts w:asciiTheme="minorHAnsi" w:hAnsiTheme="minorHAnsi"/>
              </w:rPr>
            </w:pPr>
            <w:r w:rsidRPr="00CD572E">
              <w:rPr>
                <w:rFonts w:asciiTheme="minorHAnsi" w:hAnsiTheme="minorHAnsi"/>
              </w:rPr>
              <w:t xml:space="preserve">10 mm  </w:t>
            </w:r>
          </w:p>
        </w:tc>
      </w:tr>
      <w:tr w:rsidR="00BC0E3B" w:rsidRPr="00CD572E" w14:paraId="44B0781A" w14:textId="77777777" w:rsidTr="00DE5FDE">
        <w:tc>
          <w:tcPr>
            <w:tcW w:w="2196" w:type="dxa"/>
          </w:tcPr>
          <w:p w14:paraId="361414CD" w14:textId="77777777" w:rsidR="00BC0E3B" w:rsidRPr="00CD572E" w:rsidRDefault="00BC0E3B" w:rsidP="00DE5FDE">
            <w:pPr>
              <w:rPr>
                <w:rFonts w:asciiTheme="minorHAnsi" w:hAnsiTheme="minorHAnsi"/>
              </w:rPr>
            </w:pPr>
          </w:p>
        </w:tc>
        <w:tc>
          <w:tcPr>
            <w:tcW w:w="2394" w:type="dxa"/>
          </w:tcPr>
          <w:p w14:paraId="3B6ECF45"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51258E5" w14:textId="77777777" w:rsidR="00BC0E3B" w:rsidRPr="00CD572E" w:rsidRDefault="00BC0E3B" w:rsidP="00DE5FDE">
            <w:pPr>
              <w:rPr>
                <w:rFonts w:asciiTheme="minorHAnsi" w:hAnsiTheme="minorHAnsi"/>
              </w:rPr>
            </w:pPr>
            <w:r w:rsidRPr="00CD572E">
              <w:rPr>
                <w:rFonts w:asciiTheme="minorHAnsi" w:hAnsiTheme="minorHAnsi"/>
              </w:rPr>
              <w:t xml:space="preserve"> 2 interaction lengths </w:t>
            </w:r>
          </w:p>
        </w:tc>
        <w:tc>
          <w:tcPr>
            <w:tcW w:w="2394" w:type="dxa"/>
          </w:tcPr>
          <w:p w14:paraId="4BE8FFF7" w14:textId="77777777" w:rsidR="00BC0E3B" w:rsidRPr="00CD572E" w:rsidRDefault="00BC0E3B" w:rsidP="00DE5FDE">
            <w:pPr>
              <w:rPr>
                <w:rFonts w:asciiTheme="minorHAnsi" w:hAnsiTheme="minorHAnsi"/>
              </w:rPr>
            </w:pPr>
            <w:r w:rsidRPr="00CD572E">
              <w:rPr>
                <w:rFonts w:asciiTheme="minorHAnsi" w:hAnsiTheme="minorHAnsi"/>
              </w:rPr>
              <w:t xml:space="preserve">951 mm </w:t>
            </w:r>
          </w:p>
        </w:tc>
      </w:tr>
      <w:tr w:rsidR="00BC0E3B" w:rsidRPr="00CD572E" w14:paraId="1346ABE5" w14:textId="77777777" w:rsidTr="00DE5FDE">
        <w:tc>
          <w:tcPr>
            <w:tcW w:w="2196" w:type="dxa"/>
          </w:tcPr>
          <w:p w14:paraId="40FC6153" w14:textId="77777777" w:rsidR="00BC0E3B" w:rsidRPr="00CD572E" w:rsidRDefault="00BC0E3B" w:rsidP="00DE5FDE">
            <w:pPr>
              <w:rPr>
                <w:rFonts w:asciiTheme="minorHAnsi" w:hAnsiTheme="minorHAnsi"/>
              </w:rPr>
            </w:pPr>
            <w:r w:rsidRPr="00CD572E">
              <w:rPr>
                <w:rFonts w:asciiTheme="minorHAnsi" w:hAnsiTheme="minorHAnsi"/>
              </w:rPr>
              <w:t xml:space="preserve">Focusing Horn 1 </w:t>
            </w:r>
          </w:p>
        </w:tc>
        <w:tc>
          <w:tcPr>
            <w:tcW w:w="2394" w:type="dxa"/>
          </w:tcPr>
          <w:p w14:paraId="2D2E8BDD"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DB86789" w14:textId="77777777" w:rsidR="00BC0E3B" w:rsidRPr="00CD572E" w:rsidRDefault="00BC0E3B" w:rsidP="00DE5FDE">
            <w:pPr>
              <w:rPr>
                <w:rFonts w:asciiTheme="minorHAnsi" w:hAnsiTheme="minorHAnsi"/>
              </w:rPr>
            </w:pPr>
            <w:r w:rsidRPr="00CD572E">
              <w:rPr>
                <w:rFonts w:asciiTheme="minorHAnsi" w:hAnsiTheme="minorHAnsi"/>
              </w:rPr>
              <w:t xml:space="preserve">2500 to 5500 mm </w:t>
            </w:r>
          </w:p>
        </w:tc>
        <w:tc>
          <w:tcPr>
            <w:tcW w:w="2394" w:type="dxa"/>
          </w:tcPr>
          <w:p w14:paraId="5668F332" w14:textId="77777777" w:rsidR="00BC0E3B" w:rsidRPr="00CD572E" w:rsidRDefault="00BC0E3B" w:rsidP="00DE5FDE">
            <w:pPr>
              <w:rPr>
                <w:rFonts w:asciiTheme="minorHAnsi" w:hAnsiTheme="minorHAnsi"/>
              </w:rPr>
            </w:pPr>
            <w:r w:rsidRPr="00CD572E">
              <w:rPr>
                <w:rFonts w:asciiTheme="minorHAnsi" w:hAnsiTheme="minorHAnsi"/>
              </w:rPr>
              <w:t xml:space="preserve">3360 mm  </w:t>
            </w:r>
          </w:p>
        </w:tc>
      </w:tr>
      <w:tr w:rsidR="00BC0E3B" w:rsidRPr="00CD572E" w14:paraId="0AE4D8D7" w14:textId="77777777" w:rsidTr="00DE5FDE">
        <w:tc>
          <w:tcPr>
            <w:tcW w:w="2196" w:type="dxa"/>
          </w:tcPr>
          <w:p w14:paraId="193D24CB" w14:textId="77777777" w:rsidR="00BC0E3B" w:rsidRPr="00CD572E" w:rsidRDefault="00BC0E3B" w:rsidP="00DE5FDE">
            <w:pPr>
              <w:rPr>
                <w:rFonts w:asciiTheme="minorHAnsi" w:hAnsiTheme="minorHAnsi"/>
              </w:rPr>
            </w:pPr>
          </w:p>
        </w:tc>
        <w:tc>
          <w:tcPr>
            <w:tcW w:w="2394" w:type="dxa"/>
          </w:tcPr>
          <w:p w14:paraId="59B946DA"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33E0017F"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3A638FC"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43A0424E" w14:textId="77777777" w:rsidTr="00DE5FDE">
        <w:tc>
          <w:tcPr>
            <w:tcW w:w="2196" w:type="dxa"/>
          </w:tcPr>
          <w:p w14:paraId="085F79EA" w14:textId="77777777" w:rsidR="00BC0E3B" w:rsidRPr="00CD572E" w:rsidRDefault="00BC0E3B" w:rsidP="00DE5FDE">
            <w:pPr>
              <w:rPr>
                <w:rFonts w:asciiTheme="minorHAnsi" w:hAnsiTheme="minorHAnsi"/>
              </w:rPr>
            </w:pPr>
            <w:r w:rsidRPr="00CD572E">
              <w:rPr>
                <w:rFonts w:asciiTheme="minorHAnsi" w:hAnsiTheme="minorHAnsi"/>
              </w:rPr>
              <w:t xml:space="preserve">Focusing Horn 2 </w:t>
            </w:r>
          </w:p>
        </w:tc>
        <w:tc>
          <w:tcPr>
            <w:tcW w:w="2394" w:type="dxa"/>
          </w:tcPr>
          <w:p w14:paraId="51D4B643"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68610147" w14:textId="77777777" w:rsidR="00BC0E3B" w:rsidRPr="00CD572E" w:rsidRDefault="00BC0E3B" w:rsidP="00DE5FDE">
            <w:pPr>
              <w:rPr>
                <w:rFonts w:asciiTheme="minorHAnsi" w:hAnsiTheme="minorHAnsi"/>
              </w:rPr>
            </w:pPr>
            <w:r w:rsidRPr="00CD572E">
              <w:rPr>
                <w:rFonts w:asciiTheme="minorHAnsi" w:hAnsiTheme="minorHAnsi"/>
              </w:rPr>
              <w:t xml:space="preserve">3000 to 5000 mm </w:t>
            </w:r>
          </w:p>
        </w:tc>
        <w:tc>
          <w:tcPr>
            <w:tcW w:w="2394" w:type="dxa"/>
          </w:tcPr>
          <w:p w14:paraId="6C7AF1EF" w14:textId="77777777" w:rsidR="00BC0E3B" w:rsidRPr="00CD572E" w:rsidRDefault="00BC0E3B" w:rsidP="00DE5FDE">
            <w:pPr>
              <w:rPr>
                <w:rFonts w:asciiTheme="minorHAnsi" w:hAnsiTheme="minorHAnsi"/>
              </w:rPr>
            </w:pPr>
            <w:r w:rsidRPr="00CD572E">
              <w:rPr>
                <w:rFonts w:asciiTheme="minorHAnsi" w:hAnsiTheme="minorHAnsi"/>
              </w:rPr>
              <w:t xml:space="preserve">3630 mm  </w:t>
            </w:r>
          </w:p>
        </w:tc>
      </w:tr>
      <w:tr w:rsidR="00BC0E3B" w:rsidRPr="00CD572E" w14:paraId="5076499F" w14:textId="77777777" w:rsidTr="00DE5FDE">
        <w:tc>
          <w:tcPr>
            <w:tcW w:w="2196" w:type="dxa"/>
          </w:tcPr>
          <w:p w14:paraId="761C7423" w14:textId="77777777" w:rsidR="00BC0E3B" w:rsidRPr="00CD572E" w:rsidRDefault="00BC0E3B" w:rsidP="00DE5FDE">
            <w:pPr>
              <w:rPr>
                <w:rFonts w:asciiTheme="minorHAnsi" w:hAnsiTheme="minorHAnsi"/>
              </w:rPr>
            </w:pPr>
          </w:p>
        </w:tc>
        <w:tc>
          <w:tcPr>
            <w:tcW w:w="2394" w:type="dxa"/>
          </w:tcPr>
          <w:p w14:paraId="3CA05FB2" w14:textId="77777777" w:rsidR="00BC0E3B" w:rsidRPr="00CD572E" w:rsidRDefault="00BC0E3B" w:rsidP="00DE5FDE">
            <w:pPr>
              <w:rPr>
                <w:rFonts w:asciiTheme="minorHAnsi" w:hAnsiTheme="minorHAnsi"/>
              </w:rPr>
            </w:pPr>
            <w:r w:rsidRPr="00CD572E">
              <w:rPr>
                <w:rFonts w:asciiTheme="minorHAnsi" w:hAnsiTheme="minorHAnsi"/>
              </w:rPr>
              <w:t xml:space="preserve">current </w:t>
            </w:r>
          </w:p>
        </w:tc>
        <w:tc>
          <w:tcPr>
            <w:tcW w:w="2394" w:type="dxa"/>
          </w:tcPr>
          <w:p w14:paraId="6F84089A" w14:textId="77777777" w:rsidR="00BC0E3B" w:rsidRPr="00CD572E" w:rsidRDefault="00BC0E3B" w:rsidP="00DE5FDE">
            <w:pPr>
              <w:rPr>
                <w:rFonts w:asciiTheme="minorHAnsi" w:hAnsiTheme="minorHAnsi"/>
              </w:rPr>
            </w:pPr>
            <w:r w:rsidRPr="00CD572E">
              <w:rPr>
                <w:rFonts w:asciiTheme="minorHAnsi" w:hAnsiTheme="minorHAnsi"/>
              </w:rPr>
              <w:t xml:space="preserve">180 to 300 kA </w:t>
            </w:r>
          </w:p>
        </w:tc>
        <w:tc>
          <w:tcPr>
            <w:tcW w:w="2394" w:type="dxa"/>
          </w:tcPr>
          <w:p w14:paraId="374AED17" w14:textId="77777777" w:rsidR="00BC0E3B" w:rsidRPr="00CD572E" w:rsidRDefault="00BC0E3B" w:rsidP="00DE5FDE">
            <w:pPr>
              <w:rPr>
                <w:rFonts w:asciiTheme="minorHAnsi" w:hAnsiTheme="minorHAnsi"/>
              </w:rPr>
            </w:pPr>
            <w:r w:rsidRPr="00CD572E">
              <w:rPr>
                <w:rFonts w:asciiTheme="minorHAnsi" w:hAnsiTheme="minorHAnsi"/>
              </w:rPr>
              <w:t xml:space="preserve">230 kA  </w:t>
            </w:r>
          </w:p>
        </w:tc>
      </w:tr>
      <w:tr w:rsidR="00BC0E3B" w:rsidRPr="00CD572E" w14:paraId="34442EB9" w14:textId="77777777" w:rsidTr="00DE5FDE">
        <w:tc>
          <w:tcPr>
            <w:tcW w:w="2196" w:type="dxa"/>
          </w:tcPr>
          <w:p w14:paraId="64F3306D" w14:textId="77777777" w:rsidR="00BC0E3B" w:rsidRPr="00CD572E" w:rsidRDefault="00BC0E3B" w:rsidP="00DE5FDE">
            <w:pPr>
              <w:rPr>
                <w:rFonts w:asciiTheme="minorHAnsi" w:hAnsiTheme="minorHAnsi"/>
              </w:rPr>
            </w:pPr>
          </w:p>
        </w:tc>
        <w:tc>
          <w:tcPr>
            <w:tcW w:w="2394" w:type="dxa"/>
          </w:tcPr>
          <w:p w14:paraId="6095B35E" w14:textId="77777777" w:rsidR="00BC0E3B" w:rsidRPr="00CD572E" w:rsidRDefault="00BC0E3B" w:rsidP="00DE5FDE">
            <w:pPr>
              <w:rPr>
                <w:rFonts w:asciiTheme="minorHAnsi" w:hAnsiTheme="minorHAnsi"/>
              </w:rPr>
            </w:pPr>
            <w:r w:rsidRPr="00CD572E">
              <w:rPr>
                <w:rFonts w:asciiTheme="minorHAnsi" w:hAnsiTheme="minorHAnsi"/>
              </w:rPr>
              <w:t xml:space="preserve">dist. from Horn 1 (front) </w:t>
            </w:r>
          </w:p>
        </w:tc>
        <w:tc>
          <w:tcPr>
            <w:tcW w:w="2394" w:type="dxa"/>
          </w:tcPr>
          <w:p w14:paraId="6A0EFAF5" w14:textId="77777777" w:rsidR="00BC0E3B" w:rsidRPr="00CD572E" w:rsidRDefault="00BC0E3B" w:rsidP="00DE5FDE">
            <w:pPr>
              <w:rPr>
                <w:rFonts w:asciiTheme="minorHAnsi" w:hAnsiTheme="minorHAnsi"/>
              </w:rPr>
            </w:pPr>
            <w:r w:rsidRPr="00CD572E">
              <w:rPr>
                <w:rFonts w:asciiTheme="minorHAnsi" w:hAnsiTheme="minorHAnsi"/>
              </w:rPr>
              <w:t xml:space="preserve">6000 to 14500 mm </w:t>
            </w:r>
          </w:p>
        </w:tc>
        <w:tc>
          <w:tcPr>
            <w:tcW w:w="2394" w:type="dxa"/>
          </w:tcPr>
          <w:p w14:paraId="5BBE72BA" w14:textId="77777777" w:rsidR="00BC0E3B" w:rsidRPr="00CD572E" w:rsidRDefault="00BC0E3B" w:rsidP="00DE5FDE">
            <w:pPr>
              <w:rPr>
                <w:rFonts w:asciiTheme="minorHAnsi" w:hAnsiTheme="minorHAnsi"/>
              </w:rPr>
            </w:pPr>
            <w:r w:rsidRPr="00CD572E">
              <w:rPr>
                <w:rFonts w:asciiTheme="minorHAnsi" w:hAnsiTheme="minorHAnsi"/>
              </w:rPr>
              <w:t xml:space="preserve">6600 mm  </w:t>
            </w:r>
          </w:p>
        </w:tc>
      </w:tr>
      <w:tr w:rsidR="00BC0E3B" w:rsidRPr="00CD572E" w14:paraId="39215016" w14:textId="77777777" w:rsidTr="00DE5FDE">
        <w:tc>
          <w:tcPr>
            <w:tcW w:w="2196" w:type="dxa"/>
          </w:tcPr>
          <w:p w14:paraId="36C1514A" w14:textId="77777777" w:rsidR="00BC0E3B" w:rsidRPr="00CD572E" w:rsidRDefault="00BC0E3B" w:rsidP="00DE5FDE">
            <w:pPr>
              <w:rPr>
                <w:rFonts w:asciiTheme="minorHAnsi" w:hAnsiTheme="minorHAnsi"/>
              </w:rPr>
            </w:pPr>
            <w:r w:rsidRPr="00CD572E">
              <w:rPr>
                <w:rFonts w:asciiTheme="minorHAnsi" w:hAnsiTheme="minorHAnsi"/>
              </w:rPr>
              <w:t xml:space="preserve">Decay Pipe </w:t>
            </w:r>
          </w:p>
        </w:tc>
        <w:tc>
          <w:tcPr>
            <w:tcW w:w="2394" w:type="dxa"/>
          </w:tcPr>
          <w:p w14:paraId="315854CE" w14:textId="77777777" w:rsidR="00BC0E3B" w:rsidRPr="00CD572E" w:rsidRDefault="00BC0E3B" w:rsidP="00DE5FDE">
            <w:pPr>
              <w:rPr>
                <w:rFonts w:asciiTheme="minorHAnsi" w:hAnsiTheme="minorHAnsi"/>
              </w:rPr>
            </w:pPr>
            <w:r w:rsidRPr="00CD572E">
              <w:rPr>
                <w:rFonts w:asciiTheme="minorHAnsi" w:hAnsiTheme="minorHAnsi"/>
              </w:rPr>
              <w:t xml:space="preserve">length </w:t>
            </w:r>
          </w:p>
        </w:tc>
        <w:tc>
          <w:tcPr>
            <w:tcW w:w="2394" w:type="dxa"/>
          </w:tcPr>
          <w:p w14:paraId="24BA4345" w14:textId="77777777" w:rsidR="00BC0E3B" w:rsidRPr="00CD572E" w:rsidRDefault="00BC0E3B" w:rsidP="00DE5FDE">
            <w:pPr>
              <w:rPr>
                <w:rFonts w:asciiTheme="minorHAnsi" w:hAnsiTheme="minorHAnsi"/>
              </w:rPr>
            </w:pPr>
            <w:r>
              <w:rPr>
                <w:rFonts w:asciiTheme="minorHAnsi" w:hAnsiTheme="minorHAnsi"/>
              </w:rPr>
              <w:t>170</w:t>
            </w:r>
            <w:r w:rsidRPr="00CD572E">
              <w:rPr>
                <w:rFonts w:asciiTheme="minorHAnsi" w:hAnsiTheme="minorHAnsi"/>
              </w:rPr>
              <w:t xml:space="preserve"> to 250 m </w:t>
            </w:r>
          </w:p>
        </w:tc>
        <w:tc>
          <w:tcPr>
            <w:tcW w:w="2394" w:type="dxa"/>
          </w:tcPr>
          <w:p w14:paraId="18B37F24" w14:textId="77777777" w:rsidR="00BC0E3B" w:rsidRPr="00CD572E" w:rsidRDefault="00BC0E3B" w:rsidP="00DE5FDE">
            <w:pPr>
              <w:rPr>
                <w:rFonts w:asciiTheme="minorHAnsi" w:hAnsiTheme="minorHAnsi"/>
              </w:rPr>
            </w:pPr>
            <w:r>
              <w:rPr>
                <w:rFonts w:asciiTheme="minorHAnsi" w:hAnsiTheme="minorHAnsi"/>
              </w:rPr>
              <w:t>194</w:t>
            </w:r>
            <w:r w:rsidRPr="00CD572E">
              <w:rPr>
                <w:rFonts w:asciiTheme="minorHAnsi" w:hAnsiTheme="minorHAnsi"/>
              </w:rPr>
              <w:t xml:space="preserve"> m </w:t>
            </w:r>
          </w:p>
        </w:tc>
      </w:tr>
      <w:tr w:rsidR="00BC0E3B" w:rsidRPr="00CD572E" w14:paraId="2ED9BB93" w14:textId="77777777" w:rsidTr="00DE5FDE">
        <w:tc>
          <w:tcPr>
            <w:tcW w:w="2196" w:type="dxa"/>
          </w:tcPr>
          <w:p w14:paraId="4E0A24D2" w14:textId="77777777" w:rsidR="00BC0E3B" w:rsidRPr="00CD572E" w:rsidRDefault="00BC0E3B" w:rsidP="00DE5FDE">
            <w:pPr>
              <w:rPr>
                <w:rFonts w:asciiTheme="minorHAnsi" w:hAnsiTheme="minorHAnsi"/>
              </w:rPr>
            </w:pPr>
          </w:p>
        </w:tc>
        <w:tc>
          <w:tcPr>
            <w:tcW w:w="2394" w:type="dxa"/>
          </w:tcPr>
          <w:p w14:paraId="76337B68" w14:textId="77777777" w:rsidR="00BC0E3B" w:rsidRPr="00CD572E" w:rsidRDefault="00BC0E3B" w:rsidP="00DE5FDE">
            <w:pPr>
              <w:rPr>
                <w:rFonts w:asciiTheme="minorHAnsi" w:hAnsiTheme="minorHAnsi"/>
              </w:rPr>
            </w:pPr>
            <w:r w:rsidRPr="00CD572E">
              <w:rPr>
                <w:rFonts w:asciiTheme="minorHAnsi" w:hAnsiTheme="minorHAnsi"/>
              </w:rPr>
              <w:t xml:space="preserve">radius </w:t>
            </w:r>
          </w:p>
        </w:tc>
        <w:tc>
          <w:tcPr>
            <w:tcW w:w="2394" w:type="dxa"/>
          </w:tcPr>
          <w:p w14:paraId="30122CEF" w14:textId="77777777" w:rsidR="00BC0E3B" w:rsidRPr="00CD572E" w:rsidRDefault="00BC0E3B" w:rsidP="00DE5FDE">
            <w:pPr>
              <w:rPr>
                <w:rFonts w:asciiTheme="minorHAnsi" w:hAnsiTheme="minorHAnsi"/>
              </w:rPr>
            </w:pPr>
            <w:r w:rsidRPr="00CD572E">
              <w:rPr>
                <w:rFonts w:asciiTheme="minorHAnsi" w:hAnsiTheme="minorHAnsi"/>
              </w:rPr>
              <w:t xml:space="preserve">1.0 to 3.0 m </w:t>
            </w:r>
          </w:p>
        </w:tc>
        <w:tc>
          <w:tcPr>
            <w:tcW w:w="2394" w:type="dxa"/>
          </w:tcPr>
          <w:p w14:paraId="445292E2" w14:textId="77777777" w:rsidR="00BC0E3B" w:rsidRPr="00CD572E" w:rsidRDefault="00BC0E3B" w:rsidP="00DE5FDE">
            <w:pPr>
              <w:rPr>
                <w:rFonts w:asciiTheme="minorHAnsi" w:hAnsiTheme="minorHAnsi"/>
              </w:rPr>
            </w:pPr>
            <w:r w:rsidRPr="00CD572E">
              <w:rPr>
                <w:rFonts w:asciiTheme="minorHAnsi" w:hAnsiTheme="minorHAnsi"/>
              </w:rPr>
              <w:t xml:space="preserve">2 m </w:t>
            </w:r>
          </w:p>
        </w:tc>
      </w:tr>
      <w:tr w:rsidR="00BC0E3B" w:rsidRPr="00CD572E" w14:paraId="203B4639" w14:textId="77777777" w:rsidTr="00DE5FDE">
        <w:tc>
          <w:tcPr>
            <w:tcW w:w="2196" w:type="dxa"/>
          </w:tcPr>
          <w:p w14:paraId="71FDB736" w14:textId="77777777" w:rsidR="00BC0E3B" w:rsidRPr="00CD572E" w:rsidRDefault="00BC0E3B" w:rsidP="00DE5FDE">
            <w:pPr>
              <w:rPr>
                <w:rFonts w:asciiTheme="minorHAnsi" w:hAnsiTheme="minorHAnsi"/>
              </w:rPr>
            </w:pPr>
          </w:p>
        </w:tc>
        <w:tc>
          <w:tcPr>
            <w:tcW w:w="2394" w:type="dxa"/>
          </w:tcPr>
          <w:p w14:paraId="2D6A9764" w14:textId="77777777" w:rsidR="00BC0E3B" w:rsidRPr="00CD572E" w:rsidRDefault="00BC0E3B" w:rsidP="00DE5FDE">
            <w:pPr>
              <w:rPr>
                <w:rFonts w:asciiTheme="minorHAnsi" w:hAnsiTheme="minorHAnsi"/>
              </w:rPr>
            </w:pPr>
            <w:r w:rsidRPr="00CD572E">
              <w:rPr>
                <w:rFonts w:asciiTheme="minorHAnsi" w:hAnsiTheme="minorHAnsi"/>
              </w:rPr>
              <w:t xml:space="preserve">atmosphere </w:t>
            </w:r>
          </w:p>
        </w:tc>
        <w:tc>
          <w:tcPr>
            <w:tcW w:w="2394" w:type="dxa"/>
          </w:tcPr>
          <w:p w14:paraId="6D3EAC12" w14:textId="77777777" w:rsidR="00BC0E3B" w:rsidRPr="00CD572E" w:rsidRDefault="00BC0E3B" w:rsidP="00DE5FDE">
            <w:pPr>
              <w:rPr>
                <w:rFonts w:asciiTheme="minorHAnsi" w:hAnsiTheme="minorHAnsi"/>
              </w:rPr>
            </w:pPr>
            <w:r w:rsidRPr="00CD572E">
              <w:rPr>
                <w:rFonts w:asciiTheme="minorHAnsi" w:hAnsiTheme="minorHAnsi"/>
              </w:rPr>
              <w:t xml:space="preserve">Air, He, vacuum </w:t>
            </w:r>
          </w:p>
        </w:tc>
        <w:tc>
          <w:tcPr>
            <w:tcW w:w="2394" w:type="dxa"/>
          </w:tcPr>
          <w:p w14:paraId="185C1917" w14:textId="77777777" w:rsidR="00BC0E3B" w:rsidRPr="00CD572E" w:rsidRDefault="00BC0E3B" w:rsidP="00DE5FDE">
            <w:pPr>
              <w:rPr>
                <w:rFonts w:asciiTheme="minorHAnsi" w:hAnsiTheme="minorHAnsi"/>
              </w:rPr>
            </w:pPr>
            <w:r w:rsidRPr="00CD572E">
              <w:rPr>
                <w:rFonts w:asciiTheme="minorHAnsi" w:hAnsiTheme="minorHAnsi"/>
              </w:rPr>
              <w:t>99% He (1 – 1.1 bar)</w:t>
            </w:r>
          </w:p>
        </w:tc>
      </w:tr>
    </w:tbl>
    <w:p w14:paraId="1BD52A80" w14:textId="77777777" w:rsidR="00BC0E3B" w:rsidRDefault="00BC0E3B" w:rsidP="005917FA">
      <w:pPr>
        <w:pStyle w:val="Body"/>
        <w:ind w:left="0"/>
      </w:pPr>
    </w:p>
    <w:p w14:paraId="7FB9FB3A" w14:textId="77777777" w:rsidR="00C67087" w:rsidRDefault="00C67087" w:rsidP="007D0F39">
      <w:pPr>
        <w:pStyle w:val="Heading3"/>
      </w:pPr>
      <w:bookmarkStart w:id="29" w:name="_Toc420003307"/>
      <w:r>
        <w:t>System Integration</w:t>
      </w:r>
      <w:bookmarkEnd w:id="29"/>
    </w:p>
    <w:p w14:paraId="7FB9FB3B" w14:textId="3071A1EA" w:rsidR="00C67087" w:rsidRDefault="00C67087" w:rsidP="005917FA">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000B00B0">
        <w:t>LBNF</w:t>
      </w:r>
      <w:r>
        <w:t xml:space="preserve"> Beamline, but will be based on and must integrate into </w:t>
      </w:r>
      <w:proofErr w:type="spellStart"/>
      <w:r>
        <w:t>Fermilab’s</w:t>
      </w:r>
      <w:proofErr w:type="spellEnd"/>
      <w:r>
        <w:t xml:space="preserve"> present accelera</w:t>
      </w:r>
      <w:r w:rsidR="00CA2EE7">
        <w:t xml:space="preserve">tor-controls system.  Section </w:t>
      </w:r>
      <w:r w:rsidR="00CA2EE7" w:rsidRPr="00CA2EE7">
        <w:rPr>
          <w:b/>
          <w:highlight w:val="lightGray"/>
        </w:rPr>
        <w:fldChar w:fldCharType="begin"/>
      </w:r>
      <w:r w:rsidR="00CA2EE7" w:rsidRPr="00CA2EE7">
        <w:rPr>
          <w:b/>
          <w:highlight w:val="lightGray"/>
        </w:rPr>
        <w:instrText xml:space="preserve"> REF _Ref419983941 \r \h  \* MERGEFORMAT </w:instrText>
      </w:r>
      <w:r w:rsidR="00CA2EE7" w:rsidRPr="00CA2EE7">
        <w:rPr>
          <w:b/>
          <w:highlight w:val="lightGray"/>
        </w:rPr>
      </w:r>
      <w:r w:rsidR="00CA2EE7" w:rsidRPr="00CA2EE7">
        <w:rPr>
          <w:b/>
          <w:highlight w:val="lightGray"/>
        </w:rPr>
        <w:fldChar w:fldCharType="separate"/>
      </w:r>
      <w:r w:rsidR="00D771D3">
        <w:rPr>
          <w:b/>
          <w:highlight w:val="lightGray"/>
        </w:rPr>
        <w:t>6</w:t>
      </w:r>
      <w:r w:rsidR="00CA2EE7" w:rsidRPr="00CA2EE7">
        <w:rPr>
          <w:b/>
          <w:highlight w:val="lightGray"/>
        </w:rPr>
        <w:fldChar w:fldCharType="end"/>
      </w:r>
      <w:r w:rsidRPr="00CA2EE7">
        <w:rPr>
          <w:b/>
        </w:rPr>
        <w:t xml:space="preserve"> </w:t>
      </w:r>
      <w:r>
        <w:t xml:space="preserve">is dedicated to System Integration. </w:t>
      </w:r>
    </w:p>
    <w:p w14:paraId="7FB9FB3C" w14:textId="77777777" w:rsidR="00C67087" w:rsidRDefault="00C67087" w:rsidP="00C67087">
      <w:pPr>
        <w:pStyle w:val="Caption"/>
      </w:pPr>
    </w:p>
    <w:p w14:paraId="7FB9FB3D" w14:textId="77777777" w:rsidR="00C67087" w:rsidRDefault="00C67087" w:rsidP="00F92C48">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14:paraId="7FB9FB3E" w14:textId="7432511F" w:rsidR="00C67087" w:rsidRDefault="0072576E" w:rsidP="0072576E">
      <w:pPr>
        <w:pStyle w:val="Caption"/>
      </w:pPr>
      <w:bookmarkStart w:id="30" w:name="_Ref418253954"/>
      <w:bookmarkStart w:id="31" w:name="_Toc422820740"/>
      <w:r>
        <w:t xml:space="preserve">Figure </w:t>
      </w:r>
      <w:fldSimple w:instr=" STYLEREF 1 \s ">
        <w:r w:rsidR="00D771D3">
          <w:rPr>
            <w:noProof/>
          </w:rPr>
          <w:t>1</w:t>
        </w:r>
      </w:fldSimple>
      <w:r w:rsidR="006974A9">
        <w:noBreakHyphen/>
      </w:r>
      <w:fldSimple w:instr=" SEQ Figure \* ARABIC \s 1 ">
        <w:r w:rsidR="00D771D3">
          <w:rPr>
            <w:noProof/>
          </w:rPr>
          <w:t>6</w:t>
        </w:r>
      </w:fldSimple>
      <w:bookmarkEnd w:id="30"/>
      <w:r>
        <w:t xml:space="preserve">: </w:t>
      </w:r>
      <w:r w:rsidR="00C67087">
        <w:t xml:space="preserve">The </w:t>
      </w:r>
      <w:r w:rsidR="00C67087" w:rsidRPr="00ED1BC0">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301B2E">
        <w:t xml:space="preserve"> diameter and 194</w:t>
      </w:r>
      <w:r w:rsidR="005917FA">
        <w:t xml:space="preserve"> m long</w:t>
      </w:r>
      <w:r w:rsidR="00BB5ACD">
        <w:t>.</w:t>
      </w:r>
      <w:bookmarkEnd w:id="31"/>
    </w:p>
    <w:p w14:paraId="7FB9FB7E" w14:textId="77777777" w:rsidR="00C67087" w:rsidRDefault="00C67087" w:rsidP="00C67087"/>
    <w:p w14:paraId="7FB9FB7F" w14:textId="77777777" w:rsidR="00C67087" w:rsidRDefault="00C67087" w:rsidP="00BA0CC0">
      <w:pPr>
        <w:pStyle w:val="Heading3"/>
      </w:pPr>
      <w:bookmarkStart w:id="32" w:name="_Toc420003308"/>
      <w:r>
        <w:t>Estimation of Protons on Target</w:t>
      </w:r>
      <w:bookmarkEnd w:id="32"/>
    </w:p>
    <w:p w14:paraId="7FB9FB80" w14:textId="59F8F684" w:rsidR="00C67087" w:rsidRDefault="00C67087" w:rsidP="00C67087">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Content>
          <w:r w:rsidR="007D0F39" w:rsidRPr="00E95B7C">
            <w:rPr>
              <w:b/>
              <w:highlight w:val="lightGray"/>
            </w:rPr>
            <w:fldChar w:fldCharType="begin"/>
          </w:r>
          <w:r w:rsidR="00043828" w:rsidRPr="00E95B7C">
            <w:rPr>
              <w:b/>
              <w:highlight w:val="lightGray"/>
            </w:rPr>
            <w:instrText xml:space="preserve">CITATION Pro \l 1033 </w:instrText>
          </w:r>
          <w:r w:rsidR="007D0F39" w:rsidRPr="00E95B7C">
            <w:rPr>
              <w:b/>
              <w:highlight w:val="lightGray"/>
            </w:rPr>
            <w:fldChar w:fldCharType="separate"/>
          </w:r>
          <w:r w:rsidR="007E0E2E" w:rsidRPr="007E0E2E">
            <w:rPr>
              <w:noProof/>
              <w:highlight w:val="lightGray"/>
            </w:rPr>
            <w:t>[3]</w:t>
          </w:r>
          <w:r w:rsidR="007D0F39" w:rsidRPr="00E95B7C">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14:paraId="7FB9FB81" w14:textId="7EF26D3E" w:rsidR="00C67087" w:rsidRDefault="00C67087" w:rsidP="00C67087">
      <w:r>
        <w:t xml:space="preserve">The total accelerator operational efficiency is the product of efficiencies of the Proton Source, </w:t>
      </w:r>
      <w:proofErr w:type="spellStart"/>
      <w:r>
        <w:t>Linac</w:t>
      </w:r>
      <w:proofErr w:type="spellEnd"/>
      <w:r>
        <w:t xml:space="preserve">, Booster and MI. The product of the first three stages (Proton Source, </w:t>
      </w:r>
      <w:proofErr w:type="spellStart"/>
      <w:r>
        <w:t>Linac</w:t>
      </w:r>
      <w:proofErr w:type="spellEnd"/>
      <w:r>
        <w:t xml:space="preserve"> and Booster) is expected to have average efficiency of 0.85</w:t>
      </w:r>
      <w:r w:rsidR="00F14E08">
        <w:t xml:space="preserve"> </w:t>
      </w:r>
      <w:sdt>
        <w:sdtPr>
          <w:rPr>
            <w:b/>
            <w:highlight w:val="lightGray"/>
          </w:rPr>
          <w:id w:val="1243214080"/>
          <w:citation/>
        </w:sdtPr>
        <w:sdtContent>
          <w:r w:rsidR="003E4B24" w:rsidRPr="00E95B7C">
            <w:rPr>
              <w:b/>
              <w:highlight w:val="lightGray"/>
            </w:rPr>
            <w:fldChar w:fldCharType="begin"/>
          </w:r>
          <w:r w:rsidR="003E4B24" w:rsidRPr="00E95B7C">
            <w:rPr>
              <w:b/>
              <w:highlight w:val="lightGray"/>
            </w:rPr>
            <w:instrText xml:space="preserve"> CITATION Pel \l 1033 </w:instrText>
          </w:r>
          <w:r w:rsidR="003E4B24" w:rsidRPr="00E95B7C">
            <w:rPr>
              <w:b/>
              <w:highlight w:val="lightGray"/>
            </w:rPr>
            <w:fldChar w:fldCharType="separate"/>
          </w:r>
          <w:r w:rsidR="007E0E2E" w:rsidRPr="007E0E2E">
            <w:rPr>
              <w:noProof/>
              <w:highlight w:val="lightGray"/>
            </w:rPr>
            <w:t>[4]</w:t>
          </w:r>
          <w:r w:rsidR="003E4B24" w:rsidRPr="00E95B7C">
            <w:rPr>
              <w:b/>
              <w:highlight w:val="lightGray"/>
            </w:rPr>
            <w:fldChar w:fldCharType="end"/>
          </w:r>
        </w:sdtContent>
      </w:sdt>
      <w:r w:rsidR="007E2292">
        <w:rPr>
          <w:b/>
        </w:rPr>
        <w:t>.</w:t>
      </w:r>
      <w:r>
        <w:t xml:space="preserve"> The number of protons delivered from the MI to </w:t>
      </w:r>
      <w:proofErr w:type="spellStart"/>
      <w:r>
        <w:t>NuMI</w:t>
      </w:r>
      <w:proofErr w:type="spellEnd"/>
      <w:r>
        <w:t xml:space="preserve"> has been limited by delivery to other programs (anti-protons source for collider operations and test beams). The MI efficiency is expected to be approximately 0.93 in the </w:t>
      </w:r>
      <w:r w:rsidRPr="00784B6F">
        <w:t>PIP-II</w:t>
      </w:r>
      <w:r>
        <w:t xml:space="preserve"> era</w:t>
      </w:r>
      <w:r w:rsidR="004E3773">
        <w:t xml:space="preserve"> </w:t>
      </w:r>
      <w:sdt>
        <w:sdtPr>
          <w:rPr>
            <w:b/>
            <w:highlight w:val="lightGray"/>
          </w:rPr>
          <w:id w:val="-1452245161"/>
          <w:citation/>
        </w:sdtPr>
        <w:sdtContent>
          <w:r w:rsidR="004E3773" w:rsidRPr="00E95B7C">
            <w:rPr>
              <w:b/>
              <w:highlight w:val="lightGray"/>
            </w:rPr>
            <w:fldChar w:fldCharType="begin"/>
          </w:r>
          <w:r w:rsidR="00F029C5">
            <w:rPr>
              <w:b/>
              <w:highlight w:val="lightGray"/>
            </w:rPr>
            <w:instrText xml:space="preserve">CITATION Kou \l 1033 </w:instrText>
          </w:r>
          <w:r w:rsidR="004E3773" w:rsidRPr="00E95B7C">
            <w:rPr>
              <w:b/>
              <w:highlight w:val="lightGray"/>
            </w:rPr>
            <w:fldChar w:fldCharType="separate"/>
          </w:r>
          <w:r w:rsidR="007E0E2E" w:rsidRPr="007E0E2E">
            <w:rPr>
              <w:noProof/>
              <w:highlight w:val="lightGray"/>
            </w:rPr>
            <w:t>[5]</w:t>
          </w:r>
          <w:r w:rsidR="004E3773" w:rsidRPr="00E95B7C">
            <w:rPr>
              <w:b/>
              <w:highlight w:val="lightGray"/>
            </w:rPr>
            <w:fldChar w:fldCharType="end"/>
          </w:r>
        </w:sdtContent>
      </w:sdt>
      <w:r w:rsidRPr="00E95B7C">
        <w:rPr>
          <w:highlight w:val="lightGray"/>
        </w:rPr>
        <w:t>.</w:t>
      </w:r>
      <w:r>
        <w:t xml:space="preserve"> The annual scheduled </w:t>
      </w:r>
      <w:r>
        <w:lastRenderedPageBreak/>
        <w:t xml:space="preserve">maintenance, a facility shutdown, averaged 2 months (60 days) on the basis of historical data (annual fraction of 0.84). </w:t>
      </w:r>
    </w:p>
    <w:p w14:paraId="7FB9FB82" w14:textId="77777777" w:rsidR="00C67087" w:rsidRDefault="00C67087" w:rsidP="00C67087">
      <w:r>
        <w:t xml:space="preserve">The estimated unscheduled down time, using data from the operation of </w:t>
      </w:r>
      <w:proofErr w:type="spellStart"/>
      <w:r>
        <w:t>NuMI</w:t>
      </w:r>
      <w:proofErr w:type="spellEnd"/>
      <w:r>
        <w:t xml:space="preserve">,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w:t>
      </w:r>
      <w:proofErr w:type="spellStart"/>
      <w:r>
        <w:t>changeout</w:t>
      </w:r>
      <w:proofErr w:type="spellEnd"/>
      <w:r>
        <w:t xml:space="preserve">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14:paraId="7FB9FB83" w14:textId="77777777" w:rsidR="00C67087" w:rsidRDefault="00C67087" w:rsidP="00C6708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14:paraId="7FB9FB84" w14:textId="364D9FA0" w:rsidR="00C67087" w:rsidRDefault="00C67087" w:rsidP="00C67087">
      <w:r>
        <w:t xml:space="preserve">The reliable delivery of higher than </w:t>
      </w:r>
      <w:proofErr w:type="spellStart"/>
      <w:r w:rsidRPr="00784B6F">
        <w:t>NuMI</w:t>
      </w:r>
      <w:proofErr w:type="spellEnd"/>
      <w:r w:rsidRPr="00784B6F">
        <w:t>/MINOS</w:t>
      </w:r>
      <w:r>
        <w:t xml:space="preserve"> beam to the target should be aided greatly by the operation of </w:t>
      </w:r>
      <w:r w:rsidR="00566F6B">
        <w:t>Off-axis “</w:t>
      </w:r>
      <w:r w:rsidR="00566F6B" w:rsidRPr="00566F6B">
        <w:rPr>
          <w:rFonts w:ascii="Symbol" w:hAnsi="Symbol"/>
        </w:rPr>
        <w:t></w:t>
      </w:r>
      <w:r w:rsidR="00E7239B" w:rsidRPr="00566F6B">
        <w:rPr>
          <w:vertAlign w:val="subscript"/>
        </w:rPr>
        <w:t>e</w:t>
      </w:r>
      <w:r w:rsidR="00E7239B" w:rsidRPr="00BA0CC0">
        <w:t>” Appearance Experiment</w:t>
      </w:r>
      <w:r w:rsidR="00E7239B">
        <w:t xml:space="preserve"> (</w:t>
      </w:r>
      <w:proofErr w:type="spellStart"/>
      <w:r>
        <w:t>NuMI</w:t>
      </w:r>
      <w:proofErr w:type="spellEnd"/>
      <w:r>
        <w:t>/NOvA</w:t>
      </w:r>
      <w:r w:rsidR="00E7239B">
        <w:t>)</w:t>
      </w:r>
      <w:r>
        <w:t xml:space="preserve">, which will test the proton slip-stacking in the Recycler Ring. The reliability of very low-loss transport through the LBNF section will be enhanced from the one for </w:t>
      </w:r>
      <w:proofErr w:type="spellStart"/>
      <w:r>
        <w:t>NuMI</w:t>
      </w:r>
      <w:proofErr w:type="spellEnd"/>
      <w:r>
        <w:t xml:space="preserve"> by state-of-the-art beam monitors and an active control-feedback system. With deliberate beam commissioning and start-up, the efficiency in the LBNF primary beam should be very high taking into account that the corresponding operating efficiency for the </w:t>
      </w:r>
      <w:proofErr w:type="spellStart"/>
      <w:r>
        <w:t>NuMI</w:t>
      </w:r>
      <w:proofErr w:type="spellEnd"/>
      <w:r>
        <w:t xml:space="preserve"> primary beam over a nine-year period has been greater than 0.99. </w:t>
      </w:r>
    </w:p>
    <w:p w14:paraId="7FB9FB85" w14:textId="77777777" w:rsidR="00C67087" w:rsidRDefault="00C67087" w:rsidP="00DF2C47">
      <w:pPr>
        <w:pStyle w:val="Heading3"/>
      </w:pPr>
      <w:bookmarkStart w:id="33" w:name="_Toc420003309"/>
      <w:r>
        <w:t>Modeling of the Beamline</w:t>
      </w:r>
      <w:bookmarkEnd w:id="33"/>
    </w:p>
    <w:p w14:paraId="7FB9FB86" w14:textId="01EEE438" w:rsidR="00C67087" w:rsidRDefault="00C67087" w:rsidP="00C67087">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 xml:space="preserve">needed along and traverse to the </w:t>
      </w:r>
      <w:proofErr w:type="spellStart"/>
      <w:r w:rsidRPr="003C43D1">
        <w:rPr>
          <w:rFonts w:ascii="Calibri" w:hAnsi="Calibri"/>
        </w:rPr>
        <w:t>beamline</w:t>
      </w:r>
      <w:proofErr w:type="spellEnd"/>
      <w:r w:rsidRPr="003C43D1">
        <w:rPr>
          <w:rFonts w:ascii="Calibri" w:hAnsi="Calibri"/>
        </w:rPr>
        <w:t>.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Content>
          <w:r w:rsidR="00AA3211" w:rsidRPr="00AA3211">
            <w:rPr>
              <w:rFonts w:ascii="Calibri" w:hAnsi="Calibri"/>
              <w:b/>
              <w:highlight w:val="lightGray"/>
            </w:rPr>
            <w:fldChar w:fldCharType="begin"/>
          </w:r>
          <w:r w:rsidR="00AA3211" w:rsidRPr="00AA3211">
            <w:rPr>
              <w:rFonts w:ascii="Calibri" w:hAnsi="Calibri"/>
              <w:b/>
              <w:highlight w:val="lightGray"/>
            </w:rPr>
            <w:instrText xml:space="preserve"> CITATION NMo09 \l 1033 </w:instrText>
          </w:r>
          <w:r w:rsidR="00AA3211" w:rsidRPr="00AA3211">
            <w:rPr>
              <w:rFonts w:ascii="Calibri" w:hAnsi="Calibri"/>
              <w:b/>
              <w:highlight w:val="lightGray"/>
            </w:rPr>
            <w:fldChar w:fldCharType="separate"/>
          </w:r>
          <w:r w:rsidR="007E0E2E" w:rsidRPr="007E0E2E">
            <w:rPr>
              <w:rFonts w:ascii="Calibri" w:hAnsi="Calibri"/>
              <w:noProof/>
              <w:highlight w:val="lightGray"/>
            </w:rPr>
            <w:t>[6]</w:t>
          </w:r>
          <w:r w:rsidR="00AA3211" w:rsidRP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14:paraId="7FB9FB87" w14:textId="77777777" w:rsidR="00C67087" w:rsidRDefault="00C67087" w:rsidP="00DF2C47">
      <w:pPr>
        <w:pStyle w:val="Heading3"/>
      </w:pPr>
      <w:bookmarkStart w:id="34" w:name="_Toc420003310"/>
      <w:r>
        <w:t>Near Site Conventional Facilities</w:t>
      </w:r>
      <w:bookmarkEnd w:id="34"/>
    </w:p>
    <w:p w14:paraId="7FB9FB88" w14:textId="498ADF08" w:rsidR="00C67087" w:rsidRDefault="00C67087" w:rsidP="00C67087">
      <w:r>
        <w:t xml:space="preserve">The Near Site Conventional Facilities not only provide the support buildings for the underground facilities, but also provide the infrastructure to direct the </w:t>
      </w:r>
      <w:proofErr w:type="spellStart"/>
      <w:r>
        <w:t>beamline</w:t>
      </w:r>
      <w:proofErr w:type="spellEnd"/>
      <w:r>
        <w:t xml:space="preserve"> from the below-grade extraction point to the above-grade target. The layout is </w:t>
      </w:r>
      <w:r w:rsidRPr="00EB35EA">
        <w:t>shown in</w:t>
      </w:r>
      <w:r w:rsidR="00D558D0">
        <w:t xml:space="preserve"> </w:t>
      </w:r>
      <w:r w:rsidR="00D558D0" w:rsidRPr="00D558D0">
        <w:rPr>
          <w:b/>
          <w:highlight w:val="lightGray"/>
        </w:rPr>
        <w:fldChar w:fldCharType="begin"/>
      </w:r>
      <w:r w:rsidR="00D558D0" w:rsidRPr="00D558D0">
        <w:rPr>
          <w:b/>
          <w:highlight w:val="lightGray"/>
        </w:rPr>
        <w:instrText xml:space="preserve"> REF _Ref422304311 \h  \* MERGEFORMAT </w:instrText>
      </w:r>
      <w:r w:rsidR="00D558D0" w:rsidRPr="00D558D0">
        <w:rPr>
          <w:b/>
          <w:highlight w:val="lightGray"/>
        </w:rPr>
      </w:r>
      <w:r w:rsidR="00D558D0" w:rsidRPr="00D558D0">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7</w:t>
      </w:r>
      <w:r w:rsidR="00D558D0" w:rsidRPr="00D558D0">
        <w:rPr>
          <w:b/>
          <w:highlight w:val="lightGray"/>
        </w:rPr>
        <w:fldChar w:fldCharType="end"/>
      </w:r>
      <w:r w:rsidRPr="00D558D0">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w:t>
      </w:r>
      <w:r w:rsidR="004974C4">
        <w:t>ace based Service Building (LBNF</w:t>
      </w:r>
      <w:r>
        <w:t xml:space="preserve"> 5), the </w:t>
      </w:r>
      <w:r w:rsidR="004974C4">
        <w:t>in-the-berm Target Complex (LBNF</w:t>
      </w:r>
      <w:r w:rsidR="0024485C">
        <w:t xml:space="preserve"> 20), the Decay Pipe, </w:t>
      </w:r>
      <w:r>
        <w:t>the underground Absorber Hall and it</w:t>
      </w:r>
      <w:r w:rsidR="004974C4">
        <w:t xml:space="preserve">s </w:t>
      </w:r>
      <w:r w:rsidR="004974C4">
        <w:lastRenderedPageBreak/>
        <w:t>surface Service Building (LBNF</w:t>
      </w:r>
      <w:r>
        <w:t xml:space="preserve"> 30)</w:t>
      </w:r>
      <w:r w:rsidR="0024485C">
        <w:t>, and the Near Detector</w:t>
      </w:r>
      <w:r>
        <w:t>.</w:t>
      </w:r>
      <w:r w:rsidR="002F75F3">
        <w:t xml:space="preserve"> </w:t>
      </w:r>
      <w:r>
        <w:t xml:space="preserve">The Project limits are bounded by Giese Road to the north, </w:t>
      </w:r>
      <w:proofErr w:type="spellStart"/>
      <w:r>
        <w:t>Kautz</w:t>
      </w:r>
      <w:proofErr w:type="spellEnd"/>
      <w:r>
        <w:t xml:space="preserve"> Road to the east, Main Injector Road to the south, and Kirk Road to the west. </w:t>
      </w:r>
    </w:p>
    <w:p w14:paraId="7FB9FB89" w14:textId="0A604F0A" w:rsidR="00C67087" w:rsidRDefault="008B0045" w:rsidP="00766212">
      <w:pPr>
        <w:rPr>
          <w:highlight w:val="yellow"/>
        </w:rPr>
      </w:pPr>
      <w:r>
        <w:rPr>
          <w:noProof/>
        </w:rPr>
        <w:drawing>
          <wp:inline distT="0" distB="0" distL="0" distR="0" wp14:anchorId="2BC4E06A" wp14:editId="72455D12">
            <wp:extent cx="5507347" cy="43482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_FNAL_6-14-1_Shared Coordinate Model_HartsfieldK - Floor Plan - Figure 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9950" cy="4358166"/>
                    </a:xfrm>
                    <a:prstGeom prst="rect">
                      <a:avLst/>
                    </a:prstGeom>
                  </pic:spPr>
                </pic:pic>
              </a:graphicData>
            </a:graphic>
          </wp:inline>
        </w:drawing>
      </w:r>
    </w:p>
    <w:p w14:paraId="7FB9FB8A" w14:textId="7ED17B48" w:rsidR="00C67087" w:rsidRDefault="00232847" w:rsidP="00546A51">
      <w:pPr>
        <w:pStyle w:val="Caption"/>
      </w:pPr>
      <w:bookmarkStart w:id="35" w:name="_Ref422304311"/>
      <w:bookmarkStart w:id="36" w:name="_Ref411596534"/>
      <w:bookmarkStart w:id="37" w:name="_Toc422820741"/>
      <w:r>
        <w:t xml:space="preserve">Figure </w:t>
      </w:r>
      <w:fldSimple w:instr=" STYLEREF 1 \s ">
        <w:r w:rsidR="00D771D3">
          <w:rPr>
            <w:noProof/>
          </w:rPr>
          <w:t>1</w:t>
        </w:r>
      </w:fldSimple>
      <w:r w:rsidR="006974A9">
        <w:noBreakHyphen/>
      </w:r>
      <w:fldSimple w:instr=" SEQ Figure \* ARABIC \s 1 ">
        <w:r w:rsidR="00D771D3">
          <w:rPr>
            <w:noProof/>
          </w:rPr>
          <w:t>7</w:t>
        </w:r>
      </w:fldSimple>
      <w:bookmarkEnd w:id="35"/>
      <w:r>
        <w:t xml:space="preserve">: </w:t>
      </w:r>
      <w:r w:rsidR="000B7CFF">
        <w:t>LBNF</w:t>
      </w:r>
      <w:r w:rsidR="00C67087">
        <w:t xml:space="preserve"> Overall Project Layout at Fermilab</w:t>
      </w:r>
      <w:bookmarkEnd w:id="36"/>
      <w:bookmarkEnd w:id="37"/>
    </w:p>
    <w:p w14:paraId="4BF3C4A9" w14:textId="77777777" w:rsidR="00DD4286" w:rsidRDefault="00DD4286" w:rsidP="00C67087"/>
    <w:p w14:paraId="7FB9FB8C" w14:textId="2D834D84" w:rsidR="00C67087" w:rsidRDefault="00C67087" w:rsidP="00C67087">
      <w:r>
        <w:t>These facilities ar</w:t>
      </w:r>
      <w:r w:rsidR="00C3176E">
        <w:t xml:space="preserve">e described in detail in the </w:t>
      </w:r>
      <w:r w:rsidR="00C3176E" w:rsidRPr="00C01DF6">
        <w:t>Conventional Facilities</w:t>
      </w:r>
      <w:r w:rsidR="0079250E">
        <w:t xml:space="preserve"> at the Near Site </w:t>
      </w:r>
      <w:hyperlink r:id="rId24" w:history="1">
        <w:r w:rsidR="00082144" w:rsidRPr="00082144">
          <w:rPr>
            <w:rStyle w:val="Hyperlink"/>
          </w:rPr>
          <w:t>Annex</w:t>
        </w:r>
      </w:hyperlink>
      <w:r w:rsidR="0079250E">
        <w:t xml:space="preserve"> 3B of the CDR </w:t>
      </w:r>
      <w:r w:rsidR="00082144">
        <w:t>(</w:t>
      </w:r>
      <w:proofErr w:type="spellStart"/>
      <w:r w:rsidR="00082144">
        <w:t>Docdb</w:t>
      </w:r>
      <w:proofErr w:type="spellEnd"/>
      <w:r w:rsidR="00082144">
        <w:t xml:space="preserve"> </w:t>
      </w:r>
      <w:r w:rsidR="00082144" w:rsidRPr="00DF2C47">
        <w:t>10692</w:t>
      </w:r>
      <w:r w:rsidR="00082144">
        <w:t>)</w:t>
      </w:r>
      <w:r w:rsidR="0079250E">
        <w:t>.</w:t>
      </w:r>
      <w:r w:rsidR="0022324C">
        <w:t xml:space="preserve"> The </w:t>
      </w:r>
      <w:r>
        <w:t>Beamline L2 Project elements</w:t>
      </w:r>
      <w:r w:rsidR="0022324C">
        <w:t xml:space="preserve"> described in more detail there are:</w:t>
      </w:r>
      <w:r>
        <w:t xml:space="preserve"> </w:t>
      </w:r>
    </w:p>
    <w:p w14:paraId="7FB9FB8D" w14:textId="2369A888" w:rsidR="00C67087" w:rsidRPr="00DF2C47" w:rsidRDefault="0022324C" w:rsidP="00E36A53">
      <w:pPr>
        <w:pStyle w:val="StyleBodytextstyleItalic1"/>
        <w:numPr>
          <w:ilvl w:val="0"/>
          <w:numId w:val="4"/>
        </w:numPr>
      </w:pPr>
      <w:r>
        <w:t>Primary beam enclosure</w:t>
      </w:r>
    </w:p>
    <w:p w14:paraId="7FB9FB8E" w14:textId="2B97ABA2" w:rsidR="00C67087" w:rsidRPr="00DF2C47" w:rsidRDefault="004974C4" w:rsidP="00E36A53">
      <w:pPr>
        <w:pStyle w:val="StyleBodytextstyleItalic1"/>
        <w:numPr>
          <w:ilvl w:val="0"/>
          <w:numId w:val="4"/>
        </w:numPr>
      </w:pPr>
      <w:r>
        <w:t>Service buildings LBNF</w:t>
      </w:r>
      <w:r w:rsidR="00C67087" w:rsidRPr="00C626D1">
        <w:t xml:space="preserve"> 5, </w:t>
      </w:r>
      <w:r>
        <w:t>LBNF 20, LBNF</w:t>
      </w:r>
      <w:r w:rsidR="00C67087" w:rsidRPr="00DF2C47">
        <w:t xml:space="preserve"> 30 </w:t>
      </w:r>
    </w:p>
    <w:p w14:paraId="7FB9FB90" w14:textId="56643AF3" w:rsidR="00C67087" w:rsidRPr="00C626D1" w:rsidRDefault="0022324C" w:rsidP="0022324C">
      <w:pPr>
        <w:pStyle w:val="StyleBodytextstyleItalic1"/>
        <w:numPr>
          <w:ilvl w:val="0"/>
          <w:numId w:val="4"/>
        </w:numPr>
      </w:pPr>
      <w:r>
        <w:t xml:space="preserve">Target Hall, </w:t>
      </w:r>
      <w:r w:rsidR="00C67087" w:rsidRPr="00C626D1">
        <w:t>target chase</w:t>
      </w:r>
      <w:r>
        <w:t xml:space="preserve"> and </w:t>
      </w:r>
      <w:r w:rsidR="00C67087" w:rsidRPr="00C626D1">
        <w:t xml:space="preserve"> Target Hall support rooms</w:t>
      </w:r>
    </w:p>
    <w:p w14:paraId="7FB9FB91" w14:textId="29AC4FE2" w:rsidR="00C67087" w:rsidRPr="00DF2C47" w:rsidRDefault="00C67087" w:rsidP="00E36A53">
      <w:pPr>
        <w:pStyle w:val="StyleBodytextstyleItalic1"/>
        <w:numPr>
          <w:ilvl w:val="0"/>
          <w:numId w:val="4"/>
        </w:numPr>
      </w:pPr>
      <w:r w:rsidRPr="00C626D1">
        <w:t xml:space="preserve">Near-surface storage and morgue </w:t>
      </w:r>
    </w:p>
    <w:p w14:paraId="7FB9FB92" w14:textId="47D40989" w:rsidR="00C67087" w:rsidRPr="00DF2C47" w:rsidRDefault="00C67087" w:rsidP="00E36A53">
      <w:pPr>
        <w:pStyle w:val="StyleBodytextstyleItalic1"/>
        <w:numPr>
          <w:ilvl w:val="0"/>
          <w:numId w:val="4"/>
        </w:numPr>
      </w:pPr>
      <w:r w:rsidRPr="00C626D1">
        <w:t xml:space="preserve">Decay pipe </w:t>
      </w:r>
    </w:p>
    <w:p w14:paraId="7FB9FB93" w14:textId="12D8B431" w:rsidR="00C67087" w:rsidRPr="00DF2C47" w:rsidRDefault="00C67087" w:rsidP="00E36A53">
      <w:pPr>
        <w:pStyle w:val="StyleBodytextstyleItalic1"/>
        <w:numPr>
          <w:ilvl w:val="0"/>
          <w:numId w:val="4"/>
        </w:numPr>
      </w:pPr>
      <w:r w:rsidRPr="00C626D1">
        <w:t>Absorber Hall</w:t>
      </w:r>
    </w:p>
    <w:p w14:paraId="7FB9FB95" w14:textId="77777777" w:rsidR="00C67087" w:rsidRDefault="00C67087" w:rsidP="00E36A53">
      <w:pPr>
        <w:pStyle w:val="Heading2"/>
        <w:numPr>
          <w:ilvl w:val="1"/>
          <w:numId w:val="28"/>
        </w:numPr>
      </w:pPr>
      <w:bookmarkStart w:id="38" w:name="_Toc420003311"/>
      <w:r>
        <w:lastRenderedPageBreak/>
        <w:t>Participants</w:t>
      </w:r>
      <w:bookmarkEnd w:id="38"/>
    </w:p>
    <w:p w14:paraId="7FB9FB96" w14:textId="77777777" w:rsidR="00C67087" w:rsidRDefault="00C67087" w:rsidP="00C6708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w:t>
      </w:r>
      <w:proofErr w:type="spellStart"/>
      <w:r>
        <w:t>beamline</w:t>
      </w:r>
      <w:proofErr w:type="spellEnd"/>
      <w:r>
        <w:t xml:space="preserve"> systems or components: </w:t>
      </w:r>
    </w:p>
    <w:p w14:paraId="7FB9FB97" w14:textId="13FA487A" w:rsidR="00C67087" w:rsidRDefault="0030680E" w:rsidP="00E36A53">
      <w:pPr>
        <w:pStyle w:val="StyleBodytextstyleItalic1"/>
        <w:numPr>
          <w:ilvl w:val="0"/>
          <w:numId w:val="6"/>
        </w:numPr>
      </w:pPr>
      <w:r>
        <w:t>Argonne National Laboratory [</w:t>
      </w:r>
      <w:r w:rsidRPr="00955839">
        <w:t>Memorandum of Understanding (</w:t>
      </w:r>
      <w:r w:rsidR="00C67087" w:rsidRPr="00955839">
        <w:t>MOU</w:t>
      </w:r>
      <w:r w:rsidRPr="00955839">
        <w:t>)</w:t>
      </w:r>
      <w:r w:rsidR="00C67087" w:rsidRPr="00955839">
        <w:t>,</w:t>
      </w:r>
      <w:r w:rsidR="00C67087">
        <w:t xml:space="preserve"> target) </w:t>
      </w:r>
    </w:p>
    <w:p w14:paraId="7FB9FB98" w14:textId="77777777" w:rsidR="00C67087" w:rsidRDefault="00C67087" w:rsidP="00E36A53">
      <w:pPr>
        <w:pStyle w:val="StyleBodytextstyleItalic1"/>
        <w:numPr>
          <w:ilvl w:val="0"/>
          <w:numId w:val="6"/>
        </w:numPr>
      </w:pPr>
      <w:r>
        <w:t xml:space="preserve">Brookhaven National Laboratory (MOU, target) </w:t>
      </w:r>
    </w:p>
    <w:p w14:paraId="7FB9FB99" w14:textId="77777777" w:rsidR="00C67087" w:rsidRDefault="00C67087" w:rsidP="00E36A53">
      <w:pPr>
        <w:pStyle w:val="StyleBodytextstyleItalic1"/>
        <w:numPr>
          <w:ilvl w:val="0"/>
          <w:numId w:val="6"/>
        </w:numPr>
      </w:pPr>
      <w:r>
        <w:t xml:space="preserve">Institute of High Energy Physics, Protvino, Russia (Accord, target) </w:t>
      </w:r>
    </w:p>
    <w:p w14:paraId="7FB9FB9A" w14:textId="77777777" w:rsidR="00C67087" w:rsidRDefault="00C67087" w:rsidP="00E36A53">
      <w:pPr>
        <w:pStyle w:val="StyleBodytextstyleItalic1"/>
        <w:numPr>
          <w:ilvl w:val="0"/>
          <w:numId w:val="6"/>
        </w:numPr>
      </w:pPr>
      <w:r>
        <w:t xml:space="preserve">Oak Ridge National Laboratory (contract, remote handling) </w:t>
      </w:r>
    </w:p>
    <w:p w14:paraId="7FB9FB9B" w14:textId="77777777" w:rsidR="00C67087" w:rsidRDefault="00C67087" w:rsidP="00E36A53">
      <w:pPr>
        <w:pStyle w:val="StyleBodytextstyleItalic1"/>
        <w:numPr>
          <w:ilvl w:val="0"/>
          <w:numId w:val="6"/>
        </w:numPr>
      </w:pPr>
      <w:r>
        <w:t xml:space="preserve">Rutherford Appleton Laboratory (Accord, target) </w:t>
      </w:r>
    </w:p>
    <w:p w14:paraId="7FB9FB9C" w14:textId="77777777" w:rsidR="00C67087" w:rsidRDefault="00C67087" w:rsidP="00E36A53">
      <w:pPr>
        <w:pStyle w:val="StyleBodytextstyleItalic1"/>
        <w:numPr>
          <w:ilvl w:val="0"/>
          <w:numId w:val="6"/>
        </w:numPr>
      </w:pPr>
      <w:r>
        <w:t xml:space="preserve">Bartoszek Engineering (contract, Horn support structures) </w:t>
      </w:r>
    </w:p>
    <w:p w14:paraId="7FB9FB9D" w14:textId="5A32E9BB" w:rsidR="00C67087" w:rsidRDefault="00C67087" w:rsidP="00C67087">
      <w:r>
        <w:t xml:space="preserve">Collaborations continue with Rutherford Appleton Laboratory and </w:t>
      </w:r>
      <w:r w:rsidRPr="002E3344">
        <w:t>CERN</w:t>
      </w:r>
      <w:r>
        <w:t xml:space="preserve"> on Target R&amp;D, with University of Texas at Arlington on the Hadron Monitor and with </w:t>
      </w:r>
      <w:r w:rsidR="005C49BD">
        <w:t>Institute for High Energy P</w:t>
      </w:r>
      <w:r w:rsidR="0081642F" w:rsidRPr="0097327F">
        <w:t>hysics</w:t>
      </w:r>
      <w:r w:rsidR="0081642F">
        <w:t xml:space="preserve"> (</w:t>
      </w:r>
      <w:r w:rsidRPr="0081642F">
        <w:t>IHEP</w:t>
      </w:r>
      <w:r w:rsidR="0081642F" w:rsidRP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w:t>
      </w:r>
      <w:proofErr w:type="spellStart"/>
      <w:r>
        <w:t>beamline</w:t>
      </w:r>
      <w:proofErr w:type="spellEnd"/>
      <w:r>
        <w:t xml:space="preserve"> is planned for construction at the Fermilab site, which is managed by the Fermi Research Alliance (FRA). </w:t>
      </w:r>
    </w:p>
    <w:p w14:paraId="7FB9FB9E" w14:textId="2E7344B1" w:rsidR="00C67087" w:rsidRDefault="00C67087" w:rsidP="00C67087">
      <w:r>
        <w:t>The LBNF Beamline effort is managed by the Work Breakdown Structure (WBS) Level 2 Manager for the Beamline Project</w:t>
      </w:r>
      <w:r w:rsidR="00270B33">
        <w:t xml:space="preserve"> (see </w:t>
      </w:r>
      <w:r w:rsidR="00270B33" w:rsidRPr="00FF445D">
        <w:rPr>
          <w:b/>
          <w:highlight w:val="lightGray"/>
        </w:rPr>
        <w:fldChar w:fldCharType="begin"/>
      </w:r>
      <w:r w:rsidR="00270B33" w:rsidRPr="00FF445D">
        <w:rPr>
          <w:b/>
          <w:highlight w:val="lightGray"/>
        </w:rPr>
        <w:instrText xml:space="preserve"> REF _Ref422254604 \h </w:instrText>
      </w:r>
      <w:r w:rsidR="00FF445D" w:rsidRPr="00FF445D">
        <w:rPr>
          <w:b/>
          <w:highlight w:val="lightGray"/>
        </w:rPr>
        <w:instrText xml:space="preserve"> \* MERGEFORMAT </w:instrText>
      </w:r>
      <w:r w:rsidR="00270B33" w:rsidRPr="00FF445D">
        <w:rPr>
          <w:b/>
          <w:highlight w:val="lightGray"/>
        </w:rPr>
      </w:r>
      <w:r w:rsidR="00270B33" w:rsidRPr="00FF445D">
        <w:rPr>
          <w:b/>
          <w:highlight w:val="lightGray"/>
        </w:rPr>
        <w:fldChar w:fldCharType="separate"/>
      </w:r>
      <w:r w:rsidR="00D771D3" w:rsidRPr="00D771D3">
        <w:rPr>
          <w:b/>
          <w:highlight w:val="lightGray"/>
        </w:rPr>
        <w:t xml:space="preserve">Figure </w:t>
      </w:r>
      <w:r w:rsidR="00D771D3" w:rsidRPr="00D771D3">
        <w:rPr>
          <w:b/>
          <w:noProof/>
          <w:highlight w:val="lightGray"/>
        </w:rPr>
        <w:t>1</w:t>
      </w:r>
      <w:r w:rsidR="00D771D3" w:rsidRPr="00D771D3">
        <w:rPr>
          <w:b/>
          <w:noProof/>
          <w:highlight w:val="lightGray"/>
        </w:rPr>
        <w:noBreakHyphen/>
        <w:t>8</w:t>
      </w:r>
      <w:r w:rsidR="00270B33" w:rsidRPr="00FF445D">
        <w:rPr>
          <w:b/>
          <w:highlight w:val="lightGray"/>
        </w:rPr>
        <w:fldChar w:fldCharType="end"/>
      </w:r>
      <w:r w:rsidR="0022324C">
        <w:t>)</w:t>
      </w:r>
      <w:r>
        <w:t>.</w:t>
      </w:r>
      <w:r w:rsidR="002E3344">
        <w:t xml:space="preserve"> The supporting team includes </w:t>
      </w:r>
      <w:r>
        <w:t>WBS Level 3 Manager</w:t>
      </w:r>
      <w:r w:rsidR="002E3344">
        <w:t>s</w:t>
      </w:r>
      <w:r>
        <w:t xml:space="preserve"> for the </w:t>
      </w:r>
      <w:proofErr w:type="spellStart"/>
      <w:r>
        <w:t>Beamline’s</w:t>
      </w:r>
      <w:proofErr w:type="spellEnd"/>
      <w:r>
        <w:t xml:space="preserve"> two principal systems, Primary Beam and Neutrino Beam, as well as for System Integration. WBS Level 4 Managers manage the design of the components in these </w:t>
      </w:r>
      <w:proofErr w:type="spellStart"/>
      <w:r>
        <w:t>beamline</w:t>
      </w:r>
      <w:proofErr w:type="spellEnd"/>
      <w:r>
        <w:t xml:space="preserve"> systems and the interfaces between them. </w:t>
      </w:r>
    </w:p>
    <w:p w14:paraId="7FB9FB9F" w14:textId="76878972" w:rsidR="00C67087" w:rsidRDefault="00E55C48" w:rsidP="00C67087">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14:paraId="7FB9FBA0" w14:textId="2E3FEC32" w:rsidR="00C67087" w:rsidRDefault="00232847" w:rsidP="00232847">
      <w:pPr>
        <w:pStyle w:val="Caption"/>
      </w:pPr>
      <w:bookmarkStart w:id="39" w:name="_Ref422254604"/>
      <w:bookmarkStart w:id="40" w:name="_Toc422820742"/>
      <w:r>
        <w:t xml:space="preserve">Figure </w:t>
      </w:r>
      <w:fldSimple w:instr=" STYLEREF 1 \s ">
        <w:r w:rsidR="00D771D3">
          <w:rPr>
            <w:noProof/>
          </w:rPr>
          <w:t>1</w:t>
        </w:r>
      </w:fldSimple>
      <w:r w:rsidR="006974A9">
        <w:noBreakHyphen/>
      </w:r>
      <w:fldSimple w:instr=" SEQ Figure \* ARABIC \s 1 ">
        <w:r w:rsidR="00D771D3">
          <w:rPr>
            <w:noProof/>
          </w:rPr>
          <w:t>8</w:t>
        </w:r>
      </w:fldSimple>
      <w:bookmarkEnd w:id="39"/>
      <w:r>
        <w:t xml:space="preserve">: </w:t>
      </w:r>
      <w:r w:rsidR="00C67087">
        <w:t>Organization C</w:t>
      </w:r>
      <w:r w:rsidR="00C67087" w:rsidRPr="007325D3">
        <w:t>hart for the Beamline L2 Project (to WBS Level 4)</w:t>
      </w:r>
      <w:bookmarkEnd w:id="40"/>
    </w:p>
    <w:p w14:paraId="7FB9FBA1" w14:textId="5E699CCD" w:rsidR="00C67087" w:rsidRDefault="00C67087" w:rsidP="00C67087">
      <w:r>
        <w:lastRenderedPageBreak/>
        <w:t>Assisting and advising the Beamline</w:t>
      </w:r>
      <w:r w:rsidR="00AE0BAF">
        <w:t xml:space="preserve"> L2 Project </w:t>
      </w:r>
      <w:r w:rsidR="00475CA7">
        <w:t>Manager are</w:t>
      </w:r>
      <w:r w:rsidR="00AE0BAF">
        <w:t xml:space="preserve"> </w:t>
      </w:r>
      <w:r w:rsidR="00475CA7">
        <w:t>the Technical Advisor</w:t>
      </w:r>
      <w:r w:rsidR="00766212">
        <w:t xml:space="preserve">, </w:t>
      </w:r>
      <w:r w:rsidR="00475CA7">
        <w:t>the Project Engineer, the Chief Electrical Engineer, a Radiation Physics team and a Modeling team.  Also a</w:t>
      </w:r>
      <w:r w:rsidR="00766212">
        <w:t xml:space="preserve"> P</w:t>
      </w:r>
      <w:r w:rsidR="00475CA7">
        <w:t>roject Controls specialist and the</w:t>
      </w:r>
      <w:r w:rsidR="00766212">
        <w:t xml:space="preserve"> Technical Board.</w:t>
      </w:r>
    </w:p>
    <w:p w14:paraId="7FB9FBA2" w14:textId="47FD3A04" w:rsidR="00C67087" w:rsidRPr="00B04CBC" w:rsidRDefault="00C67087" w:rsidP="00C67087">
      <w:r>
        <w:t xml:space="preserve">Interaction amongst the Beamline team, and between this team and the design consultants as well as the </w:t>
      </w:r>
      <w:r w:rsidR="00C1680A">
        <w:t>LBNF</w:t>
      </w:r>
      <w:r>
        <w:t xml:space="preserve"> </w:t>
      </w:r>
      <w:proofErr w:type="gramStart"/>
      <w:r>
        <w:t>Near</w:t>
      </w:r>
      <w:proofErr w:type="gramEnd"/>
      <w:r>
        <w:t xml:space="preserve"> Site design team, has been done via weekly meetings, periodic design interface </w:t>
      </w:r>
      <w:r w:rsidRPr="00B04CBC">
        <w:t xml:space="preserve">workshops, and electronic mail. </w:t>
      </w:r>
    </w:p>
    <w:p w14:paraId="7FB9FBAB" w14:textId="77777777" w:rsidR="00C67087" w:rsidRDefault="00C67087">
      <w:pPr>
        <w:sectPr w:rsidR="00C67087" w:rsidSect="003E331B">
          <w:headerReference w:type="default" r:id="rId26"/>
          <w:footerReference w:type="default" r:id="rId27"/>
          <w:pgSz w:w="12240" w:h="15840" w:code="1"/>
          <w:pgMar w:top="1440" w:right="1440" w:bottom="1440" w:left="1440" w:header="720" w:footer="720" w:gutter="0"/>
          <w:cols w:space="720"/>
        </w:sectPr>
      </w:pPr>
    </w:p>
    <w:p w14:paraId="7FB9FBAC" w14:textId="59862329" w:rsidR="00C67087" w:rsidRPr="0021335A" w:rsidRDefault="00C67087" w:rsidP="00AB0427">
      <w:pPr>
        <w:pStyle w:val="Heading1"/>
      </w:pPr>
      <w:bookmarkStart w:id="41" w:name="_Toc420003312"/>
      <w:r w:rsidRPr="0021335A">
        <w:lastRenderedPageBreak/>
        <w:t>Primary Beam</w:t>
      </w:r>
      <w:bookmarkEnd w:id="41"/>
      <w:r w:rsidRPr="0021335A">
        <w:t xml:space="preserve"> </w:t>
      </w:r>
    </w:p>
    <w:p w14:paraId="7FB9FBAD" w14:textId="77777777" w:rsidR="00C67087" w:rsidRPr="00B62F21" w:rsidRDefault="00C67087" w:rsidP="000E0496">
      <w:pPr>
        <w:pStyle w:val="Heading3"/>
      </w:pPr>
      <w:bookmarkStart w:id="42" w:name="_Toc420003313"/>
      <w:r>
        <w:t>INTRODUCTION</w:t>
      </w:r>
      <w:bookmarkEnd w:id="42"/>
    </w:p>
    <w:p w14:paraId="7FB9FBAE" w14:textId="77777777" w:rsidR="00C67087" w:rsidRDefault="00C67087" w:rsidP="00C67087">
      <w:r>
        <w:t xml:space="preserve">This chapter describes the reference design for the LBNF primary (proton) </w:t>
      </w:r>
      <w:proofErr w:type="spellStart"/>
      <w:r>
        <w:t>beamline</w:t>
      </w:r>
      <w:proofErr w:type="spellEnd"/>
      <w:r>
        <w:t xml:space="preserve">. This system will extract protons from </w:t>
      </w:r>
      <w:proofErr w:type="spellStart"/>
      <w:r>
        <w:t>Fermilab’s</w:t>
      </w:r>
      <w:proofErr w:type="spellEnd"/>
      <w:r>
        <w:t xml:space="preserve"> Main Injector (MI) synchrotron, using a single-turn extraction method, and transport them to the target in the LBNF Target Hall. The nominal range of operation will be from 60 to 120 GeV. </w:t>
      </w:r>
    </w:p>
    <w:p w14:paraId="7FB9FBAF" w14:textId="77777777" w:rsidR="00C67087" w:rsidRDefault="00C67087" w:rsidP="00C67087">
      <w:r>
        <w:t xml:space="preserve">The principal components of the primary </w:t>
      </w:r>
      <w:proofErr w:type="spellStart"/>
      <w:r>
        <w:t>beamline</w:t>
      </w:r>
      <w:proofErr w:type="spellEnd"/>
      <w:r>
        <w:t xml:space="preserve"> include specialized magnets at the MI-10 extraction point to capture all of the protons in the synchrotron and redirect them to the LBNF </w:t>
      </w:r>
      <w:proofErr w:type="spellStart"/>
      <w:r>
        <w:t>beamline</w:t>
      </w:r>
      <w:proofErr w:type="spellEnd"/>
      <w:r>
        <w:t xml:space="preserve">, a series of dipole and quadrupole magnets to transport the proton beam to the target, power supplies for all the magnets, a cooling system, </w:t>
      </w:r>
      <w:proofErr w:type="spellStart"/>
      <w:r>
        <w:t>beamline</w:t>
      </w:r>
      <w:proofErr w:type="spellEnd"/>
      <w:r>
        <w:t xml:space="preserve"> instrumentation and a beam-vacuum system for the beam tube. </w:t>
      </w:r>
    </w:p>
    <w:p w14:paraId="7FB9FBB0" w14:textId="194F5912" w:rsidR="00C67087" w:rsidRDefault="00C67087" w:rsidP="00C67087">
      <w:r>
        <w:t>All of the LBNF primary-beam technical systems are being designed to support sustained, robust and precise beam operation. Careful lattice optics design (</w:t>
      </w:r>
      <w:r w:rsidRPr="00733727">
        <w:t>described in Section</w:t>
      </w:r>
      <w:r w:rsidR="00733727">
        <w:t xml:space="preserve"> </w:t>
      </w:r>
      <w:r w:rsidR="00733727" w:rsidRPr="00733727">
        <w:rPr>
          <w:b/>
          <w:highlight w:val="lightGray"/>
        </w:rPr>
        <w:fldChar w:fldCharType="begin"/>
      </w:r>
      <w:r w:rsidR="00733727" w:rsidRPr="00733727">
        <w:rPr>
          <w:b/>
          <w:highlight w:val="lightGray"/>
        </w:rPr>
        <w:instrText xml:space="preserve"> REF _Ref419911322 \n \h  \* MERGEFORMAT </w:instrText>
      </w:r>
      <w:r w:rsidR="00733727" w:rsidRPr="00733727">
        <w:rPr>
          <w:b/>
          <w:highlight w:val="lightGray"/>
        </w:rPr>
      </w:r>
      <w:r w:rsidR="00733727" w:rsidRPr="00733727">
        <w:rPr>
          <w:b/>
          <w:highlight w:val="lightGray"/>
        </w:rPr>
        <w:fldChar w:fldCharType="separate"/>
      </w:r>
      <w:r w:rsidR="00D771D3">
        <w:rPr>
          <w:b/>
          <w:highlight w:val="lightGray"/>
        </w:rPr>
        <w:t>2.4</w:t>
      </w:r>
      <w:r w:rsidR="00733727" w:rsidRP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00733727" w:rsidRPr="00733727">
        <w:rPr>
          <w:b/>
          <w:highlight w:val="lightGray"/>
        </w:rPr>
        <w:fldChar w:fldCharType="begin"/>
      </w:r>
      <w:r w:rsidR="00733727" w:rsidRPr="00733727">
        <w:rPr>
          <w:b/>
          <w:highlight w:val="lightGray"/>
        </w:rPr>
        <w:instrText xml:space="preserve"> REF _Ref419911565 \r \h  \* MERGEFORMAT </w:instrText>
      </w:r>
      <w:r w:rsidR="00733727" w:rsidRPr="00733727">
        <w:rPr>
          <w:b/>
          <w:highlight w:val="lightGray"/>
        </w:rPr>
      </w:r>
      <w:r w:rsidR="00733727" w:rsidRPr="00733727">
        <w:rPr>
          <w:b/>
          <w:highlight w:val="lightGray"/>
        </w:rPr>
        <w:fldChar w:fldCharType="separate"/>
      </w:r>
      <w:r w:rsidR="00D771D3">
        <w:rPr>
          <w:b/>
          <w:highlight w:val="lightGray"/>
        </w:rPr>
        <w:t>3</w:t>
      </w:r>
      <w:r w:rsidR="00733727" w:rsidRP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00733727" w:rsidRPr="00733727">
        <w:rPr>
          <w:b/>
          <w:highlight w:val="lightGray"/>
        </w:rPr>
        <w:fldChar w:fldCharType="begin"/>
      </w:r>
      <w:r w:rsidR="00733727" w:rsidRPr="00733727">
        <w:rPr>
          <w:b/>
          <w:highlight w:val="lightGray"/>
        </w:rPr>
        <w:instrText xml:space="preserve"> REF _Ref419911620 \r \h  \* MERGEFORMAT </w:instrText>
      </w:r>
      <w:r w:rsidR="00733727" w:rsidRPr="00733727">
        <w:rPr>
          <w:b/>
          <w:highlight w:val="lightGray"/>
        </w:rPr>
      </w:r>
      <w:r w:rsidR="00733727" w:rsidRPr="00733727">
        <w:rPr>
          <w:b/>
          <w:highlight w:val="lightGray"/>
        </w:rPr>
        <w:fldChar w:fldCharType="separate"/>
      </w:r>
      <w:r w:rsidR="00D771D3">
        <w:rPr>
          <w:b/>
          <w:highlight w:val="lightGray"/>
        </w:rPr>
        <w:t>6</w:t>
      </w:r>
      <w:r w:rsidR="00733727" w:rsidRPr="00733727">
        <w:rPr>
          <w:b/>
          <w:highlight w:val="lightGray"/>
        </w:rPr>
        <w:fldChar w:fldCharType="end"/>
      </w:r>
      <w:r w:rsidR="00733727" w:rsidRPr="00733727">
        <w:rPr>
          <w:b/>
        </w:rPr>
        <w:t>,</w:t>
      </w:r>
      <w:r w:rsidR="00733727">
        <w:t xml:space="preserve"> System Integration.</w:t>
      </w:r>
    </w:p>
    <w:p w14:paraId="7FB9FBB1" w14:textId="77777777" w:rsidR="00C67087" w:rsidRPr="008E4144" w:rsidRDefault="00C67087" w:rsidP="000E0496">
      <w:pPr>
        <w:pStyle w:val="Heading2"/>
      </w:pPr>
      <w:bookmarkStart w:id="43" w:name="_Toc420003314"/>
      <w:r w:rsidRPr="008E4144">
        <w:rPr>
          <w:rStyle w:val="Heading1Char"/>
          <w:b/>
          <w:caps w:val="0"/>
          <w:kern w:val="0"/>
          <w:szCs w:val="24"/>
        </w:rPr>
        <w:t>Design Considerations</w:t>
      </w:r>
      <w:bookmarkEnd w:id="43"/>
    </w:p>
    <w:p w14:paraId="7FB9FBB2" w14:textId="77777777" w:rsidR="00C67087" w:rsidRDefault="00C67087" w:rsidP="000E0496">
      <w:pPr>
        <w:pStyle w:val="Heading3"/>
      </w:pPr>
      <w:bookmarkStart w:id="44" w:name="_Toc420003315"/>
      <w:r>
        <w:t>Length and Elevation</w:t>
      </w:r>
      <w:bookmarkEnd w:id="44"/>
    </w:p>
    <w:p w14:paraId="7FB9FBB3" w14:textId="7F845B7A" w:rsidR="00C67087" w:rsidRDefault="00C67087" w:rsidP="00C67087">
      <w:r>
        <w:t xml:space="preserve">As discussed in the Alternatives Analysis document </w:t>
      </w:r>
      <w:sdt>
        <w:sdtPr>
          <w:rPr>
            <w:b/>
            <w:highlight w:val="lightGray"/>
          </w:rPr>
          <w:id w:val="-1876997178"/>
          <w:citation/>
        </w:sdtPr>
        <w:sdtContent>
          <w:r w:rsidR="00CF5406" w:rsidRPr="004E35A4">
            <w:rPr>
              <w:b/>
              <w:highlight w:val="lightGray"/>
            </w:rPr>
            <w:fldChar w:fldCharType="begin"/>
          </w:r>
          <w:r w:rsidR="004C5B8A">
            <w:rPr>
              <w:b/>
              <w:highlight w:val="lightGray"/>
            </w:rPr>
            <w:instrText xml:space="preserve">CITATION LBN12 \l 1033 </w:instrText>
          </w:r>
          <w:r w:rsidR="00CF5406" w:rsidRPr="004E35A4">
            <w:rPr>
              <w:b/>
              <w:highlight w:val="lightGray"/>
            </w:rPr>
            <w:fldChar w:fldCharType="separate"/>
          </w:r>
          <w:r w:rsidR="007E0E2E" w:rsidRPr="007E0E2E">
            <w:rPr>
              <w:noProof/>
              <w:highlight w:val="lightGray"/>
            </w:rPr>
            <w:t>[7]</w:t>
          </w:r>
          <w:r w:rsidR="00CF5406" w:rsidRPr="004E35A4">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14:paraId="7FB9FBB4" w14:textId="478879BA" w:rsidR="00C67087" w:rsidRDefault="00C67087" w:rsidP="00C67087">
      <w:r>
        <w:t>The shallow beam design offers a significant cost savings for the neutrino beam facility, plus significant advantages with tritium mitigation for the near-grade Target Hall. Also, given the limited available site footprint, a deep T</w:t>
      </w:r>
      <w:r w:rsidR="006076AB">
        <w:t xml:space="preserve">arget Hall, as exists for </w:t>
      </w:r>
      <w:proofErr w:type="spellStart"/>
      <w:r w:rsidR="006076AB">
        <w:t>NuMI</w:t>
      </w:r>
      <w:proofErr w:type="spellEnd"/>
      <w:r w:rsidR="006076AB">
        <w:t>/</w:t>
      </w:r>
      <w:r>
        <w:t>NOvA, would require the primary-beam transport to be considerably longer to reach the depth at which sufficient structural rock cover exists above the hall. This added distance is neither necessary nor available with MI-10 extraction for a 120-GeV beam.</w:t>
      </w:r>
    </w:p>
    <w:p w14:paraId="7FB9FBB5" w14:textId="3F3B64E2" w:rsidR="00C67087" w:rsidRDefault="0053772E" w:rsidP="00C67087">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007E0E2E" w:rsidRPr="007E0E2E">
            <w:rPr>
              <w:noProof/>
              <w:highlight w:val="lightGray"/>
            </w:rPr>
            <w:t>[8]</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w:t>
      </w:r>
      <w:proofErr w:type="spellStart"/>
      <w:r w:rsidR="00C67087">
        <w:t>milliradians</w:t>
      </w:r>
      <w:proofErr w:type="spellEnd"/>
      <w:r w:rsidR="00C67087">
        <w:t>, and achieving the required trajectory for transport of the neutrino beam to the Far Detector site. A profile-view schematic of the target lineup for the primary-beam transport with Target Hall and decay region is shown in</w:t>
      </w:r>
      <w:r w:rsid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E42ACB">
        <w:t>.</w:t>
      </w:r>
      <w:r w:rsidR="00C67087">
        <w:t xml:space="preserve"> </w:t>
      </w:r>
      <w:r w:rsidR="00F440B8">
        <w:t xml:space="preserve">This view shows the concept of elevating the </w:t>
      </w:r>
      <w:proofErr w:type="spellStart"/>
      <w:r w:rsidR="00F440B8">
        <w:t>beamline</w:t>
      </w:r>
      <w:proofErr w:type="spellEnd"/>
      <w:r w:rsidR="00F440B8">
        <w:t xml:space="preserve">, thereby minimizing the deep excavation and tunnels. </w:t>
      </w:r>
      <w:r w:rsidR="00C67087">
        <w:t xml:space="preserve">Colors in the figure illustrate the height of earth fill needed, including shielding for the primary-beam enclosure, along with the location of the Target Hall and decay region with respect to the underlying glacial till and rock strata. </w:t>
      </w:r>
    </w:p>
    <w:p w14:paraId="7FB9FBB6" w14:textId="77777777" w:rsidR="00C67087" w:rsidRDefault="00C67087" w:rsidP="00303FB0">
      <w:pPr>
        <w:pStyle w:val="Heading3"/>
      </w:pPr>
      <w:bookmarkStart w:id="45" w:name="_Toc420003316"/>
      <w:r>
        <w:lastRenderedPageBreak/>
        <w:t>Existing Infrastructure and Shielding</w:t>
      </w:r>
      <w:bookmarkEnd w:id="45"/>
    </w:p>
    <w:p w14:paraId="7FB9FBB7" w14:textId="77777777" w:rsidR="00C67087" w:rsidRDefault="00C67087" w:rsidP="00C67087">
      <w:r>
        <w:t xml:space="preserve">The choice of a shallow beam extracted at MI-10 avoids </w:t>
      </w:r>
      <w:proofErr w:type="spellStart"/>
      <w:r>
        <w:t>beamline</w:t>
      </w:r>
      <w:proofErr w:type="spellEnd"/>
      <w:r>
        <w:t xml:space="preserv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7FB9FBB8" w14:textId="199E1636" w:rsidR="00C67087" w:rsidRPr="00FD0714" w:rsidRDefault="00C67087" w:rsidP="00C67087">
      <w:pPr>
        <w:rPr>
          <w:highlight w:val="yellow"/>
        </w:rPr>
      </w:pPr>
      <w:r>
        <w:t>The MI-10 primary-beam layout on the Fermilab site is shown in</w:t>
      </w:r>
      <w:r w:rsidR="00330D6D" w:rsidRPr="00330D6D">
        <w:rPr>
          <w:b/>
        </w:rPr>
        <w:t xml:space="preserve"> </w:t>
      </w:r>
      <w:r w:rsidR="00330D6D" w:rsidRPr="00330D6D">
        <w:rPr>
          <w:b/>
          <w:highlight w:val="lightGray"/>
        </w:rPr>
        <w:fldChar w:fldCharType="begin"/>
      </w:r>
      <w:r w:rsidR="00330D6D" w:rsidRPr="00330D6D">
        <w:rPr>
          <w:b/>
          <w:highlight w:val="lightGray"/>
        </w:rPr>
        <w:instrText xml:space="preserve"> REF _Ref418248806 \h </w:instrText>
      </w:r>
      <w:r w:rsidR="00330D6D">
        <w:rPr>
          <w:b/>
          <w:highlight w:val="lightGray"/>
        </w:rPr>
        <w:instrText xml:space="preserve"> \* MERGEFORMAT </w:instrText>
      </w:r>
      <w:r w:rsidR="00330D6D" w:rsidRPr="00330D6D">
        <w:rPr>
          <w:b/>
          <w:highlight w:val="lightGray"/>
        </w:rPr>
      </w:r>
      <w:r w:rsidR="00330D6D" w:rsidRPr="00330D6D">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330D6D" w:rsidRPr="00330D6D">
        <w:rPr>
          <w:b/>
          <w:highlight w:val="lightGray"/>
        </w:rPr>
        <w:fldChar w:fldCharType="end"/>
      </w:r>
      <w:r w:rsidR="0015622D" w:rsidRPr="00330D6D">
        <w:rPr>
          <w:b/>
        </w:rPr>
        <w:t>.</w:t>
      </w:r>
    </w:p>
    <w:p w14:paraId="7FB9FBB9" w14:textId="1F2DF415" w:rsidR="00C67087" w:rsidRDefault="00C67087" w:rsidP="00C67087"/>
    <w:p w14:paraId="7FB9FBBB" w14:textId="77777777" w:rsidR="00C67087" w:rsidRPr="006B1E21" w:rsidRDefault="00C67087" w:rsidP="00C67087">
      <w:pPr>
        <w:pStyle w:val="Heading3"/>
      </w:pPr>
      <w:bookmarkStart w:id="46" w:name="_Ref419977282"/>
      <w:bookmarkStart w:id="47" w:name="_Toc420003317"/>
      <w:r w:rsidRPr="006B1E21">
        <w:t>Beam Control</w:t>
      </w:r>
      <w:bookmarkEnd w:id="46"/>
      <w:bookmarkEnd w:id="47"/>
    </w:p>
    <w:p w14:paraId="7FB9FBBC" w14:textId="3059BB84" w:rsidR="00C67087" w:rsidRDefault="00C67087" w:rsidP="00C67087">
      <w:r>
        <w:t xml:space="preserve">Techniques, hardware and control applications for accomplishing primary-beam control at the required level were developed for the </w:t>
      </w:r>
      <w:proofErr w:type="spellStart"/>
      <w:r>
        <w:t>NuMI</w:t>
      </w:r>
      <w:proofErr w:type="spellEnd"/>
      <w:r>
        <w:t xml:space="preserve"> proton </w:t>
      </w:r>
      <w:proofErr w:type="spellStart"/>
      <w:r>
        <w:t>beamline</w:t>
      </w:r>
      <w:proofErr w:type="spellEnd"/>
      <w:r>
        <w:t xml:space="preserve">. These features have been demonstrated to perform very well during the nearly decade long operation of the </w:t>
      </w:r>
      <w:proofErr w:type="spellStart"/>
      <w:r>
        <w:t>NuMI</w:t>
      </w:r>
      <w:proofErr w:type="spellEnd"/>
      <w:r>
        <w:t xml:space="preserve"> </w:t>
      </w:r>
      <w:proofErr w:type="spellStart"/>
      <w:r>
        <w:t>beamline</w:t>
      </w:r>
      <w:proofErr w:type="spellEnd"/>
      <w:r>
        <w:t xml:space="preserve"> and are therefore being used in the design for the LBNF primary beam. Included are</w:t>
      </w:r>
      <w:r w:rsidR="00D36724">
        <w:t>:</w:t>
      </w:r>
    </w:p>
    <w:p w14:paraId="7FB9FBBD" w14:textId="0CB4B31D" w:rsidR="00C67087" w:rsidRDefault="00C67087" w:rsidP="00E36A53">
      <w:pPr>
        <w:pStyle w:val="StyleBodytextstyleItalic1"/>
        <w:numPr>
          <w:ilvl w:val="0"/>
          <w:numId w:val="5"/>
        </w:numPr>
      </w:pPr>
      <w:r>
        <w:t>A comprehensive beam-permit system with more than 250 parameters that are to be verified prior to each beam extraction,</w:t>
      </w:r>
    </w:p>
    <w:p w14:paraId="7FB9FBBE" w14:textId="77777777" w:rsidR="00C67087" w:rsidRDefault="00C67087" w:rsidP="00E36A53">
      <w:pPr>
        <w:pStyle w:val="StyleBodytextstyleItalic1"/>
        <w:numPr>
          <w:ilvl w:val="0"/>
          <w:numId w:val="5"/>
        </w:numPr>
      </w:pPr>
      <w:r>
        <w:t>Open-extraction channel and primary-transport magnet apertures capable of accepting a range of extracted beam energies,</w:t>
      </w:r>
    </w:p>
    <w:p w14:paraId="7FB9FBBF" w14:textId="77777777" w:rsidR="00C67087" w:rsidRDefault="00C67087" w:rsidP="00E36A53">
      <w:pPr>
        <w:pStyle w:val="StyleBodytextstyleItalic1"/>
        <w:numPr>
          <w:ilvl w:val="0"/>
          <w:numId w:val="5"/>
        </w:numPr>
      </w:pPr>
      <w:r>
        <w:t>Primary-extraction channel and LBNF beam-transport component apertures sized to accept a beam envelope larger than the MI dynamic aperture of 360 π mm-mrad, without beam loss,</w:t>
      </w:r>
    </w:p>
    <w:p w14:paraId="7FB9FBC0" w14:textId="77777777" w:rsidR="00C67087" w:rsidRDefault="00C67087" w:rsidP="00E36A53">
      <w:pPr>
        <w:pStyle w:val="StyleBodytextstyleItalic1"/>
        <w:numPr>
          <w:ilvl w:val="0"/>
          <w:numId w:val="5"/>
        </w:numPr>
      </w:pPr>
      <w:r>
        <w:t xml:space="preserve">Excellent magnetic-field uniformity to match the beam-envelope apertures, </w:t>
      </w:r>
    </w:p>
    <w:p w14:paraId="7FB9FBC1" w14:textId="77777777" w:rsidR="00C67087" w:rsidRDefault="00C67087" w:rsidP="00E36A53">
      <w:pPr>
        <w:pStyle w:val="StyleBodytextstyleItalic1"/>
        <w:numPr>
          <w:ilvl w:val="0"/>
          <w:numId w:val="5"/>
        </w:numPr>
      </w:pPr>
      <w:r>
        <w:t xml:space="preserve">Major power-supply regulation to a few parts per million to achieve good beam-transport stability, </w:t>
      </w:r>
    </w:p>
    <w:p w14:paraId="7FB9FBC2" w14:textId="77777777" w:rsidR="00C67087" w:rsidRDefault="00C67087" w:rsidP="00E36A53">
      <w:pPr>
        <w:pStyle w:val="StyleBodytextstyleItalic1"/>
        <w:numPr>
          <w:ilvl w:val="0"/>
          <w:numId w:val="5"/>
        </w:numPr>
      </w:pPr>
      <w:r>
        <w:t xml:space="preserve">A strong focusing beam optics design with excellent control of beam size and dispersion, </w:t>
      </w:r>
    </w:p>
    <w:p w14:paraId="7FB9FBC3" w14:textId="77777777" w:rsidR="00C67087" w:rsidRDefault="00C67087" w:rsidP="00E36A53">
      <w:pPr>
        <w:pStyle w:val="StyleBodytextstyleItalic1"/>
        <w:numPr>
          <w:ilvl w:val="0"/>
          <w:numId w:val="5"/>
        </w:numPr>
      </w:pPr>
      <w:r>
        <w:t xml:space="preserve">Fully automated beam position control, with no manual adjustment of beam positions required during operation, and </w:t>
      </w:r>
    </w:p>
    <w:p w14:paraId="7FB9FBC4" w14:textId="77777777" w:rsidR="00C67087" w:rsidRDefault="00C67087" w:rsidP="00E36A53">
      <w:pPr>
        <w:pStyle w:val="StyleBodytextstyleItalic1"/>
        <w:numPr>
          <w:ilvl w:val="0"/>
          <w:numId w:val="5"/>
        </w:numPr>
      </w:pPr>
      <w:r>
        <w:t xml:space="preserve">Robust beam instrumentation to enable maintenance of beam-targeting accuracy to approximately 100 μm. </w:t>
      </w:r>
    </w:p>
    <w:p w14:paraId="7FB9FBC5" w14:textId="77777777" w:rsidR="00C67087" w:rsidRDefault="00C67087" w:rsidP="00303FB0">
      <w:pPr>
        <w:pStyle w:val="Heading2"/>
      </w:pPr>
      <w:bookmarkStart w:id="48" w:name="_Toc420003318"/>
      <w:r>
        <w:t>Reference Design Overview</w:t>
      </w:r>
      <w:bookmarkEnd w:id="48"/>
    </w:p>
    <w:p w14:paraId="7FB9FBC6" w14:textId="77777777" w:rsidR="00C67087" w:rsidRDefault="00C67087" w:rsidP="00C67087">
      <w:r>
        <w:t xml:space="preserve">The LBNF primary </w:t>
      </w:r>
      <w:proofErr w:type="spellStart"/>
      <w:r>
        <w:t>beamline</w:t>
      </w:r>
      <w:proofErr w:type="spellEnd"/>
      <w:r>
        <w:t xml:space="preserve"> is extracted using single-turn, or “fast” extraction, in which all the protons accelerated in the MI synchrotron ring will be diverted to the LBNF </w:t>
      </w:r>
      <w:proofErr w:type="spellStart"/>
      <w:r>
        <w:t>beamline</w:t>
      </w:r>
      <w:proofErr w:type="spellEnd"/>
      <w:r>
        <w:t xml:space="preserv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w:t>
      </w:r>
      <w:proofErr w:type="spellStart"/>
      <w:r>
        <w:t>beamline</w:t>
      </w:r>
      <w:proofErr w:type="spellEnd"/>
      <w:r>
        <w:t xml:space="preserve"> lattice optics is designed to direct the proton beam toward the target and resulting neutrinos </w:t>
      </w:r>
      <w:r>
        <w:lastRenderedPageBreak/>
        <w:t xml:space="preserve">toward the downstream Far Detector, with a beam spot size appropriate for maximizing the physics potential of LBNF. </w:t>
      </w:r>
    </w:p>
    <w:p w14:paraId="7FB9FBC7" w14:textId="0456AF59" w:rsidR="00C67087" w:rsidRDefault="00C67087" w:rsidP="00C67087">
      <w:r>
        <w:t xml:space="preserve">LBNF will implement a modular optics design comprised of three distinct lattice configurations in series: the specialized MI-to-LBNF matching section, the transport section and the final focus of the beam on the production target. The layout of the </w:t>
      </w:r>
      <w:proofErr w:type="spellStart"/>
      <w:r>
        <w:t>beamline</w:t>
      </w:r>
      <w:proofErr w:type="spellEnd"/>
      <w:r>
        <w:t xml:space="preserve"> is shown in</w:t>
      </w:r>
      <w:r w:rsidR="009175D4">
        <w:rPr>
          <w:b/>
        </w:rPr>
        <w:t xml:space="preserve"> </w:t>
      </w:r>
      <w:r w:rsidR="009175D4" w:rsidRPr="009175D4">
        <w:rPr>
          <w:b/>
          <w:highlight w:val="lightGray"/>
        </w:rPr>
        <w:fldChar w:fldCharType="begin"/>
      </w:r>
      <w:r w:rsidR="009175D4" w:rsidRPr="009175D4">
        <w:rPr>
          <w:b/>
          <w:highlight w:val="lightGray"/>
        </w:rPr>
        <w:instrText xml:space="preserve"> REF _Ref418248806 \h  \* MERGEFORMAT </w:instrText>
      </w:r>
      <w:r w:rsidR="009175D4" w:rsidRPr="009175D4">
        <w:rPr>
          <w:b/>
          <w:highlight w:val="lightGray"/>
        </w:rPr>
      </w:r>
      <w:r w:rsidR="009175D4" w:rsidRPr="009175D4">
        <w:rPr>
          <w:b/>
          <w:highlight w:val="lightGray"/>
        </w:rPr>
        <w:fldChar w:fldCharType="separate"/>
      </w:r>
      <w:r w:rsidR="00D771D3" w:rsidRPr="00D771D3">
        <w:rPr>
          <w:highlight w:val="lightGray"/>
        </w:rPr>
        <w:t xml:space="preserve">Figure </w:t>
      </w:r>
      <w:r w:rsidR="00D771D3" w:rsidRPr="00D771D3">
        <w:rPr>
          <w:noProof/>
          <w:highlight w:val="lightGray"/>
        </w:rPr>
        <w:t>1</w:t>
      </w:r>
      <w:r w:rsidR="00D771D3" w:rsidRPr="00D771D3">
        <w:rPr>
          <w:noProof/>
          <w:highlight w:val="lightGray"/>
        </w:rPr>
        <w:noBreakHyphen/>
        <w:t>1</w:t>
      </w:r>
      <w:r w:rsidR="009175D4" w:rsidRPr="009175D4">
        <w:rPr>
          <w:b/>
          <w:highlight w:val="lightGray"/>
        </w:rPr>
        <w:fldChar w:fldCharType="end"/>
      </w:r>
      <w:r w:rsidRPr="00E42ACB">
        <w:rPr>
          <w:b/>
        </w:rPr>
        <w:t>.</w:t>
      </w:r>
      <w:r>
        <w:t xml:space="preserve"> (For another view, </w:t>
      </w:r>
      <w:r w:rsidRPr="00E42ACB">
        <w:t xml:space="preserve">see </w:t>
      </w:r>
      <w:r w:rsidR="00B90671">
        <w:br/>
      </w:r>
      <w:r w:rsidR="00B90671" w:rsidRPr="00B90671">
        <w:rPr>
          <w:b/>
          <w:highlight w:val="lightGray"/>
        </w:rPr>
        <w:fldChar w:fldCharType="begin"/>
      </w:r>
      <w:r w:rsidR="00B90671" w:rsidRPr="00B90671">
        <w:rPr>
          <w:b/>
          <w:highlight w:val="lightGray"/>
        </w:rPr>
        <w:instrText xml:space="preserve"> REF _Ref418443243 \h  \* MERGEFORMAT </w:instrText>
      </w:r>
      <w:r w:rsidR="00B90671" w:rsidRPr="00B90671">
        <w:rPr>
          <w:b/>
          <w:highlight w:val="lightGray"/>
        </w:rPr>
      </w:r>
      <w:r w:rsidR="00B90671" w:rsidRPr="00B9067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25</w:t>
      </w:r>
      <w:r w:rsidR="00B90671" w:rsidRPr="00B90671">
        <w:rPr>
          <w:b/>
          <w:highlight w:val="lightGray"/>
        </w:rPr>
        <w:fldChar w:fldCharType="end"/>
      </w:r>
      <w:r>
        <w:t xml:space="preserve"> in sub-subsection </w:t>
      </w:r>
      <w:r w:rsidR="00034E54" w:rsidRPr="004C315E">
        <w:rPr>
          <w:b/>
          <w:highlight w:val="lightGray"/>
        </w:rPr>
        <w:fldChar w:fldCharType="begin"/>
      </w:r>
      <w:r w:rsidR="00034E54" w:rsidRPr="004C315E">
        <w:rPr>
          <w:b/>
          <w:highlight w:val="lightGray"/>
        </w:rPr>
        <w:instrText xml:space="preserve"> REF _Ref418443332 \w \h  \* MERGEFORMAT </w:instrText>
      </w:r>
      <w:r w:rsidR="00034E54" w:rsidRPr="004C315E">
        <w:rPr>
          <w:b/>
          <w:highlight w:val="lightGray"/>
        </w:rPr>
      </w:r>
      <w:r w:rsidR="00034E54" w:rsidRPr="004C315E">
        <w:rPr>
          <w:b/>
          <w:highlight w:val="lightGray"/>
        </w:rPr>
        <w:fldChar w:fldCharType="separate"/>
      </w:r>
      <w:r w:rsidR="00D771D3">
        <w:rPr>
          <w:b/>
          <w:highlight w:val="lightGray"/>
        </w:rPr>
        <w:t>2.10</w:t>
      </w:r>
      <w:r w:rsidR="00034E54" w:rsidRPr="004C315E">
        <w:rPr>
          <w:b/>
          <w:highlight w:val="lightGray"/>
        </w:rPr>
        <w:fldChar w:fldCharType="end"/>
      </w:r>
      <w:r w:rsidR="00034E54">
        <w:t xml:space="preserve">, </w:t>
      </w:r>
      <w:r w:rsidR="00034E54" w:rsidRPr="00034E54">
        <w:rPr>
          <w:b/>
          <w:highlight w:val="lightGray"/>
        </w:rPr>
        <w:fldChar w:fldCharType="begin"/>
      </w:r>
      <w:r w:rsidR="00034E54" w:rsidRPr="00034E54">
        <w:rPr>
          <w:b/>
          <w:highlight w:val="lightGray"/>
        </w:rPr>
        <w:instrText xml:space="preserve"> REF _Ref418443372 \h  \* MERGEFORMAT </w:instrText>
      </w:r>
      <w:r w:rsidR="00034E54" w:rsidRPr="00034E54">
        <w:rPr>
          <w:b/>
          <w:highlight w:val="lightGray"/>
        </w:rPr>
      </w:r>
      <w:r w:rsidR="00034E54" w:rsidRPr="00034E54">
        <w:rPr>
          <w:b/>
          <w:highlight w:val="lightGray"/>
        </w:rPr>
        <w:fldChar w:fldCharType="separate"/>
      </w:r>
      <w:r w:rsidR="00D771D3" w:rsidRPr="00D771D3">
        <w:rPr>
          <w:b/>
          <w:highlight w:val="lightGray"/>
        </w:rPr>
        <w:t>Magnet Installation</w:t>
      </w:r>
      <w:r w:rsidR="00034E54" w:rsidRPr="00034E54">
        <w:rPr>
          <w:b/>
          <w:highlight w:val="lightGray"/>
        </w:rPr>
        <w:fldChar w:fldCharType="end"/>
      </w:r>
      <w:r w:rsidRPr="00034E54">
        <w:rPr>
          <w:highlight w:val="lightGray"/>
        </w:rPr>
        <w:t>)</w:t>
      </w:r>
    </w:p>
    <w:p w14:paraId="7FB9FBC8" w14:textId="77777777" w:rsidR="00C67087" w:rsidRDefault="00C67087" w:rsidP="00C67087"/>
    <w:p w14:paraId="7FB9FBC9" w14:textId="77777777" w:rsidR="00C67087" w:rsidRDefault="00C67087" w:rsidP="00C67087">
      <w:r>
        <w:rPr>
          <w:noProof/>
        </w:rPr>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14:paraId="7FB9FBCA" w14:textId="5B9D47D0" w:rsidR="00C67087" w:rsidRDefault="00EB3D6F" w:rsidP="00EB3D6F">
      <w:pPr>
        <w:pStyle w:val="Caption"/>
      </w:pPr>
      <w:bookmarkStart w:id="49" w:name="_Ref418442925"/>
      <w:bookmarkStart w:id="50" w:name="_Toc422820743"/>
      <w:r>
        <w:t xml:space="preserve">Figure </w:t>
      </w:r>
      <w:fldSimple w:instr=" STYLEREF 1 \s ">
        <w:r w:rsidR="00D771D3">
          <w:rPr>
            <w:noProof/>
          </w:rPr>
          <w:t>2</w:t>
        </w:r>
      </w:fldSimple>
      <w:r w:rsidR="006974A9">
        <w:noBreakHyphen/>
      </w:r>
      <w:fldSimple w:instr=" SEQ Figure \* ARABIC \s 1 ">
        <w:r w:rsidR="00D771D3">
          <w:rPr>
            <w:noProof/>
          </w:rPr>
          <w:t>1</w:t>
        </w:r>
      </w:fldSimple>
      <w:bookmarkEnd w:id="49"/>
      <w:r>
        <w:t xml:space="preserve">: </w:t>
      </w:r>
      <w:r w:rsidR="00C67087">
        <w:t xml:space="preserve">View of the </w:t>
      </w:r>
      <w:proofErr w:type="spellStart"/>
      <w:r w:rsidR="00C67087">
        <w:t>beamline</w:t>
      </w:r>
      <w:proofErr w:type="spellEnd"/>
      <w:r w:rsidR="00C67087">
        <w:t xml:space="preserve"> from near the end of extraction region in the MI through the wall and up and over the apex of the hill. The Main Injector </w:t>
      </w:r>
      <w:proofErr w:type="spellStart"/>
      <w:r w:rsidR="00C67087">
        <w:t>beamline</w:t>
      </w:r>
      <w:proofErr w:type="spellEnd"/>
      <w:r w:rsidR="00C67087">
        <w:t xml:space="preserve"> is at the bottom and the Recycler at the top.</w:t>
      </w:r>
      <w:bookmarkEnd w:id="50"/>
    </w:p>
    <w:p w14:paraId="7FB9FBCB" w14:textId="77777777" w:rsidR="00C67087" w:rsidRDefault="00C67087" w:rsidP="00C6708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The Lambertsons sit in the path of the beam, both when it circulates and when it is extracted, accommodating both paths. The circulating beam passes through a field-free hole in the magnet yoke, while the extracted beam instead passes through the (separate) magnetic aperture, is bent upward and away from the MI trajectory. Each </w:t>
      </w:r>
      <w:proofErr w:type="spellStart"/>
      <w:r>
        <w:t>Lambertson</w:t>
      </w:r>
      <w:proofErr w:type="spellEnd"/>
      <w:r>
        <w:t xml:space="preserve">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w:t>
      </w:r>
      <w:proofErr w:type="spellStart"/>
      <w:r>
        <w:t>Lambertson</w:t>
      </w:r>
      <w:proofErr w:type="spellEnd"/>
      <w:r>
        <w:t xml:space="preserve"> and provides an additional upward bend, enough so that the </w:t>
      </w:r>
      <w:r>
        <w:lastRenderedPageBreak/>
        <w:t xml:space="preserve">extracted beam can pass above the outside of the next quadrupole in the MI lattice. The C-magnet is the last element of the specialized extraction channel. </w:t>
      </w:r>
    </w:p>
    <w:p w14:paraId="7FB9FBCC" w14:textId="77777777" w:rsidR="00C67087" w:rsidRDefault="00C67087" w:rsidP="00C6708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w:t>
      </w:r>
      <w:proofErr w:type="spellStart"/>
      <w:r>
        <w:t>milliradians</w:t>
      </w:r>
      <w:proofErr w:type="spellEnd"/>
      <w:r>
        <w:t xml:space="preserve"> (5.79 deg.) toward the target, thus establishing the needed trajectory for the neutrino beam. </w:t>
      </w:r>
    </w:p>
    <w:p w14:paraId="7FB9FBCD" w14:textId="77777777" w:rsidR="00C67087" w:rsidRDefault="00C67087" w:rsidP="00C67087">
      <w:r>
        <w:t xml:space="preserve">In the last section of the primary </w:t>
      </w:r>
      <w:proofErr w:type="spellStart"/>
      <w:r>
        <w:t>beamline</w:t>
      </w:r>
      <w:proofErr w:type="spellEnd"/>
      <w:r>
        <w:t xml:space="preserv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14:paraId="7FB9FBCE" w14:textId="16E6DE38" w:rsidR="00C67087" w:rsidRDefault="00C67087" w:rsidP="00C67087">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w:t>
      </w:r>
      <w:proofErr w:type="spellStart"/>
      <w:r>
        <w:t>torr</w:t>
      </w:r>
      <w:proofErr w:type="spellEnd"/>
      <w:r>
        <w:t xml:space="preserve"> residual gas pressure in the beam tube in order to reduce the beam loss due to proton-gas interaction. </w:t>
      </w:r>
    </w:p>
    <w:p w14:paraId="7FB9FBCF" w14:textId="7FD41D9F" w:rsidR="00C67087" w:rsidRDefault="00C67087" w:rsidP="00C67087">
      <w:r>
        <w:t xml:space="preserve">Utilities (power, water, cabling), crates, etc.) </w:t>
      </w:r>
      <w:proofErr w:type="gramStart"/>
      <w:r>
        <w:t>for</w:t>
      </w:r>
      <w:proofErr w:type="gramEnd"/>
      <w:r>
        <w:t xml:space="preserve"> the </w:t>
      </w:r>
      <w:proofErr w:type="spellStart"/>
      <w:r>
        <w:t>beamline</w:t>
      </w:r>
      <w:proofErr w:type="spellEnd"/>
      <w:r>
        <w:t xml:space="preserve"> elements in the extraction region come from the existing MI-10 service building. Those in the primary beam enclosure are serviced from the new LBNF-5 building via the magnet access tunnel. (See </w:t>
      </w:r>
      <w:r w:rsidR="000F4AC8" w:rsidRPr="000F4AC8">
        <w:rPr>
          <w:b/>
        </w:rPr>
        <w:fldChar w:fldCharType="begin"/>
      </w:r>
      <w:r w:rsidR="000F4AC8" w:rsidRPr="000F4AC8">
        <w:rPr>
          <w:b/>
        </w:rPr>
        <w:instrText xml:space="preserve"> REF _Ref418346773 \h </w:instrText>
      </w:r>
      <w:r w:rsidR="000F4AC8">
        <w:rPr>
          <w:b/>
        </w:rPr>
        <w:instrText xml:space="preserve"> \* MERGEFORMAT </w:instrText>
      </w:r>
      <w:r w:rsidR="000F4AC8" w:rsidRPr="000F4AC8">
        <w:rPr>
          <w:b/>
        </w:rPr>
      </w:r>
      <w:r w:rsidR="000F4AC8" w:rsidRPr="000F4AC8">
        <w:rPr>
          <w:b/>
        </w:rPr>
        <w:fldChar w:fldCharType="separate"/>
      </w:r>
      <w:r w:rsidR="00D771D3" w:rsidRPr="00D771D3">
        <w:rPr>
          <w:b/>
        </w:rPr>
        <w:t xml:space="preserve">Figure </w:t>
      </w:r>
      <w:r w:rsidR="00D771D3" w:rsidRPr="00D771D3">
        <w:rPr>
          <w:b/>
          <w:noProof/>
        </w:rPr>
        <w:t>6</w:t>
      </w:r>
      <w:r w:rsidR="00D771D3" w:rsidRPr="00D771D3">
        <w:rPr>
          <w:b/>
          <w:noProof/>
        </w:rPr>
        <w:noBreakHyphen/>
        <w:t>5</w:t>
      </w:r>
      <w:r w:rsidR="000F4AC8" w:rsidRPr="000F4AC8">
        <w:rPr>
          <w:b/>
        </w:rPr>
        <w:fldChar w:fldCharType="end"/>
      </w:r>
      <w:r w:rsidRPr="000F4AC8">
        <w:t>,</w:t>
      </w:r>
      <w:r>
        <w:t xml:space="preserve"> </w:t>
      </w:r>
      <w:r w:rsidR="000F4AC8">
        <w:t xml:space="preserve">Section </w:t>
      </w:r>
      <w:r w:rsidR="000F4AC8" w:rsidRPr="000F4AC8">
        <w:rPr>
          <w:b/>
        </w:rPr>
        <w:fldChar w:fldCharType="begin"/>
      </w:r>
      <w:r w:rsidR="000F4AC8" w:rsidRPr="000F4AC8">
        <w:rPr>
          <w:b/>
        </w:rPr>
        <w:instrText xml:space="preserve"> REF _Ref419975175 \n \h </w:instrText>
      </w:r>
      <w:r w:rsidR="000F4AC8">
        <w:rPr>
          <w:b/>
        </w:rPr>
        <w:instrText xml:space="preserve"> \* MERGEFORMAT </w:instrText>
      </w:r>
      <w:r w:rsidR="000F4AC8" w:rsidRPr="000F4AC8">
        <w:rPr>
          <w:b/>
        </w:rPr>
      </w:r>
      <w:r w:rsidR="000F4AC8" w:rsidRPr="000F4AC8">
        <w:rPr>
          <w:b/>
        </w:rPr>
        <w:fldChar w:fldCharType="separate"/>
      </w:r>
      <w:r w:rsidR="00D771D3">
        <w:rPr>
          <w:b/>
        </w:rPr>
        <w:t>6.5</w:t>
      </w:r>
      <w:r w:rsidR="000F4AC8" w:rsidRPr="000F4AC8">
        <w:rPr>
          <w:b/>
        </w:rPr>
        <w:fldChar w:fldCharType="end"/>
      </w:r>
      <w:r>
        <w:t>)</w:t>
      </w:r>
      <w:r w:rsidR="000F4AC8">
        <w:t>.</w:t>
      </w:r>
      <w:r>
        <w:t xml:space="preserve"> Magnet in the extraction region will be installed from the main injector; those in the primary beam enclosure are moved from to the primary beam enclosure via the magnet access tunnel for installation.</w:t>
      </w:r>
    </w:p>
    <w:p w14:paraId="7FB9FBD0" w14:textId="7037840A" w:rsidR="00C67087" w:rsidRDefault="00C67087" w:rsidP="00C67087">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w:t>
      </w:r>
      <w:proofErr w:type="spellStart"/>
      <w:r>
        <w:t>beamline</w:t>
      </w:r>
      <w:proofErr w:type="spellEnd"/>
      <w:r>
        <w:t xml:space="preserve"> enclosure is the most difficult of the installations, </w:t>
      </w:r>
      <w:r w:rsidR="003A2E1D">
        <w:t>as</w:t>
      </w:r>
      <w:r>
        <w:t xml:space="preserve"> discuss</w:t>
      </w:r>
      <w:r w:rsidR="00DF37DD">
        <w:t>ed</w:t>
      </w:r>
      <w:r>
        <w:t xml:space="preserve"> </w:t>
      </w:r>
      <w:r w:rsidR="00B62DE5">
        <w:t xml:space="preserve">in Section </w:t>
      </w:r>
      <w:r w:rsidR="00B62DE5" w:rsidRPr="00CA1E58">
        <w:rPr>
          <w:b/>
          <w:highlight w:val="lightGray"/>
        </w:rPr>
        <w:fldChar w:fldCharType="begin"/>
      </w:r>
      <w:r w:rsidR="00B62DE5" w:rsidRPr="00CA1E58">
        <w:rPr>
          <w:b/>
          <w:highlight w:val="lightGray"/>
        </w:rPr>
        <w:instrText xml:space="preserve"> REF _Ref418443332 \n \h  \* MERGEFORMAT </w:instrText>
      </w:r>
      <w:r w:rsidR="00B62DE5" w:rsidRPr="00CA1E58">
        <w:rPr>
          <w:b/>
          <w:highlight w:val="lightGray"/>
        </w:rPr>
      </w:r>
      <w:r w:rsidR="00B62DE5" w:rsidRPr="00CA1E58">
        <w:rPr>
          <w:b/>
          <w:highlight w:val="lightGray"/>
        </w:rPr>
        <w:fldChar w:fldCharType="separate"/>
      </w:r>
      <w:r w:rsidR="00D771D3">
        <w:rPr>
          <w:b/>
          <w:highlight w:val="lightGray"/>
        </w:rPr>
        <w:t>2.10</w:t>
      </w:r>
      <w:r w:rsidR="00B62DE5" w:rsidRPr="00CA1E58">
        <w:rPr>
          <w:b/>
          <w:highlight w:val="lightGray"/>
        </w:rPr>
        <w:fldChar w:fldCharType="end"/>
      </w:r>
      <w:r w:rsidR="00B62DE5">
        <w:t xml:space="preserve">, </w:t>
      </w:r>
      <w:r w:rsidR="00B62DE5" w:rsidRPr="00CA1E58">
        <w:rPr>
          <w:b/>
          <w:highlight w:val="lightGray"/>
        </w:rPr>
        <w:fldChar w:fldCharType="begin"/>
      </w:r>
      <w:r w:rsidR="00B62DE5" w:rsidRPr="00CA1E58">
        <w:rPr>
          <w:b/>
          <w:highlight w:val="lightGray"/>
        </w:rPr>
        <w:instrText xml:space="preserve"> REF _Ref418443332 \h  \* MERGEFORMAT </w:instrText>
      </w:r>
      <w:r w:rsidR="00B62DE5" w:rsidRPr="00CA1E58">
        <w:rPr>
          <w:b/>
          <w:highlight w:val="lightGray"/>
        </w:rPr>
      </w:r>
      <w:r w:rsidR="00B62DE5" w:rsidRPr="00CA1E58">
        <w:rPr>
          <w:b/>
          <w:highlight w:val="lightGray"/>
        </w:rPr>
        <w:fldChar w:fldCharType="separate"/>
      </w:r>
      <w:r w:rsidR="00D771D3" w:rsidRPr="00D771D3">
        <w:rPr>
          <w:b/>
          <w:highlight w:val="lightGray"/>
        </w:rPr>
        <w:t>Magnet Installation</w:t>
      </w:r>
      <w:r w:rsidR="00B62DE5" w:rsidRPr="00CA1E58">
        <w:rPr>
          <w:b/>
          <w:highlight w:val="lightGray"/>
        </w:rPr>
        <w:fldChar w:fldCharType="end"/>
      </w:r>
      <w:r w:rsidR="00B62DE5">
        <w:t>.</w:t>
      </w:r>
    </w:p>
    <w:p w14:paraId="7FB9FBD1" w14:textId="7D36BA90" w:rsidR="00C67087" w:rsidRDefault="00C67087" w:rsidP="00C67087">
      <w:pPr>
        <w:pStyle w:val="Heading2"/>
      </w:pPr>
      <w:bookmarkStart w:id="51" w:name="_Ref419911322"/>
      <w:bookmarkStart w:id="52" w:name="_Toc420003319"/>
      <w:r>
        <w:t>Lattice Optics</w:t>
      </w:r>
      <w:bookmarkEnd w:id="51"/>
      <w:bookmarkEnd w:id="52"/>
      <w:r>
        <w:t xml:space="preserve"> </w:t>
      </w:r>
    </w:p>
    <w:p w14:paraId="7FB9FBD2" w14:textId="77777777" w:rsidR="00C67087" w:rsidRDefault="00C67087" w:rsidP="00C67087">
      <w:pPr>
        <w:pStyle w:val="Heading3"/>
      </w:pPr>
      <w:bookmarkStart w:id="53" w:name="_Toc420003320"/>
      <w:r>
        <w:t>Introduction</w:t>
      </w:r>
      <w:bookmarkEnd w:id="53"/>
    </w:p>
    <w:p w14:paraId="7FB9FBD3" w14:textId="77777777" w:rsidR="00C67087" w:rsidRDefault="00C67087" w:rsidP="00C67087">
      <w:r>
        <w:t>LBNF will implement a modular optics design comprised of three distinct lattice configurations in series: the specialized MI-to-LBNF matching section, the transport section and the final focus of the beam on the production target.</w:t>
      </w:r>
    </w:p>
    <w:p w14:paraId="7FB9FBD4" w14:textId="36FA924A" w:rsidR="00C67087" w:rsidRDefault="00C67087" w:rsidP="00C67087">
      <w:r>
        <w:lastRenderedPageBreak/>
        <w:t>A series of six fast-pulsed kicker magnets in the MI ring (</w:t>
      </w:r>
      <w:r w:rsidRPr="00A52017">
        <w:t>Section</w:t>
      </w:r>
      <w:r w:rsidR="00A52017">
        <w:t xml:space="preserve"> </w:t>
      </w:r>
      <w:r w:rsidR="00A52017" w:rsidRPr="00A52017">
        <w:rPr>
          <w:b/>
          <w:highlight w:val="lightGray"/>
        </w:rPr>
        <w:fldChar w:fldCharType="begin"/>
      </w:r>
      <w:r w:rsidR="00A52017" w:rsidRPr="00A52017">
        <w:rPr>
          <w:b/>
          <w:highlight w:val="lightGray"/>
        </w:rPr>
        <w:instrText xml:space="preserve"> REF _Ref419980155 \n \h  \* MERGEFORMAT </w:instrText>
      </w:r>
      <w:r w:rsidR="00A52017" w:rsidRPr="00A52017">
        <w:rPr>
          <w:b/>
          <w:highlight w:val="lightGray"/>
        </w:rPr>
      </w:r>
      <w:r w:rsidR="00A52017" w:rsidRPr="00A52017">
        <w:rPr>
          <w:b/>
          <w:highlight w:val="lightGray"/>
        </w:rPr>
        <w:fldChar w:fldCharType="separate"/>
      </w:r>
      <w:r w:rsidR="00D771D3">
        <w:rPr>
          <w:b/>
          <w:highlight w:val="lightGray"/>
        </w:rPr>
        <w:t>2.5.3</w:t>
      </w:r>
      <w:r w:rsidR="00A52017" w:rsidRP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w:t>
      </w:r>
      <w:proofErr w:type="spellStart"/>
      <w:r>
        <w:t>Lambertson</w:t>
      </w:r>
      <w:proofErr w:type="spellEnd"/>
      <w:r>
        <w:t xml:space="preserve"> magnets that bend the extracted beam away further (upward) from the MI trajectory. To match the MI optics to the optics of the transport section, a string of individually controlled quadrupole and dipole magnets is used. </w:t>
      </w:r>
    </w:p>
    <w:p w14:paraId="7FB9FBD5" w14:textId="53A132A5" w:rsidR="00C67087" w:rsidRDefault="00C67087" w:rsidP="00C67087">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60 to 120 GeV/c. </w:t>
      </w:r>
    </w:p>
    <w:p w14:paraId="7FB9FBD6" w14:textId="77777777" w:rsidR="00C67087" w:rsidRDefault="00C67087" w:rsidP="00E36A53">
      <w:pPr>
        <w:pStyle w:val="Heading3"/>
        <w:numPr>
          <w:ilvl w:val="2"/>
          <w:numId w:val="29"/>
        </w:numPr>
      </w:pPr>
      <w:bookmarkStart w:id="54" w:name="_Toc420003321"/>
      <w:r>
        <w:t>Design Considerations</w:t>
      </w:r>
      <w:bookmarkEnd w:id="54"/>
    </w:p>
    <w:p w14:paraId="7FB9FBD7" w14:textId="44479A7F" w:rsidR="00C67087" w:rsidRDefault="00C67087" w:rsidP="00C67087">
      <w:r>
        <w:t xml:space="preserve">The design of the lattice for </w:t>
      </w:r>
      <w:r w:rsidR="00364F14">
        <w:t>LBNF</w:t>
      </w:r>
      <w:r>
        <w:t xml:space="preserve">, as detailed in the next section, is constrained by the experimental needs, civil construction requirements and operational factors in transporting an intense beam over long periods of time. These include: </w:t>
      </w:r>
    </w:p>
    <w:p w14:paraId="7FB9FBD8" w14:textId="77777777" w:rsidR="00C67087" w:rsidRDefault="00C67087" w:rsidP="00E36A53">
      <w:pPr>
        <w:pStyle w:val="StyleBodytextstyleItalic1"/>
        <w:numPr>
          <w:ilvl w:val="0"/>
          <w:numId w:val="7"/>
        </w:numPr>
        <w:spacing w:before="240" w:line="360" w:lineRule="auto"/>
      </w:pPr>
      <w:r>
        <w:t xml:space="preserve">large changes in elevation in order to keep the Target Hall above grade </w:t>
      </w:r>
    </w:p>
    <w:p w14:paraId="7FB9FBD9" w14:textId="77777777" w:rsidR="00C67087" w:rsidRDefault="00C67087" w:rsidP="00E36A53">
      <w:pPr>
        <w:pStyle w:val="StyleBodytextstyleItalic1"/>
        <w:numPr>
          <w:ilvl w:val="0"/>
          <w:numId w:val="7"/>
        </w:numPr>
        <w:spacing w:line="360" w:lineRule="auto"/>
      </w:pPr>
      <w:r>
        <w:t xml:space="preserve">extraction and transport over a range of beam momenta (60 to 120 GeV/c) </w:t>
      </w:r>
    </w:p>
    <w:p w14:paraId="7FB9FBDA" w14:textId="77777777" w:rsidR="00C67087" w:rsidRDefault="00C67087" w:rsidP="00E36A53">
      <w:pPr>
        <w:pStyle w:val="StyleBodytextstyleItalic1"/>
        <w:numPr>
          <w:ilvl w:val="0"/>
          <w:numId w:val="7"/>
        </w:numPr>
        <w:spacing w:line="360" w:lineRule="auto"/>
      </w:pPr>
      <w:r>
        <w:t xml:space="preserve">beam position and focus at target which is finely adjustable </w:t>
      </w:r>
    </w:p>
    <w:p w14:paraId="7FB9FBDB" w14:textId="77777777" w:rsidR="00C67087" w:rsidRDefault="00C67087" w:rsidP="00E36A53">
      <w:pPr>
        <w:pStyle w:val="StyleBodytextstyleItalic1"/>
        <w:numPr>
          <w:ilvl w:val="0"/>
          <w:numId w:val="8"/>
        </w:numPr>
        <w:ind w:left="720"/>
      </w:pPr>
      <w:r>
        <w:t xml:space="preserve">transport of beam with very low average losses </w:t>
      </w:r>
    </w:p>
    <w:p w14:paraId="7FB9FBDC" w14:textId="5E019FA0" w:rsidR="00C67087" w:rsidRDefault="00C67087" w:rsidP="00C67087">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Content>
          <w:r w:rsidR="00A97EC9" w:rsidRPr="00AA3211">
            <w:rPr>
              <w:b/>
              <w:highlight w:val="lightGray"/>
            </w:rPr>
            <w:fldChar w:fldCharType="begin"/>
          </w:r>
          <w:r w:rsidR="007F5AB4">
            <w:rPr>
              <w:b/>
              <w:highlight w:val="lightGray"/>
            </w:rPr>
            <w:instrText xml:space="preserve">CITATION CER1 \l 1033 </w:instrText>
          </w:r>
          <w:r w:rsidR="00A97EC9" w:rsidRPr="00AA3211">
            <w:rPr>
              <w:b/>
              <w:highlight w:val="lightGray"/>
            </w:rPr>
            <w:fldChar w:fldCharType="separate"/>
          </w:r>
          <w:r w:rsidR="007E0E2E">
            <w:rPr>
              <w:b/>
              <w:noProof/>
              <w:highlight w:val="lightGray"/>
            </w:rPr>
            <w:t xml:space="preserve"> </w:t>
          </w:r>
          <w:r w:rsidR="007E0E2E" w:rsidRPr="007E0E2E">
            <w:rPr>
              <w:noProof/>
              <w:highlight w:val="lightGray"/>
            </w:rPr>
            <w:t>[9]</w:t>
          </w:r>
          <w:r w:rsidR="00A97EC9" w:rsidRPr="00AA3211">
            <w:rPr>
              <w:b/>
              <w:highlight w:val="lightGray"/>
            </w:rPr>
            <w:fldChar w:fldCharType="end"/>
          </w:r>
        </w:sdtContent>
      </w:sdt>
      <w:r w:rsidRPr="00A97EC9">
        <w:rPr>
          <w:b/>
        </w:rPr>
        <w:t xml:space="preserve"> </w:t>
      </w:r>
      <w:r>
        <w:t xml:space="preserve">and the design reflects the large amount of experience of the designers. </w:t>
      </w:r>
    </w:p>
    <w:p w14:paraId="7FB9FBDD" w14:textId="77777777" w:rsidR="00C67087" w:rsidRDefault="00C67087" w:rsidP="00C67087">
      <w:pPr>
        <w:pStyle w:val="Heading3"/>
      </w:pPr>
      <w:bookmarkStart w:id="55" w:name="_Toc420003322"/>
      <w:r>
        <w:t>Reference Design</w:t>
      </w:r>
      <w:bookmarkEnd w:id="55"/>
    </w:p>
    <w:p w14:paraId="7FB9FBDE" w14:textId="69E86206" w:rsidR="00C67087" w:rsidRDefault="00C67087" w:rsidP="00C67087">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w:t>
      </w:r>
      <w:proofErr w:type="spellStart"/>
      <w:r>
        <w:t>betatron</w:t>
      </w:r>
      <w:proofErr w:type="spellEnd"/>
      <w:r>
        <w:t xml:space="preserve"> phase downstream; see</w:t>
      </w:r>
      <w:r w:rsidR="00312DE4" w:rsidRPr="00312DE4">
        <w:rPr>
          <w:b/>
        </w:rPr>
        <w:t xml:space="preserve"> </w:t>
      </w:r>
      <w:r w:rsidR="00312DE4" w:rsidRPr="00312DE4">
        <w:rPr>
          <w:b/>
          <w:highlight w:val="lightGray"/>
        </w:rPr>
        <w:fldChar w:fldCharType="begin"/>
      </w:r>
      <w:r w:rsidR="00312DE4" w:rsidRPr="00312DE4">
        <w:rPr>
          <w:b/>
          <w:highlight w:val="lightGray"/>
        </w:rPr>
        <w:instrText xml:space="preserve"> REF _Ref418443599 \h  \* MERGEFORMAT </w:instrText>
      </w:r>
      <w:r w:rsidR="00312DE4" w:rsidRPr="00312DE4">
        <w:rPr>
          <w:b/>
          <w:highlight w:val="lightGray"/>
        </w:rPr>
      </w:r>
      <w:r w:rsidR="00312DE4" w:rsidRPr="00312DE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w:t>
      </w:r>
      <w:r w:rsidR="00312DE4" w:rsidRPr="00312DE4">
        <w:rPr>
          <w:b/>
          <w:highlight w:val="lightGray"/>
        </w:rPr>
        <w:fldChar w:fldCharType="end"/>
      </w:r>
      <w:r w:rsidRPr="00312DE4">
        <w:t>.</w:t>
      </w:r>
      <w:r>
        <w:t xml:space="preserve"> </w:t>
      </w:r>
    </w:p>
    <w:p w14:paraId="7FB9FBDF" w14:textId="6987280B" w:rsidR="00C67087" w:rsidRDefault="00C67087" w:rsidP="00C67087">
      <w:r>
        <w:t xml:space="preserve">A single, rolled, long (6 m) MI-style IDA dipole </w:t>
      </w:r>
      <w:r w:rsidR="007F320F" w:rsidRPr="007F320F">
        <w:rPr>
          <w:b/>
          <w:highlight w:val="lightGray"/>
        </w:rPr>
        <w:fldChar w:fldCharType="begin"/>
      </w:r>
      <w:r w:rsidR="007F320F" w:rsidRPr="007F320F">
        <w:rPr>
          <w:b/>
          <w:highlight w:val="lightGray"/>
        </w:rPr>
        <w:instrText xml:space="preserve"> REF _Ref419972005 \r \h  \* MERGEFORMAT </w:instrText>
      </w:r>
      <w:r w:rsidR="007F320F" w:rsidRPr="007F320F">
        <w:rPr>
          <w:b/>
          <w:highlight w:val="lightGray"/>
        </w:rPr>
      </w:r>
      <w:r w:rsidR="007F320F" w:rsidRPr="007F320F">
        <w:rPr>
          <w:b/>
          <w:highlight w:val="lightGray"/>
        </w:rPr>
        <w:fldChar w:fldCharType="separate"/>
      </w:r>
      <w:r w:rsidR="00D771D3">
        <w:rPr>
          <w:b/>
          <w:highlight w:val="lightGray"/>
        </w:rPr>
        <w:t>2.5.3.1</w:t>
      </w:r>
      <w:r w:rsidR="007F320F" w:rsidRP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14:paraId="7FB9FBE0" w14:textId="77777777" w:rsidR="00C67087" w:rsidRDefault="00C67087" w:rsidP="00C67087">
      <w:r>
        <w:t xml:space="preserve">From that point the protons are transported a further 257.9 m to the target, located 10 </w:t>
      </w:r>
      <w:proofErr w:type="spellStart"/>
      <w:r>
        <w:t>ft</w:t>
      </w:r>
      <w:proofErr w:type="spellEnd"/>
      <w:r>
        <w:t xml:space="preserve"> above grade (750 </w:t>
      </w:r>
      <w:proofErr w:type="spellStart"/>
      <w:r>
        <w:t>ft</w:t>
      </w:r>
      <w:proofErr w:type="spellEnd"/>
      <w:r>
        <w:t xml:space="preserve"> above sea level) and aimed towards the Far Detector. In the main body of the </w:t>
      </w:r>
      <w:proofErr w:type="spellStart"/>
      <w:r>
        <w:t>beamline</w:t>
      </w:r>
      <w:proofErr w:type="spellEnd"/>
      <w:r>
        <w:t xml:space="preserve">, 12 IDA </w:t>
      </w:r>
      <w:r>
        <w:lastRenderedPageBreak/>
        <w:t>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w:t>
      </w:r>
      <w:proofErr w:type="spellStart"/>
      <w:r>
        <w:t>ft</w:t>
      </w:r>
      <w:proofErr w:type="spellEnd"/>
      <w:r>
        <w:t xml:space="preserve"> above grade. This is followed by three full cells that create the 244 </w:t>
      </w:r>
      <w:proofErr w:type="spellStart"/>
      <w:r>
        <w:t>mrad</w:t>
      </w:r>
      <w:proofErr w:type="spellEnd"/>
      <w:r>
        <w:t xml:space="preserve"> of downward bend necessary to obtain the final -101 </w:t>
      </w:r>
      <w:proofErr w:type="spellStart"/>
      <w:r>
        <w:t>mrad</w:t>
      </w:r>
      <w:proofErr w:type="spellEnd"/>
      <w:r>
        <w:t xml:space="preserve"> trajectory to the Far Detector. </w:t>
      </w:r>
    </w:p>
    <w:p w14:paraId="7FB9FBE1" w14:textId="77777777" w:rsidR="00C67087" w:rsidRDefault="00C67087" w:rsidP="00C67087"/>
    <w:p w14:paraId="7FB9FBE2" w14:textId="77777777" w:rsidR="00C67087" w:rsidRDefault="00C67087" w:rsidP="00C67087">
      <w:r>
        <w:rPr>
          <w:noProof/>
        </w:rPr>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14:paraId="7FB9FBE3" w14:textId="3826232E" w:rsidR="00C67087" w:rsidRDefault="0099679B" w:rsidP="0099679B">
      <w:pPr>
        <w:pStyle w:val="Caption"/>
      </w:pPr>
      <w:bookmarkStart w:id="56" w:name="_Ref418443599"/>
      <w:bookmarkStart w:id="57" w:name="_Toc422820744"/>
      <w:r>
        <w:t xml:space="preserve">Figure </w:t>
      </w:r>
      <w:fldSimple w:instr=" STYLEREF 1 \s ">
        <w:r w:rsidR="00D771D3">
          <w:rPr>
            <w:noProof/>
          </w:rPr>
          <w:t>2</w:t>
        </w:r>
      </w:fldSimple>
      <w:r w:rsidR="006974A9">
        <w:noBreakHyphen/>
      </w:r>
      <w:fldSimple w:instr=" SEQ Figure \* ARABIC \s 1 ">
        <w:r w:rsidR="00D771D3">
          <w:rPr>
            <w:noProof/>
          </w:rPr>
          <w:t>2</w:t>
        </w:r>
      </w:fldSimple>
      <w:bookmarkEnd w:id="56"/>
      <w:r>
        <w:t xml:space="preserve">: </w:t>
      </w:r>
      <w:r w:rsidR="00C67087" w:rsidRPr="00370EFC">
        <w:t>Con</w:t>
      </w:r>
      <w:r w:rsidR="00C67087">
        <w:t>figuration of the LBN</w:t>
      </w:r>
      <w:r w:rsidR="00131641">
        <w:t>F</w:t>
      </w:r>
      <w:r w:rsidR="00C67087">
        <w:t xml:space="preserve"> E</w:t>
      </w:r>
      <w:r w:rsidR="00C67087" w:rsidRPr="00370EFC">
        <w:t>xtra</w:t>
      </w:r>
      <w:r w:rsidR="00C67087">
        <w:t>ction Lambertsons and C-magnet Straddling MI Q</w:t>
      </w:r>
      <w:r w:rsidR="00C67087" w:rsidRPr="00370EFC">
        <w:t>uad Q102</w:t>
      </w:r>
      <w:bookmarkEnd w:id="57"/>
    </w:p>
    <w:p w14:paraId="7FB9FBE4" w14:textId="3B15CCB2" w:rsidR="00C67087" w:rsidRPr="00A93EF3" w:rsidRDefault="00C67087" w:rsidP="00C67087">
      <w:r>
        <w:t>Optical properties are defined by 21 quadrupoles (grouped as 20 focusing centers) of the proven MI-</w:t>
      </w:r>
      <w:proofErr w:type="spellStart"/>
      <w:r>
        <w:t>beamline</w:t>
      </w:r>
      <w:proofErr w:type="spellEnd"/>
      <w:r>
        <w:t>-style modernized 3Q60/3Q120 ser</w:t>
      </w:r>
      <w:r w:rsidR="00476FE4">
        <w:t xml:space="preserve">ies </w:t>
      </w:r>
      <w:r w:rsidR="00846BFB">
        <w:t xml:space="preserve">as described </w:t>
      </w:r>
      <w:r w:rsidR="00476FE4">
        <w:t xml:space="preserve">in Sections </w:t>
      </w:r>
      <w:r w:rsidR="00476FE4" w:rsidRPr="00476FE4">
        <w:rPr>
          <w:b/>
          <w:highlight w:val="lightGray"/>
        </w:rPr>
        <w:fldChar w:fldCharType="begin"/>
      </w:r>
      <w:r w:rsidR="00476FE4" w:rsidRPr="00476FE4">
        <w:rPr>
          <w:b/>
          <w:highlight w:val="lightGray"/>
        </w:rPr>
        <w:instrText xml:space="preserve"> REF _Ref419972437 \r \h  \* MERGEFORMAT </w:instrText>
      </w:r>
      <w:r w:rsidR="00476FE4" w:rsidRPr="00476FE4">
        <w:rPr>
          <w:b/>
          <w:highlight w:val="lightGray"/>
        </w:rPr>
      </w:r>
      <w:r w:rsidR="00476FE4" w:rsidRPr="00476FE4">
        <w:rPr>
          <w:b/>
          <w:highlight w:val="lightGray"/>
        </w:rPr>
        <w:fldChar w:fldCharType="separate"/>
      </w:r>
      <w:r w:rsidR="00D771D3">
        <w:rPr>
          <w:b/>
          <w:highlight w:val="lightGray"/>
        </w:rPr>
        <w:t>2.5.3.4</w:t>
      </w:r>
      <w:r w:rsidR="00476FE4" w:rsidRPr="00476FE4">
        <w:rPr>
          <w:b/>
          <w:highlight w:val="lightGray"/>
        </w:rPr>
        <w:fldChar w:fldCharType="end"/>
      </w:r>
      <w:r w:rsidR="00476FE4">
        <w:t xml:space="preserve"> and </w:t>
      </w:r>
      <w:r w:rsidR="00476FE4" w:rsidRPr="00476FE4">
        <w:rPr>
          <w:b/>
          <w:highlight w:val="lightGray"/>
        </w:rPr>
        <w:fldChar w:fldCharType="begin"/>
      </w:r>
      <w:r w:rsidR="00476FE4" w:rsidRPr="00476FE4">
        <w:rPr>
          <w:b/>
          <w:highlight w:val="lightGray"/>
        </w:rPr>
        <w:instrText xml:space="preserve"> REF _Ref419972454 \r \h  \* MERGEFORMAT </w:instrText>
      </w:r>
      <w:r w:rsidR="00476FE4" w:rsidRPr="00476FE4">
        <w:rPr>
          <w:b/>
          <w:highlight w:val="lightGray"/>
        </w:rPr>
      </w:r>
      <w:r w:rsidR="00476FE4" w:rsidRPr="00476FE4">
        <w:rPr>
          <w:b/>
          <w:highlight w:val="lightGray"/>
        </w:rPr>
        <w:fldChar w:fldCharType="separate"/>
      </w:r>
      <w:r w:rsidR="00D771D3">
        <w:rPr>
          <w:b/>
          <w:highlight w:val="lightGray"/>
        </w:rPr>
        <w:t>2.5.3.5</w:t>
      </w:r>
      <w:r w:rsidR="00476FE4" w:rsidRP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00846BFB" w:rsidRPr="00476FE4">
        <w:rPr>
          <w:b/>
          <w:highlight w:val="lightGray"/>
        </w:rPr>
        <w:fldChar w:fldCharType="begin"/>
      </w:r>
      <w:r w:rsidR="00846BFB" w:rsidRPr="00476FE4">
        <w:rPr>
          <w:b/>
          <w:highlight w:val="lightGray"/>
        </w:rPr>
        <w:instrText xml:space="preserve"> REF _Ref419972454 \r \h  \* MERGEFORMAT </w:instrText>
      </w:r>
      <w:r w:rsidR="00846BFB" w:rsidRPr="00476FE4">
        <w:rPr>
          <w:b/>
          <w:highlight w:val="lightGray"/>
        </w:rPr>
      </w:r>
      <w:r w:rsidR="00846BFB" w:rsidRPr="00476FE4">
        <w:rPr>
          <w:b/>
          <w:highlight w:val="lightGray"/>
        </w:rPr>
        <w:fldChar w:fldCharType="separate"/>
      </w:r>
      <w:r w:rsidR="00D771D3">
        <w:rPr>
          <w:b/>
          <w:highlight w:val="lightGray"/>
        </w:rPr>
        <w:t>2.5.3.5</w:t>
      </w:r>
      <w:r w:rsidR="00846BFB" w:rsidRPr="00476FE4">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00846BFB" w:rsidRPr="00846BFB">
        <w:rPr>
          <w:b/>
          <w:highlight w:val="lightGray"/>
        </w:rPr>
        <w:fldChar w:fldCharType="begin"/>
      </w:r>
      <w:r w:rsidR="00846BFB" w:rsidRPr="00846BFB">
        <w:rPr>
          <w:b/>
          <w:highlight w:val="lightGray"/>
        </w:rPr>
        <w:instrText xml:space="preserve"> REF _Ref419276237 \r \h  \* MERGEFORMAT </w:instrText>
      </w:r>
      <w:r w:rsidR="00846BFB" w:rsidRPr="00846BFB">
        <w:rPr>
          <w:b/>
          <w:highlight w:val="lightGray"/>
        </w:rPr>
      </w:r>
      <w:r w:rsidR="00846BFB" w:rsidRPr="00846BFB">
        <w:rPr>
          <w:b/>
          <w:highlight w:val="lightGray"/>
        </w:rPr>
        <w:fldChar w:fldCharType="separate"/>
      </w:r>
      <w:r w:rsidR="00D771D3">
        <w:rPr>
          <w:b/>
          <w:highlight w:val="lightGray"/>
        </w:rPr>
        <w:t>2.8.2.1</w:t>
      </w:r>
      <w:r w:rsidR="00846BFB" w:rsidRP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006857E1" w:rsidRPr="006857E1">
        <w:rPr>
          <w:b/>
          <w:highlight w:val="lightGray"/>
        </w:rPr>
        <w:fldChar w:fldCharType="begin"/>
      </w:r>
      <w:r w:rsidR="006857E1" w:rsidRPr="006857E1">
        <w:rPr>
          <w:b/>
          <w:highlight w:val="lightGray"/>
        </w:rPr>
        <w:instrText xml:space="preserve"> REF _Ref418444016 \h  \* MERGEFORMAT </w:instrText>
      </w:r>
      <w:r w:rsidR="006857E1" w:rsidRPr="006857E1">
        <w:rPr>
          <w:b/>
          <w:highlight w:val="lightGray"/>
        </w:rPr>
      </w:r>
      <w:r w:rsidR="006857E1" w:rsidRPr="006857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857E1" w:rsidRPr="006857E1">
        <w:rPr>
          <w:b/>
          <w:highlight w:val="lightGray"/>
        </w:rPr>
        <w:fldChar w:fldCharType="end"/>
      </w:r>
      <w:r w:rsidRPr="00A93EF3">
        <w:t xml:space="preserve">. </w:t>
      </w:r>
    </w:p>
    <w:p w14:paraId="7FB9FBE5" w14:textId="77777777" w:rsidR="00C67087" w:rsidRDefault="00C67087" w:rsidP="00C67087">
      <w:pPr>
        <w:pStyle w:val="Heading4"/>
      </w:pPr>
      <w:r>
        <w:t>Optics</w:t>
      </w:r>
      <w:r w:rsidR="00240DA4">
        <w:t xml:space="preserve"> </w:t>
      </w:r>
    </w:p>
    <w:p w14:paraId="7FB9FBE6" w14:textId="0D0E3F2C" w:rsidR="00C67087" w:rsidRDefault="00C67087" w:rsidP="00C67087">
      <w:r>
        <w:t xml:space="preserve">This 60-120 GeV/c transfer line design </w:t>
      </w:r>
      <w:r w:rsidR="00A379E9">
        <w:t xml:space="preserve">comprises </w:t>
      </w:r>
      <w:r>
        <w:t xml:space="preserve">distinct optical modules, as illustrated in </w:t>
      </w:r>
      <w:r w:rsidR="00A379E9">
        <w:br/>
      </w:r>
      <w:r w:rsidR="00A379E9" w:rsidRPr="00A379E9">
        <w:rPr>
          <w:b/>
          <w:highlight w:val="lightGray"/>
        </w:rPr>
        <w:fldChar w:fldCharType="begin"/>
      </w:r>
      <w:r w:rsidR="00A379E9" w:rsidRPr="00A379E9">
        <w:rPr>
          <w:b/>
          <w:highlight w:val="lightGray"/>
        </w:rPr>
        <w:instrText xml:space="preserve"> REF _Ref418444183 \h  \* MERGEFORMAT </w:instrText>
      </w:r>
      <w:r w:rsidR="00A379E9" w:rsidRPr="00A379E9">
        <w:rPr>
          <w:b/>
          <w:highlight w:val="lightGray"/>
        </w:rPr>
      </w:r>
      <w:r w:rsidR="00A379E9" w:rsidRPr="00A379E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3</w:t>
      </w:r>
      <w:r w:rsidR="00A379E9" w:rsidRPr="00A379E9">
        <w:rPr>
          <w:b/>
          <w:highlight w:val="lightGray"/>
        </w:rPr>
        <w:fldChar w:fldCharType="end"/>
      </w:r>
      <w:r w:rsidR="00A379E9" w:rsidRPr="00A379E9">
        <w:rPr>
          <w:b/>
        </w:rPr>
        <w:t xml:space="preserve"> </w:t>
      </w:r>
      <w:r w:rsidRPr="00DA4768">
        <w:t>extraction/matching section, transport section and a widely tunable quadrupole triplet module to control beam size on target.</w:t>
      </w:r>
      <w:r>
        <w:t xml:space="preserve"> </w:t>
      </w:r>
    </w:p>
    <w:p w14:paraId="7FB9FBE7" w14:textId="0CD17B1D" w:rsidR="00C67087" w:rsidRDefault="00C67087" w:rsidP="00C67087">
      <w:r>
        <w:t xml:space="preserve">The first six quadrupoles in the </w:t>
      </w:r>
      <w:proofErr w:type="spellStart"/>
      <w:r>
        <w:t>beamline</w:t>
      </w:r>
      <w:proofErr w:type="spellEnd"/>
      <w:r>
        <w:t xml:space="preserve"> are powered individually to perform the optical match between lattice functions of the MI and those of the </w:t>
      </w:r>
      <w:r w:rsidR="00F65BED">
        <w:t>LBNF</w:t>
      </w:r>
      <w:r>
        <w:t xml:space="preserve"> transfer line; the roll angles of dipoles in the first three half-cells are selected specifically to contribute to the dispersion matching of (</w:t>
      </w:r>
      <w:proofErr w:type="spellStart"/>
      <w:r>
        <w:t>η</w:t>
      </w:r>
      <w:r w:rsidRPr="009F2905">
        <w:rPr>
          <w:vertAlign w:val="subscript"/>
        </w:rPr>
        <w:t>x</w:t>
      </w:r>
      <w:r>
        <w:t>,</w:t>
      </w:r>
      <w:r>
        <w:rPr>
          <w:rFonts w:ascii="Calibri" w:hAnsi="Calibri" w:cs="Calibri"/>
        </w:rPr>
        <w:t>η</w:t>
      </w:r>
      <w:r w:rsidRPr="009F2905">
        <w:rPr>
          <w:vertAlign w:val="subscript"/>
        </w:rPr>
        <w:t>x</w:t>
      </w:r>
      <w:proofErr w:type="spellEnd"/>
      <w:r>
        <w:t>') and (</w:t>
      </w:r>
      <w:proofErr w:type="spellStart"/>
      <w:r>
        <w:t>η</w:t>
      </w:r>
      <w:r w:rsidRPr="009F2905">
        <w:rPr>
          <w:vertAlign w:val="subscript"/>
        </w:rPr>
        <w:t>y</w:t>
      </w:r>
      <w:proofErr w:type="spellEnd"/>
      <w:r>
        <w:t>,</w:t>
      </w:r>
      <w:r>
        <w:rPr>
          <w:rFonts w:ascii="Cambria Math" w:hAnsi="Cambria Math" w:cs="Cambria Math"/>
        </w:rPr>
        <w:t xml:space="preserve"> </w:t>
      </w:r>
      <w:proofErr w:type="spellStart"/>
      <w:r>
        <w:rPr>
          <w:rFonts w:ascii="Calibri" w:hAnsi="Calibri" w:cs="Calibri"/>
        </w:rPr>
        <w:t>η</w:t>
      </w:r>
      <w:r w:rsidRPr="009F2905">
        <w:rPr>
          <w:vertAlign w:val="subscript"/>
        </w:rPr>
        <w:t>y</w:t>
      </w:r>
      <w:proofErr w:type="spellEnd"/>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w:t>
      </w:r>
      <w:r>
        <w:lastRenderedPageBreak/>
        <w:t>range 60 to 120 GeV/c. (The quadrupole numbering scheme is chosen to match the MI convention, in which even numbers are horizontally focusing and odd numbers are defocusing. This results in quad Q218 being absent).</w:t>
      </w:r>
    </w:p>
    <w:p w14:paraId="7FB9FBE8" w14:textId="0511FF8F" w:rsidR="00C67087" w:rsidRDefault="00C67087" w:rsidP="00C67087">
      <w:r>
        <w:t xml:space="preserve">Magnet apertures (including the impact of rolls) and beam envelopes are shown in </w:t>
      </w:r>
      <w:r w:rsidR="009841BA" w:rsidRPr="004851B2">
        <w:rPr>
          <w:b/>
          <w:highlight w:val="lightGray"/>
        </w:rPr>
        <w:fldChar w:fldCharType="begin"/>
      </w:r>
      <w:r w:rsidR="009841BA" w:rsidRPr="004851B2">
        <w:rPr>
          <w:b/>
          <w:highlight w:val="lightGray"/>
        </w:rPr>
        <w:instrText xml:space="preserve"> REF _Ref418436365 \h  \* MERGEFORMAT </w:instrText>
      </w:r>
      <w:r w:rsidR="009841BA" w:rsidRPr="004851B2">
        <w:rPr>
          <w:b/>
          <w:highlight w:val="lightGray"/>
        </w:rPr>
      </w:r>
      <w:r w:rsidR="009841BA" w:rsidRPr="004851B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9841BA" w:rsidRPr="004851B2">
        <w:rPr>
          <w:b/>
          <w:highlight w:val="lightGray"/>
        </w:rPr>
        <w:fldChar w:fldCharType="end"/>
      </w:r>
      <w:r w:rsidRPr="00377053">
        <w:t>.</w:t>
      </w:r>
      <w:r>
        <w:t xml:space="preserve"> One contour corresponds to nominal MI beam parameters </w:t>
      </w:r>
      <w:r w:rsidRPr="002530F7">
        <w:t xml:space="preserve">of ϵ = 30π </w:t>
      </w:r>
      <w:proofErr w:type="spellStart"/>
      <w:r w:rsidRPr="002530F7">
        <w:t>μm</w:t>
      </w:r>
      <w:proofErr w:type="spellEnd"/>
      <w:r w:rsidRPr="002530F7">
        <w:t xml:space="preserve">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w:t>
      </w:r>
      <w:proofErr w:type="spellStart"/>
      <w:r w:rsidRPr="002530F7">
        <w:t>μm</w:t>
      </w:r>
      <w:proofErr w:type="spellEnd"/>
      <w:r w:rsidRPr="002530F7">
        <w:t xml:space="preserve"> (100%, normalized) and Δp_100/p </w:t>
      </w:r>
      <w:r>
        <w:t>= 28</w:t>
      </w:r>
      <w:r w:rsidRPr="002530F7">
        <w:t>×10</w:t>
      </w:r>
      <w:r w:rsidRPr="002530F7">
        <w:rPr>
          <w:vertAlign w:val="superscript"/>
        </w:rPr>
        <w:t>-4</w:t>
      </w:r>
      <w:r w:rsidRPr="002530F7">
        <w:t>.</w:t>
      </w:r>
      <w:r>
        <w:t xml:space="preserve"> The latter values reflect the admittance of the MI at transition (</w:t>
      </w:r>
      <w:proofErr w:type="spellStart"/>
      <w:r>
        <w:t>γ</w:t>
      </w:r>
      <w:r w:rsidRPr="009F2905">
        <w:rPr>
          <w:vertAlign w:val="subscript"/>
        </w:rPr>
        <w:t>t</w:t>
      </w:r>
      <w:proofErr w:type="spellEnd"/>
      <w:r>
        <w:t xml:space="preserve"> = 21.600), and the transfer of such a beam to </w:t>
      </w:r>
      <w:r w:rsidR="00F65BED">
        <w:t>LBNF</w:t>
      </w:r>
      <w:r>
        <w:t xml:space="preserve"> could only result from a catastrophic failure of the MI and </w:t>
      </w:r>
      <w:r w:rsidR="00F65BED">
        <w:t>LBNF</w:t>
      </w:r>
      <w:r>
        <w:t xml:space="preserve"> safety and regulatory systems. The maximum transverse emittance of 360π </w:t>
      </w:r>
      <w:proofErr w:type="spellStart"/>
      <w:r>
        <w:t>μm</w:t>
      </w:r>
      <w:proofErr w:type="spellEnd"/>
      <w:r>
        <w:t xml:space="preserve"> is determined by the restricted horizontal aperture in the </w:t>
      </w:r>
      <w:proofErr w:type="spellStart"/>
      <w:r>
        <w:t>Lambertson</w:t>
      </w:r>
      <w:proofErr w:type="spellEnd"/>
      <w:r>
        <w:t xml:space="preserve"> magnets seen by the circulating MI beam. The momentum spread is the maximum value that can be contained in a radio frequency bucket through acceleration. The ϵ = 360π </w:t>
      </w:r>
      <w:proofErr w:type="spellStart"/>
      <w:r>
        <w:t>μm</w:t>
      </w:r>
      <w:proofErr w:type="spellEnd"/>
      <w:r>
        <w:t xml:space="preserve"> and Δp_100/p = 28×10</w:t>
      </w:r>
      <w:r w:rsidRPr="009F2905">
        <w:rPr>
          <w:vertAlign w:val="superscript"/>
        </w:rPr>
        <w:t>-4</w:t>
      </w:r>
      <w:r>
        <w:t xml:space="preserve"> envelopes, therefore, demonstrate that the </w:t>
      </w:r>
      <w:r w:rsidR="006E20D1">
        <w:t>LBNF</w:t>
      </w:r>
      <w:r>
        <w:t xml:space="preserve"> primary </w:t>
      </w:r>
      <w:proofErr w:type="spellStart"/>
      <w:r>
        <w:t>beamline</w:t>
      </w:r>
      <w:proofErr w:type="spellEnd"/>
      <w:r>
        <w:t xml:space="preserve"> should be able to transport, without losses, the worst quality beam that the MI could transmit.</w:t>
      </w:r>
    </w:p>
    <w:p w14:paraId="7FB9FBE9" w14:textId="77777777" w:rsidR="00B1600A" w:rsidRDefault="00B1600A" w:rsidP="00C67087"/>
    <w:p w14:paraId="7FB9FBEA" w14:textId="77777777" w:rsidR="009F073E" w:rsidRDefault="009F073E" w:rsidP="00C67087"/>
    <w:p w14:paraId="7FB9FBEB" w14:textId="77777777" w:rsidR="009F073E" w:rsidRDefault="009F073E" w:rsidP="00C67087"/>
    <w:p w14:paraId="7FB9FBEC" w14:textId="77777777" w:rsidR="009F073E" w:rsidRDefault="009F073E" w:rsidP="00C67087"/>
    <w:p w14:paraId="7FB9FBED" w14:textId="77777777" w:rsidR="009F073E" w:rsidRDefault="009F073E" w:rsidP="00C67087"/>
    <w:p w14:paraId="7FB9FBEE" w14:textId="77777777" w:rsidR="009F073E" w:rsidRDefault="009F073E" w:rsidP="00C67087"/>
    <w:p w14:paraId="7FB9FBEF" w14:textId="77777777" w:rsidR="009F073E" w:rsidRDefault="009F073E" w:rsidP="00C67087"/>
    <w:p w14:paraId="7FB9FBF0" w14:textId="77777777" w:rsidR="009F073E" w:rsidRDefault="009F073E" w:rsidP="00C67087"/>
    <w:p w14:paraId="7FB9FBF1" w14:textId="77777777" w:rsidR="009F073E" w:rsidRDefault="009F073E" w:rsidP="00C67087"/>
    <w:p w14:paraId="7FB9FBF2" w14:textId="77777777" w:rsidR="009F073E" w:rsidRDefault="009F073E" w:rsidP="00C67087"/>
    <w:p w14:paraId="7FB9FBF3" w14:textId="77777777" w:rsidR="009F073E" w:rsidRDefault="009F073E" w:rsidP="00C67087"/>
    <w:p w14:paraId="7FB9FBF4" w14:textId="77777777" w:rsidR="009F073E" w:rsidRDefault="009F073E" w:rsidP="00C67087"/>
    <w:p w14:paraId="7FB9FBF5" w14:textId="77777777" w:rsidR="009F073E" w:rsidRDefault="009F073E" w:rsidP="00C67087"/>
    <w:p w14:paraId="7FB9FBF6" w14:textId="77777777" w:rsidR="009F073E" w:rsidRDefault="009F073E" w:rsidP="00C67087"/>
    <w:p w14:paraId="7FB9FBF7" w14:textId="77777777" w:rsidR="009F073E" w:rsidRDefault="009F073E" w:rsidP="00C67087"/>
    <w:p w14:paraId="7FB9FBF8" w14:textId="77777777" w:rsidR="009F073E" w:rsidRDefault="009F073E" w:rsidP="00C67087"/>
    <w:p w14:paraId="7FB9FBFE" w14:textId="6086967C" w:rsidR="009F073E" w:rsidRDefault="009F073E" w:rsidP="00C67087"/>
    <w:p w14:paraId="7FB9FBFF" w14:textId="3AE37CA1" w:rsidR="00240DA4" w:rsidRDefault="00240DA4" w:rsidP="00240DA4">
      <w:pPr>
        <w:pStyle w:val="Caption"/>
        <w:keepNext/>
      </w:pPr>
      <w:bookmarkStart w:id="58" w:name="_Ref418444016"/>
      <w:bookmarkStart w:id="59" w:name="_Toc420003261"/>
      <w:r>
        <w:lastRenderedPageBreak/>
        <w:t xml:space="preserve">Table </w:t>
      </w:r>
      <w:fldSimple w:instr=" STYLEREF 1 \s ">
        <w:r w:rsidR="00D771D3">
          <w:rPr>
            <w:noProof/>
          </w:rPr>
          <w:t>2</w:t>
        </w:r>
      </w:fldSimple>
      <w:r w:rsidR="00EF5B52">
        <w:noBreakHyphen/>
      </w:r>
      <w:fldSimple w:instr=" SEQ Table \* ARABIC \s 1 ">
        <w:r w:rsidR="00D771D3">
          <w:rPr>
            <w:noProof/>
          </w:rPr>
          <w:t>1</w:t>
        </w:r>
      </w:fldSimple>
      <w:bookmarkEnd w:id="58"/>
      <w:r>
        <w:t>:</w:t>
      </w:r>
      <w:r w:rsidRPr="00240DA4">
        <w:t xml:space="preserve"> Magnet Parameters of the LBN</w:t>
      </w:r>
      <w:r w:rsidR="00131641">
        <w:t>F</w:t>
      </w:r>
      <w:r w:rsidRPr="00240DA4">
        <w:t xml:space="preserve"> Proton Beamline at 120 GeV/c and β*=86.328 m</w:t>
      </w:r>
      <w:bookmarkEnd w:id="59"/>
      <w:r>
        <w:t xml:space="preserve"> </w:t>
      </w:r>
    </w:p>
    <w:p w14:paraId="7FB9FC00" w14:textId="77777777" w:rsidR="00C67087" w:rsidRDefault="00C67087" w:rsidP="00C6708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0">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14:paraId="7FB9FC01" w14:textId="77777777" w:rsidR="00C67087" w:rsidRDefault="00C67087" w:rsidP="00C6708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14:paraId="7FB9FC02" w14:textId="1E153300" w:rsidR="00C67087" w:rsidRDefault="00E85402" w:rsidP="00E85402">
      <w:pPr>
        <w:pStyle w:val="Caption"/>
      </w:pPr>
      <w:bookmarkStart w:id="60" w:name="_Ref418444183"/>
      <w:bookmarkStart w:id="61" w:name="_Toc422820745"/>
      <w:r>
        <w:t xml:space="preserve">Figure </w:t>
      </w:r>
      <w:fldSimple w:instr=" STYLEREF 1 \s ">
        <w:r w:rsidR="00D771D3">
          <w:rPr>
            <w:noProof/>
          </w:rPr>
          <w:t>2</w:t>
        </w:r>
      </w:fldSimple>
      <w:r w:rsidR="006974A9">
        <w:noBreakHyphen/>
      </w:r>
      <w:fldSimple w:instr=" SEQ Figure \* ARABIC \s 1 ">
        <w:r w:rsidR="00D771D3">
          <w:rPr>
            <w:noProof/>
          </w:rPr>
          <w:t>3</w:t>
        </w:r>
      </w:fldSimple>
      <w:bookmarkEnd w:id="60"/>
      <w:r>
        <w:t xml:space="preserve">: </w:t>
      </w:r>
      <w:r w:rsidR="00C67087">
        <w:t>Horizontal (Solid) and Vertical (Dashed) Lattice Functions of the LBN</w:t>
      </w:r>
      <w:r w:rsidR="00131641">
        <w:t>F</w:t>
      </w:r>
      <w:r w:rsidR="00C67087">
        <w:t xml:space="preserve"> Transfer L</w:t>
      </w:r>
      <w:r w:rsidR="00C67087" w:rsidRPr="005D0EBE">
        <w:t>ine.</w:t>
      </w:r>
      <w:r w:rsidR="00C67087">
        <w:t xml:space="preserve"> The final focus is tuned to produce a spot size of </w:t>
      </w:r>
      <w:proofErr w:type="spellStart"/>
      <w:r w:rsidR="00C67087" w:rsidRPr="002530F7">
        <w:t>σ</w:t>
      </w:r>
      <w:r w:rsidR="00C67087" w:rsidRPr="002530F7">
        <w:rPr>
          <w:vertAlign w:val="subscript"/>
        </w:rPr>
        <w:t>x</w:t>
      </w:r>
      <w:proofErr w:type="spellEnd"/>
      <w:r w:rsidR="00C67087" w:rsidRPr="002530F7">
        <w:t>=</w:t>
      </w:r>
      <w:proofErr w:type="spellStart"/>
      <w:r w:rsidR="00C67087" w:rsidRPr="002530F7">
        <w:t>σ</w:t>
      </w:r>
      <w:r w:rsidR="00C67087" w:rsidRPr="002530F7">
        <w:rPr>
          <w:vertAlign w:val="subscript"/>
        </w:rPr>
        <w:t>y</w:t>
      </w:r>
      <w:proofErr w:type="spellEnd"/>
      <w:r w:rsidR="00C67087" w:rsidRPr="002530F7">
        <w:t xml:space="preserve">=1.50 mm at 120 GeV/c and ϵ=30π </w:t>
      </w:r>
      <w:proofErr w:type="spellStart"/>
      <w:r w:rsidR="00C67087" w:rsidRPr="002530F7">
        <w:t>μm</w:t>
      </w:r>
      <w:proofErr w:type="spellEnd"/>
      <w:r w:rsidR="00C67087" w:rsidRPr="002530F7">
        <w:t xml:space="preserve"> (99%, normalized)]</w:t>
      </w:r>
      <w:bookmarkEnd w:id="61"/>
    </w:p>
    <w:p w14:paraId="7FB9FC03" w14:textId="77777777" w:rsidR="00C67087" w:rsidRDefault="00C67087" w:rsidP="00C67087"/>
    <w:p w14:paraId="7FB9FC04" w14:textId="77777777" w:rsidR="00C67087" w:rsidRDefault="00C67087" w:rsidP="00C67087"/>
    <w:p w14:paraId="7FB9FC05" w14:textId="77777777" w:rsidR="00C67087" w:rsidRDefault="00C67087" w:rsidP="00C67087"/>
    <w:p w14:paraId="7FB9FC06" w14:textId="77777777" w:rsidR="00C67087" w:rsidRDefault="00C67087" w:rsidP="00C67087"/>
    <w:p w14:paraId="7FB9FC07" w14:textId="77777777" w:rsidR="00C67087" w:rsidRDefault="00C67087" w:rsidP="00C67087"/>
    <w:p w14:paraId="7FB9FC08" w14:textId="77777777" w:rsidR="00C67087" w:rsidRDefault="00C67087" w:rsidP="00C67087"/>
    <w:p w14:paraId="7FB9FC09" w14:textId="77777777" w:rsidR="00C67087" w:rsidRDefault="00C67087" w:rsidP="00C67087"/>
    <w:p w14:paraId="7FB9FC0A" w14:textId="77777777" w:rsidR="00C67087" w:rsidRDefault="00C67087" w:rsidP="00C6708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2">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14:paraId="7FB9FC0B" w14:textId="3D8CECFF" w:rsidR="00C67087" w:rsidRDefault="00BC784F" w:rsidP="00BC784F">
      <w:pPr>
        <w:pStyle w:val="Caption"/>
      </w:pPr>
      <w:bookmarkStart w:id="62" w:name="_Ref418436365"/>
      <w:bookmarkStart w:id="63" w:name="_Toc422820746"/>
      <w:r>
        <w:t xml:space="preserve">Figure </w:t>
      </w:r>
      <w:fldSimple w:instr=" STYLEREF 1 \s ">
        <w:r w:rsidR="00D771D3">
          <w:rPr>
            <w:noProof/>
          </w:rPr>
          <w:t>2</w:t>
        </w:r>
      </w:fldSimple>
      <w:r w:rsidR="006974A9">
        <w:noBreakHyphen/>
      </w:r>
      <w:fldSimple w:instr=" SEQ Figure \* ARABIC \s 1 ">
        <w:r w:rsidR="00D771D3">
          <w:rPr>
            <w:noProof/>
          </w:rPr>
          <w:t>4</w:t>
        </w:r>
      </w:fldSimple>
      <w:bookmarkEnd w:id="62"/>
      <w:r>
        <w:t xml:space="preserve">: </w:t>
      </w:r>
      <w:r w:rsidR="00C67087" w:rsidRPr="00EB1CCB">
        <w:t>Magne</w:t>
      </w:r>
      <w:r w:rsidR="00C67087">
        <w:t xml:space="preserve">t Apertures and Beam Envelopes. </w:t>
      </w:r>
      <w:r w:rsidR="00C67087" w:rsidRPr="002530F7">
        <w:t>The 99% contour (dashed) with nominal MI beam parameters, and the 100% envelope (solid) corresponding to the MI admittance at transition (</w:t>
      </w:r>
      <w:proofErr w:type="spellStart"/>
      <w:r w:rsidR="00C67087" w:rsidRPr="002530F7">
        <w:t>γ</w:t>
      </w:r>
      <w:r w:rsidR="00C67087" w:rsidRPr="002530F7">
        <w:rPr>
          <w:vertAlign w:val="subscript"/>
        </w:rPr>
        <w:t>t</w:t>
      </w:r>
      <w:proofErr w:type="spellEnd"/>
      <w:r w:rsidR="00C67087">
        <w:t xml:space="preserve"> = 21.600).</w:t>
      </w:r>
      <w:bookmarkEnd w:id="63"/>
    </w:p>
    <w:p w14:paraId="7FB9FC0C" w14:textId="77777777" w:rsidR="00C67087" w:rsidRDefault="00C67087" w:rsidP="00E36A53">
      <w:pPr>
        <w:pStyle w:val="Heading4"/>
        <w:numPr>
          <w:ilvl w:val="3"/>
          <w:numId w:val="29"/>
        </w:numPr>
      </w:pPr>
      <w:r>
        <w:lastRenderedPageBreak/>
        <w:t>Sensitivity to Gradient Errors</w:t>
      </w:r>
    </w:p>
    <w:p w14:paraId="7FB9FC0D" w14:textId="37E6621D" w:rsidR="00C67087" w:rsidRDefault="00C67087" w:rsidP="00C67087">
      <w:r>
        <w:t xml:space="preserve">It is assumed that the optical integrity of the primary </w:t>
      </w:r>
      <w:proofErr w:type="spellStart"/>
      <w:r>
        <w:t>beamline</w:t>
      </w:r>
      <w:proofErr w:type="spellEnd"/>
      <w:r>
        <w:t xml:space="preserv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sdt>
        <w:sdtPr>
          <w:id w:val="1593965744"/>
          <w:citation/>
        </w:sdtPr>
        <w:sdtContent>
          <w:r w:rsidR="00626859">
            <w:fldChar w:fldCharType="begin"/>
          </w:r>
          <w:r w:rsidR="00626859">
            <w:instrText xml:space="preserve"> CITATION DHa \l 1033 </w:instrText>
          </w:r>
          <w:r w:rsidR="00626859">
            <w:fldChar w:fldCharType="separate"/>
          </w:r>
          <w:r w:rsidR="007E0E2E">
            <w:rPr>
              <w:noProof/>
            </w:rPr>
            <w:t xml:space="preserve"> </w:t>
          </w:r>
          <w:r w:rsidR="007E0E2E" w:rsidRPr="007E0E2E">
            <w:rPr>
              <w:noProof/>
            </w:rPr>
            <w:t>[10]</w:t>
          </w:r>
          <w:r w:rsidR="00626859">
            <w:fldChar w:fldCharType="end"/>
          </w:r>
        </w:sdtContent>
      </w:sdt>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cells, will reduce the spread even further. For nominal beam parameters at 120 GeV/c, a simple thin-lens calculation predicts that the largest error-wave expected in the 99% beam envelope (±3.89 mm nominal at β = 64.5 m) would be less than 75 microns.  </w:t>
      </w:r>
    </w:p>
    <w:p w14:paraId="7FB9FC0E" w14:textId="77777777" w:rsidR="00C67087" w:rsidRDefault="00C67087" w:rsidP="00E36A53">
      <w:pPr>
        <w:pStyle w:val="Heading4"/>
        <w:numPr>
          <w:ilvl w:val="3"/>
          <w:numId w:val="29"/>
        </w:numPr>
      </w:pPr>
      <w:r>
        <w:t>Beam Size at Target</w:t>
      </w:r>
    </w:p>
    <w:p w14:paraId="7FB9FC0F" w14:textId="77777777" w:rsidR="00C67087" w:rsidRDefault="00C67087" w:rsidP="00C6708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w:t>
      </w:r>
      <w:proofErr w:type="spellStart"/>
      <w:r>
        <w:t>Δp</w:t>
      </w:r>
      <w:proofErr w:type="spellEnd"/>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proofErr w:type="spellStart"/>
      <w:r>
        <w:rPr>
          <w:rFonts w:ascii="Calibri" w:hAnsi="Calibri" w:cs="Calibri"/>
        </w:rPr>
        <w:t>μ</w:t>
      </w:r>
      <w:r>
        <w:t>m</w:t>
      </w:r>
      <w:proofErr w:type="spellEnd"/>
      <w:r>
        <w:t xml:space="preserve">, but it is not clear how this value might change in the future. It is essential that the FF design be sufficiently robust and versatile to anticipate these possibilities. </w:t>
      </w:r>
    </w:p>
    <w:p w14:paraId="7FB9FC10" w14:textId="19522CBF" w:rsidR="00C67087" w:rsidRDefault="007C7721" w:rsidP="00C67087">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5</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00C67087" w:rsidRPr="002530F7">
        <w:t xml:space="preserve">attainable </w:t>
      </w:r>
      <w:r w:rsidR="00C67087" w:rsidRPr="002530F7">
        <w:sym w:font="Symbol" w:char="F073"/>
      </w:r>
      <w:r w:rsidR="00C67087" w:rsidRPr="002530F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00C67087" w:rsidRPr="002530F7">
        <w:t>.</w:t>
      </w:r>
      <w:r w:rsidR="00C67087">
        <w:t xml:space="preserve"> The corresponding quadrupole gradients are listed in</w:t>
      </w:r>
      <w:r w:rsidR="00FD1F07">
        <w:t xml:space="preserve"> </w:t>
      </w:r>
      <w:r w:rsidR="00FD1F07" w:rsidRPr="00FD1F07">
        <w:rPr>
          <w:b/>
          <w:highlight w:val="lightGray"/>
        </w:rPr>
        <w:fldChar w:fldCharType="begin"/>
      </w:r>
      <w:r w:rsidR="00FD1F07" w:rsidRPr="00FD1F07">
        <w:rPr>
          <w:b/>
          <w:highlight w:val="lightGray"/>
        </w:rPr>
        <w:instrText xml:space="preserve"> REF _Ref418444363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2</w:t>
      </w:r>
      <w:r w:rsidR="00FD1F07" w:rsidRPr="00FD1F07">
        <w:rPr>
          <w:b/>
          <w:highlight w:val="lightGray"/>
        </w:rPr>
        <w:fldChar w:fldCharType="end"/>
      </w:r>
      <w:r w:rsidR="00C67087" w:rsidRPr="00FD1F0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14:paraId="7FB9FC11" w14:textId="77777777" w:rsidR="00C67087" w:rsidRDefault="00C67087" w:rsidP="00C67087"/>
    <w:p w14:paraId="7FB9FC12" w14:textId="77777777" w:rsidR="00C67087" w:rsidRDefault="00C67087" w:rsidP="00C67087"/>
    <w:p w14:paraId="7FB9FC13" w14:textId="77777777" w:rsidR="00C67087" w:rsidRDefault="00C67087" w:rsidP="00C67087"/>
    <w:p w14:paraId="7FB9FC14" w14:textId="77777777" w:rsidR="00C67087" w:rsidRDefault="00C67087" w:rsidP="00C6708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14:paraId="7FB9FC15" w14:textId="6C77F604" w:rsidR="00C67087" w:rsidRDefault="008D5E61" w:rsidP="008D5E61">
      <w:pPr>
        <w:pStyle w:val="Caption"/>
      </w:pPr>
      <w:bookmarkStart w:id="64" w:name="_Ref418255143"/>
      <w:bookmarkStart w:id="65" w:name="_Toc422820747"/>
      <w:r>
        <w:t xml:space="preserve">Figure </w:t>
      </w:r>
      <w:fldSimple w:instr=" STYLEREF 1 \s ">
        <w:r w:rsidR="00D771D3">
          <w:rPr>
            <w:noProof/>
          </w:rPr>
          <w:t>2</w:t>
        </w:r>
      </w:fldSimple>
      <w:r w:rsidR="006974A9">
        <w:noBreakHyphen/>
      </w:r>
      <w:fldSimple w:instr=" SEQ Figure \* ARABIC \s 1 ">
        <w:r w:rsidR="00D771D3">
          <w:rPr>
            <w:noProof/>
          </w:rPr>
          <w:t>5</w:t>
        </w:r>
      </w:fldSimple>
      <w:bookmarkEnd w:id="64"/>
      <w:r>
        <w:t xml:space="preserve">: </w:t>
      </w:r>
      <w:r w:rsidR="00C67087">
        <w:t xml:space="preserve">Tuning Range of the Final Focus. The two examples assume nominal MI beam parameters. These extremes correspond to </w:t>
      </w:r>
      <w:r w:rsidR="00C67087" w:rsidRPr="002530F7">
        <w:t xml:space="preserve">60 GeV/c with σ* = 1.0 mm; β* = 19.184 m and βmax = 104 m (lower), and at 120 GeV/c and σ* = 3.20 mm; β* = 393 m and βmax = 483 m (upper). Vertical dispersion, shown across the bottom, rises from zero at the entrance to the dipole string, reaches a maximum of </w:t>
      </w:r>
      <w:r w:rsidR="00C67087" w:rsidRPr="002530F7">
        <w:sym w:font="Symbol" w:char="F068"/>
      </w:r>
      <w:r w:rsidR="00C67087" w:rsidRPr="002530F7">
        <w:rPr>
          <w:vertAlign w:val="subscript"/>
        </w:rPr>
        <w:t>y</w:t>
      </w:r>
      <w:r w:rsidR="00C67087" w:rsidRPr="002530F7">
        <w:t xml:space="preserve"> </w:t>
      </w:r>
      <w:r w:rsidR="00C67087" w:rsidRPr="002530F7">
        <w:sym w:font="Symbol" w:char="F0BB"/>
      </w:r>
      <w:r w:rsidR="00C67087" w:rsidRPr="002530F7">
        <w:t xml:space="preserve"> 3 m, and is completely corrected to (</w:t>
      </w:r>
      <w:r w:rsidR="00C67087" w:rsidRPr="002530F7">
        <w:sym w:font="Symbol" w:char="F068"/>
      </w:r>
      <w:r w:rsidR="00C67087" w:rsidRPr="002530F7">
        <w:rPr>
          <w:vertAlign w:val="subscript"/>
        </w:rPr>
        <w:t>y</w:t>
      </w:r>
      <w:r w:rsidR="00C67087" w:rsidRPr="002530F7">
        <w:t xml:space="preserve">, </w:t>
      </w:r>
      <w:r w:rsidR="00C67087" w:rsidRPr="002530F7">
        <w:sym w:font="Symbol" w:char="F068"/>
      </w:r>
      <w:r w:rsidR="00C67087" w:rsidRPr="002530F7">
        <w:rPr>
          <w:vertAlign w:val="subscript"/>
        </w:rPr>
        <w:t>y</w:t>
      </w:r>
      <w:r w:rsidR="00C67087" w:rsidRPr="002530F7">
        <w:t>’) = (0,0) by the end of the bends.</w:t>
      </w:r>
      <w:bookmarkEnd w:id="65"/>
      <w:r w:rsidR="00C67087">
        <w:t xml:space="preserve"> </w:t>
      </w:r>
    </w:p>
    <w:p w14:paraId="7FB9FC16" w14:textId="77777777" w:rsidR="00C67087" w:rsidRDefault="00C67087" w:rsidP="00C67087">
      <w:pPr>
        <w:rPr>
          <w:highlight w:val="yellow"/>
        </w:rPr>
      </w:pPr>
    </w:p>
    <w:p w14:paraId="7FB9FC17" w14:textId="77777777" w:rsidR="00C67087" w:rsidRDefault="00C67087" w:rsidP="00C67087">
      <w:pPr>
        <w:rPr>
          <w:highlight w:val="yellow"/>
        </w:rPr>
      </w:pPr>
    </w:p>
    <w:p w14:paraId="7FB9FC18" w14:textId="77777777" w:rsidR="00C67087" w:rsidRDefault="00C67087" w:rsidP="00C67087">
      <w:pPr>
        <w:rPr>
          <w:highlight w:val="yellow"/>
        </w:rPr>
      </w:pPr>
    </w:p>
    <w:p w14:paraId="7FB9FC19" w14:textId="77777777" w:rsidR="00C67087" w:rsidRDefault="00C67087" w:rsidP="00C67087">
      <w:pPr>
        <w:rPr>
          <w:highlight w:val="yellow"/>
        </w:rPr>
      </w:pPr>
    </w:p>
    <w:p w14:paraId="7FB9FC1A" w14:textId="77777777" w:rsidR="00C67087" w:rsidRDefault="00C67087" w:rsidP="00C67087">
      <w:pPr>
        <w:rPr>
          <w:highlight w:val="yellow"/>
        </w:rPr>
      </w:pPr>
    </w:p>
    <w:p w14:paraId="7FB9FC1B" w14:textId="77777777" w:rsidR="00C67087" w:rsidRDefault="00C67087" w:rsidP="00C67087">
      <w:pPr>
        <w:rPr>
          <w:highlight w:val="yellow"/>
        </w:rPr>
      </w:pPr>
    </w:p>
    <w:p w14:paraId="7FB9FC1C" w14:textId="77777777" w:rsidR="00C67087" w:rsidRDefault="00C67087" w:rsidP="00C67087">
      <w:pPr>
        <w:rPr>
          <w:highlight w:val="yellow"/>
        </w:rPr>
      </w:pPr>
    </w:p>
    <w:p w14:paraId="7FB9FC1D" w14:textId="2FFC484E" w:rsidR="00C67087" w:rsidRDefault="00561C06" w:rsidP="00561C06">
      <w:pPr>
        <w:pStyle w:val="Caption"/>
        <w:rPr>
          <w:highlight w:val="yellow"/>
        </w:rPr>
      </w:pPr>
      <w:bookmarkStart w:id="66" w:name="_Ref418444363"/>
      <w:bookmarkStart w:id="67" w:name="_Toc420003262"/>
      <w:r>
        <w:lastRenderedPageBreak/>
        <w:t xml:space="preserve">Table </w:t>
      </w:r>
      <w:fldSimple w:instr=" STYLEREF 1 \s ">
        <w:r w:rsidR="00D771D3">
          <w:rPr>
            <w:noProof/>
          </w:rPr>
          <w:t>2</w:t>
        </w:r>
      </w:fldSimple>
      <w:r w:rsidR="00EF5B52">
        <w:noBreakHyphen/>
      </w:r>
      <w:fldSimple w:instr=" SEQ Table \* ARABIC \s 1 ">
        <w:r w:rsidR="00D771D3">
          <w:rPr>
            <w:noProof/>
          </w:rPr>
          <w:t>2</w:t>
        </w:r>
      </w:fldSimple>
      <w:bookmarkEnd w:id="66"/>
      <w:r>
        <w:t xml:space="preserve">: </w:t>
      </w:r>
      <w:r w:rsidR="00C67087">
        <w:t xml:space="preserve">Final Focus gradients for the examples in </w:t>
      </w:r>
      <w:r w:rsidR="00C918B0" w:rsidRPr="00C918B0">
        <w:rPr>
          <w:highlight w:val="lightGray"/>
        </w:rPr>
        <w:fldChar w:fldCharType="begin"/>
      </w:r>
      <w:r w:rsidR="00C918B0" w:rsidRPr="00C918B0">
        <w:rPr>
          <w:highlight w:val="lightGray"/>
        </w:rPr>
        <w:instrText xml:space="preserve"> REF _Ref418255143 \h </w:instrText>
      </w:r>
      <w:r w:rsidR="00C918B0">
        <w:rPr>
          <w:highlight w:val="lightGray"/>
        </w:rPr>
        <w:instrText xml:space="preserve"> \* MERGEFORMAT </w:instrText>
      </w:r>
      <w:r w:rsidR="00C918B0" w:rsidRPr="00C918B0">
        <w:rPr>
          <w:highlight w:val="lightGray"/>
        </w:rPr>
      </w:r>
      <w:r w:rsidR="00C918B0" w:rsidRPr="00C918B0">
        <w:rPr>
          <w:highlight w:val="lightGray"/>
        </w:rPr>
        <w:fldChar w:fldCharType="separate"/>
      </w:r>
      <w:r w:rsidR="00D771D3" w:rsidRPr="00D771D3">
        <w:rPr>
          <w:highlight w:val="lightGray"/>
        </w:rPr>
        <w:t xml:space="preserve">Figure </w:t>
      </w:r>
      <w:r w:rsidR="00D771D3" w:rsidRPr="00D771D3">
        <w:rPr>
          <w:noProof/>
          <w:highlight w:val="lightGray"/>
        </w:rPr>
        <w:t>2</w:t>
      </w:r>
      <w:r w:rsidR="00D771D3" w:rsidRPr="00D771D3">
        <w:rPr>
          <w:noProof/>
          <w:highlight w:val="lightGray"/>
        </w:rPr>
        <w:noBreakHyphen/>
        <w:t>5</w:t>
      </w:r>
      <w:bookmarkEnd w:id="67"/>
      <w:r w:rsidR="00C918B0" w:rsidRPr="00C918B0">
        <w:rPr>
          <w:highlight w:val="lightGray"/>
        </w:rPr>
        <w:fldChar w:fldCharType="end"/>
      </w:r>
    </w:p>
    <w:p w14:paraId="7FB9FC1E" w14:textId="77777777" w:rsidR="00C67087" w:rsidRDefault="00C67087" w:rsidP="00C6708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14:paraId="7FB9FC1F" w14:textId="77777777" w:rsidR="00C67087" w:rsidRPr="00915CF4" w:rsidRDefault="00C67087" w:rsidP="00C67087">
      <w:pPr>
        <w:pStyle w:val="Heading4"/>
      </w:pPr>
      <w:r w:rsidRPr="00915CF4">
        <w:t xml:space="preserve"> Beam Loss and Transport</w:t>
      </w:r>
    </w:p>
    <w:p w14:paraId="7FB9FC20" w14:textId="15D42761" w:rsidR="00C67087" w:rsidRDefault="00C67087" w:rsidP="00C67087">
      <w:r>
        <w:t xml:space="preserve">As shown in </w:t>
      </w:r>
      <w:r w:rsidR="00CA234F" w:rsidRPr="00CA234F">
        <w:rPr>
          <w:b/>
          <w:highlight w:val="lightGray"/>
        </w:rPr>
        <w:fldChar w:fldCharType="begin"/>
      </w:r>
      <w:r w:rsidR="00CA234F" w:rsidRPr="00CA234F">
        <w:rPr>
          <w:b/>
          <w:highlight w:val="lightGray"/>
        </w:rPr>
        <w:instrText xml:space="preserve"> REF _Ref418436365 \h  \* MERGEFORMAT </w:instrText>
      </w:r>
      <w:r w:rsidR="00CA234F" w:rsidRPr="00CA234F">
        <w:rPr>
          <w:b/>
          <w:highlight w:val="lightGray"/>
        </w:rPr>
      </w:r>
      <w:r w:rsidR="00CA234F" w:rsidRPr="00CA234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4</w:t>
      </w:r>
      <w:r w:rsidR="00CA234F" w:rsidRPr="00CA234F">
        <w:rPr>
          <w:b/>
          <w:highlight w:val="lightGray"/>
        </w:rPr>
        <w:fldChar w:fldCharType="end"/>
      </w:r>
      <w:r w:rsidR="00CA234F">
        <w:t xml:space="preserve"> </w:t>
      </w:r>
      <w:r>
        <w:t xml:space="preserve">a 360π </w:t>
      </w:r>
      <w:proofErr w:type="spellStart"/>
      <w:r>
        <w:t>mm·mrad</w:t>
      </w:r>
      <w:proofErr w:type="spellEnd"/>
      <w:r>
        <w:t xml:space="preserve"> (100%, normalized) emittance with 28.0×10</w:t>
      </w:r>
      <w:r w:rsidRPr="00A93EF3">
        <w:rPr>
          <w:vertAlign w:val="superscript"/>
        </w:rPr>
        <w:t>-4</w:t>
      </w:r>
      <w:r>
        <w:t xml:space="preserve"> (100%) momentum spread can be transmitted cleanly through the </w:t>
      </w:r>
      <w:proofErr w:type="spellStart"/>
      <w:r>
        <w:t>beamline</w:t>
      </w:r>
      <w:proofErr w:type="spellEnd"/>
      <w:r>
        <w:t xml:space="preserve">.  This corresponds to the Main Injector admittance at transition.  This admittance, in turn, is determined by the aperture of the </w:t>
      </w:r>
      <w:proofErr w:type="spellStart"/>
      <w:r>
        <w:t>Lambertson</w:t>
      </w:r>
      <w:proofErr w:type="spellEnd"/>
      <w:r>
        <w:t xml:space="preserve"> magnets as seen by the circulating MI beam.  Thus, the Main Injector acts as a collimator for the LBNF primary beam.</w:t>
      </w:r>
    </w:p>
    <w:p w14:paraId="7FB9FC21" w14:textId="166ECECA" w:rsidR="00C67087" w:rsidRDefault="00C67087" w:rsidP="00C67087">
      <w:r>
        <w:t xml:space="preserve">Although a rigorous argument can be made that the </w:t>
      </w:r>
      <w:proofErr w:type="spellStart"/>
      <w:r>
        <w:t>beamline</w:t>
      </w:r>
      <w:proofErr w:type="spellEnd"/>
      <w:r>
        <w:t xml:space="preserve"> will accept anything the Main Injector can send, an additional study was performed.  The front end of the extraction was modeled in MARS to allow a ray-tracing study.  In the study, the boundary of a 360π </w:t>
      </w:r>
      <w:proofErr w:type="spellStart"/>
      <w:r>
        <w:t>mm·mrad</w:t>
      </w:r>
      <w:proofErr w:type="spellEnd"/>
      <w:r>
        <w:t xml:space="preserve"> phase space was populated in both horizontal and vertical planes (</w:t>
      </w:r>
      <w:r w:rsidR="00FD1F07">
        <w:t>see</w:t>
      </w:r>
      <w:r>
        <w:t xml:space="preserve"> </w:t>
      </w:r>
      <w:r w:rsidR="00FD1F07" w:rsidRPr="00FD1F07">
        <w:rPr>
          <w:b/>
          <w:highlight w:val="lightGray"/>
        </w:rPr>
        <w:fldChar w:fldCharType="begin"/>
      </w:r>
      <w:r w:rsidR="00FD1F07" w:rsidRPr="00FD1F07">
        <w:rPr>
          <w:b/>
          <w:highlight w:val="lightGray"/>
        </w:rPr>
        <w:instrText xml:space="preserve"> REF _Ref418444475 \h  \* MERGEFORMAT </w:instrText>
      </w:r>
      <w:r w:rsidR="00FD1F07" w:rsidRPr="00FD1F07">
        <w:rPr>
          <w:b/>
          <w:highlight w:val="lightGray"/>
        </w:rPr>
      </w:r>
      <w:r w:rsidR="00FD1F07" w:rsidRPr="00FD1F0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6</w:t>
      </w:r>
      <w:r w:rsidR="00FD1F07" w:rsidRPr="00FD1F07">
        <w:rPr>
          <w:b/>
          <w:highlight w:val="lightGray"/>
        </w:rPr>
        <w:fldChar w:fldCharType="end"/>
      </w:r>
      <w:r w:rsidRPr="00FD1F07">
        <w:t>).</w:t>
      </w:r>
      <w:r>
        <w:t xml:space="preserve">  10,000 rays were tracked through the front end.  No tracks were lost on any aperture.  Details of this study can be found in lbne-doc-8420.</w:t>
      </w:r>
    </w:p>
    <w:p w14:paraId="7FB9FC22" w14:textId="77777777" w:rsidR="00B37E00" w:rsidRDefault="00B37E00" w:rsidP="00B37E00">
      <w:pPr>
        <w:pStyle w:val="Body"/>
      </w:pPr>
    </w:p>
    <w:p w14:paraId="7FB9FC23" w14:textId="77777777" w:rsidR="00B37E00" w:rsidRDefault="00B37E00" w:rsidP="00B37E00">
      <w:pPr>
        <w:pStyle w:val="Body"/>
      </w:pPr>
    </w:p>
    <w:p w14:paraId="7FB9FC24" w14:textId="77777777" w:rsidR="00B37E00" w:rsidRDefault="00B37E00" w:rsidP="00B37E00">
      <w:pPr>
        <w:pStyle w:val="Body"/>
      </w:pPr>
    </w:p>
    <w:p w14:paraId="7FB9FC25" w14:textId="77777777" w:rsidR="00B37E00" w:rsidRDefault="00B37E00" w:rsidP="00B37E00">
      <w:pPr>
        <w:pStyle w:val="Body"/>
      </w:pPr>
    </w:p>
    <w:p w14:paraId="7FB9FC26" w14:textId="77777777" w:rsidR="00B37E00" w:rsidRDefault="00B37E00" w:rsidP="00B37E00">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14:paraId="7FB9FC27" w14:textId="5BA7C71E" w:rsidR="00C67087" w:rsidRDefault="00B37E00" w:rsidP="00B37E00">
      <w:pPr>
        <w:pStyle w:val="Caption"/>
      </w:pPr>
      <w:r>
        <w:t xml:space="preserve">     </w:t>
      </w:r>
      <w:bookmarkStart w:id="68" w:name="_Ref418444475"/>
      <w:bookmarkStart w:id="69" w:name="_Toc422820748"/>
      <w:r>
        <w:t xml:space="preserve">Figure </w:t>
      </w:r>
      <w:fldSimple w:instr=" STYLEREF 1 \s ">
        <w:r w:rsidR="00D771D3">
          <w:rPr>
            <w:noProof/>
          </w:rPr>
          <w:t>2</w:t>
        </w:r>
      </w:fldSimple>
      <w:r w:rsidR="006974A9">
        <w:noBreakHyphen/>
      </w:r>
      <w:fldSimple w:instr=" SEQ Figure \* ARABIC \s 1 ">
        <w:r w:rsidR="00D771D3">
          <w:rPr>
            <w:noProof/>
          </w:rPr>
          <w:t>6</w:t>
        </w:r>
      </w:fldSimple>
      <w:bookmarkEnd w:id="68"/>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69"/>
    </w:p>
    <w:p w14:paraId="7FB9FC28" w14:textId="77777777" w:rsidR="00C67087" w:rsidRDefault="00C67087" w:rsidP="00E36A53">
      <w:pPr>
        <w:pStyle w:val="Heading3"/>
        <w:numPr>
          <w:ilvl w:val="2"/>
          <w:numId w:val="29"/>
        </w:numPr>
      </w:pPr>
      <w:bookmarkStart w:id="70" w:name="_Toc420003323"/>
      <w:r>
        <w:t>Trajectory Correction</w:t>
      </w:r>
      <w:bookmarkEnd w:id="70"/>
    </w:p>
    <w:p w14:paraId="7FB9FC29" w14:textId="344859C1" w:rsidR="00C67087" w:rsidRDefault="00C67087" w:rsidP="00C67087">
      <w:r>
        <w:t xml:space="preserve">Trajectory correction is an issue which, of course, must be addressed in the design of any transfer line, but for the ultra-clean transport requirements of </w:t>
      </w:r>
      <w:r w:rsidR="00001BF4">
        <w:t>LBNF</w:t>
      </w:r>
      <w:r>
        <w:t xml:space="preserve"> it is critical that precise position control be available throughout the primary </w:t>
      </w:r>
      <w:proofErr w:type="spellStart"/>
      <w:r>
        <w:t>beamline</w:t>
      </w:r>
      <w:proofErr w:type="spellEnd"/>
      <w:r>
        <w:t xml:space="preserve">. </w:t>
      </w:r>
    </w:p>
    <w:p w14:paraId="7FB9FC2A" w14:textId="22B905D6" w:rsidR="00C67087" w:rsidRDefault="00C67087" w:rsidP="00C67087">
      <w:r>
        <w:t xml:space="preserve">Correction of central trajectory errors have been simulated for dipole field errors and random misalignments assigned to all </w:t>
      </w:r>
      <w:proofErr w:type="spellStart"/>
      <w:r>
        <w:t>beamline</w:t>
      </w:r>
      <w:proofErr w:type="spellEnd"/>
      <w:r>
        <w:t xml:space="preserv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w:t>
      </w:r>
      <w:proofErr w:type="spellStart"/>
      <w:r>
        <w:t>mrad</w:t>
      </w:r>
      <w:proofErr w:type="spellEnd"/>
      <w:r w:rsidRPr="00A93EF3">
        <w:t xml:space="preserve">. </w:t>
      </w:r>
      <w:r w:rsidR="00F238F9" w:rsidRPr="00886322">
        <w:rPr>
          <w:highlight w:val="lightGray"/>
        </w:rPr>
        <w:fldChar w:fldCharType="begin"/>
      </w:r>
      <w:r w:rsidR="00F238F9" w:rsidRPr="00886322">
        <w:rPr>
          <w:highlight w:val="lightGray"/>
        </w:rPr>
        <w:instrText xml:space="preserve"> REF _Ref418445751 \h  \* MERGEFORMAT </w:instrText>
      </w:r>
      <w:r w:rsidR="00F238F9" w:rsidRPr="00886322">
        <w:rPr>
          <w:highlight w:val="lightGray"/>
        </w:rPr>
      </w:r>
      <w:r w:rsidR="00F238F9" w:rsidRPr="00886322">
        <w:rPr>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2</w:t>
      </w:r>
      <w:r w:rsidR="00D771D3" w:rsidRPr="00D771D3">
        <w:rPr>
          <w:b/>
          <w:noProof/>
          <w:highlight w:val="lightGray"/>
        </w:rPr>
        <w:noBreakHyphen/>
        <w:t>7</w:t>
      </w:r>
      <w:r w:rsidR="00F238F9" w:rsidRPr="00886322">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00D50683" w:rsidRPr="00D50683">
        <w:rPr>
          <w:b/>
          <w:highlight w:val="lightGray"/>
        </w:rPr>
        <w:fldChar w:fldCharType="begin"/>
      </w:r>
      <w:r w:rsidR="00D50683" w:rsidRPr="00D50683">
        <w:rPr>
          <w:b/>
          <w:highlight w:val="lightGray"/>
        </w:rPr>
        <w:instrText xml:space="preserve"> REF _Ref418446317 \h  \* MERGEFORMAT </w:instrText>
      </w:r>
      <w:r w:rsidR="00D50683" w:rsidRPr="00D50683">
        <w:rPr>
          <w:b/>
          <w:highlight w:val="lightGray"/>
        </w:rPr>
      </w:r>
      <w:r w:rsidR="00D50683" w:rsidRPr="00D5068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3</w:t>
      </w:r>
      <w:r w:rsidR="00D50683" w:rsidRP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14:paraId="7FB9FC2B" w14:textId="77777777" w:rsidR="00C67087" w:rsidRDefault="00C67087" w:rsidP="00C6708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w:t>
      </w:r>
      <w:proofErr w:type="spellStart"/>
      <w:r>
        <w:t>ft</w:t>
      </w:r>
      <w:proofErr w:type="spellEnd"/>
      <w:r>
        <w:t xml:space="preserve"> of position error, which is clearly negligible. </w:t>
      </w:r>
    </w:p>
    <w:p w14:paraId="7FB9FC2C" w14:textId="77777777" w:rsidR="00C67087" w:rsidRDefault="00C67087" w:rsidP="00C67087"/>
    <w:p w14:paraId="7FB9FC2D" w14:textId="77777777" w:rsidR="00C67087" w:rsidRDefault="00C67087" w:rsidP="00C67087"/>
    <w:p w14:paraId="7FB9FC2E" w14:textId="77777777" w:rsidR="00C67087" w:rsidRDefault="00C67087" w:rsidP="00B0006C">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6">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14:paraId="7FB9FC2F" w14:textId="0250DE0F" w:rsidR="00C67087" w:rsidRDefault="00A23811" w:rsidP="00B0006C">
      <w:pPr>
        <w:pStyle w:val="Caption"/>
      </w:pPr>
      <w:bookmarkStart w:id="71" w:name="_Ref418445751"/>
      <w:r>
        <w:t xml:space="preserve">    </w:t>
      </w:r>
      <w:bookmarkStart w:id="72" w:name="_Toc422820749"/>
      <w:r w:rsidR="00B0006C">
        <w:t xml:space="preserve">Figure </w:t>
      </w:r>
      <w:fldSimple w:instr=" STYLEREF 1 \s ">
        <w:r w:rsidR="00D771D3">
          <w:rPr>
            <w:noProof/>
          </w:rPr>
          <w:t>2</w:t>
        </w:r>
      </w:fldSimple>
      <w:r w:rsidR="006974A9">
        <w:noBreakHyphen/>
      </w:r>
      <w:fldSimple w:instr=" SEQ Figure \* ARABIC \s 1 ">
        <w:r w:rsidR="00D771D3">
          <w:rPr>
            <w:noProof/>
          </w:rPr>
          <w:t>7</w:t>
        </w:r>
      </w:fldSimple>
      <w:bookmarkEnd w:id="71"/>
      <w:r w:rsidR="00B0006C">
        <w:t xml:space="preserve">: </w:t>
      </w:r>
      <w:r w:rsidR="00C67087">
        <w:t>Uncorrected/Corrected Trajectories with Random Misalignments and Dipole</w:t>
      </w:r>
      <w:r>
        <w:br/>
        <w:t xml:space="preserve">   </w:t>
      </w:r>
      <w:r w:rsidR="00C67087">
        <w:t xml:space="preserve"> Field Errors. The plot begins at the upstream end of the first extraction </w:t>
      </w:r>
      <w:proofErr w:type="spellStart"/>
      <w:r w:rsidR="00C67087">
        <w:t>Lambertson</w:t>
      </w:r>
      <w:proofErr w:type="spellEnd"/>
      <w:r w:rsidR="00C67087">
        <w:t xml:space="preserve"> at MI-</w:t>
      </w:r>
      <w:r>
        <w:br/>
        <w:t xml:space="preserve">    </w:t>
      </w:r>
      <w:r w:rsidR="00C67087">
        <w:t>Q102.</w:t>
      </w:r>
      <w:bookmarkEnd w:id="72"/>
    </w:p>
    <w:p w14:paraId="7FB9FC30" w14:textId="77777777" w:rsidR="00C67087" w:rsidRDefault="00C67087" w:rsidP="00C67087"/>
    <w:p w14:paraId="7FB9FC31" w14:textId="77777777" w:rsidR="00C67087" w:rsidRDefault="00C67087" w:rsidP="00C67087"/>
    <w:p w14:paraId="7FB9FC32" w14:textId="77777777" w:rsidR="00C67087" w:rsidRDefault="00C67087" w:rsidP="00C67087"/>
    <w:p w14:paraId="7FB9FC33" w14:textId="77777777" w:rsidR="00F238F9" w:rsidRDefault="00F238F9" w:rsidP="00C67087"/>
    <w:p w14:paraId="7FB9FC34" w14:textId="77777777" w:rsidR="00F238F9" w:rsidRDefault="00F238F9" w:rsidP="00C67087"/>
    <w:p w14:paraId="7FB9FC35" w14:textId="77777777" w:rsidR="00F238F9" w:rsidRDefault="00F238F9" w:rsidP="00C67087"/>
    <w:p w14:paraId="7FB9FC36" w14:textId="77777777" w:rsidR="00F238F9" w:rsidRDefault="00F238F9" w:rsidP="00C67087"/>
    <w:p w14:paraId="7FB9FC37" w14:textId="77777777" w:rsidR="00F238F9" w:rsidRDefault="00F238F9" w:rsidP="00C67087"/>
    <w:p w14:paraId="7FB9FC38" w14:textId="77777777" w:rsidR="00F238F9" w:rsidRDefault="00F238F9" w:rsidP="00C67087"/>
    <w:p w14:paraId="7FB9FC39" w14:textId="77777777" w:rsidR="00F238F9" w:rsidRDefault="00F238F9" w:rsidP="00C67087"/>
    <w:p w14:paraId="7FB9FC3A" w14:textId="2F8BEFE3" w:rsidR="00F238F9" w:rsidRDefault="00F238F9" w:rsidP="00F238F9">
      <w:pPr>
        <w:pStyle w:val="Caption"/>
      </w:pPr>
      <w:bookmarkStart w:id="73" w:name="_Ref418446317"/>
      <w:bookmarkStart w:id="74" w:name="_Toc420003263"/>
      <w:r>
        <w:lastRenderedPageBreak/>
        <w:t xml:space="preserve">Table </w:t>
      </w:r>
      <w:fldSimple w:instr=" STYLEREF 1 \s ">
        <w:r w:rsidR="00D771D3">
          <w:rPr>
            <w:noProof/>
          </w:rPr>
          <w:t>2</w:t>
        </w:r>
      </w:fldSimple>
      <w:r w:rsidR="00EF5B52">
        <w:noBreakHyphen/>
      </w:r>
      <w:fldSimple w:instr=" SEQ Table \* ARABIC \s 1 ">
        <w:r w:rsidR="00D771D3">
          <w:rPr>
            <w:noProof/>
          </w:rPr>
          <w:t>3</w:t>
        </w:r>
      </w:fldSimple>
      <w:bookmarkEnd w:id="73"/>
      <w:r>
        <w:t xml:space="preserve">: </w:t>
      </w:r>
      <w:r w:rsidRPr="00F238F9">
        <w:t xml:space="preserve">Orbit Offsets and Corrector Kicks for the Trajectories in </w:t>
      </w:r>
      <w:r w:rsidR="00476DAC" w:rsidRPr="00511A9D">
        <w:fldChar w:fldCharType="begin"/>
      </w:r>
      <w:r w:rsidR="00476DAC" w:rsidRPr="00511A9D">
        <w:instrText xml:space="preserve"> REF _Ref418445751 \h  \* MERGEFORMAT </w:instrText>
      </w:r>
      <w:r w:rsidR="00476DAC" w:rsidRPr="00511A9D">
        <w:fldChar w:fldCharType="separate"/>
      </w:r>
      <w:r w:rsidR="00D771D3" w:rsidRPr="00D771D3">
        <w:rPr>
          <w:b w:val="0"/>
        </w:rPr>
        <w:t xml:space="preserve">    </w:t>
      </w:r>
      <w:r w:rsidR="00D771D3">
        <w:t>Figure</w:t>
      </w:r>
      <w:r w:rsidR="00D771D3">
        <w:rPr>
          <w:noProof/>
        </w:rPr>
        <w:t xml:space="preserve"> 2</w:t>
      </w:r>
      <w:r w:rsidR="00D771D3">
        <w:rPr>
          <w:noProof/>
        </w:rPr>
        <w:noBreakHyphen/>
        <w:t>7</w:t>
      </w:r>
      <w:r w:rsidR="00476DAC" w:rsidRPr="00511A9D">
        <w:fldChar w:fldCharType="end"/>
      </w:r>
      <w:r w:rsidR="00511A9D" w:rsidRPr="00511A9D">
        <w:t>.</w:t>
      </w:r>
      <w:bookmarkEnd w:id="74"/>
    </w:p>
    <w:p w14:paraId="7FB9FC3B" w14:textId="77777777" w:rsidR="00C67087" w:rsidRDefault="00C67087" w:rsidP="00C6708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14:paraId="7FB9FC3C" w14:textId="2E9CEA3B" w:rsidR="00C67087" w:rsidRDefault="00C67087" w:rsidP="00F83B8F">
      <w:pPr>
        <w:pStyle w:val="Heading2"/>
      </w:pPr>
      <w:bookmarkStart w:id="75" w:name="_Ref419976686"/>
      <w:bookmarkStart w:id="76" w:name="_Toc420003324"/>
      <w:r>
        <w:t>Magnets</w:t>
      </w:r>
      <w:bookmarkEnd w:id="75"/>
      <w:bookmarkEnd w:id="76"/>
      <w:r>
        <w:t xml:space="preserve"> </w:t>
      </w:r>
    </w:p>
    <w:p w14:paraId="7FB9FC3D" w14:textId="77777777" w:rsidR="00C67087" w:rsidRDefault="00C67087" w:rsidP="00F83B8F">
      <w:pPr>
        <w:pStyle w:val="Heading3"/>
      </w:pPr>
      <w:bookmarkStart w:id="77" w:name="_Toc420003325"/>
      <w:r>
        <w:t>Introduction</w:t>
      </w:r>
      <w:bookmarkEnd w:id="77"/>
    </w:p>
    <w:p w14:paraId="7FB9FC3E" w14:textId="7C3D7BDE" w:rsidR="00C67087" w:rsidRDefault="00C67087" w:rsidP="00C67087">
      <w:r>
        <w:t xml:space="preserve">This section discusses the magnets that will be used in the primary </w:t>
      </w:r>
      <w:proofErr w:type="spellStart"/>
      <w:r>
        <w:t>beamline</w:t>
      </w:r>
      <w:proofErr w:type="spellEnd"/>
      <w:r>
        <w:t xml:space="preserve"> to steer and focus the beam. The set of magnets includes six extraction kickers, three </w:t>
      </w:r>
      <w:proofErr w:type="spellStart"/>
      <w:r>
        <w:t>Lambertson</w:t>
      </w:r>
      <w:proofErr w:type="spellEnd"/>
      <w:r>
        <w:t xml:space="preserve"> magnets, one septum C-magnet (the first magnet that is external to the MI ring), 25 main dipole magnets, 21 quadrupole magnets and 23 dipole corrector magnets for fine-tuning. From the extraction point, the lattice optics transport the primary beam to the target with the highest possible intensity. The magnet counts are summarized </w:t>
      </w:r>
      <w:r w:rsidRPr="00212E25">
        <w:t xml:space="preserve">in </w:t>
      </w:r>
      <w:r w:rsidR="00212E25" w:rsidRPr="00212E25">
        <w:rPr>
          <w:b/>
          <w:highlight w:val="lightGray"/>
        </w:rPr>
        <w:fldChar w:fldCharType="begin"/>
      </w:r>
      <w:r w:rsidR="00212E25" w:rsidRPr="00212E25">
        <w:rPr>
          <w:b/>
          <w:highlight w:val="lightGray"/>
        </w:rPr>
        <w:instrText xml:space="preserve"> REF _Ref418446539 \h  \* MERGEFORMAT </w:instrText>
      </w:r>
      <w:r w:rsidR="00212E25" w:rsidRPr="00212E25">
        <w:rPr>
          <w:b/>
          <w:highlight w:val="lightGray"/>
        </w:rPr>
      </w:r>
      <w:r w:rsidR="00212E25" w:rsidRPr="00212E25">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4</w:t>
      </w:r>
      <w:r w:rsidR="00212E25" w:rsidRPr="00212E25">
        <w:rPr>
          <w:b/>
          <w:highlight w:val="lightGray"/>
        </w:rPr>
        <w:fldChar w:fldCharType="end"/>
      </w:r>
      <w:r w:rsidR="00212E25" w:rsidRPr="00212E25">
        <w:t>.</w:t>
      </w:r>
    </w:p>
    <w:p w14:paraId="7FB9FC3F" w14:textId="77777777" w:rsidR="00C67087" w:rsidRDefault="00C67087" w:rsidP="00C67087">
      <w:pPr>
        <w:pStyle w:val="Heading3"/>
      </w:pPr>
      <w:bookmarkStart w:id="78" w:name="_Toc420003326"/>
      <w:r>
        <w:t>Design Considerations</w:t>
      </w:r>
      <w:bookmarkEnd w:id="78"/>
    </w:p>
    <w:p w14:paraId="7FB9FC40" w14:textId="0D428190" w:rsidR="00C67087" w:rsidRDefault="008D6156" w:rsidP="008D6156">
      <w:pPr>
        <w:pStyle w:val="Caption"/>
        <w:keepNext/>
      </w:pPr>
      <w:bookmarkStart w:id="79" w:name="_Ref418446539"/>
      <w:bookmarkStart w:id="80" w:name="_Toc420003264"/>
      <w:r>
        <w:t xml:space="preserve">Table </w:t>
      </w:r>
      <w:fldSimple w:instr=" STYLEREF 1 \s ">
        <w:r w:rsidR="00D771D3">
          <w:rPr>
            <w:noProof/>
          </w:rPr>
          <w:t>2</w:t>
        </w:r>
      </w:fldSimple>
      <w:r w:rsidR="00EF5B52">
        <w:noBreakHyphen/>
      </w:r>
      <w:fldSimple w:instr=" SEQ Table \* ARABIC \s 1 ">
        <w:r w:rsidR="00D771D3">
          <w:rPr>
            <w:noProof/>
          </w:rPr>
          <w:t>4</w:t>
        </w:r>
      </w:fldSimple>
      <w:bookmarkEnd w:id="79"/>
      <w:r>
        <w:t>:</w:t>
      </w:r>
      <w:r w:rsidRPr="008D6156">
        <w:t xml:space="preserve"> Summary of Primary-beam Magnet Specifications</w:t>
      </w:r>
      <w:bookmarkEnd w:id="80"/>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00C67087" w:rsidRPr="00AB0427" w14:paraId="7FB9FC46" w14:textId="77777777" w:rsidTr="00C67087">
        <w:trPr>
          <w:trHeight w:val="503"/>
          <w:tblHeader/>
        </w:trPr>
        <w:tc>
          <w:tcPr>
            <w:tcW w:w="1807" w:type="dxa"/>
            <w:shd w:val="clear" w:color="auto" w:fill="C6D9F1" w:themeFill="text2" w:themeFillTint="33"/>
          </w:tcPr>
          <w:p w14:paraId="7FB9FC41" w14:textId="77777777" w:rsidR="00C67087" w:rsidRPr="00AB0427" w:rsidRDefault="00C67087" w:rsidP="00C6708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14:paraId="7FB9FC42" w14:textId="4DBE7B53" w:rsidR="00C67087" w:rsidRPr="00AB0427" w:rsidRDefault="005846D5" w:rsidP="005846D5">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14:paraId="7FB9FC43" w14:textId="77777777" w:rsidR="00C67087" w:rsidRPr="00AB0427" w:rsidRDefault="00C67087" w:rsidP="00C6708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14:paraId="7FB9FC44" w14:textId="77777777" w:rsidR="00C67087" w:rsidRPr="00AB0427" w:rsidRDefault="00C67087" w:rsidP="00C6708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14:paraId="7FB9FC45" w14:textId="77777777" w:rsidR="00C67087" w:rsidRPr="00AB0427" w:rsidRDefault="00C67087" w:rsidP="00C67087">
            <w:pPr>
              <w:rPr>
                <w:rFonts w:asciiTheme="minorHAnsi" w:hAnsiTheme="minorHAnsi"/>
                <w:b/>
              </w:rPr>
            </w:pPr>
            <w:r w:rsidRPr="00AB0427">
              <w:rPr>
                <w:rFonts w:asciiTheme="minorHAnsi" w:hAnsiTheme="minorHAnsi"/>
                <w:b/>
              </w:rPr>
              <w:t xml:space="preserve">Count </w:t>
            </w:r>
          </w:p>
        </w:tc>
      </w:tr>
      <w:tr w:rsidR="00C67087" w:rsidRPr="00AB0427" w14:paraId="7FB9FC4C" w14:textId="77777777" w:rsidTr="00C67087">
        <w:tc>
          <w:tcPr>
            <w:tcW w:w="1807" w:type="dxa"/>
          </w:tcPr>
          <w:p w14:paraId="7FB9FC47" w14:textId="6B8C46DF" w:rsidR="00C67087" w:rsidRPr="00AB0427" w:rsidRDefault="00C67087" w:rsidP="00C67087">
            <w:pPr>
              <w:rPr>
                <w:rFonts w:asciiTheme="minorHAnsi" w:hAnsiTheme="minorHAnsi"/>
              </w:rPr>
            </w:pPr>
            <w:r w:rsidRPr="00AB0427">
              <w:rPr>
                <w:rFonts w:asciiTheme="minorHAnsi" w:hAnsiTheme="minorHAnsi"/>
              </w:rPr>
              <w:t xml:space="preserve">RKB </w:t>
            </w:r>
            <w:r w:rsidR="00D07929" w:rsidRPr="00AB0427">
              <w:rPr>
                <w:rFonts w:asciiTheme="minorHAnsi" w:hAnsiTheme="minorHAnsi"/>
              </w:rPr>
              <w:t xml:space="preserve">type </w:t>
            </w:r>
            <w:r w:rsidRPr="00AB0427">
              <w:rPr>
                <w:rFonts w:asciiTheme="minorHAnsi" w:hAnsiTheme="minorHAnsi"/>
              </w:rPr>
              <w:t>Kicker</w:t>
            </w:r>
          </w:p>
        </w:tc>
        <w:tc>
          <w:tcPr>
            <w:tcW w:w="1915" w:type="dxa"/>
          </w:tcPr>
          <w:p w14:paraId="7FB9FC48" w14:textId="1F8E013C" w:rsidR="00C67087" w:rsidRPr="00AB0427" w:rsidRDefault="00D07929" w:rsidP="00C67087">
            <w:pPr>
              <w:rPr>
                <w:rFonts w:asciiTheme="minorHAnsi" w:hAnsiTheme="minorHAnsi"/>
              </w:rPr>
            </w:pPr>
            <w:r w:rsidRPr="00AB0427">
              <w:rPr>
                <w:rFonts w:asciiTheme="minorHAnsi" w:hAnsiTheme="minorHAnsi"/>
              </w:rPr>
              <w:t xml:space="preserve">LBNF </w:t>
            </w:r>
            <w:r w:rsidR="00C67087" w:rsidRPr="00AB0427">
              <w:rPr>
                <w:rFonts w:asciiTheme="minorHAnsi" w:hAnsiTheme="minorHAnsi"/>
              </w:rPr>
              <w:t>extraction</w:t>
            </w:r>
          </w:p>
        </w:tc>
        <w:tc>
          <w:tcPr>
            <w:tcW w:w="1915" w:type="dxa"/>
          </w:tcPr>
          <w:p w14:paraId="7FB9FC49" w14:textId="25D22BB9" w:rsidR="00C67087" w:rsidRPr="00AB0427" w:rsidRDefault="00D07929" w:rsidP="00D07929">
            <w:pPr>
              <w:rPr>
                <w:rFonts w:asciiTheme="minorHAnsi" w:hAnsiTheme="minorHAnsi"/>
              </w:rPr>
            </w:pPr>
            <w:r w:rsidRPr="00AB0427">
              <w:rPr>
                <w:rFonts w:asciiTheme="minorHAnsi" w:hAnsiTheme="minorHAnsi"/>
              </w:rPr>
              <w:t>~1.3</w:t>
            </w:r>
            <w:r w:rsidR="00C67087" w:rsidRPr="00AB0427">
              <w:rPr>
                <w:rFonts w:asciiTheme="minorHAnsi" w:hAnsiTheme="minorHAnsi"/>
              </w:rPr>
              <w:t xml:space="preserve"> m</w:t>
            </w:r>
          </w:p>
        </w:tc>
        <w:tc>
          <w:tcPr>
            <w:tcW w:w="2373" w:type="dxa"/>
          </w:tcPr>
          <w:p w14:paraId="7FB9FC4A" w14:textId="0AE41248" w:rsidR="00C67087" w:rsidRPr="00AB0427" w:rsidRDefault="00D07929" w:rsidP="00C67087">
            <w:pPr>
              <w:rPr>
                <w:rFonts w:asciiTheme="minorHAnsi" w:hAnsiTheme="minorHAnsi"/>
              </w:rPr>
            </w:pPr>
            <w:r w:rsidRPr="00AB0427">
              <w:rPr>
                <w:rFonts w:asciiTheme="minorHAnsi" w:hAnsiTheme="minorHAnsi"/>
              </w:rPr>
              <w:t>0.058</w:t>
            </w:r>
            <w:r w:rsidR="00C67087" w:rsidRPr="00AB0427">
              <w:rPr>
                <w:rFonts w:asciiTheme="minorHAnsi" w:hAnsiTheme="minorHAnsi"/>
              </w:rPr>
              <w:t xml:space="preserve"> T </w:t>
            </w:r>
          </w:p>
        </w:tc>
        <w:tc>
          <w:tcPr>
            <w:tcW w:w="1530" w:type="dxa"/>
          </w:tcPr>
          <w:p w14:paraId="7FB9FC4B" w14:textId="77777777" w:rsidR="00C67087" w:rsidRPr="00AB0427" w:rsidRDefault="00C67087" w:rsidP="00C67087">
            <w:pPr>
              <w:rPr>
                <w:rFonts w:asciiTheme="minorHAnsi" w:hAnsiTheme="minorHAnsi"/>
              </w:rPr>
            </w:pPr>
            <w:r w:rsidRPr="00AB0427">
              <w:rPr>
                <w:rFonts w:asciiTheme="minorHAnsi" w:hAnsiTheme="minorHAnsi"/>
              </w:rPr>
              <w:t xml:space="preserve">6 </w:t>
            </w:r>
          </w:p>
        </w:tc>
      </w:tr>
      <w:tr w:rsidR="00C67087" w:rsidRPr="00AB0427" w14:paraId="7FB9FC52" w14:textId="77777777" w:rsidTr="00C67087">
        <w:tc>
          <w:tcPr>
            <w:tcW w:w="1807" w:type="dxa"/>
          </w:tcPr>
          <w:p w14:paraId="7FB9FC4D" w14:textId="77777777" w:rsidR="00C67087" w:rsidRPr="00AB0427" w:rsidRDefault="00C67087" w:rsidP="00C67087">
            <w:pPr>
              <w:rPr>
                <w:rFonts w:asciiTheme="minorHAnsi" w:hAnsiTheme="minorHAnsi"/>
              </w:rPr>
            </w:pPr>
            <w:r w:rsidRPr="00AB0427">
              <w:rPr>
                <w:rFonts w:asciiTheme="minorHAnsi" w:hAnsiTheme="minorHAnsi"/>
              </w:rPr>
              <w:t>ILA</w:t>
            </w:r>
          </w:p>
        </w:tc>
        <w:tc>
          <w:tcPr>
            <w:tcW w:w="1915" w:type="dxa"/>
          </w:tcPr>
          <w:p w14:paraId="7FB9FC4E" w14:textId="77777777" w:rsidR="00C67087" w:rsidRPr="00AB0427" w:rsidRDefault="00C67087" w:rsidP="00C67087">
            <w:pPr>
              <w:rPr>
                <w:rFonts w:asciiTheme="minorHAnsi" w:hAnsiTheme="minorHAnsi"/>
              </w:rPr>
            </w:pPr>
            <w:r w:rsidRPr="00AB0427">
              <w:rPr>
                <w:rFonts w:asciiTheme="minorHAnsi" w:hAnsiTheme="minorHAnsi"/>
              </w:rPr>
              <w:t xml:space="preserve">MI </w:t>
            </w:r>
            <w:proofErr w:type="spellStart"/>
            <w:r w:rsidRPr="00AB0427">
              <w:rPr>
                <w:rFonts w:asciiTheme="minorHAnsi" w:hAnsiTheme="minorHAnsi"/>
              </w:rPr>
              <w:t>Lambertson</w:t>
            </w:r>
            <w:proofErr w:type="spellEnd"/>
          </w:p>
        </w:tc>
        <w:tc>
          <w:tcPr>
            <w:tcW w:w="1915" w:type="dxa"/>
          </w:tcPr>
          <w:p w14:paraId="7FB9FC4F" w14:textId="77777777" w:rsidR="00C67087" w:rsidRPr="00AB0427" w:rsidRDefault="00C67087" w:rsidP="00C67087">
            <w:pPr>
              <w:rPr>
                <w:rFonts w:asciiTheme="minorHAnsi" w:hAnsiTheme="minorHAnsi"/>
              </w:rPr>
            </w:pPr>
            <w:r w:rsidRPr="00AB0427">
              <w:rPr>
                <w:rFonts w:asciiTheme="minorHAnsi" w:hAnsiTheme="minorHAnsi"/>
              </w:rPr>
              <w:t>2.800 m</w:t>
            </w:r>
          </w:p>
        </w:tc>
        <w:tc>
          <w:tcPr>
            <w:tcW w:w="2373" w:type="dxa"/>
          </w:tcPr>
          <w:p w14:paraId="7FB9FC50" w14:textId="77777777" w:rsidR="00C67087" w:rsidRPr="00AB0427" w:rsidRDefault="00C67087" w:rsidP="00C67087">
            <w:pPr>
              <w:rPr>
                <w:rFonts w:asciiTheme="minorHAnsi" w:hAnsiTheme="minorHAnsi"/>
              </w:rPr>
            </w:pPr>
            <w:r w:rsidRPr="00AB0427">
              <w:rPr>
                <w:rFonts w:asciiTheme="minorHAnsi" w:hAnsiTheme="minorHAnsi"/>
              </w:rPr>
              <w:t xml:space="preserve">0.532 / 1.000 T </w:t>
            </w:r>
          </w:p>
        </w:tc>
        <w:tc>
          <w:tcPr>
            <w:tcW w:w="1530" w:type="dxa"/>
          </w:tcPr>
          <w:p w14:paraId="7FB9FC51" w14:textId="77777777" w:rsidR="00C67087" w:rsidRPr="00AB0427" w:rsidRDefault="00C67087" w:rsidP="00C67087">
            <w:pPr>
              <w:rPr>
                <w:rFonts w:asciiTheme="minorHAnsi" w:hAnsiTheme="minorHAnsi"/>
              </w:rPr>
            </w:pPr>
            <w:r w:rsidRPr="00AB0427">
              <w:rPr>
                <w:rFonts w:asciiTheme="minorHAnsi" w:hAnsiTheme="minorHAnsi"/>
              </w:rPr>
              <w:t xml:space="preserve">3 </w:t>
            </w:r>
          </w:p>
        </w:tc>
      </w:tr>
      <w:tr w:rsidR="00C67087" w:rsidRPr="00AB0427" w14:paraId="7FB9FC58" w14:textId="77777777" w:rsidTr="00C67087">
        <w:tc>
          <w:tcPr>
            <w:tcW w:w="1807" w:type="dxa"/>
          </w:tcPr>
          <w:p w14:paraId="7FB9FC53" w14:textId="77777777" w:rsidR="00C67087" w:rsidRPr="00AB0427" w:rsidRDefault="00C67087" w:rsidP="00C67087">
            <w:pPr>
              <w:rPr>
                <w:rFonts w:asciiTheme="minorHAnsi" w:hAnsiTheme="minorHAnsi"/>
              </w:rPr>
            </w:pPr>
            <w:r w:rsidRPr="00AB0427">
              <w:rPr>
                <w:rFonts w:asciiTheme="minorHAnsi" w:hAnsiTheme="minorHAnsi"/>
              </w:rPr>
              <w:t>ICA</w:t>
            </w:r>
          </w:p>
        </w:tc>
        <w:tc>
          <w:tcPr>
            <w:tcW w:w="1915" w:type="dxa"/>
          </w:tcPr>
          <w:p w14:paraId="7FB9FC54" w14:textId="77777777" w:rsidR="00C67087" w:rsidRPr="00AB0427" w:rsidRDefault="00C67087" w:rsidP="00C67087">
            <w:pPr>
              <w:rPr>
                <w:rFonts w:asciiTheme="minorHAnsi" w:hAnsiTheme="minorHAnsi"/>
              </w:rPr>
            </w:pPr>
            <w:r w:rsidRPr="00AB0427">
              <w:rPr>
                <w:rFonts w:asciiTheme="minorHAnsi" w:hAnsiTheme="minorHAnsi"/>
              </w:rPr>
              <w:t>MI C Magnet</w:t>
            </w:r>
          </w:p>
        </w:tc>
        <w:tc>
          <w:tcPr>
            <w:tcW w:w="1915" w:type="dxa"/>
          </w:tcPr>
          <w:p w14:paraId="7FB9FC55" w14:textId="77777777" w:rsidR="00C67087" w:rsidRPr="00AB0427" w:rsidRDefault="00C67087" w:rsidP="00C67087">
            <w:pPr>
              <w:rPr>
                <w:rFonts w:asciiTheme="minorHAnsi" w:hAnsiTheme="minorHAnsi"/>
              </w:rPr>
            </w:pPr>
            <w:r w:rsidRPr="00AB0427">
              <w:rPr>
                <w:rFonts w:asciiTheme="minorHAnsi" w:hAnsiTheme="minorHAnsi"/>
              </w:rPr>
              <w:t>3.353 m</w:t>
            </w:r>
          </w:p>
        </w:tc>
        <w:tc>
          <w:tcPr>
            <w:tcW w:w="2373" w:type="dxa"/>
          </w:tcPr>
          <w:p w14:paraId="7FB9FC56" w14:textId="77777777" w:rsidR="00C67087" w:rsidRPr="00AB0427" w:rsidRDefault="00C67087" w:rsidP="00C67087">
            <w:pPr>
              <w:rPr>
                <w:rFonts w:asciiTheme="minorHAnsi" w:hAnsiTheme="minorHAnsi"/>
              </w:rPr>
            </w:pPr>
            <w:r w:rsidRPr="00AB0427">
              <w:rPr>
                <w:rFonts w:asciiTheme="minorHAnsi" w:hAnsiTheme="minorHAnsi"/>
              </w:rPr>
              <w:t>1.003 T</w:t>
            </w:r>
          </w:p>
        </w:tc>
        <w:tc>
          <w:tcPr>
            <w:tcW w:w="1530" w:type="dxa"/>
          </w:tcPr>
          <w:p w14:paraId="7FB9FC57" w14:textId="77777777" w:rsidR="00C67087" w:rsidRPr="00AB0427" w:rsidRDefault="00C67087" w:rsidP="00C67087">
            <w:pPr>
              <w:rPr>
                <w:rFonts w:asciiTheme="minorHAnsi" w:hAnsiTheme="minorHAnsi"/>
              </w:rPr>
            </w:pPr>
            <w:r w:rsidRPr="00AB0427">
              <w:rPr>
                <w:rFonts w:asciiTheme="minorHAnsi" w:hAnsiTheme="minorHAnsi"/>
              </w:rPr>
              <w:t xml:space="preserve">1 </w:t>
            </w:r>
          </w:p>
        </w:tc>
      </w:tr>
      <w:tr w:rsidR="00C67087" w:rsidRPr="00AB0427" w14:paraId="7FB9FC5E" w14:textId="77777777" w:rsidTr="00C67087">
        <w:tc>
          <w:tcPr>
            <w:tcW w:w="1807" w:type="dxa"/>
          </w:tcPr>
          <w:p w14:paraId="7FB9FC59" w14:textId="6A9DFEDD" w:rsidR="00C67087" w:rsidRPr="00AB0427" w:rsidRDefault="00C67087" w:rsidP="00131641">
            <w:pPr>
              <w:rPr>
                <w:rFonts w:asciiTheme="minorHAnsi" w:hAnsiTheme="minorHAnsi"/>
              </w:rPr>
            </w:pPr>
            <w:r w:rsidRPr="00AB0427">
              <w:rPr>
                <w:rFonts w:asciiTheme="minorHAnsi" w:hAnsiTheme="minorHAnsi"/>
              </w:rPr>
              <w:t>IDA</w:t>
            </w:r>
          </w:p>
        </w:tc>
        <w:tc>
          <w:tcPr>
            <w:tcW w:w="1915" w:type="dxa"/>
          </w:tcPr>
          <w:p w14:paraId="7FB9FC5A" w14:textId="77777777" w:rsidR="00C67087" w:rsidRPr="00AB0427" w:rsidRDefault="00C67087" w:rsidP="00C67087">
            <w:pPr>
              <w:rPr>
                <w:rFonts w:asciiTheme="minorHAnsi" w:hAnsiTheme="minorHAnsi"/>
              </w:rPr>
            </w:pPr>
            <w:r w:rsidRPr="00AB0427">
              <w:rPr>
                <w:rFonts w:asciiTheme="minorHAnsi" w:hAnsiTheme="minorHAnsi"/>
              </w:rPr>
              <w:t>MI Dipole 6 m</w:t>
            </w:r>
          </w:p>
        </w:tc>
        <w:tc>
          <w:tcPr>
            <w:tcW w:w="1915" w:type="dxa"/>
          </w:tcPr>
          <w:p w14:paraId="7FB9FC5B" w14:textId="77777777" w:rsidR="00C67087" w:rsidRPr="00AB0427" w:rsidRDefault="00C67087" w:rsidP="00C67087">
            <w:pPr>
              <w:rPr>
                <w:rFonts w:asciiTheme="minorHAnsi" w:hAnsiTheme="minorHAnsi"/>
              </w:rPr>
            </w:pPr>
            <w:r w:rsidRPr="00AB0427">
              <w:rPr>
                <w:rFonts w:asciiTheme="minorHAnsi" w:hAnsiTheme="minorHAnsi"/>
              </w:rPr>
              <w:t>6.100 m</w:t>
            </w:r>
          </w:p>
        </w:tc>
        <w:tc>
          <w:tcPr>
            <w:tcW w:w="2373" w:type="dxa"/>
          </w:tcPr>
          <w:p w14:paraId="7FB9FC5C"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5D" w14:textId="77777777" w:rsidR="00C67087" w:rsidRPr="00AB0427" w:rsidRDefault="00C67087" w:rsidP="00C67087">
            <w:pPr>
              <w:rPr>
                <w:rFonts w:asciiTheme="minorHAnsi" w:hAnsiTheme="minorHAnsi"/>
              </w:rPr>
            </w:pPr>
            <w:r w:rsidRPr="00AB0427">
              <w:rPr>
                <w:rFonts w:asciiTheme="minorHAnsi" w:hAnsiTheme="minorHAnsi"/>
              </w:rPr>
              <w:t xml:space="preserve">13 </w:t>
            </w:r>
          </w:p>
        </w:tc>
      </w:tr>
      <w:tr w:rsidR="00C67087" w:rsidRPr="00AB0427" w14:paraId="7FB9FC64" w14:textId="77777777" w:rsidTr="00C67087">
        <w:tc>
          <w:tcPr>
            <w:tcW w:w="1807" w:type="dxa"/>
          </w:tcPr>
          <w:p w14:paraId="7FB9FC5F" w14:textId="4A4752A7" w:rsidR="00C67087" w:rsidRPr="00AB0427" w:rsidRDefault="00C67087" w:rsidP="00C67087">
            <w:pPr>
              <w:rPr>
                <w:rFonts w:asciiTheme="minorHAnsi" w:hAnsiTheme="minorHAnsi"/>
              </w:rPr>
            </w:pPr>
            <w:r w:rsidRPr="00AB0427">
              <w:rPr>
                <w:rFonts w:asciiTheme="minorHAnsi" w:hAnsiTheme="minorHAnsi"/>
              </w:rPr>
              <w:t>IDD</w:t>
            </w:r>
          </w:p>
        </w:tc>
        <w:tc>
          <w:tcPr>
            <w:tcW w:w="1915" w:type="dxa"/>
          </w:tcPr>
          <w:p w14:paraId="7FB9FC60" w14:textId="77777777" w:rsidR="00C67087" w:rsidRPr="00AB0427" w:rsidRDefault="00C67087" w:rsidP="00C67087">
            <w:pPr>
              <w:rPr>
                <w:rFonts w:asciiTheme="minorHAnsi" w:hAnsiTheme="minorHAnsi"/>
              </w:rPr>
            </w:pPr>
            <w:r w:rsidRPr="00AB0427">
              <w:rPr>
                <w:rFonts w:asciiTheme="minorHAnsi" w:hAnsiTheme="minorHAnsi"/>
              </w:rPr>
              <w:t>MI Dipole 4 m</w:t>
            </w:r>
          </w:p>
        </w:tc>
        <w:tc>
          <w:tcPr>
            <w:tcW w:w="1915" w:type="dxa"/>
          </w:tcPr>
          <w:p w14:paraId="7FB9FC61" w14:textId="77777777" w:rsidR="00C67087" w:rsidRPr="00AB0427" w:rsidRDefault="00C67087" w:rsidP="00C67087">
            <w:pPr>
              <w:rPr>
                <w:rFonts w:asciiTheme="minorHAnsi" w:hAnsiTheme="minorHAnsi"/>
              </w:rPr>
            </w:pPr>
            <w:r w:rsidRPr="00AB0427">
              <w:rPr>
                <w:rFonts w:asciiTheme="minorHAnsi" w:hAnsiTheme="minorHAnsi"/>
              </w:rPr>
              <w:t>4.067 m</w:t>
            </w:r>
          </w:p>
        </w:tc>
        <w:tc>
          <w:tcPr>
            <w:tcW w:w="2373" w:type="dxa"/>
          </w:tcPr>
          <w:p w14:paraId="7FB9FC62" w14:textId="77777777" w:rsidR="00C67087" w:rsidRPr="00AB0427" w:rsidRDefault="00C67087" w:rsidP="00C67087">
            <w:pPr>
              <w:rPr>
                <w:rFonts w:asciiTheme="minorHAnsi" w:hAnsiTheme="minorHAnsi"/>
              </w:rPr>
            </w:pPr>
            <w:r w:rsidRPr="00AB0427">
              <w:rPr>
                <w:rFonts w:asciiTheme="minorHAnsi" w:hAnsiTheme="minorHAnsi"/>
              </w:rPr>
              <w:t>1.003 - 1.604 T</w:t>
            </w:r>
          </w:p>
        </w:tc>
        <w:tc>
          <w:tcPr>
            <w:tcW w:w="1530" w:type="dxa"/>
          </w:tcPr>
          <w:p w14:paraId="7FB9FC63" w14:textId="77777777" w:rsidR="00C67087" w:rsidRPr="00AB0427" w:rsidRDefault="00C67087" w:rsidP="00C67087">
            <w:pPr>
              <w:rPr>
                <w:rFonts w:asciiTheme="minorHAnsi" w:hAnsiTheme="minorHAnsi"/>
              </w:rPr>
            </w:pPr>
            <w:r w:rsidRPr="00AB0427">
              <w:rPr>
                <w:rFonts w:asciiTheme="minorHAnsi" w:hAnsiTheme="minorHAnsi"/>
              </w:rPr>
              <w:t xml:space="preserve">12 </w:t>
            </w:r>
          </w:p>
        </w:tc>
      </w:tr>
      <w:tr w:rsidR="00C67087" w:rsidRPr="00AB0427" w14:paraId="7FB9FC6A" w14:textId="77777777" w:rsidTr="00C67087">
        <w:tc>
          <w:tcPr>
            <w:tcW w:w="1807" w:type="dxa"/>
          </w:tcPr>
          <w:p w14:paraId="7FB9FC65" w14:textId="2D3ABFDD" w:rsidR="00C67087" w:rsidRPr="00AB0427" w:rsidRDefault="005846D5" w:rsidP="00C67087">
            <w:pPr>
              <w:rPr>
                <w:rFonts w:asciiTheme="minorHAnsi" w:hAnsiTheme="minorHAnsi"/>
              </w:rPr>
            </w:pPr>
            <w:r w:rsidRPr="00AB0427">
              <w:rPr>
                <w:rFonts w:asciiTheme="minorHAnsi" w:hAnsiTheme="minorHAnsi"/>
              </w:rPr>
              <w:t>3Q120</w:t>
            </w:r>
          </w:p>
        </w:tc>
        <w:tc>
          <w:tcPr>
            <w:tcW w:w="1915" w:type="dxa"/>
          </w:tcPr>
          <w:p w14:paraId="7FB9FC66" w14:textId="41DF4A0A" w:rsidR="00C67087" w:rsidRPr="00AB0427" w:rsidRDefault="005846D5" w:rsidP="00C67087">
            <w:pPr>
              <w:rPr>
                <w:rFonts w:asciiTheme="minorHAnsi" w:hAnsiTheme="minorHAnsi"/>
              </w:rPr>
            </w:pPr>
            <w:r w:rsidRPr="00AB0427">
              <w:rPr>
                <w:rFonts w:asciiTheme="minorHAnsi" w:hAnsiTheme="minorHAnsi"/>
              </w:rPr>
              <w:t xml:space="preserve">120 inch </w:t>
            </w:r>
            <w:r w:rsidR="00C67087" w:rsidRPr="00AB0427">
              <w:rPr>
                <w:rFonts w:asciiTheme="minorHAnsi" w:hAnsiTheme="minorHAnsi"/>
              </w:rPr>
              <w:t>quadrupole</w:t>
            </w:r>
          </w:p>
        </w:tc>
        <w:tc>
          <w:tcPr>
            <w:tcW w:w="1915" w:type="dxa"/>
          </w:tcPr>
          <w:p w14:paraId="7FB9FC67" w14:textId="77777777" w:rsidR="00C67087" w:rsidRPr="00AB0427" w:rsidRDefault="00C67087" w:rsidP="00C67087">
            <w:pPr>
              <w:rPr>
                <w:rFonts w:asciiTheme="minorHAnsi" w:hAnsiTheme="minorHAnsi"/>
              </w:rPr>
            </w:pPr>
            <w:r w:rsidRPr="00AB0427">
              <w:rPr>
                <w:rFonts w:asciiTheme="minorHAnsi" w:hAnsiTheme="minorHAnsi"/>
              </w:rPr>
              <w:t>3.048 m</w:t>
            </w:r>
          </w:p>
        </w:tc>
        <w:tc>
          <w:tcPr>
            <w:tcW w:w="2373" w:type="dxa"/>
          </w:tcPr>
          <w:p w14:paraId="7FB9FC68" w14:textId="77777777" w:rsidR="00C67087" w:rsidRPr="00AB0427" w:rsidRDefault="00C67087" w:rsidP="00C67087">
            <w:pPr>
              <w:rPr>
                <w:rFonts w:asciiTheme="minorHAnsi" w:hAnsiTheme="minorHAnsi"/>
              </w:rPr>
            </w:pPr>
            <w:r w:rsidRPr="00AB0427">
              <w:rPr>
                <w:rFonts w:asciiTheme="minorHAnsi" w:hAnsiTheme="minorHAnsi"/>
              </w:rPr>
              <w:t>9.189 - 16.546 T/m</w:t>
            </w:r>
          </w:p>
        </w:tc>
        <w:tc>
          <w:tcPr>
            <w:tcW w:w="1530" w:type="dxa"/>
          </w:tcPr>
          <w:p w14:paraId="7FB9FC69" w14:textId="77777777" w:rsidR="00C67087" w:rsidRPr="00AB0427" w:rsidRDefault="00C67087" w:rsidP="00C67087">
            <w:pPr>
              <w:rPr>
                <w:rFonts w:asciiTheme="minorHAnsi" w:hAnsiTheme="minorHAnsi"/>
              </w:rPr>
            </w:pPr>
            <w:r w:rsidRPr="00AB0427">
              <w:rPr>
                <w:rFonts w:asciiTheme="minorHAnsi" w:hAnsiTheme="minorHAnsi"/>
              </w:rPr>
              <w:t xml:space="preserve">17 </w:t>
            </w:r>
          </w:p>
        </w:tc>
      </w:tr>
      <w:tr w:rsidR="00C67087" w:rsidRPr="00AB0427" w14:paraId="7FB9FC70" w14:textId="77777777" w:rsidTr="00C67087">
        <w:tc>
          <w:tcPr>
            <w:tcW w:w="1807" w:type="dxa"/>
          </w:tcPr>
          <w:p w14:paraId="7FB9FC6B" w14:textId="2E2849C9" w:rsidR="00C67087" w:rsidRPr="00AB0427" w:rsidRDefault="005846D5" w:rsidP="00C67087">
            <w:pPr>
              <w:rPr>
                <w:rFonts w:asciiTheme="minorHAnsi" w:hAnsiTheme="minorHAnsi"/>
              </w:rPr>
            </w:pPr>
            <w:r w:rsidRPr="00AB0427">
              <w:rPr>
                <w:rFonts w:asciiTheme="minorHAnsi" w:hAnsiTheme="minorHAnsi"/>
              </w:rPr>
              <w:t>3Q60</w:t>
            </w:r>
          </w:p>
        </w:tc>
        <w:tc>
          <w:tcPr>
            <w:tcW w:w="1915" w:type="dxa"/>
          </w:tcPr>
          <w:p w14:paraId="7FB9FC6C" w14:textId="5AA369ED" w:rsidR="00C67087" w:rsidRPr="00AB0427" w:rsidRDefault="005846D5" w:rsidP="00C67087">
            <w:pPr>
              <w:rPr>
                <w:rFonts w:asciiTheme="minorHAnsi" w:hAnsiTheme="minorHAnsi"/>
              </w:rPr>
            </w:pPr>
            <w:r w:rsidRPr="00AB0427">
              <w:rPr>
                <w:rFonts w:asciiTheme="minorHAnsi" w:hAnsiTheme="minorHAnsi"/>
              </w:rPr>
              <w:t xml:space="preserve">60 inch </w:t>
            </w:r>
            <w:r w:rsidR="00C67087" w:rsidRPr="00AB0427">
              <w:rPr>
                <w:rFonts w:asciiTheme="minorHAnsi" w:hAnsiTheme="minorHAnsi"/>
              </w:rPr>
              <w:t xml:space="preserve">quadrupole </w:t>
            </w:r>
          </w:p>
        </w:tc>
        <w:tc>
          <w:tcPr>
            <w:tcW w:w="1915" w:type="dxa"/>
          </w:tcPr>
          <w:p w14:paraId="7FB9FC6D" w14:textId="77777777" w:rsidR="00C67087" w:rsidRPr="00AB0427" w:rsidRDefault="00C67087" w:rsidP="00C67087">
            <w:pPr>
              <w:rPr>
                <w:rFonts w:asciiTheme="minorHAnsi" w:hAnsiTheme="minorHAnsi"/>
              </w:rPr>
            </w:pPr>
            <w:r w:rsidRPr="00AB0427">
              <w:rPr>
                <w:rFonts w:asciiTheme="minorHAnsi" w:hAnsiTheme="minorHAnsi"/>
              </w:rPr>
              <w:t>1.524 m</w:t>
            </w:r>
          </w:p>
        </w:tc>
        <w:tc>
          <w:tcPr>
            <w:tcW w:w="2373" w:type="dxa"/>
          </w:tcPr>
          <w:p w14:paraId="7FB9FC6E" w14:textId="77777777" w:rsidR="00C67087" w:rsidRPr="00AB0427" w:rsidRDefault="00C67087" w:rsidP="00C67087">
            <w:pPr>
              <w:rPr>
                <w:rFonts w:asciiTheme="minorHAnsi" w:hAnsiTheme="minorHAnsi"/>
              </w:rPr>
            </w:pPr>
            <w:r w:rsidRPr="00AB0427">
              <w:rPr>
                <w:rFonts w:asciiTheme="minorHAnsi" w:hAnsiTheme="minorHAnsi"/>
              </w:rPr>
              <w:t>11.135 - 17.082 T/m</w:t>
            </w:r>
          </w:p>
        </w:tc>
        <w:tc>
          <w:tcPr>
            <w:tcW w:w="1530" w:type="dxa"/>
          </w:tcPr>
          <w:p w14:paraId="7FB9FC6F" w14:textId="77777777" w:rsidR="00C67087" w:rsidRPr="00AB0427" w:rsidRDefault="00C67087" w:rsidP="00C67087">
            <w:pPr>
              <w:rPr>
                <w:rFonts w:asciiTheme="minorHAnsi" w:hAnsiTheme="minorHAnsi"/>
              </w:rPr>
            </w:pPr>
            <w:r w:rsidRPr="00AB0427">
              <w:rPr>
                <w:rFonts w:asciiTheme="minorHAnsi" w:hAnsiTheme="minorHAnsi"/>
              </w:rPr>
              <w:t xml:space="preserve">4 </w:t>
            </w:r>
          </w:p>
        </w:tc>
      </w:tr>
      <w:tr w:rsidR="00C67087" w:rsidRPr="00AB0427" w14:paraId="7FB9FC76" w14:textId="77777777" w:rsidTr="00C67087">
        <w:tc>
          <w:tcPr>
            <w:tcW w:w="1807" w:type="dxa"/>
          </w:tcPr>
          <w:p w14:paraId="7FB9FC71" w14:textId="77777777" w:rsidR="00C67087" w:rsidRPr="00AB0427" w:rsidRDefault="00C67087" w:rsidP="00C67087">
            <w:pPr>
              <w:rPr>
                <w:rFonts w:asciiTheme="minorHAnsi" w:hAnsiTheme="minorHAnsi"/>
              </w:rPr>
            </w:pPr>
            <w:r w:rsidRPr="00AB0427">
              <w:rPr>
                <w:rFonts w:asciiTheme="minorHAnsi" w:hAnsiTheme="minorHAnsi"/>
              </w:rPr>
              <w:t>IDS</w:t>
            </w:r>
          </w:p>
        </w:tc>
        <w:tc>
          <w:tcPr>
            <w:tcW w:w="1915" w:type="dxa"/>
          </w:tcPr>
          <w:p w14:paraId="7FB9FC72" w14:textId="77777777" w:rsidR="00C67087" w:rsidRPr="00AB0427" w:rsidRDefault="00C67087" w:rsidP="00C67087">
            <w:pPr>
              <w:rPr>
                <w:rFonts w:asciiTheme="minorHAnsi" w:hAnsiTheme="minorHAnsi"/>
              </w:rPr>
            </w:pPr>
            <w:r w:rsidRPr="00AB0427">
              <w:rPr>
                <w:rFonts w:asciiTheme="minorHAnsi" w:hAnsiTheme="minorHAnsi"/>
              </w:rPr>
              <w:t>LBNF trim dipoles</w:t>
            </w:r>
          </w:p>
        </w:tc>
        <w:tc>
          <w:tcPr>
            <w:tcW w:w="1915" w:type="dxa"/>
          </w:tcPr>
          <w:p w14:paraId="7FB9FC73" w14:textId="77777777" w:rsidR="00C67087" w:rsidRPr="00AB0427" w:rsidRDefault="00C67087" w:rsidP="00C67087">
            <w:pPr>
              <w:rPr>
                <w:rFonts w:asciiTheme="minorHAnsi" w:hAnsiTheme="minorHAnsi"/>
              </w:rPr>
            </w:pPr>
            <w:r w:rsidRPr="00AB0427">
              <w:rPr>
                <w:rFonts w:asciiTheme="minorHAnsi" w:hAnsiTheme="minorHAnsi"/>
              </w:rPr>
              <w:t>0.305 m</w:t>
            </w:r>
          </w:p>
        </w:tc>
        <w:tc>
          <w:tcPr>
            <w:tcW w:w="2373" w:type="dxa"/>
          </w:tcPr>
          <w:p w14:paraId="7FB9FC74" w14:textId="77777777" w:rsidR="00C67087" w:rsidRPr="00AB0427" w:rsidRDefault="00C67087" w:rsidP="00C67087">
            <w:pPr>
              <w:rPr>
                <w:rFonts w:asciiTheme="minorHAnsi" w:hAnsiTheme="minorHAnsi"/>
              </w:rPr>
            </w:pPr>
            <w:r w:rsidRPr="00AB0427">
              <w:rPr>
                <w:rFonts w:asciiTheme="minorHAnsi" w:hAnsiTheme="minorHAnsi"/>
              </w:rPr>
              <w:t>Up to 0.365 T</w:t>
            </w:r>
          </w:p>
        </w:tc>
        <w:tc>
          <w:tcPr>
            <w:tcW w:w="1530" w:type="dxa"/>
          </w:tcPr>
          <w:p w14:paraId="7FB9FC75" w14:textId="77777777" w:rsidR="00C67087" w:rsidRPr="00AB0427" w:rsidRDefault="00C67087" w:rsidP="00C67087">
            <w:pPr>
              <w:rPr>
                <w:rFonts w:asciiTheme="minorHAnsi" w:hAnsiTheme="minorHAnsi"/>
              </w:rPr>
            </w:pPr>
            <w:r w:rsidRPr="00AB0427">
              <w:rPr>
                <w:rFonts w:asciiTheme="minorHAnsi" w:hAnsiTheme="minorHAnsi"/>
              </w:rPr>
              <w:t xml:space="preserve">23 </w:t>
            </w:r>
          </w:p>
        </w:tc>
      </w:tr>
    </w:tbl>
    <w:p w14:paraId="7FB9FC77" w14:textId="77777777" w:rsidR="00C67087" w:rsidRDefault="00C67087" w:rsidP="00C67087"/>
    <w:p w14:paraId="7FB9FC78" w14:textId="4BABC4B1" w:rsidR="00C67087" w:rsidRDefault="00C67087" w:rsidP="00C67087">
      <w:r>
        <w:t xml:space="preserve">There are two technical considerations for the </w:t>
      </w:r>
      <w:proofErr w:type="spellStart"/>
      <w:r>
        <w:t>beamline</w:t>
      </w:r>
      <w:proofErr w:type="spellEnd"/>
      <w:r>
        <w:t xml:space="preserv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w:t>
      </w:r>
      <w:proofErr w:type="spellStart"/>
      <w:r>
        <w:t>beamline</w:t>
      </w:r>
      <w:proofErr w:type="spellEnd"/>
      <w:r>
        <w:t xml:space="preserve">. </w:t>
      </w:r>
    </w:p>
    <w:p w14:paraId="7FB9FC79" w14:textId="74BB3AF5" w:rsidR="00C67087" w:rsidRDefault="00C67087" w:rsidP="00C67087">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w:t>
      </w:r>
      <w:proofErr w:type="spellStart"/>
      <w:r>
        <w:t>beamline</w:t>
      </w:r>
      <w:proofErr w:type="spellEnd"/>
      <w:r>
        <w:t xml:space="preserv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14:paraId="7FB9FC7A" w14:textId="77777777" w:rsidR="00C67087" w:rsidRDefault="00C67087" w:rsidP="00C67087">
      <w:pPr>
        <w:pStyle w:val="Heading3"/>
      </w:pPr>
      <w:bookmarkStart w:id="81" w:name="_Ref419973766"/>
      <w:bookmarkStart w:id="82" w:name="_Ref419980155"/>
      <w:bookmarkStart w:id="83" w:name="_Ref419982967"/>
      <w:bookmarkStart w:id="84" w:name="_Toc420003327"/>
      <w:r>
        <w:t>Reference Design</w:t>
      </w:r>
      <w:bookmarkEnd w:id="81"/>
      <w:bookmarkEnd w:id="82"/>
      <w:bookmarkEnd w:id="83"/>
      <w:bookmarkEnd w:id="84"/>
    </w:p>
    <w:p w14:paraId="7FB9FC7B" w14:textId="77777777" w:rsidR="00C67087" w:rsidRDefault="00C67087" w:rsidP="00C67087">
      <w:pPr>
        <w:pStyle w:val="Heading4"/>
      </w:pPr>
      <w:bookmarkStart w:id="85" w:name="_Ref419972005"/>
      <w:r>
        <w:t>Main Dipole Magnets</w:t>
      </w:r>
      <w:bookmarkEnd w:id="85"/>
    </w:p>
    <w:p w14:paraId="7FB9FC7C" w14:textId="77777777" w:rsidR="00C67087" w:rsidRDefault="00C67087" w:rsidP="00C67087">
      <w:r>
        <w:t xml:space="preserve">The dipole magnets are responsible for directing the primary beam to the target. As the biggest magnets in the </w:t>
      </w:r>
      <w:proofErr w:type="spellStart"/>
      <w:r>
        <w:t>beamline</w:t>
      </w:r>
      <w:proofErr w:type="spellEnd"/>
      <w:r>
        <w:t xml:space="preserve">, they must be reliable and energy-efficient. They must also provide sufficient strength and aperture to cleanly transport the beam at any energy in the range of 60–120 GeV. </w:t>
      </w:r>
    </w:p>
    <w:p w14:paraId="7FB9FC7D" w14:textId="26F2B9AA" w:rsidR="00C67087" w:rsidRDefault="00C67087" w:rsidP="00C67087">
      <w:r>
        <w:t xml:space="preserve">The same type of magnets as used for the MI dipoles are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00F915A3" w:rsidRPr="00F915A3">
        <w:rPr>
          <w:b/>
          <w:highlight w:val="lightGray"/>
        </w:rPr>
        <w:fldChar w:fldCharType="begin"/>
      </w:r>
      <w:r w:rsidR="00F915A3" w:rsidRPr="00F915A3">
        <w:rPr>
          <w:b/>
          <w:highlight w:val="lightGray"/>
        </w:rPr>
        <w:instrText xml:space="preserve"> REF _Ref418446599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5</w:t>
      </w:r>
      <w:r w:rsidR="00F915A3" w:rsidRPr="00F915A3">
        <w:rPr>
          <w:b/>
          <w:highlight w:val="lightGray"/>
        </w:rPr>
        <w:fldChar w:fldCharType="end"/>
      </w:r>
      <w:r w:rsidR="00F915A3">
        <w:t xml:space="preserve"> </w:t>
      </w:r>
      <w:r>
        <w:t xml:space="preserve">and </w:t>
      </w:r>
      <w:r w:rsidR="00F915A3" w:rsidRPr="00F915A3">
        <w:rPr>
          <w:b/>
          <w:highlight w:val="lightGray"/>
        </w:rPr>
        <w:fldChar w:fldCharType="begin"/>
      </w:r>
      <w:r w:rsidR="00F915A3" w:rsidRPr="00F915A3">
        <w:rPr>
          <w:b/>
          <w:highlight w:val="lightGray"/>
        </w:rPr>
        <w:instrText xml:space="preserve"> REF _Ref418446629 \h  \* MERGEFORMAT </w:instrText>
      </w:r>
      <w:r w:rsidR="00F915A3" w:rsidRPr="00F915A3">
        <w:rPr>
          <w:b/>
          <w:highlight w:val="lightGray"/>
        </w:rPr>
      </w:r>
      <w:r w:rsidR="00F915A3" w:rsidRPr="00F915A3">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6</w:t>
      </w:r>
      <w:r w:rsidR="00F915A3" w:rsidRPr="00F915A3">
        <w:rPr>
          <w:b/>
          <w:highlight w:val="lightGray"/>
        </w:rPr>
        <w:fldChar w:fldCharType="end"/>
      </w:r>
      <w:r>
        <w:t xml:space="preserve">. The magnet cross section is shown in </w:t>
      </w:r>
      <w:r w:rsidR="004A3C0F" w:rsidRPr="004A3C0F">
        <w:rPr>
          <w:b/>
          <w:highlight w:val="lightGray"/>
        </w:rPr>
        <w:fldChar w:fldCharType="begin"/>
      </w:r>
      <w:r w:rsidR="004A3C0F" w:rsidRPr="004A3C0F">
        <w:rPr>
          <w:b/>
          <w:highlight w:val="lightGray"/>
        </w:rPr>
        <w:instrText xml:space="preserve"> REF _Ref418446728 \h  \* MERGEFORMAT </w:instrText>
      </w:r>
      <w:r w:rsidR="004A3C0F" w:rsidRPr="004A3C0F">
        <w:rPr>
          <w:b/>
          <w:highlight w:val="lightGray"/>
        </w:rPr>
      </w:r>
      <w:r w:rsidR="004A3C0F" w:rsidRPr="004A3C0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8</w:t>
      </w:r>
      <w:r w:rsidR="004A3C0F" w:rsidRPr="004A3C0F">
        <w:rPr>
          <w:b/>
          <w:highlight w:val="lightGray"/>
        </w:rPr>
        <w:fldChar w:fldCharType="end"/>
      </w:r>
      <w:r w:rsidR="004A3C0F">
        <w:t xml:space="preserve"> </w:t>
      </w:r>
      <w:r>
        <w:t xml:space="preserve">and the layout of an IDA/IDB pair of dipoles, as used in the MI, is shown in </w:t>
      </w:r>
      <w:r w:rsidR="004A3C0F" w:rsidRPr="00741942">
        <w:rPr>
          <w:b/>
          <w:highlight w:val="lightGray"/>
        </w:rPr>
        <w:fldChar w:fldCharType="begin"/>
      </w:r>
      <w:r w:rsidR="004A3C0F" w:rsidRPr="00741942">
        <w:rPr>
          <w:b/>
          <w:highlight w:val="lightGray"/>
        </w:rPr>
        <w:instrText xml:space="preserve"> REF _Ref418446763 \h  \* MERGEFORMAT </w:instrText>
      </w:r>
      <w:r w:rsidR="004A3C0F" w:rsidRPr="00741942">
        <w:rPr>
          <w:b/>
          <w:highlight w:val="lightGray"/>
        </w:rPr>
      </w:r>
      <w:r w:rsidR="004A3C0F" w:rsidRPr="00741942">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4A3C0F" w:rsidRPr="00741942">
        <w:rPr>
          <w:b/>
          <w:highlight w:val="lightGray"/>
        </w:rPr>
        <w:fldChar w:fldCharType="end"/>
      </w:r>
      <w:r w:rsidRPr="00741942">
        <w:rPr>
          <w:b/>
        </w:rPr>
        <w:t>.</w:t>
      </w:r>
      <w:r>
        <w:t xml:space="preserve"> An IDA/IDD pair has the same interconnection. </w:t>
      </w:r>
    </w:p>
    <w:p w14:paraId="7FB9FC7F" w14:textId="77777777" w:rsidR="00C67087" w:rsidRDefault="00C67087" w:rsidP="00C67087">
      <w:r>
        <w:t xml:space="preserve">The MI dipoles are slightly curved to match the path of the bending particles. The </w:t>
      </w:r>
      <w:proofErr w:type="spellStart"/>
      <w:proofErr w:type="gramStart"/>
      <w:r>
        <w:t>sagitta</w:t>
      </w:r>
      <w:proofErr w:type="spellEnd"/>
      <w:proofErr w:type="gramEnd"/>
      <w:r>
        <w:t xml:space="preserve"> (the distance between that curve and a straight line) in the 6-m dipoles is about 16 mm. </w:t>
      </w:r>
    </w:p>
    <w:p w14:paraId="6047EA42" w14:textId="77777777" w:rsidR="00973AC3" w:rsidRDefault="00C67087" w:rsidP="00C67087">
      <w:r>
        <w:t xml:space="preserve">The beam-tube cross section used in the MI dipoles is shown in </w:t>
      </w:r>
      <w:r w:rsidR="00941D08" w:rsidRPr="006408EA">
        <w:rPr>
          <w:highlight w:val="lightGray"/>
        </w:rPr>
        <w:fldChar w:fldCharType="begin"/>
      </w:r>
      <w:r w:rsidR="00941D08" w:rsidRPr="006408EA">
        <w:rPr>
          <w:highlight w:val="lightGray"/>
        </w:rPr>
        <w:instrText xml:space="preserve"> REF _Ref418446841 \h  \* MERGEFORMAT </w:instrText>
      </w:r>
      <w:r w:rsidR="00941D08" w:rsidRPr="006408EA">
        <w:rPr>
          <w:highlight w:val="lightGray"/>
        </w:rPr>
      </w:r>
      <w:r w:rsidR="00941D08" w:rsidRPr="006408EA">
        <w:rPr>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10</w:t>
      </w:r>
      <w:r w:rsidR="00941D08" w:rsidRPr="006408EA">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14:paraId="387E5C01" w14:textId="0BE9E933" w:rsidR="00973AC3" w:rsidRDefault="00C67087" w:rsidP="00C67087">
      <w:r w:rsidRPr="00DF2C47">
        <w:rPr>
          <w:b/>
        </w:rPr>
        <w:lastRenderedPageBreak/>
        <w:t>Note</w:t>
      </w:r>
      <w:r w:rsidR="00973AC3">
        <w:t>:</w:t>
      </w:r>
      <w:r>
        <w:t xml:space="preserve"> </w:t>
      </w:r>
      <w:r w:rsidR="00973AC3">
        <w:t>The</w:t>
      </w:r>
      <w:r>
        <w:t xml:space="preserve"> magnets may be oriented at different angles depending on their locations in the </w:t>
      </w:r>
      <w:proofErr w:type="spellStart"/>
      <w:r>
        <w:t>beamline</w:t>
      </w:r>
      <w:proofErr w:type="spellEnd"/>
      <w:r>
        <w:t>, so “magnet’s horizontal” may not necessarily mean horizontal in an absolute sense. “Width” refers to the bending direction, perpendicular to the gap dimension between the poles.</w:t>
      </w:r>
    </w:p>
    <w:p w14:paraId="7FB9FC80" w14:textId="27A4071F" w:rsidR="00C67087" w:rsidRDefault="00C67087" w:rsidP="00C67087">
      <w:r>
        <w:t xml:space="preserve">Under vacuum, the beam tube’s smaller dimension decreases to enough under 2.000 inches to allow its insertion into a magnet aperture and then to allow bending to match the beam </w:t>
      </w:r>
      <w:proofErr w:type="spellStart"/>
      <w:proofErr w:type="gramStart"/>
      <w:r>
        <w:t>sagitta</w:t>
      </w:r>
      <w:proofErr w:type="spellEnd"/>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14:paraId="7FB9FC81" w14:textId="66A4106C" w:rsidR="00C67087" w:rsidRDefault="00690B87" w:rsidP="00690B87">
      <w:pPr>
        <w:pStyle w:val="Caption"/>
      </w:pPr>
      <w:bookmarkStart w:id="86" w:name="_Ref418446599"/>
      <w:bookmarkStart w:id="87" w:name="_Toc420003265"/>
      <w:r>
        <w:t xml:space="preserve">Table </w:t>
      </w:r>
      <w:fldSimple w:instr=" STYLEREF 1 \s ">
        <w:r w:rsidR="00D771D3">
          <w:rPr>
            <w:noProof/>
          </w:rPr>
          <w:t>2</w:t>
        </w:r>
      </w:fldSimple>
      <w:r w:rsidR="00EF5B52">
        <w:noBreakHyphen/>
      </w:r>
      <w:fldSimple w:instr=" SEQ Table \* ARABIC \s 1 ">
        <w:r w:rsidR="00D771D3">
          <w:rPr>
            <w:noProof/>
          </w:rPr>
          <w:t>5</w:t>
        </w:r>
      </w:fldSimple>
      <w:bookmarkEnd w:id="86"/>
      <w:r>
        <w:t xml:space="preserve">: </w:t>
      </w:r>
      <w:r w:rsidR="00C67087">
        <w:t>Properties of IDA Dipoles</w:t>
      </w:r>
      <w:bookmarkEnd w:id="87"/>
      <w:r w:rsidR="00C67087">
        <w:t xml:space="preserve"> </w:t>
      </w:r>
    </w:p>
    <w:tbl>
      <w:tblPr>
        <w:tblStyle w:val="TableGrid"/>
        <w:tblW w:w="0" w:type="auto"/>
        <w:tblInd w:w="108" w:type="dxa"/>
        <w:tblLook w:val="04A0" w:firstRow="1" w:lastRow="0" w:firstColumn="1" w:lastColumn="0" w:noHBand="0" w:noVBand="1"/>
      </w:tblPr>
      <w:tblGrid>
        <w:gridCol w:w="4575"/>
        <w:gridCol w:w="4667"/>
      </w:tblGrid>
      <w:tr w:rsidR="00C67087" w:rsidRPr="00AB0427" w14:paraId="7FB9FC84" w14:textId="77777777" w:rsidTr="00C67087">
        <w:tc>
          <w:tcPr>
            <w:tcW w:w="4680" w:type="dxa"/>
            <w:shd w:val="clear" w:color="auto" w:fill="C6D9F1" w:themeFill="text2" w:themeFillTint="33"/>
          </w:tcPr>
          <w:p w14:paraId="7FB9FC8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C8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C87" w14:textId="77777777" w:rsidTr="00C67087">
        <w:tc>
          <w:tcPr>
            <w:tcW w:w="4680" w:type="dxa"/>
          </w:tcPr>
          <w:p w14:paraId="7FB9FC8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86" w14:textId="77777777" w:rsidR="00C67087" w:rsidRPr="00AB0427" w:rsidRDefault="00C67087" w:rsidP="00C67087">
            <w:pPr>
              <w:rPr>
                <w:rFonts w:asciiTheme="minorHAnsi" w:hAnsiTheme="minorHAnsi"/>
              </w:rPr>
            </w:pPr>
            <w:r w:rsidRPr="00AB0427">
              <w:rPr>
                <w:rFonts w:asciiTheme="minorHAnsi" w:hAnsiTheme="minorHAnsi"/>
              </w:rPr>
              <w:t xml:space="preserve">6.100 m </w:t>
            </w:r>
          </w:p>
        </w:tc>
      </w:tr>
      <w:tr w:rsidR="00C67087" w:rsidRPr="00AB0427" w14:paraId="7FB9FC8A" w14:textId="77777777" w:rsidTr="00C67087">
        <w:tc>
          <w:tcPr>
            <w:tcW w:w="4680" w:type="dxa"/>
          </w:tcPr>
          <w:p w14:paraId="7FB9FC88"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89"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AB0427" w14:paraId="7FB9FC8D" w14:textId="77777777" w:rsidTr="00C67087">
        <w:tc>
          <w:tcPr>
            <w:tcW w:w="4680" w:type="dxa"/>
          </w:tcPr>
          <w:p w14:paraId="7FB9FC8B"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8C" w14:textId="77777777" w:rsidR="00C67087" w:rsidRPr="00AB0427" w:rsidRDefault="00C67087" w:rsidP="00C67087">
            <w:pPr>
              <w:rPr>
                <w:rFonts w:asciiTheme="minorHAnsi" w:hAnsiTheme="minorHAnsi"/>
              </w:rPr>
            </w:pPr>
            <w:r w:rsidRPr="00AB0427">
              <w:rPr>
                <w:rFonts w:asciiTheme="minorHAnsi" w:hAnsiTheme="minorHAnsi"/>
              </w:rPr>
              <w:t xml:space="preserve">6.76 to 10.03 T-m </w:t>
            </w:r>
          </w:p>
        </w:tc>
      </w:tr>
      <w:tr w:rsidR="00C67087" w:rsidRPr="00AB0427" w14:paraId="7FB9FC90" w14:textId="77777777" w:rsidTr="00C67087">
        <w:tc>
          <w:tcPr>
            <w:tcW w:w="4680" w:type="dxa"/>
          </w:tcPr>
          <w:p w14:paraId="7FB9FC8E"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8F"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AB0427" w14:paraId="7FB9FC93" w14:textId="77777777" w:rsidTr="00C67087">
        <w:tc>
          <w:tcPr>
            <w:tcW w:w="4680" w:type="dxa"/>
          </w:tcPr>
          <w:p w14:paraId="7FB9FC9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92"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AB0427" w14:paraId="7FB9FC96" w14:textId="77777777" w:rsidTr="00C67087">
        <w:tc>
          <w:tcPr>
            <w:tcW w:w="4680" w:type="dxa"/>
          </w:tcPr>
          <w:p w14:paraId="7FB9FC9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95"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AB0427" w14:paraId="7FB9FC99" w14:textId="77777777" w:rsidTr="00C67087">
        <w:tc>
          <w:tcPr>
            <w:tcW w:w="4680" w:type="dxa"/>
          </w:tcPr>
          <w:p w14:paraId="7FB9FC9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9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C9C" w14:textId="77777777" w:rsidTr="00C67087">
        <w:tc>
          <w:tcPr>
            <w:tcW w:w="4680" w:type="dxa"/>
          </w:tcPr>
          <w:p w14:paraId="7FB9FC9A"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9B" w14:textId="77777777" w:rsidR="00C67087" w:rsidRPr="00AB0427" w:rsidRDefault="00C67087" w:rsidP="00C67087">
            <w:pPr>
              <w:rPr>
                <w:rFonts w:asciiTheme="minorHAnsi" w:hAnsiTheme="minorHAnsi"/>
              </w:rPr>
            </w:pPr>
            <w:r w:rsidRPr="00AB0427">
              <w:rPr>
                <w:rFonts w:asciiTheme="minorHAnsi" w:hAnsiTheme="minorHAnsi"/>
              </w:rPr>
              <w:t xml:space="preserve">5106 to 8748 A </w:t>
            </w:r>
          </w:p>
        </w:tc>
      </w:tr>
      <w:tr w:rsidR="00C67087" w:rsidRPr="00AB0427" w14:paraId="7FB9FC9F" w14:textId="77777777" w:rsidTr="00C67087">
        <w:tc>
          <w:tcPr>
            <w:tcW w:w="4680" w:type="dxa"/>
          </w:tcPr>
          <w:p w14:paraId="7FB9FC9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9E" w14:textId="7C95FA52" w:rsidR="00C67087" w:rsidRPr="00AB0427" w:rsidRDefault="00C67087" w:rsidP="001E56DB">
            <w:pPr>
              <w:rPr>
                <w:rFonts w:asciiTheme="minorHAnsi" w:hAnsiTheme="minorHAnsi"/>
              </w:rPr>
            </w:pPr>
            <w:r w:rsidRPr="00AB0427">
              <w:rPr>
                <w:rFonts w:asciiTheme="minorHAnsi" w:hAnsiTheme="minorHAnsi"/>
              </w:rPr>
              <w:t>0.8 m</w:t>
            </w:r>
            <w:r w:rsidR="001E56DB" w:rsidRPr="002754B5">
              <w:rPr>
                <w:rFonts w:ascii="Symbol" w:hAnsi="Symbol"/>
              </w:rPr>
              <w:t></w:t>
            </w:r>
          </w:p>
        </w:tc>
      </w:tr>
      <w:tr w:rsidR="00C67087" w:rsidRPr="00AB0427" w14:paraId="7FB9FCA2" w14:textId="77777777" w:rsidTr="00C67087">
        <w:tc>
          <w:tcPr>
            <w:tcW w:w="4680" w:type="dxa"/>
          </w:tcPr>
          <w:p w14:paraId="7FB9FCA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A1" w14:textId="77777777" w:rsidR="00C67087" w:rsidRPr="00AB0427" w:rsidRDefault="00C67087" w:rsidP="00C67087">
            <w:pPr>
              <w:rPr>
                <w:rFonts w:asciiTheme="minorHAnsi" w:hAnsiTheme="minorHAnsi"/>
              </w:rPr>
            </w:pPr>
            <w:r w:rsidRPr="00AB0427">
              <w:rPr>
                <w:rFonts w:asciiTheme="minorHAnsi" w:hAnsiTheme="minorHAnsi"/>
              </w:rPr>
              <w:t xml:space="preserve">2.0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CA5" w14:textId="77777777" w:rsidTr="00C67087">
        <w:tc>
          <w:tcPr>
            <w:tcW w:w="4680" w:type="dxa"/>
          </w:tcPr>
          <w:p w14:paraId="7FB9FCA3" w14:textId="77777777" w:rsidR="00C67087" w:rsidRPr="00AB0427" w:rsidRDefault="00C67087" w:rsidP="00C67087">
            <w:pPr>
              <w:rPr>
                <w:rFonts w:asciiTheme="minorHAnsi" w:hAnsiTheme="minorHAnsi"/>
              </w:rPr>
            </w:pPr>
            <w:r w:rsidRPr="00AB0427">
              <w:rPr>
                <w:rFonts w:asciiTheme="minorHAnsi" w:hAnsiTheme="minorHAnsi"/>
              </w:rPr>
              <w:t xml:space="preserve">Power dissipation (max, </w:t>
            </w:r>
            <w:proofErr w:type="spellStart"/>
            <w:r w:rsidRPr="00AB0427">
              <w:rPr>
                <w:rFonts w:asciiTheme="minorHAnsi" w:hAnsiTheme="minorHAnsi"/>
              </w:rPr>
              <w:t>I</w:t>
            </w:r>
            <w:r w:rsidRPr="00AB0427">
              <w:rPr>
                <w:rFonts w:asciiTheme="minorHAnsi" w:hAnsiTheme="minorHAnsi"/>
                <w:vertAlign w:val="subscript"/>
              </w:rPr>
              <w:t>rms</w:t>
            </w:r>
            <w:proofErr w:type="spellEnd"/>
            <w:r w:rsidRPr="00AB0427">
              <w:rPr>
                <w:rFonts w:asciiTheme="minorHAnsi" w:hAnsiTheme="minorHAnsi"/>
              </w:rPr>
              <w:t xml:space="preserve"> = 0.5 Imax)</w:t>
            </w:r>
          </w:p>
        </w:tc>
        <w:tc>
          <w:tcPr>
            <w:tcW w:w="4788" w:type="dxa"/>
          </w:tcPr>
          <w:p w14:paraId="7FB9FCA4" w14:textId="77777777" w:rsidR="00C67087" w:rsidRPr="00AB0427" w:rsidRDefault="00C67087" w:rsidP="00C67087">
            <w:pPr>
              <w:rPr>
                <w:rFonts w:asciiTheme="minorHAnsi" w:hAnsiTheme="minorHAnsi"/>
              </w:rPr>
            </w:pPr>
            <w:r w:rsidRPr="00AB0427">
              <w:rPr>
                <w:rFonts w:asciiTheme="minorHAnsi" w:hAnsiTheme="minorHAnsi"/>
              </w:rPr>
              <w:t xml:space="preserve">16.4 kW </w:t>
            </w:r>
          </w:p>
        </w:tc>
      </w:tr>
      <w:tr w:rsidR="00C67087" w:rsidRPr="00AB0427" w14:paraId="7FB9FCA8" w14:textId="77777777" w:rsidTr="00C67087">
        <w:tc>
          <w:tcPr>
            <w:tcW w:w="4680" w:type="dxa"/>
          </w:tcPr>
          <w:p w14:paraId="7FB9FCA6"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A7" w14:textId="77777777" w:rsidR="00C67087" w:rsidRPr="00AB0427" w:rsidRDefault="00C67087" w:rsidP="00C67087">
            <w:pPr>
              <w:rPr>
                <w:rFonts w:asciiTheme="minorHAnsi" w:hAnsiTheme="minorHAnsi"/>
              </w:rPr>
            </w:pPr>
            <w:r w:rsidRPr="00AB0427">
              <w:rPr>
                <w:rFonts w:asciiTheme="minorHAnsi" w:hAnsiTheme="minorHAnsi"/>
              </w:rPr>
              <w:t xml:space="preserve">0.93 l/s </w:t>
            </w:r>
          </w:p>
        </w:tc>
      </w:tr>
      <w:tr w:rsidR="00C67087" w:rsidRPr="00AB0427" w14:paraId="7FB9FCAB" w14:textId="77777777" w:rsidTr="00C67087">
        <w:tc>
          <w:tcPr>
            <w:tcW w:w="4680" w:type="dxa"/>
          </w:tcPr>
          <w:p w14:paraId="7FB9FCA9" w14:textId="77777777" w:rsidR="00C67087" w:rsidRPr="00AB0427" w:rsidRDefault="00C67087" w:rsidP="00C67087">
            <w:pPr>
              <w:rPr>
                <w:rFonts w:asciiTheme="minorHAnsi" w:hAnsiTheme="minorHAnsi"/>
              </w:rPr>
            </w:pPr>
            <w:r w:rsidRPr="00AB0427">
              <w:rPr>
                <w:rFonts w:asciiTheme="minorHAnsi" w:hAnsiTheme="minorHAnsi"/>
              </w:rPr>
              <w:t xml:space="preserve">Temperature rise (max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AA" w14:textId="77777777" w:rsidR="00C67087" w:rsidRPr="00AB0427" w:rsidRDefault="00C67087" w:rsidP="00C6708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CAE" w14:textId="77777777" w:rsidTr="00C67087">
        <w:tc>
          <w:tcPr>
            <w:tcW w:w="4680" w:type="dxa"/>
          </w:tcPr>
          <w:p w14:paraId="7FB9FCA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CAD" w14:textId="77777777" w:rsidR="00C67087" w:rsidRPr="00AB0427" w:rsidRDefault="00C67087" w:rsidP="00C67087">
            <w:pPr>
              <w:rPr>
                <w:rFonts w:asciiTheme="minorHAnsi" w:hAnsiTheme="minorHAnsi"/>
              </w:rPr>
            </w:pPr>
            <w:r w:rsidRPr="00AB0427">
              <w:rPr>
                <w:rFonts w:asciiTheme="minorHAnsi" w:hAnsiTheme="minorHAnsi"/>
              </w:rPr>
              <w:t xml:space="preserve">18,180 kg </w:t>
            </w:r>
          </w:p>
        </w:tc>
      </w:tr>
      <w:tr w:rsidR="00C67087" w:rsidRPr="00AB0427" w14:paraId="7FB9FCB1" w14:textId="77777777" w:rsidTr="00C67087">
        <w:tc>
          <w:tcPr>
            <w:tcW w:w="4680" w:type="dxa"/>
          </w:tcPr>
          <w:p w14:paraId="7FB9FCAF"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B0" w14:textId="77777777" w:rsidR="00C67087" w:rsidRPr="00AB0427" w:rsidRDefault="00C67087" w:rsidP="00C67087">
            <w:pPr>
              <w:rPr>
                <w:rFonts w:asciiTheme="minorHAnsi" w:hAnsiTheme="minorHAnsi"/>
              </w:rPr>
            </w:pPr>
            <w:r w:rsidRPr="00AB0427">
              <w:rPr>
                <w:rFonts w:asciiTheme="minorHAnsi" w:hAnsiTheme="minorHAnsi"/>
              </w:rPr>
              <w:t xml:space="preserve">5520-ME-274896, 5520-ME-274897 </w:t>
            </w:r>
          </w:p>
        </w:tc>
      </w:tr>
      <w:tr w:rsidR="00C67087" w:rsidRPr="00AB0427" w14:paraId="7FB9FCB4" w14:textId="77777777" w:rsidTr="00C67087">
        <w:tc>
          <w:tcPr>
            <w:tcW w:w="4680" w:type="dxa"/>
          </w:tcPr>
          <w:p w14:paraId="7FB9FCB2"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B3"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B5" w14:textId="77777777" w:rsidR="00C67087" w:rsidRDefault="00C67087" w:rsidP="00C67087"/>
    <w:p w14:paraId="7FB9FCB6" w14:textId="0ED9BF95" w:rsidR="00C67087" w:rsidRDefault="00961B0D" w:rsidP="00961B0D">
      <w:pPr>
        <w:pStyle w:val="Caption"/>
      </w:pPr>
      <w:bookmarkStart w:id="88" w:name="_Ref418446629"/>
      <w:bookmarkStart w:id="89" w:name="_Toc420003266"/>
      <w:r>
        <w:t xml:space="preserve">Table </w:t>
      </w:r>
      <w:fldSimple w:instr=" STYLEREF 1 \s ">
        <w:r w:rsidR="00D771D3">
          <w:rPr>
            <w:noProof/>
          </w:rPr>
          <w:t>2</w:t>
        </w:r>
      </w:fldSimple>
      <w:r w:rsidR="00EF5B52">
        <w:noBreakHyphen/>
      </w:r>
      <w:fldSimple w:instr=" SEQ Table \* ARABIC \s 1 ">
        <w:r w:rsidR="00D771D3">
          <w:rPr>
            <w:noProof/>
          </w:rPr>
          <w:t>6</w:t>
        </w:r>
      </w:fldSimple>
      <w:bookmarkEnd w:id="88"/>
      <w:r>
        <w:t xml:space="preserve">: </w:t>
      </w:r>
      <w:r w:rsidR="00C67087">
        <w:t>Properties of IDD Dipoles</w:t>
      </w:r>
      <w:bookmarkEnd w:id="89"/>
      <w:r w:rsidR="00C67087">
        <w:t xml:space="preserve"> </w:t>
      </w:r>
    </w:p>
    <w:tbl>
      <w:tblPr>
        <w:tblStyle w:val="TableGrid"/>
        <w:tblW w:w="0" w:type="auto"/>
        <w:tblInd w:w="108" w:type="dxa"/>
        <w:tblLook w:val="04A0" w:firstRow="1" w:lastRow="0" w:firstColumn="1" w:lastColumn="0" w:noHBand="0" w:noVBand="1"/>
      </w:tblPr>
      <w:tblGrid>
        <w:gridCol w:w="4576"/>
        <w:gridCol w:w="4666"/>
      </w:tblGrid>
      <w:tr w:rsidR="00C67087" w:rsidRPr="00D81EAC" w14:paraId="7FB9FCB9" w14:textId="77777777" w:rsidTr="00C67087">
        <w:trPr>
          <w:tblHeader/>
        </w:trPr>
        <w:tc>
          <w:tcPr>
            <w:tcW w:w="4680" w:type="dxa"/>
            <w:shd w:val="clear" w:color="auto" w:fill="C6D9F1" w:themeFill="text2" w:themeFillTint="33"/>
          </w:tcPr>
          <w:p w14:paraId="7FB9FCB7" w14:textId="77777777" w:rsidR="00C67087" w:rsidRPr="00AB0427" w:rsidRDefault="00C67087" w:rsidP="00C6708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14:paraId="7FB9FCB8"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D81EAC" w14:paraId="7FB9FCBC" w14:textId="77777777" w:rsidTr="00C67087">
        <w:tc>
          <w:tcPr>
            <w:tcW w:w="4680" w:type="dxa"/>
          </w:tcPr>
          <w:p w14:paraId="7FB9FCBA"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CBB" w14:textId="77777777" w:rsidR="00C67087" w:rsidRPr="00AB0427" w:rsidRDefault="00C67087" w:rsidP="00C67087">
            <w:pPr>
              <w:rPr>
                <w:rFonts w:asciiTheme="minorHAnsi" w:hAnsiTheme="minorHAnsi"/>
              </w:rPr>
            </w:pPr>
            <w:r w:rsidRPr="00AB0427">
              <w:rPr>
                <w:rFonts w:asciiTheme="minorHAnsi" w:hAnsiTheme="minorHAnsi"/>
              </w:rPr>
              <w:t xml:space="preserve">4.065 m </w:t>
            </w:r>
          </w:p>
        </w:tc>
      </w:tr>
      <w:tr w:rsidR="00C67087" w:rsidRPr="00D81EAC" w14:paraId="7FB9FCBF" w14:textId="77777777" w:rsidTr="00C67087">
        <w:tc>
          <w:tcPr>
            <w:tcW w:w="4680" w:type="dxa"/>
          </w:tcPr>
          <w:p w14:paraId="7FB9FCBD" w14:textId="77777777" w:rsidR="00C67087" w:rsidRPr="00AB0427" w:rsidRDefault="00C67087" w:rsidP="00C67087">
            <w:pPr>
              <w:rPr>
                <w:rFonts w:asciiTheme="minorHAnsi" w:hAnsiTheme="minorHAnsi"/>
              </w:rPr>
            </w:pPr>
            <w:r w:rsidRPr="00AB0427">
              <w:rPr>
                <w:rFonts w:asciiTheme="minorHAnsi" w:hAnsiTheme="minorHAnsi"/>
              </w:rPr>
              <w:t xml:space="preserve">Magnetic field (nominal at 120 GeV) </w:t>
            </w:r>
          </w:p>
        </w:tc>
        <w:tc>
          <w:tcPr>
            <w:tcW w:w="4788" w:type="dxa"/>
          </w:tcPr>
          <w:p w14:paraId="7FB9FCBE" w14:textId="77777777" w:rsidR="00C67087" w:rsidRPr="00AB0427" w:rsidRDefault="00C67087" w:rsidP="00C67087">
            <w:pPr>
              <w:rPr>
                <w:rFonts w:asciiTheme="minorHAnsi" w:hAnsiTheme="minorHAnsi"/>
              </w:rPr>
            </w:pPr>
            <w:r w:rsidRPr="00AB0427">
              <w:rPr>
                <w:rFonts w:asciiTheme="minorHAnsi" w:hAnsiTheme="minorHAnsi"/>
              </w:rPr>
              <w:t xml:space="preserve">1.003 to 1.604 T </w:t>
            </w:r>
          </w:p>
        </w:tc>
      </w:tr>
      <w:tr w:rsidR="00C67087" w:rsidRPr="00D81EAC" w14:paraId="7FB9FCC2" w14:textId="77777777" w:rsidTr="00C67087">
        <w:tc>
          <w:tcPr>
            <w:tcW w:w="4680" w:type="dxa"/>
          </w:tcPr>
          <w:p w14:paraId="7FB9FCC0" w14:textId="77777777" w:rsidR="00C67087" w:rsidRPr="00AB0427" w:rsidRDefault="00C67087" w:rsidP="00C67087">
            <w:pPr>
              <w:rPr>
                <w:rFonts w:asciiTheme="minorHAnsi" w:hAnsiTheme="minorHAnsi"/>
              </w:rPr>
            </w:pPr>
            <w:r w:rsidRPr="00AB0427">
              <w:rPr>
                <w:rFonts w:asciiTheme="minorHAnsi" w:hAnsiTheme="minorHAnsi"/>
              </w:rPr>
              <w:t>Integrated field (nominal at 120 GeV)</w:t>
            </w:r>
          </w:p>
        </w:tc>
        <w:tc>
          <w:tcPr>
            <w:tcW w:w="4788" w:type="dxa"/>
          </w:tcPr>
          <w:p w14:paraId="7FB9FCC1" w14:textId="77777777" w:rsidR="00C67087" w:rsidRPr="00AB0427" w:rsidRDefault="00C67087" w:rsidP="00C67087">
            <w:pPr>
              <w:rPr>
                <w:rFonts w:asciiTheme="minorHAnsi" w:hAnsiTheme="minorHAnsi"/>
              </w:rPr>
            </w:pPr>
            <w:r w:rsidRPr="00AB0427">
              <w:rPr>
                <w:rFonts w:asciiTheme="minorHAnsi" w:hAnsiTheme="minorHAnsi"/>
              </w:rPr>
              <w:t xml:space="preserve">4.51 to 6.68 T-m </w:t>
            </w:r>
          </w:p>
        </w:tc>
      </w:tr>
      <w:tr w:rsidR="00C67087" w:rsidRPr="00D81EAC" w14:paraId="7FB9FCC5" w14:textId="77777777" w:rsidTr="00C67087">
        <w:tc>
          <w:tcPr>
            <w:tcW w:w="4680" w:type="dxa"/>
          </w:tcPr>
          <w:p w14:paraId="7FB9FCC3" w14:textId="77777777" w:rsidR="00C67087" w:rsidRPr="00AB0427" w:rsidRDefault="00C67087" w:rsidP="00C67087">
            <w:pPr>
              <w:rPr>
                <w:rFonts w:asciiTheme="minorHAnsi" w:hAnsiTheme="minorHAnsi"/>
              </w:rPr>
            </w:pPr>
            <w:r w:rsidRPr="00AB0427">
              <w:rPr>
                <w:rFonts w:asciiTheme="minorHAnsi" w:hAnsiTheme="minorHAnsi"/>
              </w:rPr>
              <w:t>Gap</w:t>
            </w:r>
          </w:p>
        </w:tc>
        <w:tc>
          <w:tcPr>
            <w:tcW w:w="4788" w:type="dxa"/>
          </w:tcPr>
          <w:p w14:paraId="7FB9FCC4" w14:textId="77777777" w:rsidR="00C67087" w:rsidRPr="00AB0427" w:rsidRDefault="00C67087" w:rsidP="00C67087">
            <w:pPr>
              <w:rPr>
                <w:rFonts w:asciiTheme="minorHAnsi" w:hAnsiTheme="minorHAnsi"/>
              </w:rPr>
            </w:pPr>
            <w:r w:rsidRPr="00AB0427">
              <w:rPr>
                <w:rFonts w:asciiTheme="minorHAnsi" w:hAnsiTheme="minorHAnsi"/>
              </w:rPr>
              <w:t xml:space="preserve">50.80 mm </w:t>
            </w:r>
          </w:p>
        </w:tc>
      </w:tr>
      <w:tr w:rsidR="00C67087" w:rsidRPr="00D81EAC" w14:paraId="7FB9FCC8" w14:textId="77777777" w:rsidTr="00C67087">
        <w:tc>
          <w:tcPr>
            <w:tcW w:w="4680" w:type="dxa"/>
          </w:tcPr>
          <w:p w14:paraId="7FB9FCC6"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CC7" w14:textId="77777777" w:rsidR="00C67087" w:rsidRPr="00AB0427" w:rsidRDefault="00C67087" w:rsidP="00C67087">
            <w:pPr>
              <w:rPr>
                <w:rFonts w:asciiTheme="minorHAnsi" w:hAnsiTheme="minorHAnsi"/>
              </w:rPr>
            </w:pPr>
            <w:r w:rsidRPr="00AB0427">
              <w:rPr>
                <w:rFonts w:asciiTheme="minorHAnsi" w:hAnsiTheme="minorHAnsi"/>
              </w:rPr>
              <w:t xml:space="preserve">8 </w:t>
            </w:r>
          </w:p>
        </w:tc>
      </w:tr>
      <w:tr w:rsidR="00C67087" w:rsidRPr="00D81EAC" w14:paraId="7FB9FCCB" w14:textId="77777777" w:rsidTr="00C67087">
        <w:tc>
          <w:tcPr>
            <w:tcW w:w="4680" w:type="dxa"/>
          </w:tcPr>
          <w:p w14:paraId="7FB9FCC9"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CCA" w14:textId="77777777" w:rsidR="00C67087" w:rsidRPr="00AB0427" w:rsidRDefault="00C67087" w:rsidP="00C67087">
            <w:pPr>
              <w:rPr>
                <w:rFonts w:asciiTheme="minorHAnsi" w:hAnsiTheme="minorHAnsi"/>
              </w:rPr>
            </w:pPr>
            <w:r w:rsidRPr="00AB0427">
              <w:rPr>
                <w:rFonts w:asciiTheme="minorHAnsi" w:hAnsiTheme="minorHAnsi"/>
              </w:rPr>
              <w:t xml:space="preserve">47 mm </w:t>
            </w:r>
          </w:p>
        </w:tc>
      </w:tr>
      <w:tr w:rsidR="00C67087" w:rsidRPr="00D81EAC" w14:paraId="7FB9FCCE" w14:textId="77777777" w:rsidTr="00C67087">
        <w:tc>
          <w:tcPr>
            <w:tcW w:w="4680" w:type="dxa"/>
          </w:tcPr>
          <w:p w14:paraId="7FB9FCCC"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CCD"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D81EAC" w14:paraId="7FB9FCD1" w14:textId="77777777" w:rsidTr="00C67087">
        <w:tc>
          <w:tcPr>
            <w:tcW w:w="4680" w:type="dxa"/>
          </w:tcPr>
          <w:p w14:paraId="7FB9FCCF"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CD0" w14:textId="77777777" w:rsidR="00C67087" w:rsidRPr="00AB0427" w:rsidRDefault="00C67087" w:rsidP="00C67087">
            <w:pPr>
              <w:rPr>
                <w:rFonts w:asciiTheme="minorHAnsi" w:hAnsiTheme="minorHAnsi"/>
              </w:rPr>
            </w:pPr>
            <w:r w:rsidRPr="00AB0427">
              <w:rPr>
                <w:rFonts w:asciiTheme="minorHAnsi" w:hAnsiTheme="minorHAnsi"/>
              </w:rPr>
              <w:t xml:space="preserve">5108 to 8748 A </w:t>
            </w:r>
          </w:p>
        </w:tc>
      </w:tr>
      <w:tr w:rsidR="00C67087" w:rsidRPr="00D81EAC" w14:paraId="7FB9FCD4" w14:textId="77777777" w:rsidTr="00C67087">
        <w:tc>
          <w:tcPr>
            <w:tcW w:w="4680" w:type="dxa"/>
          </w:tcPr>
          <w:p w14:paraId="7FB9FCD2"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CD3" w14:textId="08C19E3B" w:rsidR="00C67087" w:rsidRPr="00AB0427" w:rsidRDefault="00C67087" w:rsidP="007B1DC8">
            <w:pPr>
              <w:rPr>
                <w:rFonts w:asciiTheme="minorHAnsi" w:hAnsiTheme="minorHAnsi"/>
              </w:rPr>
            </w:pPr>
            <w:r w:rsidRPr="00AB0427">
              <w:rPr>
                <w:rFonts w:asciiTheme="minorHAnsi" w:hAnsiTheme="minorHAnsi"/>
              </w:rPr>
              <w:t>0.52 m</w:t>
            </w:r>
            <w:r w:rsidR="007B1DC8" w:rsidRPr="002754B5">
              <w:rPr>
                <w:rFonts w:ascii="Symbol" w:hAnsi="Symbol"/>
              </w:rPr>
              <w:t></w:t>
            </w:r>
          </w:p>
        </w:tc>
      </w:tr>
      <w:tr w:rsidR="00C67087" w:rsidRPr="00D81EAC" w14:paraId="7FB9FCD7" w14:textId="77777777" w:rsidTr="00C67087">
        <w:tc>
          <w:tcPr>
            <w:tcW w:w="4680" w:type="dxa"/>
          </w:tcPr>
          <w:p w14:paraId="7FB9FCD5"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CD6" w14:textId="77777777" w:rsidR="00C67087" w:rsidRPr="00AB0427" w:rsidRDefault="00C67087" w:rsidP="00C67087">
            <w:pPr>
              <w:rPr>
                <w:rFonts w:asciiTheme="minorHAnsi" w:hAnsiTheme="minorHAnsi"/>
              </w:rPr>
            </w:pPr>
            <w:r w:rsidRPr="00AB0427">
              <w:rPr>
                <w:rFonts w:asciiTheme="minorHAnsi" w:hAnsiTheme="minorHAnsi"/>
              </w:rPr>
              <w:t xml:space="preserve">1.3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D81EAC" w14:paraId="7FB9FCDA" w14:textId="77777777" w:rsidTr="00C67087">
        <w:tc>
          <w:tcPr>
            <w:tcW w:w="4680" w:type="dxa"/>
          </w:tcPr>
          <w:p w14:paraId="7FB9FCD8" w14:textId="77777777" w:rsidR="00C67087" w:rsidRPr="00AB0427" w:rsidRDefault="00C67087" w:rsidP="00C67087">
            <w:pPr>
              <w:rPr>
                <w:rFonts w:asciiTheme="minorHAnsi" w:hAnsiTheme="minorHAnsi"/>
              </w:rPr>
            </w:pPr>
            <w:r w:rsidRPr="00AB0427">
              <w:rPr>
                <w:rFonts w:asciiTheme="minorHAnsi" w:hAnsiTheme="minorHAnsi"/>
              </w:rPr>
              <w:t xml:space="preserve">Power dissipation (max, </w:t>
            </w:r>
            <w:proofErr w:type="spellStart"/>
            <w:r w:rsidRPr="00AB0427">
              <w:rPr>
                <w:rFonts w:asciiTheme="minorHAnsi" w:hAnsiTheme="minorHAnsi"/>
              </w:rPr>
              <w:t>Irms</w:t>
            </w:r>
            <w:proofErr w:type="spellEnd"/>
            <w:r w:rsidRPr="00AB0427">
              <w:rPr>
                <w:rFonts w:asciiTheme="minorHAnsi" w:hAnsiTheme="minorHAnsi"/>
              </w:rPr>
              <w:t xml:space="preserve"> = 0.5 Imax)</w:t>
            </w:r>
          </w:p>
        </w:tc>
        <w:tc>
          <w:tcPr>
            <w:tcW w:w="4788" w:type="dxa"/>
          </w:tcPr>
          <w:p w14:paraId="7FB9FCD9" w14:textId="77777777" w:rsidR="00C67087" w:rsidRPr="00AB0427" w:rsidRDefault="00C67087" w:rsidP="00C67087">
            <w:pPr>
              <w:rPr>
                <w:rFonts w:asciiTheme="minorHAnsi" w:hAnsiTheme="minorHAnsi"/>
              </w:rPr>
            </w:pPr>
            <w:r w:rsidRPr="00AB0427">
              <w:rPr>
                <w:rFonts w:asciiTheme="minorHAnsi" w:hAnsiTheme="minorHAnsi"/>
              </w:rPr>
              <w:t xml:space="preserve">10.6 kW </w:t>
            </w:r>
          </w:p>
        </w:tc>
      </w:tr>
      <w:tr w:rsidR="00C67087" w:rsidRPr="00D81EAC" w14:paraId="7FB9FCDD" w14:textId="77777777" w:rsidTr="00C67087">
        <w:tc>
          <w:tcPr>
            <w:tcW w:w="4680" w:type="dxa"/>
          </w:tcPr>
          <w:p w14:paraId="7FB9FCDB"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DC" w14:textId="77777777" w:rsidR="00C67087" w:rsidRPr="00AB0427" w:rsidRDefault="00C67087" w:rsidP="00C67087">
            <w:pPr>
              <w:rPr>
                <w:rFonts w:asciiTheme="minorHAnsi" w:hAnsiTheme="minorHAnsi"/>
              </w:rPr>
            </w:pPr>
            <w:r w:rsidRPr="00AB0427">
              <w:rPr>
                <w:rFonts w:asciiTheme="minorHAnsi" w:hAnsiTheme="minorHAnsi"/>
              </w:rPr>
              <w:t xml:space="preserve">1.10 l/s </w:t>
            </w:r>
          </w:p>
        </w:tc>
      </w:tr>
      <w:tr w:rsidR="00C67087" w:rsidRPr="00D81EAC" w14:paraId="7FB9FCE0" w14:textId="77777777" w:rsidTr="00C67087">
        <w:tc>
          <w:tcPr>
            <w:tcW w:w="4680" w:type="dxa"/>
          </w:tcPr>
          <w:p w14:paraId="7FB9FCDE" w14:textId="77777777" w:rsidR="00C67087" w:rsidRPr="00AB0427" w:rsidRDefault="00C67087" w:rsidP="00C67087">
            <w:pPr>
              <w:rPr>
                <w:rFonts w:asciiTheme="minorHAnsi" w:hAnsiTheme="minorHAnsi"/>
              </w:rPr>
            </w:pPr>
            <w:r w:rsidRPr="00AB0427">
              <w:rPr>
                <w:rFonts w:asciiTheme="minorHAnsi" w:hAnsiTheme="minorHAnsi"/>
              </w:rPr>
              <w:t xml:space="preserve">Temperature rise (max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CDF" w14:textId="77777777" w:rsidR="00C67087" w:rsidRPr="00AB0427" w:rsidRDefault="00C67087" w:rsidP="00C6708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00C67087" w:rsidRPr="00D81EAC" w14:paraId="7FB9FCE3" w14:textId="77777777" w:rsidTr="00C67087">
        <w:tc>
          <w:tcPr>
            <w:tcW w:w="4680" w:type="dxa"/>
          </w:tcPr>
          <w:p w14:paraId="7FB9FCE1" w14:textId="77777777" w:rsidR="00C67087" w:rsidRPr="00AB0427" w:rsidRDefault="00C67087" w:rsidP="00C67087">
            <w:pPr>
              <w:rPr>
                <w:rFonts w:asciiTheme="minorHAnsi" w:hAnsiTheme="minorHAnsi"/>
              </w:rPr>
            </w:pPr>
            <w:r w:rsidRPr="00AB0427">
              <w:rPr>
                <w:rFonts w:asciiTheme="minorHAnsi" w:hAnsiTheme="minorHAnsi"/>
              </w:rPr>
              <w:lastRenderedPageBreak/>
              <w:t>Weight</w:t>
            </w:r>
          </w:p>
        </w:tc>
        <w:tc>
          <w:tcPr>
            <w:tcW w:w="4788" w:type="dxa"/>
          </w:tcPr>
          <w:p w14:paraId="7FB9FCE2" w14:textId="77777777" w:rsidR="00C67087" w:rsidRPr="00AB0427" w:rsidRDefault="00C67087" w:rsidP="00C67087">
            <w:pPr>
              <w:rPr>
                <w:rFonts w:asciiTheme="minorHAnsi" w:hAnsiTheme="minorHAnsi"/>
              </w:rPr>
            </w:pPr>
            <w:r w:rsidRPr="00AB0427">
              <w:rPr>
                <w:rFonts w:asciiTheme="minorHAnsi" w:hAnsiTheme="minorHAnsi"/>
              </w:rPr>
              <w:t xml:space="preserve">12,300 kg </w:t>
            </w:r>
          </w:p>
        </w:tc>
      </w:tr>
      <w:tr w:rsidR="00C67087" w:rsidRPr="00D81EAC" w14:paraId="7FB9FCE6" w14:textId="77777777" w:rsidTr="00C67087">
        <w:tc>
          <w:tcPr>
            <w:tcW w:w="4680" w:type="dxa"/>
          </w:tcPr>
          <w:p w14:paraId="7FB9FCE4" w14:textId="77777777" w:rsidR="00C67087" w:rsidRPr="00AB0427" w:rsidRDefault="00C67087" w:rsidP="00C67087">
            <w:pPr>
              <w:rPr>
                <w:rFonts w:asciiTheme="minorHAnsi" w:hAnsiTheme="minorHAnsi"/>
              </w:rPr>
            </w:pPr>
            <w:r w:rsidRPr="00AB0427">
              <w:rPr>
                <w:rFonts w:asciiTheme="minorHAnsi" w:hAnsiTheme="minorHAnsi"/>
              </w:rPr>
              <w:t>Fermilab drawing numbers</w:t>
            </w:r>
          </w:p>
        </w:tc>
        <w:tc>
          <w:tcPr>
            <w:tcW w:w="4788" w:type="dxa"/>
          </w:tcPr>
          <w:p w14:paraId="7FB9FCE5" w14:textId="77777777" w:rsidR="00C67087" w:rsidRPr="00AB0427" w:rsidRDefault="00C67087" w:rsidP="00C67087">
            <w:pPr>
              <w:rPr>
                <w:rFonts w:asciiTheme="minorHAnsi" w:hAnsiTheme="minorHAnsi"/>
              </w:rPr>
            </w:pPr>
            <w:r w:rsidRPr="00AB0427">
              <w:rPr>
                <w:rFonts w:asciiTheme="minorHAnsi" w:hAnsiTheme="minorHAnsi"/>
              </w:rPr>
              <w:t xml:space="preserve">5520-ME-274910 </w:t>
            </w:r>
          </w:p>
        </w:tc>
      </w:tr>
      <w:tr w:rsidR="00C67087" w:rsidRPr="00D81EAC" w14:paraId="7FB9FCE9" w14:textId="77777777" w:rsidTr="00C67087">
        <w:tc>
          <w:tcPr>
            <w:tcW w:w="4680" w:type="dxa"/>
          </w:tcPr>
          <w:p w14:paraId="7FB9FCE7"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CE8" w14:textId="77777777" w:rsidR="00C67087" w:rsidRPr="00AB0427" w:rsidRDefault="00C67087" w:rsidP="00C67087">
            <w:pPr>
              <w:rPr>
                <w:rFonts w:asciiTheme="minorHAnsi" w:hAnsiTheme="minorHAnsi"/>
              </w:rPr>
            </w:pPr>
            <w:r w:rsidRPr="00AB0427">
              <w:rPr>
                <w:rFonts w:asciiTheme="minorHAnsi" w:hAnsiTheme="minorHAnsi"/>
              </w:rPr>
              <w:t xml:space="preserve">Light blue </w:t>
            </w:r>
          </w:p>
        </w:tc>
      </w:tr>
    </w:tbl>
    <w:p w14:paraId="7FB9FCEA" w14:textId="77777777" w:rsidR="00C67087" w:rsidRDefault="00C67087" w:rsidP="00C67087">
      <w:pPr>
        <w:rPr>
          <w:highlight w:val="yellow"/>
        </w:rPr>
      </w:pPr>
    </w:p>
    <w:p w14:paraId="7FB9FCEB" w14:textId="77777777" w:rsidR="001A223A" w:rsidRDefault="001A223A" w:rsidP="00FB61BC">
      <w:pPr>
        <w:pStyle w:val="Caption"/>
      </w:pPr>
    </w:p>
    <w:p w14:paraId="7FB9FCEC" w14:textId="77777777" w:rsidR="001A223A" w:rsidRDefault="001A223A" w:rsidP="00FB61BC">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14:paraId="7FB9FCED" w14:textId="0FD4CD83" w:rsidR="00C67087" w:rsidRDefault="002B6430" w:rsidP="002B6430">
      <w:pPr>
        <w:pStyle w:val="Caption"/>
      </w:pPr>
      <w:bookmarkStart w:id="90" w:name="_Ref418446728"/>
      <w:bookmarkStart w:id="91" w:name="_Toc422820750"/>
      <w:r>
        <w:t xml:space="preserve">Figure </w:t>
      </w:r>
      <w:fldSimple w:instr=" STYLEREF 1 \s ">
        <w:r w:rsidR="00D771D3">
          <w:rPr>
            <w:noProof/>
          </w:rPr>
          <w:t>2</w:t>
        </w:r>
      </w:fldSimple>
      <w:r w:rsidR="006974A9">
        <w:noBreakHyphen/>
      </w:r>
      <w:fldSimple w:instr=" SEQ Figure \* ARABIC \s 1 ">
        <w:r w:rsidR="00D771D3">
          <w:rPr>
            <w:noProof/>
          </w:rPr>
          <w:t>8</w:t>
        </w:r>
      </w:fldSimple>
      <w:bookmarkEnd w:id="90"/>
      <w:r>
        <w:t xml:space="preserve">: </w:t>
      </w:r>
      <w:r w:rsidR="00C67087">
        <w:t>MI Dipole Cross S</w:t>
      </w:r>
      <w:r w:rsidR="00C67087" w:rsidRPr="001D7025">
        <w:t>ection</w:t>
      </w:r>
      <w:bookmarkEnd w:id="91"/>
    </w:p>
    <w:p w14:paraId="7FB9FCEE" w14:textId="77777777" w:rsidR="00C67087" w:rsidRDefault="00C67087" w:rsidP="00C67087"/>
    <w:p w14:paraId="7FB9FCEF" w14:textId="77777777" w:rsidR="00C67087" w:rsidRDefault="00C67087" w:rsidP="00C67087"/>
    <w:p w14:paraId="7FB9FCF0" w14:textId="77777777" w:rsidR="00C67087" w:rsidRDefault="00C67087" w:rsidP="00C6708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FB9FCF1" w14:textId="4DA70577" w:rsidR="00C67087" w:rsidRDefault="00F123ED" w:rsidP="00F123ED">
      <w:pPr>
        <w:pStyle w:val="Caption"/>
      </w:pPr>
      <w:bookmarkStart w:id="92" w:name="_Ref418446763"/>
      <w:bookmarkStart w:id="93" w:name="_Toc422820751"/>
      <w:r>
        <w:t xml:space="preserve">Figure </w:t>
      </w:r>
      <w:fldSimple w:instr=" STYLEREF 1 \s ">
        <w:r w:rsidR="00D771D3">
          <w:rPr>
            <w:noProof/>
          </w:rPr>
          <w:t>2</w:t>
        </w:r>
      </w:fldSimple>
      <w:r w:rsidR="006974A9">
        <w:noBreakHyphen/>
      </w:r>
      <w:fldSimple w:instr=" SEQ Figure \* ARABIC \s 1 ">
        <w:r w:rsidR="00D771D3">
          <w:rPr>
            <w:noProof/>
          </w:rPr>
          <w:t>9</w:t>
        </w:r>
      </w:fldSimple>
      <w:bookmarkEnd w:id="92"/>
      <w:r>
        <w:t xml:space="preserve">: </w:t>
      </w:r>
      <w:r w:rsidR="00C67087" w:rsidRPr="00586DBB">
        <w:t xml:space="preserve">Layout of one IDA and one IDB </w:t>
      </w:r>
      <w:r w:rsidR="00C67087">
        <w:t>Dipole in a Half C</w:t>
      </w:r>
      <w:r w:rsidR="00C67087" w:rsidRPr="00586DBB">
        <w:t>ell</w:t>
      </w:r>
      <w:bookmarkEnd w:id="93"/>
    </w:p>
    <w:p w14:paraId="7FB9FCF2" w14:textId="6BC37D2D" w:rsidR="00C67087" w:rsidRDefault="00C67087" w:rsidP="00C67087">
      <w:r>
        <w:t xml:space="preserve">The excitation curve of a typical IDA magnet, in Tesla-meters versus Amperes, measured during production is shown in </w:t>
      </w:r>
      <w:r w:rsidR="006408EA" w:rsidRPr="006408EA">
        <w:rPr>
          <w:b/>
          <w:highlight w:val="lightGray"/>
        </w:rPr>
        <w:fldChar w:fldCharType="begin"/>
      </w:r>
      <w:r w:rsidR="006408EA" w:rsidRPr="006408EA">
        <w:rPr>
          <w:b/>
          <w:highlight w:val="lightGray"/>
        </w:rPr>
        <w:instrText xml:space="preserve"> REF _Ref418446894 \h  \* MERGEFORMAT </w:instrText>
      </w:r>
      <w:r w:rsidR="006408EA" w:rsidRPr="006408EA">
        <w:rPr>
          <w:b/>
          <w:highlight w:val="lightGray"/>
        </w:rPr>
      </w:r>
      <w:r w:rsidR="006408EA" w:rsidRPr="006408E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11</w:t>
      </w:r>
      <w:r w:rsidR="006408EA" w:rsidRPr="006408EA">
        <w:rPr>
          <w:b/>
          <w:highlight w:val="lightGray"/>
        </w:rPr>
        <w:fldChar w:fldCharType="end"/>
      </w:r>
      <w:r w:rsidR="006408EA">
        <w:t xml:space="preserve">. </w:t>
      </w:r>
      <w:r>
        <w:t xml:space="preserve">The integrated strength of IDD dipoles was measured to be 2/3 the strength of IDA dipoles to better than 0.1%. </w:t>
      </w:r>
    </w:p>
    <w:p w14:paraId="7FB9FCF3" w14:textId="77777777" w:rsidR="00C67087" w:rsidRDefault="00C67087" w:rsidP="00C67087"/>
    <w:p w14:paraId="7FB9FCF4" w14:textId="77777777" w:rsidR="00C67087" w:rsidRDefault="00C67087" w:rsidP="00C67087"/>
    <w:p w14:paraId="7FB9FCF5" w14:textId="77777777" w:rsidR="00C67087" w:rsidRDefault="00C67087" w:rsidP="00C67087"/>
    <w:p w14:paraId="7FB9FCF6" w14:textId="77777777" w:rsidR="00C67087" w:rsidRDefault="00C67087" w:rsidP="00C67087">
      <w:pPr>
        <w:rPr>
          <w:noProof/>
        </w:rPr>
      </w:pPr>
    </w:p>
    <w:p w14:paraId="7FB9FCF7" w14:textId="77777777" w:rsidR="00C67087" w:rsidRDefault="00C67087" w:rsidP="00C67087">
      <w:pPr>
        <w:rPr>
          <w:noProof/>
        </w:rPr>
      </w:pPr>
    </w:p>
    <w:p w14:paraId="7FB9FCF8" w14:textId="77777777" w:rsidR="00C67087" w:rsidRDefault="00C67087" w:rsidP="00D206A4">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14:paraId="7FB9FCF9" w14:textId="147BE51A" w:rsidR="00C67087" w:rsidRDefault="00C67087" w:rsidP="0085264E">
      <w:pPr>
        <w:pStyle w:val="Caption"/>
      </w:pPr>
      <w:r>
        <w:t xml:space="preserve"> </w:t>
      </w:r>
      <w:r w:rsidR="00D206A4">
        <w:t xml:space="preserve">    </w:t>
      </w:r>
      <w:bookmarkStart w:id="94" w:name="_Ref418446841"/>
      <w:bookmarkStart w:id="95" w:name="_Toc422820752"/>
      <w:r w:rsidR="0085264E">
        <w:t xml:space="preserve">Figure </w:t>
      </w:r>
      <w:fldSimple w:instr=" STYLEREF 1 \s ">
        <w:r w:rsidR="00D771D3">
          <w:rPr>
            <w:noProof/>
          </w:rPr>
          <w:t>2</w:t>
        </w:r>
      </w:fldSimple>
      <w:r w:rsidR="006974A9">
        <w:noBreakHyphen/>
      </w:r>
      <w:fldSimple w:instr=" SEQ Figure \* ARABIC \s 1 ">
        <w:r w:rsidR="00D771D3">
          <w:rPr>
            <w:noProof/>
          </w:rPr>
          <w:t>10</w:t>
        </w:r>
      </w:fldSimple>
      <w:bookmarkEnd w:id="94"/>
      <w:r w:rsidR="0085264E">
        <w:t xml:space="preserve">: </w:t>
      </w:r>
      <w:r>
        <w:t>Beam Tube Cross S</w:t>
      </w:r>
      <w:r w:rsidRPr="001002F5">
        <w:t>ection</w:t>
      </w:r>
      <w:bookmarkEnd w:id="95"/>
    </w:p>
    <w:p w14:paraId="7FB9FCFA" w14:textId="709A76B9" w:rsidR="00C67087" w:rsidRDefault="00C67087" w:rsidP="00C67087">
      <w:r>
        <w:t xml:space="preserve">The dipole magnets have four terminals, significantly reducing the length of inter-magnet bus work in the main arc; see the center portion of the top image in </w:t>
      </w:r>
      <w:r w:rsidR="005E35EF" w:rsidRPr="005E35EF">
        <w:rPr>
          <w:b/>
          <w:highlight w:val="lightGray"/>
        </w:rPr>
        <w:fldChar w:fldCharType="begin"/>
      </w:r>
      <w:r w:rsidR="005E35EF" w:rsidRPr="005E35EF">
        <w:rPr>
          <w:b/>
          <w:highlight w:val="lightGray"/>
        </w:rPr>
        <w:instrText xml:space="preserve"> REF _Ref418446763 \h  \* MERGEFORMAT </w:instrText>
      </w:r>
      <w:r w:rsidR="005E35EF" w:rsidRPr="005E35EF">
        <w:rPr>
          <w:b/>
          <w:highlight w:val="lightGray"/>
        </w:rPr>
      </w:r>
      <w:r w:rsidR="005E35EF" w:rsidRPr="005E35EF">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9</w:t>
      </w:r>
      <w:r w:rsidR="005E35EF" w:rsidRP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w:t>
      </w:r>
      <w:proofErr w:type="spellStart"/>
      <w:r>
        <w:t>manifolding</w:t>
      </w:r>
      <w:proofErr w:type="spellEnd"/>
      <w:r>
        <w:t xml:space="preserve">.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w:t>
      </w:r>
      <w:proofErr w:type="spellStart"/>
      <w:r>
        <w:t>beamline</w:t>
      </w:r>
      <w:proofErr w:type="spellEnd"/>
      <w:r>
        <w:t xml:space="preserve">. The water connections and the power connections for the bus around the quadrupoles are made at the outside ends of the pair of magnets. </w:t>
      </w:r>
    </w:p>
    <w:p w14:paraId="7FB9FCFB" w14:textId="77777777" w:rsidR="00C67087" w:rsidRDefault="00C67087" w:rsidP="00C67087"/>
    <w:p w14:paraId="7FB9FCFC" w14:textId="77777777" w:rsidR="001A223A" w:rsidRDefault="001A223A" w:rsidP="00EF1EE8">
      <w:pPr>
        <w:pStyle w:val="Caption"/>
        <w:rPr>
          <w:noProof/>
        </w:rPr>
      </w:pPr>
    </w:p>
    <w:p w14:paraId="7FB9FCFD" w14:textId="77777777" w:rsidR="001A223A" w:rsidRDefault="001A223A" w:rsidP="001A223A">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14:paraId="7FB9FCFE" w14:textId="3247E1A3" w:rsidR="00C67087" w:rsidRDefault="001A223A" w:rsidP="001A223A">
      <w:pPr>
        <w:pStyle w:val="Caption"/>
      </w:pPr>
      <w:r>
        <w:t xml:space="preserve">     </w:t>
      </w:r>
      <w:bookmarkStart w:id="96" w:name="_Ref418446894"/>
      <w:bookmarkStart w:id="97" w:name="_Toc422820753"/>
      <w:r w:rsidR="00EF1EE8" w:rsidRPr="001A223A">
        <w:t xml:space="preserve">Figure </w:t>
      </w:r>
      <w:fldSimple w:instr=" STYLEREF 1 \s ">
        <w:r w:rsidR="00D771D3">
          <w:rPr>
            <w:noProof/>
          </w:rPr>
          <w:t>2</w:t>
        </w:r>
      </w:fldSimple>
      <w:r w:rsidR="006974A9">
        <w:noBreakHyphen/>
      </w:r>
      <w:fldSimple w:instr=" SEQ Figure \* ARABIC \s 1 ">
        <w:r w:rsidR="00D771D3">
          <w:rPr>
            <w:noProof/>
          </w:rPr>
          <w:t>11</w:t>
        </w:r>
      </w:fldSimple>
      <w:bookmarkEnd w:id="96"/>
      <w:r w:rsidR="00EF1EE8" w:rsidRPr="001A223A">
        <w:t>:</w:t>
      </w:r>
      <w:r w:rsidR="00EF1EE8">
        <w:t xml:space="preserve"> </w:t>
      </w:r>
      <w:r w:rsidR="00C67087">
        <w:t>Typical IDA Excitation C</w:t>
      </w:r>
      <w:r w:rsidR="00C67087" w:rsidRPr="004B2F4C">
        <w:t>urve</w:t>
      </w:r>
      <w:bookmarkEnd w:id="97"/>
      <w:r w:rsidR="00C67087">
        <w:t xml:space="preserve"> </w:t>
      </w:r>
    </w:p>
    <w:p w14:paraId="7FB9FCFF" w14:textId="77777777" w:rsidR="00C67087" w:rsidRDefault="00C67087" w:rsidP="00C6708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14:paraId="7FB9FD00" w14:textId="77777777" w:rsidR="00C67087" w:rsidRDefault="00C67087" w:rsidP="00C6708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14:paraId="7FB9FD01" w14:textId="1807365F" w:rsidR="00C67087" w:rsidRDefault="00C67087" w:rsidP="00C67087">
      <w:r>
        <w:t xml:space="preserve">For quality control purposes, all magnets will be subjected to magnetic tests. </w:t>
      </w:r>
    </w:p>
    <w:p w14:paraId="7FB9FD02" w14:textId="2A7E65B1" w:rsidR="00C67087" w:rsidRDefault="00C67087" w:rsidP="00C67087">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14:paraId="7FB9FD03" w14:textId="7453EAE4" w:rsidR="00C67087" w:rsidRDefault="00B91411" w:rsidP="00B91411">
      <w:pPr>
        <w:pStyle w:val="Caption"/>
      </w:pPr>
      <w:bookmarkStart w:id="98" w:name="_Ref418447526"/>
      <w:bookmarkStart w:id="99" w:name="_Toc420003267"/>
      <w:r w:rsidRPr="004E35A4">
        <w:t xml:space="preserve">Table </w:t>
      </w:r>
      <w:fldSimple w:instr=" STYLEREF 1 \s ">
        <w:r w:rsidR="00D771D3">
          <w:rPr>
            <w:noProof/>
          </w:rPr>
          <w:t>2</w:t>
        </w:r>
      </w:fldSimple>
      <w:r w:rsidR="00EF5B52" w:rsidRPr="004E35A4">
        <w:noBreakHyphen/>
      </w:r>
      <w:fldSimple w:instr=" SEQ Table \* ARABIC \s 1 ">
        <w:r w:rsidR="00D771D3">
          <w:rPr>
            <w:noProof/>
          </w:rPr>
          <w:t>7</w:t>
        </w:r>
      </w:fldSimple>
      <w:bookmarkEnd w:id="98"/>
      <w:r w:rsidRPr="004E35A4">
        <w:t>:</w:t>
      </w:r>
      <w:r>
        <w:t xml:space="preserve"> </w:t>
      </w:r>
      <w:r w:rsidR="00C67087" w:rsidRPr="00494BC1">
        <w:t>P</w:t>
      </w:r>
      <w:r w:rsidR="00C67087">
        <w:t xml:space="preserve">roperties of the MI </w:t>
      </w:r>
      <w:proofErr w:type="spellStart"/>
      <w:r w:rsidR="00C67087">
        <w:t>Lambertson</w:t>
      </w:r>
      <w:proofErr w:type="spellEnd"/>
      <w:r w:rsidR="00C67087">
        <w:t xml:space="preserve"> M</w:t>
      </w:r>
      <w:r w:rsidR="00C67087" w:rsidRPr="00494BC1">
        <w:t>agnets</w:t>
      </w:r>
      <w:bookmarkEnd w:id="99"/>
    </w:p>
    <w:tbl>
      <w:tblPr>
        <w:tblStyle w:val="TableGrid"/>
        <w:tblW w:w="0" w:type="auto"/>
        <w:tblInd w:w="108" w:type="dxa"/>
        <w:tblLook w:val="04A0" w:firstRow="1" w:lastRow="0" w:firstColumn="1" w:lastColumn="0" w:noHBand="0" w:noVBand="1"/>
      </w:tblPr>
      <w:tblGrid>
        <w:gridCol w:w="4570"/>
        <w:gridCol w:w="4672"/>
      </w:tblGrid>
      <w:tr w:rsidR="00C67087" w:rsidRPr="00410448" w14:paraId="7FB9FD06" w14:textId="77777777" w:rsidTr="007E1762">
        <w:tc>
          <w:tcPr>
            <w:tcW w:w="4680" w:type="dxa"/>
            <w:shd w:val="clear" w:color="auto" w:fill="C6D9F1" w:themeFill="text2" w:themeFillTint="33"/>
          </w:tcPr>
          <w:p w14:paraId="7FB9FD04" w14:textId="77777777" w:rsidR="00C67087" w:rsidRPr="00D06A9D" w:rsidRDefault="00C67087" w:rsidP="00C6708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14:paraId="7FB9FD05" w14:textId="77777777" w:rsidR="00C67087" w:rsidRPr="00D06A9D" w:rsidRDefault="00C67087" w:rsidP="00C67087">
            <w:pPr>
              <w:rPr>
                <w:rFonts w:asciiTheme="minorHAnsi" w:hAnsiTheme="minorHAnsi"/>
                <w:b/>
              </w:rPr>
            </w:pPr>
            <w:r w:rsidRPr="00D06A9D">
              <w:rPr>
                <w:rFonts w:asciiTheme="minorHAnsi" w:hAnsiTheme="minorHAnsi"/>
                <w:b/>
              </w:rPr>
              <w:t xml:space="preserve">Value </w:t>
            </w:r>
          </w:p>
        </w:tc>
      </w:tr>
      <w:tr w:rsidR="00C67087" w:rsidRPr="00410448" w14:paraId="7FB9FD09" w14:textId="77777777" w:rsidTr="007E1762">
        <w:tc>
          <w:tcPr>
            <w:tcW w:w="4680" w:type="dxa"/>
          </w:tcPr>
          <w:p w14:paraId="7FB9FD07" w14:textId="77777777" w:rsidR="00C67087" w:rsidRPr="00D06A9D" w:rsidRDefault="00C67087" w:rsidP="00C67087">
            <w:pPr>
              <w:rPr>
                <w:rFonts w:asciiTheme="minorHAnsi" w:hAnsiTheme="minorHAnsi"/>
              </w:rPr>
            </w:pPr>
            <w:r w:rsidRPr="00D06A9D">
              <w:rPr>
                <w:rFonts w:asciiTheme="minorHAnsi" w:hAnsiTheme="minorHAnsi"/>
              </w:rPr>
              <w:t>Steel length</w:t>
            </w:r>
          </w:p>
        </w:tc>
        <w:tc>
          <w:tcPr>
            <w:tcW w:w="4788" w:type="dxa"/>
          </w:tcPr>
          <w:p w14:paraId="7FB9FD08" w14:textId="77777777" w:rsidR="00C67087" w:rsidRPr="00D06A9D" w:rsidRDefault="00C67087" w:rsidP="00C67087">
            <w:pPr>
              <w:rPr>
                <w:rFonts w:asciiTheme="minorHAnsi" w:hAnsiTheme="minorHAnsi"/>
              </w:rPr>
            </w:pPr>
            <w:r w:rsidRPr="00D06A9D">
              <w:rPr>
                <w:rFonts w:asciiTheme="minorHAnsi" w:hAnsiTheme="minorHAnsi"/>
              </w:rPr>
              <w:t xml:space="preserve">2.800 m </w:t>
            </w:r>
          </w:p>
        </w:tc>
      </w:tr>
      <w:tr w:rsidR="00C67087" w:rsidRPr="00410448" w14:paraId="7FB9FD0C" w14:textId="77777777" w:rsidTr="007E1762">
        <w:tc>
          <w:tcPr>
            <w:tcW w:w="4680" w:type="dxa"/>
          </w:tcPr>
          <w:p w14:paraId="7FB9FD0A" w14:textId="77777777" w:rsidR="00C67087" w:rsidRPr="00D06A9D" w:rsidRDefault="00C67087" w:rsidP="00C67087">
            <w:pPr>
              <w:rPr>
                <w:rFonts w:asciiTheme="minorHAnsi" w:hAnsiTheme="minorHAnsi"/>
              </w:rPr>
            </w:pPr>
            <w:r w:rsidRPr="00D06A9D">
              <w:rPr>
                <w:rFonts w:asciiTheme="minorHAnsi" w:hAnsiTheme="minorHAnsi"/>
              </w:rPr>
              <w:t xml:space="preserve">Magnetic field (nominal at 120 GeV) </w:t>
            </w:r>
          </w:p>
        </w:tc>
        <w:tc>
          <w:tcPr>
            <w:tcW w:w="4788" w:type="dxa"/>
          </w:tcPr>
          <w:p w14:paraId="7FB9FD0B" w14:textId="4285FA0B" w:rsidR="00C67087" w:rsidRPr="00D06A9D" w:rsidRDefault="00D84136" w:rsidP="00C67087">
            <w:pPr>
              <w:rPr>
                <w:rFonts w:asciiTheme="minorHAnsi" w:hAnsiTheme="minorHAnsi"/>
              </w:rPr>
            </w:pPr>
            <w:r>
              <w:rPr>
                <w:rFonts w:asciiTheme="minorHAnsi" w:hAnsiTheme="minorHAnsi"/>
              </w:rPr>
              <w:t>0.532/</w:t>
            </w:r>
            <w:r w:rsidR="00C67087" w:rsidRPr="00D06A9D">
              <w:rPr>
                <w:rFonts w:asciiTheme="minorHAnsi" w:hAnsiTheme="minorHAnsi"/>
              </w:rPr>
              <w:t xml:space="preserve">1.000 T </w:t>
            </w:r>
          </w:p>
        </w:tc>
      </w:tr>
      <w:tr w:rsidR="00C67087" w:rsidRPr="00410448" w14:paraId="7FB9FD0F" w14:textId="77777777" w:rsidTr="007E1762">
        <w:tc>
          <w:tcPr>
            <w:tcW w:w="4680" w:type="dxa"/>
          </w:tcPr>
          <w:p w14:paraId="7FB9FD0D" w14:textId="77777777" w:rsidR="00C67087" w:rsidRPr="00D06A9D" w:rsidRDefault="00C67087" w:rsidP="00C67087">
            <w:pPr>
              <w:rPr>
                <w:rFonts w:asciiTheme="minorHAnsi" w:hAnsiTheme="minorHAnsi"/>
              </w:rPr>
            </w:pPr>
            <w:r w:rsidRPr="00D06A9D">
              <w:rPr>
                <w:rFonts w:asciiTheme="minorHAnsi" w:hAnsiTheme="minorHAnsi"/>
              </w:rPr>
              <w:t>Integrated field (nominal at 120 GeV)</w:t>
            </w:r>
          </w:p>
        </w:tc>
        <w:tc>
          <w:tcPr>
            <w:tcW w:w="4788" w:type="dxa"/>
          </w:tcPr>
          <w:p w14:paraId="7FB9FD0E" w14:textId="40C0B3E8" w:rsidR="00C67087" w:rsidRPr="00D06A9D" w:rsidRDefault="00D84136" w:rsidP="00C67087">
            <w:pPr>
              <w:rPr>
                <w:rFonts w:asciiTheme="minorHAnsi" w:hAnsiTheme="minorHAnsi"/>
              </w:rPr>
            </w:pPr>
            <w:r>
              <w:rPr>
                <w:rFonts w:asciiTheme="minorHAnsi" w:hAnsiTheme="minorHAnsi"/>
              </w:rPr>
              <w:t>1.49 /</w:t>
            </w:r>
            <w:r w:rsidR="00C67087" w:rsidRPr="00D06A9D">
              <w:rPr>
                <w:rFonts w:asciiTheme="minorHAnsi" w:hAnsiTheme="minorHAnsi"/>
              </w:rPr>
              <w:t xml:space="preserve">2.80 T-m </w:t>
            </w:r>
          </w:p>
        </w:tc>
      </w:tr>
      <w:tr w:rsidR="00C67087" w:rsidRPr="00410448" w14:paraId="7FB9FD12" w14:textId="77777777" w:rsidTr="007E1762">
        <w:tc>
          <w:tcPr>
            <w:tcW w:w="4680" w:type="dxa"/>
          </w:tcPr>
          <w:p w14:paraId="7FB9FD10" w14:textId="77777777" w:rsidR="00C67087" w:rsidRPr="00D06A9D" w:rsidRDefault="00C67087" w:rsidP="00C67087">
            <w:pPr>
              <w:rPr>
                <w:rFonts w:asciiTheme="minorHAnsi" w:hAnsiTheme="minorHAnsi"/>
              </w:rPr>
            </w:pPr>
            <w:r w:rsidRPr="00D06A9D">
              <w:rPr>
                <w:rFonts w:asciiTheme="minorHAnsi" w:hAnsiTheme="minorHAnsi"/>
              </w:rPr>
              <w:t xml:space="preserve">Gap </w:t>
            </w:r>
          </w:p>
        </w:tc>
        <w:tc>
          <w:tcPr>
            <w:tcW w:w="4788" w:type="dxa"/>
          </w:tcPr>
          <w:p w14:paraId="7FB9FD11"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5" w14:textId="77777777" w:rsidTr="007E1762">
        <w:tc>
          <w:tcPr>
            <w:tcW w:w="4680" w:type="dxa"/>
          </w:tcPr>
          <w:p w14:paraId="7FB9FD13" w14:textId="77777777" w:rsidR="00C67087" w:rsidRPr="00D06A9D" w:rsidRDefault="00C67087" w:rsidP="00C67087">
            <w:pPr>
              <w:rPr>
                <w:rFonts w:asciiTheme="minorHAnsi" w:hAnsiTheme="minorHAnsi"/>
              </w:rPr>
            </w:pPr>
            <w:r w:rsidRPr="00D06A9D">
              <w:rPr>
                <w:rFonts w:asciiTheme="minorHAnsi" w:hAnsiTheme="minorHAnsi"/>
              </w:rPr>
              <w:t>Number of turns</w:t>
            </w:r>
          </w:p>
        </w:tc>
        <w:tc>
          <w:tcPr>
            <w:tcW w:w="4788" w:type="dxa"/>
          </w:tcPr>
          <w:p w14:paraId="7FB9FD14" w14:textId="77777777" w:rsidR="00C67087" w:rsidRPr="00D06A9D" w:rsidRDefault="00C67087" w:rsidP="00C67087">
            <w:pPr>
              <w:rPr>
                <w:rFonts w:asciiTheme="minorHAnsi" w:hAnsiTheme="minorHAnsi"/>
              </w:rPr>
            </w:pPr>
            <w:r w:rsidRPr="00D06A9D">
              <w:rPr>
                <w:rFonts w:asciiTheme="minorHAnsi" w:hAnsiTheme="minorHAnsi"/>
              </w:rPr>
              <w:t xml:space="preserve">24 </w:t>
            </w:r>
          </w:p>
        </w:tc>
      </w:tr>
      <w:tr w:rsidR="00C67087" w:rsidRPr="00410448" w14:paraId="7FB9FD18" w14:textId="77777777" w:rsidTr="007E1762">
        <w:tc>
          <w:tcPr>
            <w:tcW w:w="4680" w:type="dxa"/>
          </w:tcPr>
          <w:p w14:paraId="7FB9FD16" w14:textId="77777777" w:rsidR="00C67087" w:rsidRPr="00D06A9D" w:rsidRDefault="00C67087" w:rsidP="00C67087">
            <w:pPr>
              <w:rPr>
                <w:rFonts w:asciiTheme="minorHAnsi" w:hAnsiTheme="minorHAnsi"/>
              </w:rPr>
            </w:pPr>
            <w:r w:rsidRPr="00D06A9D">
              <w:rPr>
                <w:rFonts w:asciiTheme="minorHAnsi" w:hAnsiTheme="minorHAnsi"/>
              </w:rPr>
              <w:t>Aperture height (with beam tube)</w:t>
            </w:r>
          </w:p>
        </w:tc>
        <w:tc>
          <w:tcPr>
            <w:tcW w:w="4788" w:type="dxa"/>
          </w:tcPr>
          <w:p w14:paraId="7FB9FD17" w14:textId="77777777" w:rsidR="00C67087" w:rsidRPr="00D06A9D" w:rsidRDefault="00C67087" w:rsidP="00C67087">
            <w:pPr>
              <w:rPr>
                <w:rFonts w:asciiTheme="minorHAnsi" w:hAnsiTheme="minorHAnsi"/>
              </w:rPr>
            </w:pPr>
            <w:r w:rsidRPr="00D06A9D">
              <w:rPr>
                <w:rFonts w:asciiTheme="minorHAnsi" w:hAnsiTheme="minorHAnsi"/>
              </w:rPr>
              <w:t xml:space="preserve">50.80 mm </w:t>
            </w:r>
          </w:p>
        </w:tc>
      </w:tr>
      <w:tr w:rsidR="00C67087" w:rsidRPr="00410448" w14:paraId="7FB9FD1B" w14:textId="77777777" w:rsidTr="007E1762">
        <w:tc>
          <w:tcPr>
            <w:tcW w:w="4680" w:type="dxa"/>
          </w:tcPr>
          <w:p w14:paraId="7FB9FD19" w14:textId="77777777" w:rsidR="00C67087" w:rsidRPr="00D06A9D" w:rsidRDefault="00C67087" w:rsidP="00C67087">
            <w:pPr>
              <w:rPr>
                <w:rFonts w:asciiTheme="minorHAnsi" w:hAnsiTheme="minorHAnsi"/>
              </w:rPr>
            </w:pPr>
            <w:r w:rsidRPr="00D06A9D">
              <w:rPr>
                <w:rFonts w:asciiTheme="minorHAnsi" w:hAnsiTheme="minorHAnsi"/>
              </w:rPr>
              <w:t>Aperture width (with beam tube)</w:t>
            </w:r>
          </w:p>
        </w:tc>
        <w:tc>
          <w:tcPr>
            <w:tcW w:w="4788" w:type="dxa"/>
          </w:tcPr>
          <w:p w14:paraId="7FB9FD1A" w14:textId="77777777" w:rsidR="00C67087" w:rsidRPr="00D06A9D" w:rsidRDefault="00C67087" w:rsidP="00C67087">
            <w:pPr>
              <w:rPr>
                <w:rFonts w:asciiTheme="minorHAnsi" w:hAnsiTheme="minorHAnsi"/>
              </w:rPr>
            </w:pPr>
            <w:r w:rsidRPr="00D06A9D">
              <w:rPr>
                <w:rFonts w:asciiTheme="minorHAnsi" w:hAnsiTheme="minorHAnsi"/>
              </w:rPr>
              <w:t xml:space="preserve">406 mm </w:t>
            </w:r>
          </w:p>
        </w:tc>
      </w:tr>
      <w:tr w:rsidR="00C67087" w:rsidRPr="00410448" w14:paraId="7FB9FD1E" w14:textId="77777777" w:rsidTr="007E1762">
        <w:tc>
          <w:tcPr>
            <w:tcW w:w="4680" w:type="dxa"/>
          </w:tcPr>
          <w:p w14:paraId="7FB9FD1C" w14:textId="77777777" w:rsidR="00C67087" w:rsidRPr="00D06A9D" w:rsidRDefault="00C67087" w:rsidP="00C67087">
            <w:pPr>
              <w:rPr>
                <w:rFonts w:asciiTheme="minorHAnsi" w:hAnsiTheme="minorHAnsi"/>
              </w:rPr>
            </w:pPr>
            <w:r w:rsidRPr="00D06A9D">
              <w:rPr>
                <w:rFonts w:asciiTheme="minorHAnsi" w:hAnsiTheme="minorHAnsi"/>
              </w:rPr>
              <w:t>Current (nominal at 120 GeV)</w:t>
            </w:r>
          </w:p>
        </w:tc>
        <w:tc>
          <w:tcPr>
            <w:tcW w:w="4788" w:type="dxa"/>
          </w:tcPr>
          <w:p w14:paraId="7FB9FD1D" w14:textId="77777777" w:rsidR="00C67087" w:rsidRPr="00D06A9D" w:rsidRDefault="00C67087" w:rsidP="00C67087">
            <w:pPr>
              <w:rPr>
                <w:rFonts w:asciiTheme="minorHAnsi" w:hAnsiTheme="minorHAnsi"/>
              </w:rPr>
            </w:pPr>
            <w:r w:rsidRPr="00D06A9D">
              <w:rPr>
                <w:rFonts w:asciiTheme="minorHAnsi" w:hAnsiTheme="minorHAnsi"/>
              </w:rPr>
              <w:t xml:space="preserve">922 - 1815 A </w:t>
            </w:r>
          </w:p>
        </w:tc>
      </w:tr>
      <w:tr w:rsidR="00C67087" w:rsidRPr="00410448" w14:paraId="7FB9FD21" w14:textId="77777777" w:rsidTr="007E1762">
        <w:tc>
          <w:tcPr>
            <w:tcW w:w="4680" w:type="dxa"/>
          </w:tcPr>
          <w:p w14:paraId="7FB9FD1F" w14:textId="77777777" w:rsidR="00C67087" w:rsidRPr="00D06A9D" w:rsidRDefault="00C67087" w:rsidP="00C6708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14:paraId="7FB9FD20" w14:textId="5D6E12E4" w:rsidR="00C67087" w:rsidRPr="00D06A9D" w:rsidRDefault="00C67087" w:rsidP="00D84136">
            <w:pPr>
              <w:rPr>
                <w:rFonts w:asciiTheme="minorHAnsi" w:hAnsiTheme="minorHAnsi"/>
              </w:rPr>
            </w:pPr>
            <w:r w:rsidRPr="00D06A9D">
              <w:rPr>
                <w:rFonts w:asciiTheme="minorHAnsi" w:hAnsiTheme="minorHAnsi"/>
              </w:rPr>
              <w:t>12.9 m</w:t>
            </w:r>
            <w:r w:rsidR="004E35A4" w:rsidRPr="002754B5">
              <w:rPr>
                <w:rFonts w:ascii="Symbol" w:hAnsi="Symbol"/>
              </w:rPr>
              <w:t></w:t>
            </w:r>
          </w:p>
        </w:tc>
      </w:tr>
      <w:tr w:rsidR="00C67087" w:rsidRPr="00410448" w14:paraId="7FB9FD24" w14:textId="77777777" w:rsidTr="007E1762">
        <w:tc>
          <w:tcPr>
            <w:tcW w:w="4680" w:type="dxa"/>
          </w:tcPr>
          <w:p w14:paraId="7FB9FD22" w14:textId="77777777" w:rsidR="00C67087" w:rsidRPr="00D06A9D" w:rsidRDefault="00C67087" w:rsidP="00C67087">
            <w:pPr>
              <w:rPr>
                <w:rFonts w:asciiTheme="minorHAnsi" w:hAnsiTheme="minorHAnsi"/>
              </w:rPr>
            </w:pPr>
            <w:r w:rsidRPr="00D06A9D">
              <w:rPr>
                <w:rFonts w:asciiTheme="minorHAnsi" w:hAnsiTheme="minorHAnsi"/>
              </w:rPr>
              <w:t>Inductance (at 100 Hz)</w:t>
            </w:r>
          </w:p>
        </w:tc>
        <w:tc>
          <w:tcPr>
            <w:tcW w:w="4788" w:type="dxa"/>
          </w:tcPr>
          <w:p w14:paraId="7FB9FD23" w14:textId="77777777" w:rsidR="00C67087" w:rsidRPr="00D06A9D" w:rsidRDefault="00C67087" w:rsidP="00C67087">
            <w:pPr>
              <w:rPr>
                <w:rFonts w:asciiTheme="minorHAnsi" w:hAnsiTheme="minorHAnsi"/>
              </w:rPr>
            </w:pPr>
            <w:r w:rsidRPr="00D06A9D">
              <w:rPr>
                <w:rFonts w:asciiTheme="minorHAnsi" w:hAnsiTheme="minorHAnsi"/>
              </w:rPr>
              <w:t xml:space="preserve">3.9 </w:t>
            </w:r>
            <w:proofErr w:type="spellStart"/>
            <w:r w:rsidRPr="00D06A9D">
              <w:rPr>
                <w:rFonts w:asciiTheme="minorHAnsi" w:hAnsiTheme="minorHAnsi"/>
              </w:rPr>
              <w:t>mH</w:t>
            </w:r>
            <w:proofErr w:type="spellEnd"/>
            <w:r w:rsidRPr="00D06A9D">
              <w:rPr>
                <w:rFonts w:asciiTheme="minorHAnsi" w:hAnsiTheme="minorHAnsi"/>
              </w:rPr>
              <w:t xml:space="preserve"> </w:t>
            </w:r>
          </w:p>
        </w:tc>
      </w:tr>
      <w:tr w:rsidR="00C67087" w:rsidRPr="00410448" w14:paraId="7FB9FD27" w14:textId="77777777" w:rsidTr="007E1762">
        <w:tc>
          <w:tcPr>
            <w:tcW w:w="4680" w:type="dxa"/>
          </w:tcPr>
          <w:p w14:paraId="7FB9FD25" w14:textId="77777777" w:rsidR="00C67087" w:rsidRPr="00D06A9D" w:rsidRDefault="00C67087" w:rsidP="00C67087">
            <w:pPr>
              <w:rPr>
                <w:rFonts w:asciiTheme="minorHAnsi" w:hAnsiTheme="minorHAnsi"/>
              </w:rPr>
            </w:pPr>
            <w:r w:rsidRPr="00D06A9D">
              <w:rPr>
                <w:rFonts w:asciiTheme="minorHAnsi" w:hAnsiTheme="minorHAnsi"/>
              </w:rPr>
              <w:t>Power dissipation (</w:t>
            </w:r>
            <w:proofErr w:type="spellStart"/>
            <w:r w:rsidRPr="00D06A9D">
              <w:rPr>
                <w:rFonts w:asciiTheme="minorHAnsi" w:hAnsiTheme="minorHAnsi"/>
              </w:rPr>
              <w:t>Irms</w:t>
            </w:r>
            <w:proofErr w:type="spellEnd"/>
            <w:r w:rsidRPr="00D06A9D">
              <w:rPr>
                <w:rFonts w:asciiTheme="minorHAnsi" w:hAnsiTheme="minorHAnsi"/>
              </w:rPr>
              <w:t xml:space="preserve"> = 0.5 Imax)</w:t>
            </w:r>
          </w:p>
        </w:tc>
        <w:tc>
          <w:tcPr>
            <w:tcW w:w="4788" w:type="dxa"/>
          </w:tcPr>
          <w:p w14:paraId="7FB9FD26" w14:textId="77777777" w:rsidR="00C67087" w:rsidRPr="00D06A9D" w:rsidRDefault="00C67087" w:rsidP="00C67087">
            <w:pPr>
              <w:rPr>
                <w:rFonts w:asciiTheme="minorHAnsi" w:hAnsiTheme="minorHAnsi"/>
              </w:rPr>
            </w:pPr>
            <w:r w:rsidRPr="00D06A9D">
              <w:rPr>
                <w:rFonts w:asciiTheme="minorHAnsi" w:hAnsiTheme="minorHAnsi"/>
              </w:rPr>
              <w:t xml:space="preserve">11.3 kW </w:t>
            </w:r>
          </w:p>
        </w:tc>
      </w:tr>
      <w:tr w:rsidR="00C67087" w:rsidRPr="00410448" w14:paraId="7FB9FD2A" w14:textId="77777777" w:rsidTr="007E1762">
        <w:tc>
          <w:tcPr>
            <w:tcW w:w="4680" w:type="dxa"/>
          </w:tcPr>
          <w:p w14:paraId="7FB9FD28" w14:textId="77777777" w:rsidR="00C67087" w:rsidRPr="00D06A9D" w:rsidRDefault="00C67087" w:rsidP="00C67087">
            <w:pPr>
              <w:rPr>
                <w:rFonts w:asciiTheme="minorHAnsi" w:hAnsiTheme="minorHAnsi"/>
              </w:rPr>
            </w:pPr>
            <w:r w:rsidRPr="00D06A9D">
              <w:rPr>
                <w:rFonts w:asciiTheme="minorHAnsi" w:hAnsiTheme="minorHAnsi"/>
              </w:rPr>
              <w:t xml:space="preserve">Water flow (at 100 </w:t>
            </w:r>
            <w:proofErr w:type="spellStart"/>
            <w:r w:rsidRPr="00D06A9D">
              <w:rPr>
                <w:rFonts w:asciiTheme="minorHAnsi" w:hAnsiTheme="minorHAnsi"/>
              </w:rPr>
              <w:t>psid</w:t>
            </w:r>
            <w:proofErr w:type="spellEnd"/>
            <w:r w:rsidRPr="00D06A9D">
              <w:rPr>
                <w:rFonts w:asciiTheme="minorHAnsi" w:hAnsiTheme="minorHAnsi"/>
              </w:rPr>
              <w:t>)</w:t>
            </w:r>
          </w:p>
        </w:tc>
        <w:tc>
          <w:tcPr>
            <w:tcW w:w="4788" w:type="dxa"/>
          </w:tcPr>
          <w:p w14:paraId="7FB9FD29" w14:textId="77777777" w:rsidR="00C67087" w:rsidRPr="00D06A9D" w:rsidRDefault="00C67087" w:rsidP="00C67087">
            <w:pPr>
              <w:rPr>
                <w:rFonts w:asciiTheme="minorHAnsi" w:hAnsiTheme="minorHAnsi"/>
              </w:rPr>
            </w:pPr>
            <w:r w:rsidRPr="00D06A9D">
              <w:rPr>
                <w:rFonts w:asciiTheme="minorHAnsi" w:hAnsiTheme="minorHAnsi"/>
              </w:rPr>
              <w:t xml:space="preserve">0.96 l/s </w:t>
            </w:r>
          </w:p>
        </w:tc>
      </w:tr>
      <w:tr w:rsidR="00C67087" w:rsidRPr="00410448" w14:paraId="7FB9FD2D" w14:textId="77777777" w:rsidTr="007E1762">
        <w:tc>
          <w:tcPr>
            <w:tcW w:w="4680" w:type="dxa"/>
          </w:tcPr>
          <w:p w14:paraId="7FB9FD2B" w14:textId="77777777" w:rsidR="00C67087" w:rsidRPr="00D06A9D" w:rsidRDefault="00C67087" w:rsidP="00C67087">
            <w:pPr>
              <w:rPr>
                <w:rFonts w:asciiTheme="minorHAnsi" w:hAnsiTheme="minorHAnsi"/>
              </w:rPr>
            </w:pPr>
            <w:r w:rsidRPr="00D06A9D">
              <w:rPr>
                <w:rFonts w:asciiTheme="minorHAnsi" w:hAnsiTheme="minorHAnsi"/>
              </w:rPr>
              <w:t xml:space="preserve">Temperature rise (at 100 </w:t>
            </w:r>
            <w:proofErr w:type="spellStart"/>
            <w:r w:rsidRPr="00D06A9D">
              <w:rPr>
                <w:rFonts w:asciiTheme="minorHAnsi" w:hAnsiTheme="minorHAnsi"/>
              </w:rPr>
              <w:t>psid</w:t>
            </w:r>
            <w:proofErr w:type="spellEnd"/>
            <w:r w:rsidRPr="00D06A9D">
              <w:rPr>
                <w:rFonts w:asciiTheme="minorHAnsi" w:hAnsiTheme="minorHAnsi"/>
              </w:rPr>
              <w:t>)</w:t>
            </w:r>
          </w:p>
        </w:tc>
        <w:tc>
          <w:tcPr>
            <w:tcW w:w="4788" w:type="dxa"/>
          </w:tcPr>
          <w:p w14:paraId="7FB9FD2C" w14:textId="77777777" w:rsidR="00C67087" w:rsidRPr="00D06A9D" w:rsidRDefault="00C67087" w:rsidP="00C6708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00C67087" w:rsidRPr="00410448" w14:paraId="7FB9FD30" w14:textId="77777777" w:rsidTr="007E1762">
        <w:tc>
          <w:tcPr>
            <w:tcW w:w="4680" w:type="dxa"/>
          </w:tcPr>
          <w:p w14:paraId="7FB9FD2E" w14:textId="77777777" w:rsidR="00C67087" w:rsidRPr="00D06A9D" w:rsidRDefault="00C67087" w:rsidP="00C67087">
            <w:pPr>
              <w:rPr>
                <w:rFonts w:asciiTheme="minorHAnsi" w:hAnsiTheme="minorHAnsi"/>
              </w:rPr>
            </w:pPr>
            <w:r w:rsidRPr="00D06A9D">
              <w:rPr>
                <w:rFonts w:asciiTheme="minorHAnsi" w:hAnsiTheme="minorHAnsi"/>
              </w:rPr>
              <w:t>Weight</w:t>
            </w:r>
          </w:p>
        </w:tc>
        <w:tc>
          <w:tcPr>
            <w:tcW w:w="4788" w:type="dxa"/>
          </w:tcPr>
          <w:p w14:paraId="7FB9FD2F" w14:textId="77777777" w:rsidR="00C67087" w:rsidRPr="00D06A9D" w:rsidRDefault="00C67087" w:rsidP="00C67087">
            <w:pPr>
              <w:rPr>
                <w:rFonts w:asciiTheme="minorHAnsi" w:hAnsiTheme="minorHAnsi"/>
              </w:rPr>
            </w:pPr>
            <w:r w:rsidRPr="00D06A9D">
              <w:rPr>
                <w:rFonts w:asciiTheme="minorHAnsi" w:hAnsiTheme="minorHAnsi"/>
              </w:rPr>
              <w:t xml:space="preserve">23,500 </w:t>
            </w:r>
            <w:proofErr w:type="spellStart"/>
            <w:r w:rsidRPr="00D06A9D">
              <w:rPr>
                <w:rFonts w:asciiTheme="minorHAnsi" w:hAnsiTheme="minorHAnsi"/>
              </w:rPr>
              <w:t>lb</w:t>
            </w:r>
            <w:proofErr w:type="spellEnd"/>
            <w:r w:rsidRPr="00D06A9D">
              <w:rPr>
                <w:rFonts w:asciiTheme="minorHAnsi" w:hAnsiTheme="minorHAnsi"/>
              </w:rPr>
              <w:t xml:space="preserve"> </w:t>
            </w:r>
          </w:p>
        </w:tc>
      </w:tr>
      <w:tr w:rsidR="00C67087" w:rsidRPr="00410448" w14:paraId="7FB9FD33" w14:textId="77777777" w:rsidTr="007E1762">
        <w:tc>
          <w:tcPr>
            <w:tcW w:w="4680" w:type="dxa"/>
          </w:tcPr>
          <w:p w14:paraId="7FB9FD31" w14:textId="77777777" w:rsidR="00C67087" w:rsidRPr="00D06A9D" w:rsidRDefault="00C67087" w:rsidP="00C67087">
            <w:pPr>
              <w:rPr>
                <w:rFonts w:asciiTheme="minorHAnsi" w:hAnsiTheme="minorHAnsi"/>
              </w:rPr>
            </w:pPr>
            <w:r w:rsidRPr="00D06A9D">
              <w:rPr>
                <w:rFonts w:asciiTheme="minorHAnsi" w:hAnsiTheme="minorHAnsi"/>
              </w:rPr>
              <w:t>Fermilab drawing number</w:t>
            </w:r>
          </w:p>
        </w:tc>
        <w:tc>
          <w:tcPr>
            <w:tcW w:w="4788" w:type="dxa"/>
          </w:tcPr>
          <w:p w14:paraId="7FB9FD32" w14:textId="77777777" w:rsidR="00C67087" w:rsidRPr="00D06A9D" w:rsidRDefault="00C67087" w:rsidP="00C67087">
            <w:pPr>
              <w:rPr>
                <w:rFonts w:asciiTheme="minorHAnsi" w:hAnsiTheme="minorHAnsi"/>
              </w:rPr>
            </w:pPr>
            <w:r w:rsidRPr="00D06A9D">
              <w:rPr>
                <w:rFonts w:asciiTheme="minorHAnsi" w:hAnsiTheme="minorHAnsi"/>
              </w:rPr>
              <w:t xml:space="preserve">5520-ME-331492 </w:t>
            </w:r>
          </w:p>
        </w:tc>
      </w:tr>
      <w:tr w:rsidR="00C67087" w:rsidRPr="00410448" w14:paraId="7FB9FD36" w14:textId="77777777" w:rsidTr="007E1762">
        <w:tc>
          <w:tcPr>
            <w:tcW w:w="4680" w:type="dxa"/>
          </w:tcPr>
          <w:p w14:paraId="7FB9FD34" w14:textId="77777777" w:rsidR="00C67087" w:rsidRPr="00D06A9D" w:rsidRDefault="00C67087" w:rsidP="00C67087">
            <w:pPr>
              <w:rPr>
                <w:rFonts w:asciiTheme="minorHAnsi" w:hAnsiTheme="minorHAnsi"/>
              </w:rPr>
            </w:pPr>
            <w:r w:rsidRPr="00D06A9D">
              <w:rPr>
                <w:rFonts w:asciiTheme="minorHAnsi" w:hAnsiTheme="minorHAnsi"/>
              </w:rPr>
              <w:t>Color</w:t>
            </w:r>
          </w:p>
        </w:tc>
        <w:tc>
          <w:tcPr>
            <w:tcW w:w="4788" w:type="dxa"/>
          </w:tcPr>
          <w:p w14:paraId="7FB9FD35" w14:textId="77777777" w:rsidR="00C67087" w:rsidRPr="00D06A9D" w:rsidRDefault="00C67087" w:rsidP="00C67087">
            <w:pPr>
              <w:rPr>
                <w:rFonts w:asciiTheme="minorHAnsi" w:hAnsiTheme="minorHAnsi"/>
              </w:rPr>
            </w:pPr>
            <w:r w:rsidRPr="00D06A9D">
              <w:rPr>
                <w:rFonts w:asciiTheme="minorHAnsi" w:hAnsiTheme="minorHAnsi"/>
              </w:rPr>
              <w:t xml:space="preserve">Silver </w:t>
            </w:r>
          </w:p>
        </w:tc>
      </w:tr>
    </w:tbl>
    <w:p w14:paraId="7FB9FD37" w14:textId="77777777" w:rsidR="00C67087" w:rsidRDefault="00C67087" w:rsidP="00C67087">
      <w:pPr>
        <w:pStyle w:val="Heading4"/>
      </w:pPr>
      <w:r>
        <w:t xml:space="preserve">Main Injector </w:t>
      </w:r>
      <w:proofErr w:type="spellStart"/>
      <w:r>
        <w:t>Lambertson</w:t>
      </w:r>
      <w:proofErr w:type="spellEnd"/>
      <w:r>
        <w:t xml:space="preserve"> Magnets</w:t>
      </w:r>
    </w:p>
    <w:p w14:paraId="7FB9FD38" w14:textId="7FCCAADC" w:rsidR="00C67087" w:rsidRDefault="00C67087" w:rsidP="00C67087">
      <w:r>
        <w:t xml:space="preserve">LBNF will use three existing MI </w:t>
      </w:r>
      <w:proofErr w:type="spellStart"/>
      <w:r>
        <w:t>Lambertson</w:t>
      </w:r>
      <w:proofErr w:type="spellEnd"/>
      <w:r>
        <w:t xml:space="preserve"> magnets (ILA) for extraction from the MI and injection into the LBNF primary </w:t>
      </w:r>
      <w:proofErr w:type="spellStart"/>
      <w:r>
        <w:t>beamline</w:t>
      </w:r>
      <w:proofErr w:type="spellEnd"/>
      <w:r>
        <w:t xml:space="preserve">. The magnets were built by Fermilab staff for the MI and </w:t>
      </w:r>
      <w:proofErr w:type="spellStart"/>
      <w:r>
        <w:t>NuMI</w:t>
      </w:r>
      <w:proofErr w:type="spellEnd"/>
      <w:r>
        <w:t xml:space="preserve"> projects. Due to the decommissioning of the </w:t>
      </w:r>
      <w:proofErr w:type="spellStart"/>
      <w:r>
        <w:t>Tevatron</w:t>
      </w:r>
      <w:proofErr w:type="spellEnd"/>
      <w:r>
        <w:t xml:space="preserve">, a suitable pool of spares will become available, including the four ILA magnets in the </w:t>
      </w:r>
      <w:proofErr w:type="spellStart"/>
      <w:r>
        <w:t>Tevatron</w:t>
      </w:r>
      <w:proofErr w:type="spellEnd"/>
      <w:r>
        <w:t xml:space="preserve"> injection system. They will be inspected, with particular attention to the high-voltage insulation and the water circuits, and refurbished as necessary in preparation for long-term service in the LBNF primary </w:t>
      </w:r>
      <w:proofErr w:type="spellStart"/>
      <w:r>
        <w:t>beamline</w:t>
      </w:r>
      <w:proofErr w:type="spellEnd"/>
      <w:r>
        <w:t xml:space="preserve">. The basic properties of the </w:t>
      </w:r>
      <w:proofErr w:type="spellStart"/>
      <w:r>
        <w:t>Lambertson</w:t>
      </w:r>
      <w:proofErr w:type="spellEnd"/>
      <w:r>
        <w:t xml:space="preserve"> magnets are listed in </w:t>
      </w:r>
      <w:r w:rsidR="00E51CBF" w:rsidRPr="00E51CBF">
        <w:rPr>
          <w:b/>
          <w:highlight w:val="lightGray"/>
        </w:rPr>
        <w:fldChar w:fldCharType="begin"/>
      </w:r>
      <w:r w:rsidR="00E51CBF" w:rsidRPr="00E51CBF">
        <w:rPr>
          <w:b/>
          <w:highlight w:val="lightGray"/>
        </w:rPr>
        <w:instrText xml:space="preserve"> REF _Ref418447526 \h  \* MERGEFORMAT </w:instrText>
      </w:r>
      <w:r w:rsidR="00E51CBF" w:rsidRPr="00E51CBF">
        <w:rPr>
          <w:b/>
          <w:highlight w:val="lightGray"/>
        </w:rPr>
      </w:r>
      <w:r w:rsidR="00E51CBF" w:rsidRPr="00E51CB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7</w:t>
      </w:r>
      <w:r w:rsidR="00E51CBF" w:rsidRPr="00E51CBF">
        <w:rPr>
          <w:b/>
          <w:highlight w:val="lightGray"/>
        </w:rPr>
        <w:fldChar w:fldCharType="end"/>
      </w:r>
      <w:r w:rsidR="00E51CBF">
        <w:t xml:space="preserve"> </w:t>
      </w:r>
      <w:r w:rsidRPr="00981932">
        <w:t>and</w:t>
      </w:r>
      <w:r>
        <w:t xml:space="preserve"> a sketch of the magnet is shown in </w:t>
      </w:r>
      <w:r w:rsidR="00E51CBF" w:rsidRPr="008E5F70">
        <w:rPr>
          <w:b/>
          <w:highlight w:val="lightGray"/>
        </w:rPr>
        <w:fldChar w:fldCharType="begin"/>
      </w:r>
      <w:r w:rsidR="00E51CBF" w:rsidRPr="008E5F70">
        <w:rPr>
          <w:b/>
          <w:highlight w:val="lightGray"/>
        </w:rPr>
        <w:instrText xml:space="preserve"> REF _Ref418447594 \h  \* MERGEFORMAT </w:instrText>
      </w:r>
      <w:r w:rsidR="00E51CBF" w:rsidRPr="008E5F70">
        <w:rPr>
          <w:b/>
          <w:highlight w:val="lightGray"/>
        </w:rPr>
      </w:r>
      <w:r w:rsidR="00E51CBF" w:rsidRPr="008E5F70">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12</w:t>
      </w:r>
      <w:r w:rsidR="00E51CBF" w:rsidRPr="008E5F70">
        <w:rPr>
          <w:b/>
          <w:highlight w:val="lightGray"/>
        </w:rPr>
        <w:fldChar w:fldCharType="end"/>
      </w:r>
      <w:r w:rsidRPr="00E51CBF">
        <w:t>.</w:t>
      </w:r>
      <w:r>
        <w:t xml:space="preserve"> A typical ILA excitation curve is shown in </w:t>
      </w:r>
      <w:r w:rsidR="00D44FA1" w:rsidRPr="00D44FA1">
        <w:rPr>
          <w:b/>
          <w:highlight w:val="lightGray"/>
        </w:rPr>
        <w:fldChar w:fldCharType="begin"/>
      </w:r>
      <w:r w:rsidR="00D44FA1" w:rsidRPr="00D44FA1">
        <w:rPr>
          <w:b/>
          <w:highlight w:val="lightGray"/>
        </w:rPr>
        <w:instrText xml:space="preserve"> REF _Ref418447629 \h  \* MERGEFORMAT </w:instrText>
      </w:r>
      <w:r w:rsidR="00D44FA1" w:rsidRPr="00D44FA1">
        <w:rPr>
          <w:b/>
          <w:highlight w:val="lightGray"/>
        </w:rPr>
      </w:r>
      <w:r w:rsidR="00D44FA1" w:rsidRPr="00D44FA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13</w:t>
      </w:r>
      <w:r w:rsidR="00D44FA1" w:rsidRPr="00D44FA1">
        <w:rPr>
          <w:b/>
          <w:highlight w:val="lightGray"/>
        </w:rPr>
        <w:fldChar w:fldCharType="end"/>
      </w:r>
      <w:r w:rsidRPr="00D44FA1">
        <w:rPr>
          <w:b/>
          <w:highlight w:val="lightGray"/>
        </w:rPr>
        <w:t>.</w:t>
      </w:r>
      <w:r>
        <w:t xml:space="preserve"> </w:t>
      </w:r>
    </w:p>
    <w:p w14:paraId="7FB9FD39" w14:textId="77777777" w:rsidR="00C67087" w:rsidRDefault="00C67087" w:rsidP="00C6708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w:t>
      </w:r>
      <w:proofErr w:type="spellStart"/>
      <w:r>
        <w:t>evacuable</w:t>
      </w:r>
      <w:proofErr w:type="spellEnd"/>
      <w:r>
        <w:t xml:space="preserve"> volume necessitates </w:t>
      </w:r>
      <w:r w:rsidRPr="005E5B39">
        <w:t>an in situ bake</w:t>
      </w:r>
      <w:r>
        <w:t xml:space="preserve"> after installation, using the attached electrical heating elements. </w:t>
      </w:r>
    </w:p>
    <w:p w14:paraId="7FB9FD3A" w14:textId="77777777" w:rsidR="00C67087" w:rsidRDefault="00C67087" w:rsidP="00C6708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14:paraId="7FB9FD3B" w14:textId="77777777" w:rsidR="001A223A" w:rsidRDefault="00C67087" w:rsidP="00F56A6A">
      <w:pPr>
        <w:pStyle w:val="Caption"/>
      </w:pPr>
      <w:r>
        <w:t xml:space="preserve">                         </w:t>
      </w:r>
    </w:p>
    <w:p w14:paraId="7FB9FD3C" w14:textId="77777777" w:rsidR="001A223A" w:rsidRDefault="001A223A" w:rsidP="001A223A">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14:paraId="7FB9FD3D" w14:textId="11E2A65C" w:rsidR="00C67087" w:rsidRDefault="00F56A6A" w:rsidP="001A223A">
      <w:pPr>
        <w:pStyle w:val="Caption"/>
      </w:pPr>
      <w:r>
        <w:t xml:space="preserve">  </w:t>
      </w:r>
      <w:r w:rsidR="001A223A">
        <w:t xml:space="preserve">                   </w:t>
      </w:r>
      <w:bookmarkStart w:id="100" w:name="_Ref418447594"/>
      <w:bookmarkStart w:id="101" w:name="_Toc422820754"/>
      <w:r>
        <w:t xml:space="preserve">Figure </w:t>
      </w:r>
      <w:fldSimple w:instr=" STYLEREF 1 \s ">
        <w:r w:rsidR="00D771D3">
          <w:rPr>
            <w:noProof/>
          </w:rPr>
          <w:t>2</w:t>
        </w:r>
      </w:fldSimple>
      <w:r w:rsidR="006974A9">
        <w:noBreakHyphen/>
      </w:r>
      <w:fldSimple w:instr=" SEQ Figure \* ARABIC \s 1 ">
        <w:r w:rsidR="00D771D3">
          <w:rPr>
            <w:noProof/>
          </w:rPr>
          <w:t>12</w:t>
        </w:r>
      </w:fldSimple>
      <w:bookmarkEnd w:id="100"/>
      <w:r>
        <w:t xml:space="preserve">: </w:t>
      </w:r>
      <w:r w:rsidR="00C67087" w:rsidRPr="001A19C7">
        <w:t xml:space="preserve">MI </w:t>
      </w:r>
      <w:proofErr w:type="spellStart"/>
      <w:r w:rsidR="00C67087" w:rsidRPr="001A19C7">
        <w:t>Lambertson</w:t>
      </w:r>
      <w:proofErr w:type="spellEnd"/>
      <w:r w:rsidR="00C67087" w:rsidRPr="001A19C7">
        <w:t xml:space="preserve"> Magnet End and Cross Section</w:t>
      </w:r>
      <w:bookmarkEnd w:id="101"/>
      <w:r w:rsidR="00C67087">
        <w:t xml:space="preserve"> </w:t>
      </w:r>
    </w:p>
    <w:p w14:paraId="7FB9FD3E" w14:textId="77777777" w:rsidR="001A223A" w:rsidRDefault="001A223A" w:rsidP="00D54742">
      <w:pPr>
        <w:pStyle w:val="Body"/>
      </w:pPr>
    </w:p>
    <w:p w14:paraId="7FB9FD3F" w14:textId="77777777" w:rsidR="001A223A" w:rsidRDefault="001A223A" w:rsidP="00D54742">
      <w:pPr>
        <w:pStyle w:val="Body"/>
      </w:pPr>
    </w:p>
    <w:p w14:paraId="7FB9FD40" w14:textId="77777777" w:rsidR="00D54742" w:rsidRDefault="00D54742" w:rsidP="00D54742">
      <w:pPr>
        <w:pStyle w:val="Body"/>
      </w:pPr>
    </w:p>
    <w:p w14:paraId="7FB9FD41" w14:textId="77777777" w:rsidR="00D54742" w:rsidRDefault="00D54742" w:rsidP="00D54742">
      <w:pPr>
        <w:pStyle w:val="Body"/>
      </w:pPr>
    </w:p>
    <w:p w14:paraId="7FB9FD42" w14:textId="77777777" w:rsidR="00D54742" w:rsidRDefault="00D54742" w:rsidP="00D54742">
      <w:pPr>
        <w:pStyle w:val="Body"/>
      </w:pPr>
    </w:p>
    <w:p w14:paraId="7FB9FD43" w14:textId="77777777" w:rsidR="00D54742" w:rsidRDefault="00D54742" w:rsidP="00D54742">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14:paraId="7FB9FD44" w14:textId="4812D662" w:rsidR="00C67087" w:rsidRDefault="00D54742" w:rsidP="001A223A">
      <w:pPr>
        <w:pStyle w:val="Caption"/>
        <w:rPr>
          <w:noProof/>
        </w:rPr>
      </w:pPr>
      <w:r>
        <w:t xml:space="preserve">     </w:t>
      </w:r>
      <w:bookmarkStart w:id="102" w:name="_Ref418447629"/>
      <w:bookmarkStart w:id="103" w:name="_Toc422820755"/>
      <w:r w:rsidR="00F56A6A">
        <w:t xml:space="preserve">Figure </w:t>
      </w:r>
      <w:fldSimple w:instr=" STYLEREF 1 \s ">
        <w:r w:rsidR="00D771D3">
          <w:rPr>
            <w:noProof/>
          </w:rPr>
          <w:t>2</w:t>
        </w:r>
      </w:fldSimple>
      <w:r w:rsidR="006974A9">
        <w:noBreakHyphen/>
      </w:r>
      <w:fldSimple w:instr=" SEQ Figure \* ARABIC \s 1 ">
        <w:r w:rsidR="00D771D3">
          <w:rPr>
            <w:noProof/>
          </w:rPr>
          <w:t>13</w:t>
        </w:r>
      </w:fldSimple>
      <w:bookmarkEnd w:id="102"/>
      <w:r w:rsidR="00F56A6A">
        <w:t xml:space="preserve">: </w:t>
      </w:r>
      <w:r w:rsidR="00C67087">
        <w:t xml:space="preserve">Excitation Curve of a MI </w:t>
      </w:r>
      <w:proofErr w:type="spellStart"/>
      <w:r w:rsidR="00C67087">
        <w:t>Lambertson</w:t>
      </w:r>
      <w:proofErr w:type="spellEnd"/>
      <w:r w:rsidR="00C67087">
        <w:t xml:space="preserve"> M</w:t>
      </w:r>
      <w:r w:rsidR="00C67087" w:rsidRPr="006C1368">
        <w:t>agnet</w:t>
      </w:r>
      <w:bookmarkEnd w:id="103"/>
    </w:p>
    <w:p w14:paraId="7FB9FD45" w14:textId="77777777" w:rsidR="00C67087" w:rsidRDefault="00C67087" w:rsidP="001A223A">
      <w:pPr>
        <w:pStyle w:val="Caption"/>
      </w:pPr>
    </w:p>
    <w:p w14:paraId="7FB9FD46" w14:textId="77777777" w:rsidR="00E51CBF" w:rsidRPr="00E51CBF" w:rsidRDefault="00E51CBF" w:rsidP="00E51CBF"/>
    <w:p w14:paraId="7FB9FD47" w14:textId="3040FD13" w:rsidR="00C67087" w:rsidRDefault="002D1086" w:rsidP="002D1086">
      <w:pPr>
        <w:pStyle w:val="Caption"/>
      </w:pPr>
      <w:bookmarkStart w:id="104" w:name="_Ref418447820"/>
      <w:bookmarkStart w:id="105" w:name="_Toc420003268"/>
      <w:r>
        <w:lastRenderedPageBreak/>
        <w:t xml:space="preserve">Table </w:t>
      </w:r>
      <w:fldSimple w:instr=" STYLEREF 1 \s ">
        <w:r w:rsidR="00D771D3">
          <w:rPr>
            <w:noProof/>
          </w:rPr>
          <w:t>2</w:t>
        </w:r>
      </w:fldSimple>
      <w:r w:rsidR="00EF5B52">
        <w:noBreakHyphen/>
      </w:r>
      <w:fldSimple w:instr=" SEQ Table \* ARABIC \s 1 ">
        <w:r w:rsidR="00D771D3">
          <w:rPr>
            <w:noProof/>
          </w:rPr>
          <w:t>8</w:t>
        </w:r>
      </w:fldSimple>
      <w:bookmarkEnd w:id="104"/>
      <w:r>
        <w:t xml:space="preserve">: </w:t>
      </w:r>
      <w:r w:rsidR="00C67087" w:rsidRPr="00494BC1">
        <w:t>ICA Main Injector C-Magnet Properties</w:t>
      </w:r>
      <w:bookmarkEnd w:id="105"/>
    </w:p>
    <w:tbl>
      <w:tblPr>
        <w:tblStyle w:val="TableGrid"/>
        <w:tblW w:w="0" w:type="auto"/>
        <w:tblInd w:w="108" w:type="dxa"/>
        <w:tblLook w:val="04A0" w:firstRow="1" w:lastRow="0" w:firstColumn="1" w:lastColumn="0" w:noHBand="0" w:noVBand="1"/>
      </w:tblPr>
      <w:tblGrid>
        <w:gridCol w:w="4578"/>
        <w:gridCol w:w="4664"/>
      </w:tblGrid>
      <w:tr w:rsidR="00C67087" w:rsidRPr="007B06B5" w14:paraId="7FB9FD4A" w14:textId="77777777" w:rsidTr="0086068C">
        <w:tc>
          <w:tcPr>
            <w:tcW w:w="4680" w:type="dxa"/>
            <w:shd w:val="clear" w:color="auto" w:fill="C6D9F1" w:themeFill="text2" w:themeFillTint="33"/>
          </w:tcPr>
          <w:p w14:paraId="7FB9FD48" w14:textId="77777777" w:rsidR="00C67087" w:rsidRPr="0086068C" w:rsidRDefault="00C67087" w:rsidP="00C6708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14:paraId="7FB9FD49" w14:textId="77777777" w:rsidR="00C67087" w:rsidRPr="0086068C" w:rsidRDefault="00C67087" w:rsidP="00C67087">
            <w:pPr>
              <w:rPr>
                <w:rFonts w:asciiTheme="minorHAnsi" w:hAnsiTheme="minorHAnsi"/>
                <w:b/>
              </w:rPr>
            </w:pPr>
            <w:r w:rsidRPr="0086068C">
              <w:rPr>
                <w:rFonts w:asciiTheme="minorHAnsi" w:hAnsiTheme="minorHAnsi"/>
                <w:b/>
              </w:rPr>
              <w:t xml:space="preserve">Value </w:t>
            </w:r>
          </w:p>
        </w:tc>
      </w:tr>
      <w:tr w:rsidR="00C67087" w:rsidRPr="007B06B5" w14:paraId="7FB9FD4D" w14:textId="77777777" w:rsidTr="0086068C">
        <w:tc>
          <w:tcPr>
            <w:tcW w:w="4680" w:type="dxa"/>
          </w:tcPr>
          <w:p w14:paraId="7FB9FD4B" w14:textId="77777777" w:rsidR="00C67087" w:rsidRPr="0086068C" w:rsidRDefault="00C67087" w:rsidP="00C67087">
            <w:pPr>
              <w:rPr>
                <w:rFonts w:asciiTheme="minorHAnsi" w:hAnsiTheme="minorHAnsi"/>
              </w:rPr>
            </w:pPr>
            <w:r w:rsidRPr="0086068C">
              <w:rPr>
                <w:rFonts w:asciiTheme="minorHAnsi" w:hAnsiTheme="minorHAnsi"/>
              </w:rPr>
              <w:t>Steel length</w:t>
            </w:r>
          </w:p>
        </w:tc>
        <w:tc>
          <w:tcPr>
            <w:tcW w:w="4788" w:type="dxa"/>
          </w:tcPr>
          <w:p w14:paraId="7FB9FD4C" w14:textId="77777777" w:rsidR="00C67087" w:rsidRPr="0086068C" w:rsidRDefault="00C67087" w:rsidP="00C67087">
            <w:pPr>
              <w:rPr>
                <w:rFonts w:asciiTheme="minorHAnsi" w:hAnsiTheme="minorHAnsi"/>
              </w:rPr>
            </w:pPr>
            <w:r w:rsidRPr="0086068C">
              <w:rPr>
                <w:rFonts w:asciiTheme="minorHAnsi" w:hAnsiTheme="minorHAnsi"/>
              </w:rPr>
              <w:t xml:space="preserve">3.353 m </w:t>
            </w:r>
          </w:p>
        </w:tc>
      </w:tr>
      <w:tr w:rsidR="00C67087" w:rsidRPr="007B06B5" w14:paraId="7FB9FD50" w14:textId="77777777" w:rsidTr="0086068C">
        <w:tc>
          <w:tcPr>
            <w:tcW w:w="4680" w:type="dxa"/>
          </w:tcPr>
          <w:p w14:paraId="7FB9FD4E" w14:textId="77777777" w:rsidR="00C67087" w:rsidRPr="0086068C" w:rsidRDefault="00C67087" w:rsidP="00C67087">
            <w:pPr>
              <w:rPr>
                <w:rFonts w:asciiTheme="minorHAnsi" w:hAnsiTheme="minorHAnsi"/>
              </w:rPr>
            </w:pPr>
            <w:r w:rsidRPr="0086068C">
              <w:rPr>
                <w:rFonts w:asciiTheme="minorHAnsi" w:hAnsiTheme="minorHAnsi"/>
              </w:rPr>
              <w:t xml:space="preserve">Magnetic field (nominal at 120 GeV) </w:t>
            </w:r>
          </w:p>
        </w:tc>
        <w:tc>
          <w:tcPr>
            <w:tcW w:w="4788" w:type="dxa"/>
          </w:tcPr>
          <w:p w14:paraId="7FB9FD4F" w14:textId="77777777" w:rsidR="00C67087" w:rsidRPr="0086068C" w:rsidRDefault="00C67087" w:rsidP="00C67087">
            <w:pPr>
              <w:rPr>
                <w:rFonts w:asciiTheme="minorHAnsi" w:hAnsiTheme="minorHAnsi"/>
              </w:rPr>
            </w:pPr>
            <w:r w:rsidRPr="0086068C">
              <w:rPr>
                <w:rFonts w:asciiTheme="minorHAnsi" w:hAnsiTheme="minorHAnsi"/>
              </w:rPr>
              <w:t xml:space="preserve">1.003 T </w:t>
            </w:r>
          </w:p>
        </w:tc>
      </w:tr>
      <w:tr w:rsidR="00C67087" w:rsidRPr="007B06B5" w14:paraId="7FB9FD53" w14:textId="77777777" w:rsidTr="0086068C">
        <w:tc>
          <w:tcPr>
            <w:tcW w:w="4680" w:type="dxa"/>
          </w:tcPr>
          <w:p w14:paraId="7FB9FD51" w14:textId="77777777" w:rsidR="00C67087" w:rsidRPr="0086068C" w:rsidRDefault="00C67087" w:rsidP="00C67087">
            <w:pPr>
              <w:rPr>
                <w:rFonts w:asciiTheme="minorHAnsi" w:hAnsiTheme="minorHAnsi"/>
              </w:rPr>
            </w:pPr>
            <w:r w:rsidRPr="0086068C">
              <w:rPr>
                <w:rFonts w:asciiTheme="minorHAnsi" w:hAnsiTheme="minorHAnsi"/>
              </w:rPr>
              <w:t>Integrated field (nominal at 120 GeV)</w:t>
            </w:r>
          </w:p>
        </w:tc>
        <w:tc>
          <w:tcPr>
            <w:tcW w:w="4788" w:type="dxa"/>
          </w:tcPr>
          <w:p w14:paraId="7FB9FD52" w14:textId="77777777" w:rsidR="00C67087" w:rsidRPr="0086068C" w:rsidRDefault="00C67087" w:rsidP="00C67087">
            <w:pPr>
              <w:rPr>
                <w:rFonts w:asciiTheme="minorHAnsi" w:hAnsiTheme="minorHAnsi"/>
              </w:rPr>
            </w:pPr>
            <w:r w:rsidRPr="0086068C">
              <w:rPr>
                <w:rFonts w:asciiTheme="minorHAnsi" w:hAnsiTheme="minorHAnsi"/>
              </w:rPr>
              <w:t xml:space="preserve">3.36 T-m </w:t>
            </w:r>
          </w:p>
        </w:tc>
      </w:tr>
      <w:tr w:rsidR="00C67087" w:rsidRPr="007B06B5" w14:paraId="7FB9FD56" w14:textId="77777777" w:rsidTr="0086068C">
        <w:tc>
          <w:tcPr>
            <w:tcW w:w="4680" w:type="dxa"/>
          </w:tcPr>
          <w:p w14:paraId="7FB9FD54" w14:textId="77777777" w:rsidR="00C67087" w:rsidRPr="0086068C" w:rsidRDefault="00C67087" w:rsidP="00C67087">
            <w:pPr>
              <w:rPr>
                <w:rFonts w:asciiTheme="minorHAnsi" w:hAnsiTheme="minorHAnsi"/>
              </w:rPr>
            </w:pPr>
            <w:r w:rsidRPr="0086068C">
              <w:rPr>
                <w:rFonts w:asciiTheme="minorHAnsi" w:hAnsiTheme="minorHAnsi"/>
              </w:rPr>
              <w:t>Gap</w:t>
            </w:r>
          </w:p>
        </w:tc>
        <w:tc>
          <w:tcPr>
            <w:tcW w:w="4788" w:type="dxa"/>
          </w:tcPr>
          <w:p w14:paraId="7FB9FD55" w14:textId="77777777" w:rsidR="00C67087" w:rsidRPr="0086068C" w:rsidRDefault="00C67087" w:rsidP="00C67087">
            <w:pPr>
              <w:rPr>
                <w:rFonts w:asciiTheme="minorHAnsi" w:hAnsiTheme="minorHAnsi"/>
              </w:rPr>
            </w:pPr>
            <w:r w:rsidRPr="0086068C">
              <w:rPr>
                <w:rFonts w:asciiTheme="minorHAnsi" w:hAnsiTheme="minorHAnsi"/>
              </w:rPr>
              <w:t xml:space="preserve">40.61 mm </w:t>
            </w:r>
          </w:p>
        </w:tc>
      </w:tr>
      <w:tr w:rsidR="00C67087" w:rsidRPr="007B06B5" w14:paraId="7FB9FD59" w14:textId="77777777" w:rsidTr="0086068C">
        <w:tc>
          <w:tcPr>
            <w:tcW w:w="4680" w:type="dxa"/>
          </w:tcPr>
          <w:p w14:paraId="7FB9FD57"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D58" w14:textId="77777777" w:rsidR="00C67087" w:rsidRPr="0086068C" w:rsidRDefault="00C67087" w:rsidP="00C67087">
            <w:pPr>
              <w:rPr>
                <w:rFonts w:asciiTheme="minorHAnsi" w:hAnsiTheme="minorHAnsi"/>
              </w:rPr>
            </w:pPr>
            <w:r w:rsidRPr="0086068C">
              <w:rPr>
                <w:rFonts w:asciiTheme="minorHAnsi" w:hAnsiTheme="minorHAnsi"/>
              </w:rPr>
              <w:t xml:space="preserve">12 </w:t>
            </w:r>
          </w:p>
        </w:tc>
      </w:tr>
      <w:tr w:rsidR="00C67087" w:rsidRPr="007B06B5" w14:paraId="7FB9FD5C" w14:textId="77777777" w:rsidTr="0086068C">
        <w:tc>
          <w:tcPr>
            <w:tcW w:w="4680" w:type="dxa"/>
          </w:tcPr>
          <w:p w14:paraId="7FB9FD5A" w14:textId="77777777" w:rsidR="00C67087" w:rsidRPr="0086068C" w:rsidRDefault="00C67087" w:rsidP="00C67087">
            <w:pPr>
              <w:rPr>
                <w:rFonts w:asciiTheme="minorHAnsi" w:hAnsiTheme="minorHAnsi"/>
              </w:rPr>
            </w:pPr>
            <w:r w:rsidRPr="0086068C">
              <w:rPr>
                <w:rFonts w:asciiTheme="minorHAnsi" w:hAnsiTheme="minorHAnsi"/>
              </w:rPr>
              <w:t>Aperture height (with beam tube)</w:t>
            </w:r>
          </w:p>
        </w:tc>
        <w:tc>
          <w:tcPr>
            <w:tcW w:w="4788" w:type="dxa"/>
          </w:tcPr>
          <w:p w14:paraId="7FB9FD5B" w14:textId="77777777" w:rsidR="00C67087" w:rsidRPr="0086068C" w:rsidRDefault="00C67087" w:rsidP="00C67087">
            <w:pPr>
              <w:rPr>
                <w:rFonts w:asciiTheme="minorHAnsi" w:hAnsiTheme="minorHAnsi"/>
              </w:rPr>
            </w:pPr>
            <w:r w:rsidRPr="0086068C">
              <w:rPr>
                <w:rFonts w:asciiTheme="minorHAnsi" w:hAnsiTheme="minorHAnsi"/>
              </w:rPr>
              <w:t xml:space="preserve">37.5 mm </w:t>
            </w:r>
          </w:p>
        </w:tc>
      </w:tr>
      <w:tr w:rsidR="00C67087" w:rsidRPr="007B06B5" w14:paraId="7FB9FD5F" w14:textId="77777777" w:rsidTr="0086068C">
        <w:tc>
          <w:tcPr>
            <w:tcW w:w="4680" w:type="dxa"/>
          </w:tcPr>
          <w:p w14:paraId="7FB9FD5D" w14:textId="77777777" w:rsidR="00C67087" w:rsidRPr="0086068C" w:rsidRDefault="00C67087" w:rsidP="00C67087">
            <w:pPr>
              <w:rPr>
                <w:rFonts w:asciiTheme="minorHAnsi" w:hAnsiTheme="minorHAnsi"/>
              </w:rPr>
            </w:pPr>
            <w:r w:rsidRPr="0086068C">
              <w:rPr>
                <w:rFonts w:asciiTheme="minorHAnsi" w:hAnsiTheme="minorHAnsi"/>
              </w:rPr>
              <w:t>Aperture width (with beam tube)</w:t>
            </w:r>
          </w:p>
        </w:tc>
        <w:tc>
          <w:tcPr>
            <w:tcW w:w="4788" w:type="dxa"/>
          </w:tcPr>
          <w:p w14:paraId="7FB9FD5E" w14:textId="77777777" w:rsidR="00C67087" w:rsidRPr="0086068C" w:rsidRDefault="00C67087" w:rsidP="00C67087">
            <w:pPr>
              <w:rPr>
                <w:rFonts w:asciiTheme="minorHAnsi" w:hAnsiTheme="minorHAnsi"/>
              </w:rPr>
            </w:pPr>
            <w:r w:rsidRPr="0086068C">
              <w:rPr>
                <w:rFonts w:asciiTheme="minorHAnsi" w:hAnsiTheme="minorHAnsi"/>
              </w:rPr>
              <w:t xml:space="preserve">98.3 mm </w:t>
            </w:r>
          </w:p>
        </w:tc>
      </w:tr>
      <w:tr w:rsidR="00C67087" w:rsidRPr="007B06B5" w14:paraId="7FB9FD62" w14:textId="77777777" w:rsidTr="0086068C">
        <w:tc>
          <w:tcPr>
            <w:tcW w:w="4680" w:type="dxa"/>
          </w:tcPr>
          <w:p w14:paraId="7FB9FD60" w14:textId="77777777" w:rsidR="00C67087" w:rsidRPr="0086068C" w:rsidRDefault="00C67087" w:rsidP="00C67087">
            <w:pPr>
              <w:rPr>
                <w:rFonts w:asciiTheme="minorHAnsi" w:hAnsiTheme="minorHAnsi"/>
              </w:rPr>
            </w:pPr>
            <w:r w:rsidRPr="0086068C">
              <w:rPr>
                <w:rFonts w:asciiTheme="minorHAnsi" w:hAnsiTheme="minorHAnsi"/>
              </w:rPr>
              <w:t>Current (nominal at 120 GeV)</w:t>
            </w:r>
          </w:p>
        </w:tc>
        <w:tc>
          <w:tcPr>
            <w:tcW w:w="4788" w:type="dxa"/>
          </w:tcPr>
          <w:p w14:paraId="7FB9FD61" w14:textId="77777777" w:rsidR="00C67087" w:rsidRPr="0086068C" w:rsidRDefault="00C67087" w:rsidP="00C67087">
            <w:pPr>
              <w:rPr>
                <w:rFonts w:asciiTheme="minorHAnsi" w:hAnsiTheme="minorHAnsi"/>
              </w:rPr>
            </w:pPr>
            <w:r w:rsidRPr="0086068C">
              <w:rPr>
                <w:rFonts w:asciiTheme="minorHAnsi" w:hAnsiTheme="minorHAnsi"/>
              </w:rPr>
              <w:t xml:space="preserve">2679 A </w:t>
            </w:r>
          </w:p>
        </w:tc>
      </w:tr>
      <w:tr w:rsidR="00C67087" w:rsidRPr="007B06B5" w14:paraId="7FB9FD65" w14:textId="77777777" w:rsidTr="0086068C">
        <w:tc>
          <w:tcPr>
            <w:tcW w:w="4680" w:type="dxa"/>
          </w:tcPr>
          <w:p w14:paraId="7FB9FD63" w14:textId="77777777" w:rsidR="00C67087" w:rsidRPr="0086068C" w:rsidRDefault="00C67087" w:rsidP="00C6708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14:paraId="7FB9FD64" w14:textId="48207882" w:rsidR="00C67087" w:rsidRPr="0086068C" w:rsidRDefault="00C67087" w:rsidP="0027160F">
            <w:pPr>
              <w:rPr>
                <w:rFonts w:asciiTheme="minorHAnsi" w:hAnsiTheme="minorHAnsi"/>
              </w:rPr>
            </w:pPr>
            <w:r w:rsidRPr="0086068C">
              <w:rPr>
                <w:rFonts w:asciiTheme="minorHAnsi" w:hAnsiTheme="minorHAnsi"/>
              </w:rPr>
              <w:t>2.11 m</w:t>
            </w:r>
            <w:r w:rsidR="0027160F" w:rsidRPr="002754B5">
              <w:rPr>
                <w:rFonts w:ascii="Symbol" w:hAnsi="Symbol"/>
              </w:rPr>
              <w:t></w:t>
            </w:r>
          </w:p>
        </w:tc>
      </w:tr>
      <w:tr w:rsidR="00C67087" w:rsidRPr="007B06B5" w14:paraId="7FB9FD68" w14:textId="77777777" w:rsidTr="0086068C">
        <w:tc>
          <w:tcPr>
            <w:tcW w:w="4680" w:type="dxa"/>
          </w:tcPr>
          <w:p w14:paraId="7FB9FD66" w14:textId="77777777" w:rsidR="00C67087" w:rsidRPr="0086068C" w:rsidRDefault="00C67087" w:rsidP="00C67087">
            <w:pPr>
              <w:rPr>
                <w:rFonts w:asciiTheme="minorHAnsi" w:hAnsiTheme="minorHAnsi"/>
              </w:rPr>
            </w:pPr>
            <w:r w:rsidRPr="0086068C">
              <w:rPr>
                <w:rFonts w:asciiTheme="minorHAnsi" w:hAnsiTheme="minorHAnsi"/>
              </w:rPr>
              <w:t>Inductance (at 100 Hz)</w:t>
            </w:r>
          </w:p>
        </w:tc>
        <w:tc>
          <w:tcPr>
            <w:tcW w:w="4788" w:type="dxa"/>
          </w:tcPr>
          <w:p w14:paraId="7FB9FD67" w14:textId="77777777" w:rsidR="00C67087" w:rsidRPr="0086068C" w:rsidRDefault="00C67087" w:rsidP="00C67087">
            <w:pPr>
              <w:rPr>
                <w:rFonts w:asciiTheme="minorHAnsi" w:hAnsiTheme="minorHAnsi"/>
              </w:rPr>
            </w:pPr>
            <w:r w:rsidRPr="0086068C">
              <w:rPr>
                <w:rFonts w:asciiTheme="minorHAnsi" w:hAnsiTheme="minorHAnsi"/>
              </w:rPr>
              <w:t xml:space="preserve">14 </w:t>
            </w:r>
            <w:proofErr w:type="spellStart"/>
            <w:r w:rsidRPr="0086068C">
              <w:rPr>
                <w:rFonts w:asciiTheme="minorHAnsi" w:hAnsiTheme="minorHAnsi"/>
              </w:rPr>
              <w:t>mH</w:t>
            </w:r>
            <w:proofErr w:type="spellEnd"/>
            <w:r w:rsidRPr="0086068C">
              <w:rPr>
                <w:rFonts w:asciiTheme="minorHAnsi" w:hAnsiTheme="minorHAnsi"/>
              </w:rPr>
              <w:t xml:space="preserve"> </w:t>
            </w:r>
          </w:p>
        </w:tc>
      </w:tr>
      <w:tr w:rsidR="00C67087" w:rsidRPr="007B06B5" w14:paraId="7FB9FD6B" w14:textId="77777777" w:rsidTr="0086068C">
        <w:tc>
          <w:tcPr>
            <w:tcW w:w="4680" w:type="dxa"/>
          </w:tcPr>
          <w:p w14:paraId="7FB9FD69" w14:textId="77777777" w:rsidR="00C67087" w:rsidRPr="0086068C" w:rsidRDefault="00C67087" w:rsidP="00C67087">
            <w:pPr>
              <w:rPr>
                <w:rFonts w:asciiTheme="minorHAnsi" w:hAnsiTheme="minorHAnsi"/>
              </w:rPr>
            </w:pPr>
            <w:r w:rsidRPr="0086068C">
              <w:rPr>
                <w:rFonts w:asciiTheme="minorHAnsi" w:hAnsiTheme="minorHAnsi"/>
              </w:rPr>
              <w:t>Power dissipation (</w:t>
            </w:r>
            <w:proofErr w:type="spellStart"/>
            <w:r w:rsidRPr="0086068C">
              <w:rPr>
                <w:rFonts w:asciiTheme="minorHAnsi" w:hAnsiTheme="minorHAnsi"/>
              </w:rPr>
              <w:t>Irms</w:t>
            </w:r>
            <w:proofErr w:type="spellEnd"/>
            <w:r w:rsidRPr="0086068C">
              <w:rPr>
                <w:rFonts w:asciiTheme="minorHAnsi" w:hAnsiTheme="minorHAnsi"/>
              </w:rPr>
              <w:t xml:space="preserve"> = 0.5 Imax)</w:t>
            </w:r>
          </w:p>
        </w:tc>
        <w:tc>
          <w:tcPr>
            <w:tcW w:w="4788" w:type="dxa"/>
          </w:tcPr>
          <w:p w14:paraId="7FB9FD6A" w14:textId="77777777" w:rsidR="00C67087" w:rsidRPr="0086068C" w:rsidRDefault="00C67087" w:rsidP="00C67087">
            <w:pPr>
              <w:rPr>
                <w:rFonts w:asciiTheme="minorHAnsi" w:hAnsiTheme="minorHAnsi"/>
              </w:rPr>
            </w:pPr>
            <w:r w:rsidRPr="0086068C">
              <w:rPr>
                <w:rFonts w:asciiTheme="minorHAnsi" w:hAnsiTheme="minorHAnsi"/>
              </w:rPr>
              <w:t xml:space="preserve">12.6 kW </w:t>
            </w:r>
          </w:p>
        </w:tc>
      </w:tr>
      <w:tr w:rsidR="00C67087" w:rsidRPr="007B06B5" w14:paraId="7FB9FD6E" w14:textId="77777777" w:rsidTr="0086068C">
        <w:tc>
          <w:tcPr>
            <w:tcW w:w="4680" w:type="dxa"/>
          </w:tcPr>
          <w:p w14:paraId="7FB9FD6C" w14:textId="77777777" w:rsidR="00C67087" w:rsidRPr="0086068C" w:rsidRDefault="00C67087" w:rsidP="00C67087">
            <w:pPr>
              <w:rPr>
                <w:rFonts w:asciiTheme="minorHAnsi" w:hAnsiTheme="minorHAnsi"/>
              </w:rPr>
            </w:pPr>
            <w:r w:rsidRPr="0086068C">
              <w:rPr>
                <w:rFonts w:asciiTheme="minorHAnsi" w:hAnsiTheme="minorHAnsi"/>
              </w:rPr>
              <w:t xml:space="preserve">Water flow (at 100 </w:t>
            </w:r>
            <w:proofErr w:type="spellStart"/>
            <w:r w:rsidRPr="0086068C">
              <w:rPr>
                <w:rFonts w:asciiTheme="minorHAnsi" w:hAnsiTheme="minorHAnsi"/>
              </w:rPr>
              <w:t>psid</w:t>
            </w:r>
            <w:proofErr w:type="spellEnd"/>
            <w:r w:rsidRPr="0086068C">
              <w:rPr>
                <w:rFonts w:asciiTheme="minorHAnsi" w:hAnsiTheme="minorHAnsi"/>
              </w:rPr>
              <w:t>)</w:t>
            </w:r>
          </w:p>
        </w:tc>
        <w:tc>
          <w:tcPr>
            <w:tcW w:w="4788" w:type="dxa"/>
          </w:tcPr>
          <w:p w14:paraId="7FB9FD6D" w14:textId="77777777" w:rsidR="00C67087" w:rsidRPr="0086068C" w:rsidRDefault="00C67087" w:rsidP="00C67087">
            <w:pPr>
              <w:rPr>
                <w:rFonts w:asciiTheme="minorHAnsi" w:hAnsiTheme="minorHAnsi"/>
              </w:rPr>
            </w:pPr>
            <w:r w:rsidRPr="0086068C">
              <w:rPr>
                <w:rFonts w:asciiTheme="minorHAnsi" w:hAnsiTheme="minorHAnsi"/>
              </w:rPr>
              <w:t xml:space="preserve">0.57 l/s </w:t>
            </w:r>
          </w:p>
        </w:tc>
      </w:tr>
      <w:tr w:rsidR="00C67087" w:rsidRPr="007B06B5" w14:paraId="7FB9FD71" w14:textId="77777777" w:rsidTr="0086068C">
        <w:tc>
          <w:tcPr>
            <w:tcW w:w="4680" w:type="dxa"/>
          </w:tcPr>
          <w:p w14:paraId="7FB9FD6F" w14:textId="77777777" w:rsidR="00C67087" w:rsidRPr="0086068C" w:rsidRDefault="00C67087" w:rsidP="00C67087">
            <w:pPr>
              <w:rPr>
                <w:rFonts w:asciiTheme="minorHAnsi" w:hAnsiTheme="minorHAnsi"/>
              </w:rPr>
            </w:pPr>
            <w:r w:rsidRPr="0086068C">
              <w:rPr>
                <w:rFonts w:asciiTheme="minorHAnsi" w:hAnsiTheme="minorHAnsi"/>
              </w:rPr>
              <w:t xml:space="preserve">Temperature rise (at 100 </w:t>
            </w:r>
            <w:proofErr w:type="spellStart"/>
            <w:r w:rsidRPr="0086068C">
              <w:rPr>
                <w:rFonts w:asciiTheme="minorHAnsi" w:hAnsiTheme="minorHAnsi"/>
              </w:rPr>
              <w:t>psid</w:t>
            </w:r>
            <w:proofErr w:type="spellEnd"/>
            <w:r w:rsidRPr="0086068C">
              <w:rPr>
                <w:rFonts w:asciiTheme="minorHAnsi" w:hAnsiTheme="minorHAnsi"/>
              </w:rPr>
              <w:t>)</w:t>
            </w:r>
          </w:p>
        </w:tc>
        <w:tc>
          <w:tcPr>
            <w:tcW w:w="4788" w:type="dxa"/>
          </w:tcPr>
          <w:p w14:paraId="7FB9FD70" w14:textId="77777777" w:rsidR="00C67087" w:rsidRPr="0086068C" w:rsidRDefault="00C67087" w:rsidP="00C6708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00C67087" w:rsidRPr="007B06B5" w14:paraId="7FB9FD74" w14:textId="77777777" w:rsidTr="0086068C">
        <w:tc>
          <w:tcPr>
            <w:tcW w:w="4680" w:type="dxa"/>
          </w:tcPr>
          <w:p w14:paraId="7FB9FD72" w14:textId="77777777" w:rsidR="00C67087" w:rsidRPr="0086068C" w:rsidRDefault="00C67087" w:rsidP="00C67087">
            <w:pPr>
              <w:rPr>
                <w:rFonts w:asciiTheme="minorHAnsi" w:hAnsiTheme="minorHAnsi"/>
              </w:rPr>
            </w:pPr>
            <w:r w:rsidRPr="0086068C">
              <w:rPr>
                <w:rFonts w:asciiTheme="minorHAnsi" w:hAnsiTheme="minorHAnsi"/>
              </w:rPr>
              <w:t>Weight</w:t>
            </w:r>
          </w:p>
        </w:tc>
        <w:tc>
          <w:tcPr>
            <w:tcW w:w="4788" w:type="dxa"/>
          </w:tcPr>
          <w:p w14:paraId="7FB9FD73" w14:textId="77777777" w:rsidR="00C67087" w:rsidRPr="0086068C" w:rsidRDefault="00C67087" w:rsidP="00C67087">
            <w:pPr>
              <w:rPr>
                <w:rFonts w:asciiTheme="minorHAnsi" w:hAnsiTheme="minorHAnsi"/>
              </w:rPr>
            </w:pPr>
            <w:r w:rsidRPr="0086068C">
              <w:rPr>
                <w:rFonts w:asciiTheme="minorHAnsi" w:hAnsiTheme="minorHAnsi"/>
              </w:rPr>
              <w:t xml:space="preserve">8,500 </w:t>
            </w:r>
            <w:proofErr w:type="spellStart"/>
            <w:r w:rsidRPr="0086068C">
              <w:rPr>
                <w:rFonts w:asciiTheme="minorHAnsi" w:hAnsiTheme="minorHAnsi"/>
              </w:rPr>
              <w:t>lbs</w:t>
            </w:r>
            <w:proofErr w:type="spellEnd"/>
            <w:r w:rsidRPr="0086068C">
              <w:rPr>
                <w:rFonts w:asciiTheme="minorHAnsi" w:hAnsiTheme="minorHAnsi"/>
              </w:rPr>
              <w:t xml:space="preserve"> </w:t>
            </w:r>
          </w:p>
        </w:tc>
      </w:tr>
      <w:tr w:rsidR="00C67087" w:rsidRPr="007B06B5" w14:paraId="7FB9FD77" w14:textId="77777777" w:rsidTr="0086068C">
        <w:tc>
          <w:tcPr>
            <w:tcW w:w="4680" w:type="dxa"/>
          </w:tcPr>
          <w:p w14:paraId="7FB9FD75"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D76" w14:textId="77777777" w:rsidR="00C67087" w:rsidRPr="0086068C" w:rsidRDefault="00C67087" w:rsidP="00C67087">
            <w:pPr>
              <w:rPr>
                <w:rFonts w:asciiTheme="minorHAnsi" w:hAnsiTheme="minorHAnsi"/>
              </w:rPr>
            </w:pPr>
            <w:r w:rsidRPr="0086068C">
              <w:rPr>
                <w:rFonts w:asciiTheme="minorHAnsi" w:hAnsiTheme="minorHAnsi"/>
              </w:rPr>
              <w:t xml:space="preserve">Light blue </w:t>
            </w:r>
          </w:p>
        </w:tc>
      </w:tr>
    </w:tbl>
    <w:p w14:paraId="7FB9FD78" w14:textId="77777777" w:rsidR="00C67087" w:rsidRDefault="00C67087" w:rsidP="00C67087">
      <w:pPr>
        <w:pStyle w:val="Heading4"/>
      </w:pPr>
      <w:r>
        <w:t>Main Injector C-Magnets</w:t>
      </w:r>
    </w:p>
    <w:p w14:paraId="7FB9FD79" w14:textId="2C469E56" w:rsidR="00C67087" w:rsidRPr="00C720D4" w:rsidRDefault="00C67087" w:rsidP="00C67087">
      <w:pPr>
        <w:rPr>
          <w:highlight w:val="yellow"/>
        </w:rPr>
      </w:pPr>
      <w:r>
        <w:t xml:space="preserve">As at the other high-energy extraction points in the MI, the </w:t>
      </w:r>
      <w:proofErr w:type="spellStart"/>
      <w:r>
        <w:t>Lambertson</w:t>
      </w:r>
      <w:proofErr w:type="spellEnd"/>
      <w:r>
        <w:t xml:space="preserve"> magnets are followed by a current septum C-magnet. The MI C-Magnet, the ICA, was based on the F17 C-Magnet design for the </w:t>
      </w:r>
      <w:proofErr w:type="spellStart"/>
      <w:r>
        <w:t>Tevatron</w:t>
      </w:r>
      <w:proofErr w:type="spellEnd"/>
      <w:r>
        <w:t xml:space="preserve"> I project. Several C-magnets were used in the A150 anti-proton </w:t>
      </w:r>
      <w:proofErr w:type="spellStart"/>
      <w:r>
        <w:t>beamline</w:t>
      </w:r>
      <w:proofErr w:type="spellEnd"/>
      <w:r>
        <w:t xml:space="preserve"> from the MI to the </w:t>
      </w:r>
      <w:proofErr w:type="spellStart"/>
      <w:r>
        <w:t>Tevatron</w:t>
      </w:r>
      <w:proofErr w:type="spellEnd"/>
      <w:r>
        <w:t xml:space="preserve"> and will be available for use in the LBNF </w:t>
      </w:r>
      <w:proofErr w:type="spellStart"/>
      <w:r>
        <w:t>beamline</w:t>
      </w:r>
      <w:proofErr w:type="spellEnd"/>
      <w:r>
        <w:t xml:space="preserve">. The basic properties of these magnets are listed in </w:t>
      </w:r>
      <w:r w:rsidR="00F573BA" w:rsidRPr="00F573BA">
        <w:rPr>
          <w:b/>
          <w:highlight w:val="lightGray"/>
        </w:rPr>
        <w:fldChar w:fldCharType="begin"/>
      </w:r>
      <w:r w:rsidR="00F573BA" w:rsidRPr="00F573BA">
        <w:rPr>
          <w:b/>
          <w:highlight w:val="lightGray"/>
        </w:rPr>
        <w:instrText xml:space="preserve"> REF _Ref418447820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8</w:t>
      </w:r>
      <w:r w:rsidR="00F573BA" w:rsidRPr="00F573BA">
        <w:rPr>
          <w:b/>
          <w:highlight w:val="lightGray"/>
        </w:rPr>
        <w:fldChar w:fldCharType="end"/>
      </w:r>
      <w:r w:rsidRPr="00F573BA">
        <w:rPr>
          <w:highlight w:val="lightGray"/>
        </w:rPr>
        <w:t>,</w:t>
      </w:r>
      <w:r>
        <w:t xml:space="preserve"> and a sketch of the magnet is shown in </w:t>
      </w:r>
      <w:r w:rsidR="00EF238E" w:rsidRPr="000D641E">
        <w:rPr>
          <w:b/>
          <w:highlight w:val="lightGray"/>
        </w:rPr>
        <w:fldChar w:fldCharType="begin"/>
      </w:r>
      <w:r w:rsidR="00EF238E" w:rsidRPr="000D641E">
        <w:rPr>
          <w:b/>
          <w:highlight w:val="lightGray"/>
        </w:rPr>
        <w:instrText xml:space="preserve"> REF _Ref418447881 \h  \* MERGEFORMAT </w:instrText>
      </w:r>
      <w:r w:rsidR="00EF238E" w:rsidRPr="000D641E">
        <w:rPr>
          <w:b/>
          <w:highlight w:val="lightGray"/>
        </w:rPr>
      </w:r>
      <w:r w:rsidR="00EF238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14</w:t>
      </w:r>
      <w:r w:rsidR="00EF238E" w:rsidRPr="000D641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000D641E" w:rsidRPr="000D641E">
        <w:rPr>
          <w:b/>
          <w:highlight w:val="lightGray"/>
        </w:rPr>
        <w:fldChar w:fldCharType="begin"/>
      </w:r>
      <w:r w:rsidR="000D641E" w:rsidRPr="000D641E">
        <w:rPr>
          <w:b/>
          <w:highlight w:val="lightGray"/>
        </w:rPr>
        <w:instrText xml:space="preserve"> REF _Ref418448134 \h  \* MERGEFORMAT </w:instrText>
      </w:r>
      <w:r w:rsidR="000D641E" w:rsidRPr="000D641E">
        <w:rPr>
          <w:b/>
          <w:highlight w:val="lightGray"/>
        </w:rPr>
      </w:r>
      <w:r w:rsidR="000D641E" w:rsidRPr="000D641E">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16</w:t>
      </w:r>
      <w:r w:rsidR="000D641E" w:rsidRPr="000D641E">
        <w:rPr>
          <w:b/>
          <w:highlight w:val="lightGray"/>
        </w:rPr>
        <w:fldChar w:fldCharType="end"/>
      </w:r>
      <w:r w:rsidRPr="000D641E">
        <w:rPr>
          <w:b/>
        </w:rPr>
        <w:t>.</w:t>
      </w:r>
      <w:r w:rsidRPr="000D641E">
        <w:t xml:space="preserve"> </w:t>
      </w:r>
    </w:p>
    <w:p w14:paraId="7FB9FD7A" w14:textId="2C351AD7" w:rsidR="00C67087" w:rsidRDefault="00C67087" w:rsidP="00C6708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14:paraId="7FB9FD7B" w14:textId="77777777" w:rsidR="00C67087" w:rsidRDefault="00C67087" w:rsidP="00C67087">
      <w:pPr>
        <w:pStyle w:val="Heading4"/>
      </w:pPr>
      <w:bookmarkStart w:id="106" w:name="_Ref419972437"/>
      <w:r>
        <w:t>Quadrupole Magnets</w:t>
      </w:r>
      <w:bookmarkEnd w:id="106"/>
    </w:p>
    <w:p w14:paraId="7FB9FD7C" w14:textId="378E5F4D" w:rsidR="00C67087" w:rsidRDefault="00C67087" w:rsidP="00C67087">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00F573BA" w:rsidRPr="00F573BA">
        <w:rPr>
          <w:b/>
          <w:highlight w:val="lightGray"/>
        </w:rPr>
        <w:fldChar w:fldCharType="begin"/>
      </w:r>
      <w:r w:rsidR="00F573BA" w:rsidRPr="00F573BA">
        <w:rPr>
          <w:b/>
          <w:highlight w:val="lightGray"/>
        </w:rPr>
        <w:instrText xml:space="preserve"> REF _Ref418447737 \h  \* MERGEFORMAT </w:instrText>
      </w:r>
      <w:r w:rsidR="00F573BA" w:rsidRPr="00F573BA">
        <w:rPr>
          <w:b/>
          <w:highlight w:val="lightGray"/>
        </w:rPr>
      </w:r>
      <w:r w:rsidR="00F573BA" w:rsidRPr="00F573BA">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9</w:t>
      </w:r>
      <w:r w:rsidR="00F573BA" w:rsidRPr="00F573BA">
        <w:rPr>
          <w:b/>
          <w:highlight w:val="lightGray"/>
        </w:rPr>
        <w:fldChar w:fldCharType="end"/>
      </w:r>
      <w:r w:rsidR="00F573BA" w:rsidRPr="00F573BA">
        <w:rPr>
          <w:b/>
        </w:rPr>
        <w:t xml:space="preserve"> </w:t>
      </w:r>
      <w:r>
        <w:t xml:space="preserve">and </w:t>
      </w:r>
      <w:r w:rsidR="009164E1" w:rsidRPr="009164E1">
        <w:rPr>
          <w:b/>
          <w:highlight w:val="lightGray"/>
        </w:rPr>
        <w:fldChar w:fldCharType="begin"/>
      </w:r>
      <w:r w:rsidR="009164E1" w:rsidRPr="009164E1">
        <w:rPr>
          <w:b/>
          <w:highlight w:val="lightGray"/>
        </w:rPr>
        <w:instrText xml:space="preserve"> REF _Ref418448181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10</w:t>
      </w:r>
      <w:r w:rsidR="009164E1" w:rsidRPr="009164E1">
        <w:rPr>
          <w:b/>
          <w:highlight w:val="lightGray"/>
        </w:rPr>
        <w:fldChar w:fldCharType="end"/>
      </w:r>
      <w:r>
        <w:t xml:space="preserve">. The magnet cross section is shown in </w:t>
      </w:r>
      <w:r w:rsidR="009164E1" w:rsidRPr="009164E1">
        <w:rPr>
          <w:b/>
          <w:highlight w:val="lightGray"/>
        </w:rPr>
        <w:fldChar w:fldCharType="begin"/>
      </w:r>
      <w:r w:rsidR="009164E1" w:rsidRPr="009164E1">
        <w:rPr>
          <w:b/>
          <w:highlight w:val="lightGray"/>
        </w:rPr>
        <w:instrText xml:space="preserve"> REF _Ref418448227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17</w:t>
      </w:r>
      <w:r w:rsidR="009164E1" w:rsidRPr="009164E1">
        <w:rPr>
          <w:b/>
          <w:highlight w:val="lightGray"/>
        </w:rPr>
        <w:fldChar w:fldCharType="end"/>
      </w:r>
      <w:r w:rsidR="009164E1">
        <w:t xml:space="preserve"> </w:t>
      </w:r>
      <w:r>
        <w:t xml:space="preserve">and the excitation curves are shown is </w:t>
      </w:r>
      <w:r w:rsidR="009164E1" w:rsidRPr="009164E1">
        <w:rPr>
          <w:b/>
          <w:highlight w:val="lightGray"/>
        </w:rPr>
        <w:fldChar w:fldCharType="begin"/>
      </w:r>
      <w:r w:rsidR="009164E1" w:rsidRPr="009164E1">
        <w:rPr>
          <w:b/>
          <w:highlight w:val="lightGray"/>
        </w:rPr>
        <w:instrText xml:space="preserve"> REF _Ref418448262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18</w:t>
      </w:r>
      <w:r w:rsidR="009164E1" w:rsidRPr="009164E1">
        <w:rPr>
          <w:b/>
          <w:highlight w:val="lightGray"/>
        </w:rPr>
        <w:fldChar w:fldCharType="end"/>
      </w:r>
      <w:r w:rsidR="009164E1">
        <w:t xml:space="preserve"> </w:t>
      </w:r>
      <w:r>
        <w:t xml:space="preserve">and </w:t>
      </w:r>
      <w:r w:rsidR="009164E1" w:rsidRPr="009164E1">
        <w:rPr>
          <w:b/>
          <w:highlight w:val="lightGray"/>
        </w:rPr>
        <w:fldChar w:fldCharType="begin"/>
      </w:r>
      <w:r w:rsidR="009164E1" w:rsidRPr="009164E1">
        <w:rPr>
          <w:b/>
          <w:highlight w:val="lightGray"/>
        </w:rPr>
        <w:instrText xml:space="preserve"> REF _Ref418448270 \h  \* MERGEFORMAT </w:instrText>
      </w:r>
      <w:r w:rsidR="009164E1" w:rsidRPr="009164E1">
        <w:rPr>
          <w:b/>
          <w:highlight w:val="lightGray"/>
        </w:rPr>
      </w:r>
      <w:r w:rsidR="009164E1" w:rsidRPr="009164E1">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19</w:t>
      </w:r>
      <w:r w:rsidR="009164E1" w:rsidRPr="009164E1">
        <w:rPr>
          <w:b/>
          <w:highlight w:val="lightGray"/>
        </w:rPr>
        <w:fldChar w:fldCharType="end"/>
      </w:r>
      <w:r>
        <w:t>. The beam tube is round, with a 71.9-mm (2.82-in) minimum inner diameter</w:t>
      </w:r>
      <w:r w:rsidR="00171E96">
        <w:t xml:space="preserve"> (ID)</w:t>
      </w:r>
      <w:r>
        <w:t xml:space="preserve">. </w:t>
      </w:r>
    </w:p>
    <w:p w14:paraId="7FB9FD7D" w14:textId="77777777" w:rsidR="00C45C92" w:rsidRDefault="002D1086" w:rsidP="002D1086">
      <w:pPr>
        <w:pStyle w:val="Caption"/>
        <w:rPr>
          <w:noProof/>
        </w:rPr>
      </w:pPr>
      <w:r>
        <w:t xml:space="preserve">                                              </w:t>
      </w:r>
    </w:p>
    <w:p w14:paraId="7FB9FD7E" w14:textId="77777777" w:rsidR="00C45C92" w:rsidRDefault="00241564" w:rsidP="00EF5916">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14:paraId="7FB9FD7F" w14:textId="7B64ECCA" w:rsidR="00C67087" w:rsidRDefault="00EF5916" w:rsidP="002D1086">
      <w:pPr>
        <w:pStyle w:val="Caption"/>
      </w:pPr>
      <w:r>
        <w:t xml:space="preserve">     </w:t>
      </w:r>
      <w:r w:rsidR="00241564">
        <w:t xml:space="preserve">   </w:t>
      </w:r>
      <w:bookmarkStart w:id="107" w:name="_Ref418447881"/>
      <w:bookmarkStart w:id="108" w:name="_Toc422820756"/>
      <w:r w:rsidR="002D1086">
        <w:t xml:space="preserve">Figure </w:t>
      </w:r>
      <w:fldSimple w:instr=" STYLEREF 1 \s ">
        <w:r w:rsidR="00D771D3">
          <w:rPr>
            <w:noProof/>
          </w:rPr>
          <w:t>2</w:t>
        </w:r>
      </w:fldSimple>
      <w:r w:rsidR="006974A9">
        <w:noBreakHyphen/>
      </w:r>
      <w:fldSimple w:instr=" SEQ Figure \* ARABIC \s 1 ">
        <w:r w:rsidR="00D771D3">
          <w:rPr>
            <w:noProof/>
          </w:rPr>
          <w:t>14</w:t>
        </w:r>
      </w:fldSimple>
      <w:bookmarkEnd w:id="107"/>
      <w:r w:rsidR="002D1086">
        <w:t xml:space="preserve">: </w:t>
      </w:r>
      <w:r w:rsidR="00C67087" w:rsidRPr="002E279B">
        <w:t>ICA MI C Magnet</w:t>
      </w:r>
      <w:bookmarkEnd w:id="108"/>
    </w:p>
    <w:p w14:paraId="7FB9FD80" w14:textId="77777777" w:rsidR="00C67087" w:rsidRDefault="00C67087" w:rsidP="00C67087">
      <w:pPr>
        <w:jc w:val="center"/>
      </w:pPr>
    </w:p>
    <w:p w14:paraId="7FB9FD81" w14:textId="77777777" w:rsidR="00241564" w:rsidRDefault="005E5B9B" w:rsidP="00241564">
      <w:pPr>
        <w:pStyle w:val="Body"/>
      </w:pPr>
      <w:r>
        <w:t xml:space="preserve"> </w:t>
      </w:r>
      <w:r w:rsidR="00241564">
        <w:t xml:space="preserve">    </w:t>
      </w:r>
      <w:r>
        <w:t xml:space="preserve">     </w:t>
      </w:r>
    </w:p>
    <w:p w14:paraId="7FB9FD82" w14:textId="77777777" w:rsidR="00241564" w:rsidRDefault="00241564" w:rsidP="00241564">
      <w:pPr>
        <w:pStyle w:val="Body"/>
      </w:pPr>
    </w:p>
    <w:p w14:paraId="7FB9FD83" w14:textId="77777777" w:rsidR="00241564" w:rsidRDefault="00241564" w:rsidP="00241564">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14:paraId="7FB9FD84" w14:textId="5D52A9F2" w:rsidR="00241564" w:rsidRDefault="00241564" w:rsidP="00241564">
      <w:pPr>
        <w:pStyle w:val="Caption"/>
      </w:pPr>
      <w:r>
        <w:t xml:space="preserve">    </w:t>
      </w:r>
      <w:bookmarkStart w:id="109" w:name="_Ref418449605"/>
      <w:bookmarkStart w:id="110" w:name="_Toc422820757"/>
      <w:r w:rsidR="00D91AC3">
        <w:t xml:space="preserve">Figure </w:t>
      </w:r>
      <w:fldSimple w:instr=" STYLEREF 1 \s ">
        <w:r w:rsidR="00D771D3">
          <w:rPr>
            <w:noProof/>
          </w:rPr>
          <w:t>2</w:t>
        </w:r>
      </w:fldSimple>
      <w:r w:rsidR="006974A9">
        <w:noBreakHyphen/>
      </w:r>
      <w:fldSimple w:instr=" SEQ Figure \* ARABIC \s 1 ">
        <w:r w:rsidR="00D771D3">
          <w:rPr>
            <w:noProof/>
          </w:rPr>
          <w:t>15</w:t>
        </w:r>
      </w:fldSimple>
      <w:bookmarkEnd w:id="109"/>
      <w:r w:rsidR="00D91AC3">
        <w:t>:</w:t>
      </w:r>
      <w:r w:rsidR="005E5B9B">
        <w:t xml:space="preserve"> </w:t>
      </w:r>
      <w:r w:rsidR="00C67087">
        <w:t>ICA Beam Tube Shown in Horizontal Bending</w:t>
      </w:r>
      <w:r w:rsidR="005E5B9B">
        <w:t xml:space="preserve"> </w:t>
      </w:r>
      <w:r w:rsidR="005E5B9B" w:rsidRPr="005E5B9B">
        <w:t>Orientation</w:t>
      </w:r>
      <w:bookmarkEnd w:id="110"/>
      <w:r w:rsidR="00C67087">
        <w:t xml:space="preserve"> </w:t>
      </w:r>
    </w:p>
    <w:p w14:paraId="7FB9FD85" w14:textId="77777777" w:rsidR="00745492" w:rsidRDefault="00C67087" w:rsidP="00745492">
      <w:pPr>
        <w:pStyle w:val="Body"/>
      </w:pPr>
      <w:r>
        <w:t xml:space="preserve">  </w:t>
      </w:r>
    </w:p>
    <w:p w14:paraId="7FB9FD86" w14:textId="77777777" w:rsidR="00745492" w:rsidRDefault="00745492" w:rsidP="00745492">
      <w:pPr>
        <w:pStyle w:val="Body"/>
      </w:pPr>
    </w:p>
    <w:p w14:paraId="7FB9FD87" w14:textId="77777777" w:rsidR="00C67087" w:rsidRDefault="00C67087" w:rsidP="00745492">
      <w:pPr>
        <w:pStyle w:val="Body"/>
      </w:pPr>
      <w:r>
        <w:t xml:space="preserve">                                  </w:t>
      </w:r>
      <w:r w:rsidR="005E5B9B">
        <w:t xml:space="preserve">                            </w:t>
      </w:r>
    </w:p>
    <w:p w14:paraId="7FB9FD88" w14:textId="77777777" w:rsidR="00C67087" w:rsidRDefault="00C67087" w:rsidP="00C67087"/>
    <w:p w14:paraId="7FB9FD89" w14:textId="77777777" w:rsidR="00745492" w:rsidRDefault="00C67087" w:rsidP="006342DB">
      <w:pPr>
        <w:pStyle w:val="Caption"/>
      </w:pPr>
      <w:r>
        <w:t xml:space="preserve">              </w:t>
      </w:r>
    </w:p>
    <w:p w14:paraId="7FB9FD8A" w14:textId="77777777" w:rsidR="00745492" w:rsidRDefault="00745492" w:rsidP="006342DB">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14:paraId="7FB9FD8B" w14:textId="3D526BF0" w:rsidR="00C67087" w:rsidRDefault="006342DB" w:rsidP="006342DB">
      <w:pPr>
        <w:pStyle w:val="Caption"/>
      </w:pPr>
      <w:bookmarkStart w:id="111" w:name="_Ref418448134"/>
      <w:bookmarkStart w:id="112" w:name="_Toc422820758"/>
      <w:r>
        <w:t xml:space="preserve">Figure </w:t>
      </w:r>
      <w:fldSimple w:instr=" STYLEREF 1 \s ">
        <w:r w:rsidR="00D771D3">
          <w:rPr>
            <w:noProof/>
          </w:rPr>
          <w:t>2</w:t>
        </w:r>
      </w:fldSimple>
      <w:r w:rsidR="006974A9">
        <w:noBreakHyphen/>
      </w:r>
      <w:fldSimple w:instr=" SEQ Figure \* ARABIC \s 1 ">
        <w:r w:rsidR="00D771D3">
          <w:rPr>
            <w:noProof/>
          </w:rPr>
          <w:t>16</w:t>
        </w:r>
      </w:fldSimple>
      <w:bookmarkEnd w:id="111"/>
      <w:r w:rsidR="00F83B8F">
        <w:rPr>
          <w:noProof/>
        </w:rPr>
        <w:t xml:space="preserve">: </w:t>
      </w:r>
      <w:r w:rsidR="00C67087">
        <w:t>ICA integrated Strength as a Function of C</w:t>
      </w:r>
      <w:r w:rsidR="00C67087" w:rsidRPr="00774189">
        <w:t>urrent</w:t>
      </w:r>
      <w:bookmarkEnd w:id="112"/>
    </w:p>
    <w:p w14:paraId="7FB9FD8C" w14:textId="1C9B736C" w:rsidR="00C67087" w:rsidRPr="003E3BDB" w:rsidRDefault="00C67087" w:rsidP="007E1762">
      <w:pPr>
        <w:pStyle w:val="Body"/>
        <w:ind w:left="0"/>
      </w:pPr>
      <w:r w:rsidRPr="003E3BDB">
        <w:t xml:space="preserve">The 3-m </w:t>
      </w:r>
      <w:r w:rsidR="005846D5">
        <w:t>3Q120</w:t>
      </w:r>
      <w:r w:rsidR="005846D5" w:rsidRPr="003E3BDB">
        <w:t xml:space="preserve"> </w:t>
      </w:r>
      <w:r w:rsidRPr="003E3BDB">
        <w:t xml:space="preserve">magnets are the main focusing quadrupoles of the primary </w:t>
      </w:r>
      <w:proofErr w:type="spellStart"/>
      <w:r w:rsidRPr="003E3BDB">
        <w:t>beamline</w:t>
      </w:r>
      <w:proofErr w:type="spellEnd"/>
      <w:r w:rsidRPr="003E3BDB">
        <w:t xml:space="preserve">. Shorter </w:t>
      </w:r>
      <w:r w:rsidR="005846D5">
        <w:t xml:space="preserve">3Q60 </w:t>
      </w:r>
      <w:r w:rsidRPr="003E3BDB">
        <w:t xml:space="preserve">quadrupoles are used at four locations because of spacing. At the upstream end of the </w:t>
      </w:r>
      <w:proofErr w:type="spellStart"/>
      <w:r w:rsidRPr="003E3BDB">
        <w:t>beamline</w:t>
      </w:r>
      <w:proofErr w:type="spellEnd"/>
      <w:r w:rsidRPr="003E3BDB">
        <w:t xml:space="preserv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w:t>
      </w:r>
      <w:proofErr w:type="spellStart"/>
      <w:r w:rsidRPr="003E3BDB">
        <w:t>beamlines</w:t>
      </w:r>
      <w:proofErr w:type="spellEnd"/>
      <w:r w:rsidRPr="003E3BDB">
        <w:t xml:space="preserve">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14:paraId="7FB9FD8D" w14:textId="77777777" w:rsidR="00C67087" w:rsidRPr="003E3BDB" w:rsidRDefault="00C67087" w:rsidP="007E1762">
      <w:pPr>
        <w:pStyle w:val="Body"/>
        <w:ind w:left="0"/>
      </w:pPr>
    </w:p>
    <w:p w14:paraId="7FB9FD8E" w14:textId="79BDB488" w:rsidR="00C67087" w:rsidRPr="003E3BDB" w:rsidRDefault="00C67087" w:rsidP="007E1762">
      <w:pPr>
        <w:pStyle w:val="Body"/>
        <w:ind w:left="0"/>
      </w:pPr>
      <w:r w:rsidRPr="003E3BDB">
        <w:t>For quality-control purposes</w:t>
      </w:r>
      <w:r w:rsidR="00FB20A1">
        <w:t>,</w:t>
      </w:r>
      <w:r w:rsidRPr="003E3BDB">
        <w:t xml:space="preserve"> all magnets will be subjected to magnetic measurements. </w:t>
      </w:r>
    </w:p>
    <w:p w14:paraId="7FB9FD8F" w14:textId="77777777" w:rsidR="00C67087" w:rsidRPr="003E3BDB" w:rsidRDefault="00C67087" w:rsidP="007E1762">
      <w:pPr>
        <w:pStyle w:val="Body"/>
        <w:ind w:left="0"/>
      </w:pPr>
    </w:p>
    <w:p w14:paraId="7FB9FD90" w14:textId="77777777" w:rsidR="00C67087" w:rsidRDefault="00C67087" w:rsidP="007E1762">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14:paraId="7FB9FD91" w14:textId="77777777" w:rsidR="007E1762" w:rsidRDefault="007E1762" w:rsidP="007E1762">
      <w:pPr>
        <w:pStyle w:val="Body"/>
        <w:ind w:left="0"/>
        <w:rPr>
          <w:rFonts w:asciiTheme="minorHAnsi" w:hAnsiTheme="minorHAnsi"/>
          <w:b/>
          <w:sz w:val="24"/>
        </w:rPr>
      </w:pPr>
    </w:p>
    <w:p w14:paraId="7FB9FD92" w14:textId="4A1A6C41" w:rsidR="00C67087" w:rsidRPr="003E3BDB" w:rsidRDefault="00B605F9" w:rsidP="00B605F9">
      <w:pPr>
        <w:pStyle w:val="Caption"/>
      </w:pPr>
      <w:bookmarkStart w:id="113" w:name="_Ref418447737"/>
      <w:bookmarkStart w:id="114" w:name="_Toc420003269"/>
      <w:r>
        <w:t xml:space="preserve">Table </w:t>
      </w:r>
      <w:fldSimple w:instr=" STYLEREF 1 \s ">
        <w:r w:rsidR="00D771D3">
          <w:rPr>
            <w:noProof/>
          </w:rPr>
          <w:t>2</w:t>
        </w:r>
      </w:fldSimple>
      <w:r w:rsidR="00EF5B52">
        <w:noBreakHyphen/>
      </w:r>
      <w:fldSimple w:instr=" SEQ Table \* ARABIC \s 1 ">
        <w:r w:rsidR="00D771D3">
          <w:rPr>
            <w:noProof/>
          </w:rPr>
          <w:t>9</w:t>
        </w:r>
      </w:fldSimple>
      <w:bookmarkEnd w:id="113"/>
      <w:r>
        <w:t xml:space="preserve">: </w:t>
      </w:r>
      <w:r w:rsidR="00C67087">
        <w:t>Hollow C</w:t>
      </w:r>
      <w:r w:rsidR="00C67087" w:rsidRPr="004D3E2B">
        <w:t xml:space="preserve">onductor 3Q120 </w:t>
      </w:r>
      <w:r w:rsidR="00A60954">
        <w:t xml:space="preserve">Quadrupole Magnet </w:t>
      </w:r>
      <w:r w:rsidR="00C67087" w:rsidRPr="004D3E2B">
        <w:t>Properties</w:t>
      </w:r>
      <w:bookmarkEnd w:id="114"/>
    </w:p>
    <w:tbl>
      <w:tblPr>
        <w:tblStyle w:val="TableGrid"/>
        <w:tblW w:w="0" w:type="auto"/>
        <w:tblInd w:w="108" w:type="dxa"/>
        <w:tblLook w:val="04A0" w:firstRow="1" w:lastRow="0" w:firstColumn="1" w:lastColumn="0" w:noHBand="0" w:noVBand="1"/>
      </w:tblPr>
      <w:tblGrid>
        <w:gridCol w:w="4576"/>
        <w:gridCol w:w="4666"/>
      </w:tblGrid>
      <w:tr w:rsidR="00C67087" w:rsidRPr="00AB0427" w14:paraId="7FB9FD95" w14:textId="77777777" w:rsidTr="007E1762">
        <w:trPr>
          <w:tblHeader/>
        </w:trPr>
        <w:tc>
          <w:tcPr>
            <w:tcW w:w="4680" w:type="dxa"/>
            <w:shd w:val="clear" w:color="auto" w:fill="C6D9F1" w:themeFill="text2" w:themeFillTint="33"/>
          </w:tcPr>
          <w:p w14:paraId="7FB9FD9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9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98" w14:textId="77777777" w:rsidTr="007E1762">
        <w:tc>
          <w:tcPr>
            <w:tcW w:w="4680" w:type="dxa"/>
          </w:tcPr>
          <w:p w14:paraId="7FB9FD9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9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9B" w14:textId="77777777" w:rsidTr="007E1762">
        <w:tc>
          <w:tcPr>
            <w:tcW w:w="4680" w:type="dxa"/>
          </w:tcPr>
          <w:p w14:paraId="7FB9FD9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9A" w14:textId="77777777" w:rsidR="00C67087" w:rsidRPr="00AB0427" w:rsidRDefault="00C67087" w:rsidP="00C67087">
            <w:pPr>
              <w:rPr>
                <w:rFonts w:asciiTheme="minorHAnsi" w:hAnsiTheme="minorHAnsi"/>
              </w:rPr>
            </w:pPr>
            <w:r w:rsidRPr="00AB0427">
              <w:rPr>
                <w:rFonts w:asciiTheme="minorHAnsi" w:hAnsiTheme="minorHAnsi"/>
              </w:rPr>
              <w:t xml:space="preserve">9.189 to 16.546 T/m </w:t>
            </w:r>
          </w:p>
        </w:tc>
      </w:tr>
      <w:tr w:rsidR="00C67087" w:rsidRPr="00AB0427" w14:paraId="7FB9FD9E" w14:textId="77777777" w:rsidTr="007E1762">
        <w:tc>
          <w:tcPr>
            <w:tcW w:w="4680" w:type="dxa"/>
          </w:tcPr>
          <w:p w14:paraId="7FB9FD9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9D" w14:textId="77777777" w:rsidR="00C67087" w:rsidRPr="00AB0427" w:rsidRDefault="00C67087" w:rsidP="00C67087">
            <w:pPr>
              <w:rPr>
                <w:rFonts w:asciiTheme="minorHAnsi" w:hAnsiTheme="minorHAnsi"/>
              </w:rPr>
            </w:pPr>
            <w:r w:rsidRPr="00AB0427">
              <w:rPr>
                <w:rFonts w:asciiTheme="minorHAnsi" w:hAnsiTheme="minorHAnsi"/>
              </w:rPr>
              <w:t xml:space="preserve">28.01 to 50.43 T-m/m </w:t>
            </w:r>
          </w:p>
        </w:tc>
      </w:tr>
      <w:tr w:rsidR="00C67087" w:rsidRPr="00AB0427" w14:paraId="7FB9FDA1" w14:textId="77777777" w:rsidTr="007E1762">
        <w:tc>
          <w:tcPr>
            <w:tcW w:w="4680" w:type="dxa"/>
          </w:tcPr>
          <w:p w14:paraId="7FB9FD9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A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A4" w14:textId="77777777" w:rsidTr="007E1762">
        <w:tc>
          <w:tcPr>
            <w:tcW w:w="4680" w:type="dxa"/>
          </w:tcPr>
          <w:p w14:paraId="7FB9FDA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A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A7" w14:textId="77777777" w:rsidTr="007E1762">
        <w:tc>
          <w:tcPr>
            <w:tcW w:w="4680" w:type="dxa"/>
          </w:tcPr>
          <w:p w14:paraId="7FB9FDA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A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AA" w14:textId="77777777" w:rsidTr="007E1762">
        <w:tc>
          <w:tcPr>
            <w:tcW w:w="4680" w:type="dxa"/>
          </w:tcPr>
          <w:p w14:paraId="7FB9FDA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A9" w14:textId="77777777" w:rsidR="00C67087" w:rsidRPr="00AB0427" w:rsidRDefault="00C67087" w:rsidP="00C67087">
            <w:pPr>
              <w:rPr>
                <w:rFonts w:asciiTheme="minorHAnsi" w:hAnsiTheme="minorHAnsi"/>
              </w:rPr>
            </w:pPr>
            <w:r w:rsidRPr="00AB0427">
              <w:rPr>
                <w:rFonts w:asciiTheme="minorHAnsi" w:hAnsiTheme="minorHAnsi"/>
              </w:rPr>
              <w:t xml:space="preserve">192 to 353 A </w:t>
            </w:r>
          </w:p>
        </w:tc>
      </w:tr>
      <w:tr w:rsidR="00C67087" w:rsidRPr="00AB0427" w14:paraId="7FB9FDAD" w14:textId="77777777" w:rsidTr="007E1762">
        <w:tc>
          <w:tcPr>
            <w:tcW w:w="4680" w:type="dxa"/>
          </w:tcPr>
          <w:p w14:paraId="7FB9FDAB" w14:textId="77777777" w:rsidR="00C67087" w:rsidRPr="00AB0427" w:rsidRDefault="00C67087" w:rsidP="00C6708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AC" w14:textId="72AAA729"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B0" w14:textId="77777777" w:rsidTr="007E1762">
        <w:tc>
          <w:tcPr>
            <w:tcW w:w="4680" w:type="dxa"/>
          </w:tcPr>
          <w:p w14:paraId="7FB9FDA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AF" w14:textId="77777777" w:rsidR="00C67087" w:rsidRPr="00AB0427" w:rsidRDefault="00C67087" w:rsidP="00C67087">
            <w:pPr>
              <w:rPr>
                <w:rFonts w:asciiTheme="minorHAnsi" w:hAnsiTheme="minorHAnsi"/>
              </w:rPr>
            </w:pPr>
            <w:r w:rsidRPr="00AB0427">
              <w:rPr>
                <w:rFonts w:asciiTheme="minorHAnsi" w:hAnsiTheme="minorHAnsi"/>
              </w:rPr>
              <w:t xml:space="preserve">82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DB3" w14:textId="77777777" w:rsidTr="007E1762">
        <w:tc>
          <w:tcPr>
            <w:tcW w:w="4680" w:type="dxa"/>
          </w:tcPr>
          <w:p w14:paraId="7FB9FDB1" w14:textId="77777777" w:rsidR="00C67087" w:rsidRPr="00AB0427" w:rsidRDefault="00C67087" w:rsidP="00C67087">
            <w:pPr>
              <w:rPr>
                <w:rFonts w:asciiTheme="minorHAnsi" w:hAnsiTheme="minorHAnsi"/>
              </w:rPr>
            </w:pPr>
            <w:r w:rsidRPr="00AB0427">
              <w:rPr>
                <w:rFonts w:asciiTheme="minorHAnsi" w:hAnsiTheme="minorHAnsi"/>
              </w:rPr>
              <w:t>Power dissipation (</w:t>
            </w:r>
            <w:proofErr w:type="spellStart"/>
            <w:r w:rsidRPr="00AB0427">
              <w:rPr>
                <w:rFonts w:asciiTheme="minorHAnsi" w:hAnsiTheme="minorHAnsi"/>
              </w:rPr>
              <w:t>Irms</w:t>
            </w:r>
            <w:proofErr w:type="spellEnd"/>
            <w:r w:rsidRPr="00AB0427">
              <w:rPr>
                <w:rFonts w:asciiTheme="minorHAnsi" w:hAnsiTheme="minorHAnsi"/>
              </w:rPr>
              <w:t xml:space="preserve"> = 0.533 Imax)</w:t>
            </w:r>
          </w:p>
        </w:tc>
        <w:tc>
          <w:tcPr>
            <w:tcW w:w="4788" w:type="dxa"/>
          </w:tcPr>
          <w:p w14:paraId="7FB9FDB2" w14:textId="77777777" w:rsidR="00C67087" w:rsidRPr="00AB0427" w:rsidRDefault="00C67087" w:rsidP="00C67087">
            <w:pPr>
              <w:rPr>
                <w:rFonts w:asciiTheme="minorHAnsi" w:hAnsiTheme="minorHAnsi"/>
              </w:rPr>
            </w:pPr>
            <w:r w:rsidRPr="00AB0427">
              <w:rPr>
                <w:rFonts w:asciiTheme="minorHAnsi" w:hAnsiTheme="minorHAnsi"/>
              </w:rPr>
              <w:t xml:space="preserve">5.9 kW  </w:t>
            </w:r>
          </w:p>
        </w:tc>
      </w:tr>
      <w:tr w:rsidR="00C67087" w:rsidRPr="00AB0427" w14:paraId="7FB9FDB6" w14:textId="77777777" w:rsidTr="007E1762">
        <w:tc>
          <w:tcPr>
            <w:tcW w:w="4680" w:type="dxa"/>
          </w:tcPr>
          <w:p w14:paraId="7FB9FDB4"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B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B9" w14:textId="77777777" w:rsidTr="007E1762">
        <w:tc>
          <w:tcPr>
            <w:tcW w:w="4680" w:type="dxa"/>
          </w:tcPr>
          <w:p w14:paraId="7FB9FDB7" w14:textId="77777777" w:rsidR="00C67087" w:rsidRPr="00AB0427" w:rsidRDefault="00C67087" w:rsidP="00C67087">
            <w:pPr>
              <w:rPr>
                <w:rFonts w:asciiTheme="minorHAnsi" w:hAnsiTheme="minorHAnsi"/>
              </w:rPr>
            </w:pPr>
            <w:r w:rsidRPr="00AB0427">
              <w:rPr>
                <w:rFonts w:asciiTheme="minorHAnsi" w:hAnsiTheme="minorHAnsi"/>
              </w:rPr>
              <w:t xml:space="preserve">Temperature rise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B8" w14:textId="77777777" w:rsidR="00C67087" w:rsidRPr="00AB0427" w:rsidRDefault="00C67087" w:rsidP="00C6708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BC" w14:textId="77777777" w:rsidTr="007E1762">
        <w:tc>
          <w:tcPr>
            <w:tcW w:w="4680" w:type="dxa"/>
          </w:tcPr>
          <w:p w14:paraId="7FB9FDB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BB" w14:textId="77777777" w:rsidR="00C67087" w:rsidRPr="00AB0427" w:rsidRDefault="00C67087" w:rsidP="00C67087">
            <w:pPr>
              <w:rPr>
                <w:rFonts w:asciiTheme="minorHAnsi" w:hAnsiTheme="minorHAnsi"/>
              </w:rPr>
            </w:pPr>
            <w:r w:rsidRPr="00AB0427">
              <w:rPr>
                <w:rFonts w:asciiTheme="minorHAnsi" w:hAnsiTheme="minorHAnsi"/>
              </w:rPr>
              <w:t xml:space="preserve">7,400 </w:t>
            </w:r>
            <w:proofErr w:type="spellStart"/>
            <w:r w:rsidRPr="00AB0427">
              <w:rPr>
                <w:rFonts w:asciiTheme="minorHAnsi" w:hAnsiTheme="minorHAnsi"/>
              </w:rPr>
              <w:t>lbs</w:t>
            </w:r>
            <w:proofErr w:type="spellEnd"/>
            <w:r w:rsidRPr="00AB0427">
              <w:rPr>
                <w:rFonts w:asciiTheme="minorHAnsi" w:hAnsiTheme="minorHAnsi"/>
              </w:rPr>
              <w:t xml:space="preserve"> </w:t>
            </w:r>
          </w:p>
        </w:tc>
      </w:tr>
      <w:tr w:rsidR="00C67087" w:rsidRPr="00AB0427" w14:paraId="7FB9FDBF" w14:textId="77777777" w:rsidTr="007E1762">
        <w:tc>
          <w:tcPr>
            <w:tcW w:w="4680" w:type="dxa"/>
          </w:tcPr>
          <w:p w14:paraId="7FB9FDB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B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C0" w14:textId="77777777" w:rsidR="007E1762" w:rsidRDefault="007E1762" w:rsidP="007E1762">
      <w:pPr>
        <w:pStyle w:val="Body"/>
        <w:ind w:left="0"/>
        <w:rPr>
          <w:rFonts w:asciiTheme="minorHAnsi" w:eastAsiaTheme="minorHAnsi" w:hAnsiTheme="minorHAnsi" w:cstheme="minorBidi"/>
          <w:szCs w:val="22"/>
        </w:rPr>
      </w:pPr>
    </w:p>
    <w:p w14:paraId="7FB9FDC1" w14:textId="77777777" w:rsidR="007E1762" w:rsidRDefault="007E1762" w:rsidP="007E1762">
      <w:pPr>
        <w:pStyle w:val="Body"/>
        <w:ind w:left="0"/>
        <w:rPr>
          <w:rFonts w:asciiTheme="minorHAnsi" w:eastAsiaTheme="minorHAnsi" w:hAnsiTheme="minorHAnsi" w:cstheme="minorBidi"/>
          <w:szCs w:val="22"/>
        </w:rPr>
      </w:pPr>
    </w:p>
    <w:p w14:paraId="7FB9FDC2" w14:textId="139395D7" w:rsidR="00C67087" w:rsidRDefault="007E1762" w:rsidP="00B605F9">
      <w:pPr>
        <w:pStyle w:val="Caption"/>
      </w:pPr>
      <w:r>
        <w:rPr>
          <w:rFonts w:eastAsiaTheme="minorHAnsi" w:cstheme="minorBidi"/>
          <w:szCs w:val="22"/>
        </w:rPr>
        <w:t xml:space="preserve">  </w:t>
      </w:r>
      <w:bookmarkStart w:id="115" w:name="_Ref418448181"/>
      <w:bookmarkStart w:id="116" w:name="_Toc420003270"/>
      <w:r w:rsidR="00B605F9">
        <w:t xml:space="preserve">Table </w:t>
      </w:r>
      <w:fldSimple w:instr=" STYLEREF 1 \s ">
        <w:r w:rsidR="00D771D3">
          <w:rPr>
            <w:noProof/>
          </w:rPr>
          <w:t>2</w:t>
        </w:r>
      </w:fldSimple>
      <w:r w:rsidR="00EF5B52">
        <w:noBreakHyphen/>
      </w:r>
      <w:fldSimple w:instr=" SEQ Table \* ARABIC \s 1 ">
        <w:r w:rsidR="00D771D3">
          <w:rPr>
            <w:noProof/>
          </w:rPr>
          <w:t>10</w:t>
        </w:r>
      </w:fldSimple>
      <w:bookmarkEnd w:id="115"/>
      <w:r w:rsidR="00B605F9">
        <w:t xml:space="preserve">: </w:t>
      </w:r>
      <w:r w:rsidR="00A60954">
        <w:t xml:space="preserve">3Q60 </w:t>
      </w:r>
      <w:r w:rsidR="00C67087">
        <w:t>Quadrupole Magnet Properties</w:t>
      </w:r>
      <w:bookmarkEnd w:id="116"/>
    </w:p>
    <w:tbl>
      <w:tblPr>
        <w:tblStyle w:val="TableGrid"/>
        <w:tblW w:w="0" w:type="auto"/>
        <w:tblInd w:w="198" w:type="dxa"/>
        <w:tblLook w:val="04A0" w:firstRow="1" w:lastRow="0" w:firstColumn="1" w:lastColumn="0" w:noHBand="0" w:noVBand="1"/>
      </w:tblPr>
      <w:tblGrid>
        <w:gridCol w:w="4487"/>
        <w:gridCol w:w="4665"/>
      </w:tblGrid>
      <w:tr w:rsidR="00C67087" w:rsidRPr="00AB0427" w14:paraId="7FB9FDC5" w14:textId="77777777" w:rsidTr="007E1762">
        <w:tc>
          <w:tcPr>
            <w:tcW w:w="4590" w:type="dxa"/>
            <w:shd w:val="clear" w:color="auto" w:fill="C6D9F1" w:themeFill="text2" w:themeFillTint="33"/>
          </w:tcPr>
          <w:p w14:paraId="7FB9FDC3"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DC4"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DC8" w14:textId="77777777" w:rsidTr="007E1762">
        <w:tc>
          <w:tcPr>
            <w:tcW w:w="4590" w:type="dxa"/>
          </w:tcPr>
          <w:p w14:paraId="7FB9FDC6"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DC7" w14:textId="77777777" w:rsidR="00C67087" w:rsidRPr="00AB0427" w:rsidRDefault="00C67087" w:rsidP="00C67087">
            <w:pPr>
              <w:rPr>
                <w:rFonts w:asciiTheme="minorHAnsi" w:hAnsiTheme="minorHAnsi"/>
              </w:rPr>
            </w:pPr>
            <w:r w:rsidRPr="00AB0427">
              <w:rPr>
                <w:rFonts w:asciiTheme="minorHAnsi" w:hAnsiTheme="minorHAnsi"/>
              </w:rPr>
              <w:t xml:space="preserve">3.048 m </w:t>
            </w:r>
          </w:p>
        </w:tc>
      </w:tr>
      <w:tr w:rsidR="00C67087" w:rsidRPr="00AB0427" w14:paraId="7FB9FDCB" w14:textId="77777777" w:rsidTr="007E1762">
        <w:tc>
          <w:tcPr>
            <w:tcW w:w="4590" w:type="dxa"/>
          </w:tcPr>
          <w:p w14:paraId="7FB9FDC9" w14:textId="77777777" w:rsidR="00C67087" w:rsidRPr="00AB0427" w:rsidRDefault="00C67087" w:rsidP="00C67087">
            <w:pPr>
              <w:rPr>
                <w:rFonts w:asciiTheme="minorHAnsi" w:hAnsiTheme="minorHAnsi"/>
              </w:rPr>
            </w:pPr>
            <w:r w:rsidRPr="00AB0427">
              <w:rPr>
                <w:rFonts w:asciiTheme="minorHAnsi" w:hAnsiTheme="minorHAnsi"/>
              </w:rPr>
              <w:t>Magnetic gradient (nominal at 120 GeV)</w:t>
            </w:r>
          </w:p>
        </w:tc>
        <w:tc>
          <w:tcPr>
            <w:tcW w:w="4788" w:type="dxa"/>
          </w:tcPr>
          <w:p w14:paraId="7FB9FDCA" w14:textId="77777777" w:rsidR="00C67087" w:rsidRPr="00AB0427" w:rsidRDefault="00C67087" w:rsidP="00C67087">
            <w:pPr>
              <w:rPr>
                <w:rFonts w:asciiTheme="minorHAnsi" w:hAnsiTheme="minorHAnsi"/>
              </w:rPr>
            </w:pPr>
            <w:r w:rsidRPr="00AB0427">
              <w:rPr>
                <w:rFonts w:asciiTheme="minorHAnsi" w:hAnsiTheme="minorHAnsi"/>
              </w:rPr>
              <w:t xml:space="preserve">13.39 to 17.08 T/m </w:t>
            </w:r>
          </w:p>
        </w:tc>
      </w:tr>
      <w:tr w:rsidR="00C67087" w:rsidRPr="00AB0427" w14:paraId="7FB9FDCE" w14:textId="77777777" w:rsidTr="007E1762">
        <w:tc>
          <w:tcPr>
            <w:tcW w:w="4590" w:type="dxa"/>
          </w:tcPr>
          <w:p w14:paraId="7FB9FDCC" w14:textId="77777777" w:rsidR="00C67087" w:rsidRPr="00AB0427" w:rsidRDefault="00C67087" w:rsidP="00C67087">
            <w:pPr>
              <w:rPr>
                <w:rFonts w:asciiTheme="minorHAnsi" w:hAnsiTheme="minorHAnsi"/>
              </w:rPr>
            </w:pPr>
            <w:r w:rsidRPr="00AB0427">
              <w:rPr>
                <w:rFonts w:asciiTheme="minorHAnsi" w:hAnsiTheme="minorHAnsi"/>
              </w:rPr>
              <w:t>Integrated gradient (nominal at 120 GeV)</w:t>
            </w:r>
          </w:p>
        </w:tc>
        <w:tc>
          <w:tcPr>
            <w:tcW w:w="4788" w:type="dxa"/>
          </w:tcPr>
          <w:p w14:paraId="7FB9FDCD" w14:textId="77777777" w:rsidR="00C67087" w:rsidRPr="00AB0427" w:rsidRDefault="00C67087" w:rsidP="00C67087">
            <w:pPr>
              <w:rPr>
                <w:rFonts w:asciiTheme="minorHAnsi" w:hAnsiTheme="minorHAnsi"/>
              </w:rPr>
            </w:pPr>
            <w:r w:rsidRPr="00AB0427">
              <w:rPr>
                <w:rFonts w:asciiTheme="minorHAnsi" w:hAnsiTheme="minorHAnsi"/>
              </w:rPr>
              <w:t xml:space="preserve">20.41 to 26.03 T-m/m </w:t>
            </w:r>
          </w:p>
        </w:tc>
      </w:tr>
      <w:tr w:rsidR="00C67087" w:rsidRPr="00AB0427" w14:paraId="7FB9FDD1" w14:textId="77777777" w:rsidTr="007E1762">
        <w:tc>
          <w:tcPr>
            <w:tcW w:w="4590" w:type="dxa"/>
          </w:tcPr>
          <w:p w14:paraId="7FB9FDCF" w14:textId="77777777" w:rsidR="00C67087" w:rsidRPr="00AB0427" w:rsidRDefault="00C67087" w:rsidP="00C67087">
            <w:pPr>
              <w:rPr>
                <w:rFonts w:asciiTheme="minorHAnsi" w:hAnsiTheme="minorHAnsi"/>
              </w:rPr>
            </w:pPr>
            <w:r w:rsidRPr="00AB0427">
              <w:rPr>
                <w:rFonts w:asciiTheme="minorHAnsi" w:hAnsiTheme="minorHAnsi"/>
              </w:rPr>
              <w:t>Pole diameter</w:t>
            </w:r>
          </w:p>
        </w:tc>
        <w:tc>
          <w:tcPr>
            <w:tcW w:w="4788" w:type="dxa"/>
          </w:tcPr>
          <w:p w14:paraId="7FB9FDD0" w14:textId="77777777" w:rsidR="00C67087" w:rsidRPr="00AB0427" w:rsidRDefault="00C67087" w:rsidP="00C67087">
            <w:pPr>
              <w:rPr>
                <w:rFonts w:asciiTheme="minorHAnsi" w:hAnsiTheme="minorHAnsi"/>
              </w:rPr>
            </w:pPr>
            <w:r w:rsidRPr="00AB0427">
              <w:rPr>
                <w:rFonts w:asciiTheme="minorHAnsi" w:hAnsiTheme="minorHAnsi"/>
              </w:rPr>
              <w:t xml:space="preserve">76.02 mm </w:t>
            </w:r>
          </w:p>
        </w:tc>
      </w:tr>
      <w:tr w:rsidR="00C67087" w:rsidRPr="00AB0427" w14:paraId="7FB9FDD4" w14:textId="77777777" w:rsidTr="007E1762">
        <w:tc>
          <w:tcPr>
            <w:tcW w:w="4590" w:type="dxa"/>
          </w:tcPr>
          <w:p w14:paraId="7FB9FDD2"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DD3" w14:textId="77777777" w:rsidR="00C67087" w:rsidRPr="00AB0427" w:rsidRDefault="00C67087" w:rsidP="00C67087">
            <w:pPr>
              <w:rPr>
                <w:rFonts w:asciiTheme="minorHAnsi" w:hAnsiTheme="minorHAnsi"/>
              </w:rPr>
            </w:pPr>
            <w:r w:rsidRPr="00AB0427">
              <w:rPr>
                <w:rFonts w:asciiTheme="minorHAnsi" w:hAnsiTheme="minorHAnsi"/>
              </w:rPr>
              <w:t xml:space="preserve">28 per pole </w:t>
            </w:r>
          </w:p>
        </w:tc>
      </w:tr>
      <w:tr w:rsidR="00C67087" w:rsidRPr="00AB0427" w14:paraId="7FB9FDD7" w14:textId="77777777" w:rsidTr="007E1762">
        <w:tc>
          <w:tcPr>
            <w:tcW w:w="4590" w:type="dxa"/>
          </w:tcPr>
          <w:p w14:paraId="7FB9FDD5" w14:textId="77777777" w:rsidR="00C67087" w:rsidRPr="00AB0427" w:rsidRDefault="00C67087" w:rsidP="00C67087">
            <w:pPr>
              <w:rPr>
                <w:rFonts w:asciiTheme="minorHAnsi" w:hAnsiTheme="minorHAnsi"/>
              </w:rPr>
            </w:pPr>
            <w:r w:rsidRPr="00AB0427">
              <w:rPr>
                <w:rFonts w:asciiTheme="minorHAnsi" w:hAnsiTheme="minorHAnsi"/>
              </w:rPr>
              <w:t>Aperture (with round beam tube)</w:t>
            </w:r>
          </w:p>
        </w:tc>
        <w:tc>
          <w:tcPr>
            <w:tcW w:w="4788" w:type="dxa"/>
          </w:tcPr>
          <w:p w14:paraId="7FB9FDD6"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DDA" w14:textId="77777777" w:rsidTr="007E1762">
        <w:tc>
          <w:tcPr>
            <w:tcW w:w="4590" w:type="dxa"/>
          </w:tcPr>
          <w:p w14:paraId="7FB9FDD8" w14:textId="77777777" w:rsidR="00C67087" w:rsidRPr="00AB0427" w:rsidRDefault="00C67087" w:rsidP="00C67087">
            <w:pPr>
              <w:rPr>
                <w:rFonts w:asciiTheme="minorHAnsi" w:hAnsiTheme="minorHAnsi"/>
              </w:rPr>
            </w:pPr>
            <w:r w:rsidRPr="00AB0427">
              <w:rPr>
                <w:rFonts w:asciiTheme="minorHAnsi" w:hAnsiTheme="minorHAnsi"/>
              </w:rPr>
              <w:t>Current (nominal at 120 GeV)</w:t>
            </w:r>
          </w:p>
        </w:tc>
        <w:tc>
          <w:tcPr>
            <w:tcW w:w="4788" w:type="dxa"/>
          </w:tcPr>
          <w:p w14:paraId="7FB9FDD9" w14:textId="77777777" w:rsidR="00C67087" w:rsidRPr="00AB0427" w:rsidRDefault="00C67087" w:rsidP="00C67087">
            <w:pPr>
              <w:rPr>
                <w:rFonts w:asciiTheme="minorHAnsi" w:hAnsiTheme="minorHAnsi"/>
              </w:rPr>
            </w:pPr>
            <w:r w:rsidRPr="00AB0427">
              <w:rPr>
                <w:rFonts w:asciiTheme="minorHAnsi" w:hAnsiTheme="minorHAnsi"/>
              </w:rPr>
              <w:t xml:space="preserve">233 to 369 A </w:t>
            </w:r>
          </w:p>
        </w:tc>
      </w:tr>
      <w:tr w:rsidR="00C67087" w:rsidRPr="00AB0427" w14:paraId="7FB9FDDD" w14:textId="77777777" w:rsidTr="007E1762">
        <w:tc>
          <w:tcPr>
            <w:tcW w:w="4590" w:type="dxa"/>
          </w:tcPr>
          <w:p w14:paraId="7FB9FDDB"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DDC" w14:textId="65CB4C43" w:rsidR="00C67087" w:rsidRPr="00AB0427" w:rsidRDefault="00C67087" w:rsidP="00C67087">
            <w:pPr>
              <w:rPr>
                <w:rFonts w:asciiTheme="minorHAnsi" w:hAnsiTheme="minorHAnsi"/>
              </w:rPr>
            </w:pPr>
            <w:r w:rsidRPr="00AB0427">
              <w:rPr>
                <w:rFonts w:asciiTheme="minorHAnsi" w:hAnsiTheme="minorHAnsi"/>
              </w:rPr>
              <w:t>156 m</w:t>
            </w:r>
            <w:r w:rsidR="00A5698D" w:rsidRPr="002754B5">
              <w:rPr>
                <w:rFonts w:ascii="Symbol" w:hAnsi="Symbol"/>
              </w:rPr>
              <w:t></w:t>
            </w:r>
          </w:p>
        </w:tc>
      </w:tr>
      <w:tr w:rsidR="00C67087" w:rsidRPr="00AB0427" w14:paraId="7FB9FDE0" w14:textId="77777777" w:rsidTr="007E1762">
        <w:tc>
          <w:tcPr>
            <w:tcW w:w="4590" w:type="dxa"/>
          </w:tcPr>
          <w:p w14:paraId="7FB9FDDE"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DDF" w14:textId="77777777" w:rsidR="00C67087" w:rsidRPr="00AB0427" w:rsidRDefault="00C67087" w:rsidP="00C67087">
            <w:pPr>
              <w:rPr>
                <w:rFonts w:asciiTheme="minorHAnsi" w:hAnsiTheme="minorHAnsi"/>
              </w:rPr>
            </w:pPr>
            <w:r w:rsidRPr="00AB0427">
              <w:rPr>
                <w:rFonts w:asciiTheme="minorHAnsi" w:hAnsiTheme="minorHAnsi"/>
              </w:rPr>
              <w:t xml:space="preserve">82 </w:t>
            </w:r>
            <w:proofErr w:type="spellStart"/>
            <w:r w:rsidRPr="00AB0427">
              <w:rPr>
                <w:rFonts w:asciiTheme="minorHAnsi" w:hAnsiTheme="minorHAnsi"/>
              </w:rPr>
              <w:t>mH</w:t>
            </w:r>
            <w:proofErr w:type="spellEnd"/>
            <w:r w:rsidRPr="00AB0427">
              <w:rPr>
                <w:rFonts w:asciiTheme="minorHAnsi" w:hAnsiTheme="minorHAnsi"/>
              </w:rPr>
              <w:t xml:space="preserve"> </w:t>
            </w:r>
          </w:p>
        </w:tc>
      </w:tr>
      <w:tr w:rsidR="00C67087" w:rsidRPr="00AB0427" w14:paraId="7FB9FDE3" w14:textId="77777777" w:rsidTr="007E1762">
        <w:tc>
          <w:tcPr>
            <w:tcW w:w="4590" w:type="dxa"/>
          </w:tcPr>
          <w:p w14:paraId="7FB9FDE1" w14:textId="77777777" w:rsidR="00C67087" w:rsidRPr="00AB0427" w:rsidRDefault="00C67087" w:rsidP="00C67087">
            <w:pPr>
              <w:rPr>
                <w:rFonts w:asciiTheme="minorHAnsi" w:hAnsiTheme="minorHAnsi"/>
              </w:rPr>
            </w:pPr>
            <w:r w:rsidRPr="00AB0427">
              <w:rPr>
                <w:rFonts w:asciiTheme="minorHAnsi" w:hAnsiTheme="minorHAnsi"/>
              </w:rPr>
              <w:t>Power dissipation (</w:t>
            </w:r>
            <w:proofErr w:type="spellStart"/>
            <w:r w:rsidRPr="00AB0427">
              <w:rPr>
                <w:rFonts w:asciiTheme="minorHAnsi" w:hAnsiTheme="minorHAnsi"/>
              </w:rPr>
              <w:t>Irms</w:t>
            </w:r>
            <w:proofErr w:type="spellEnd"/>
            <w:r w:rsidRPr="00AB0427">
              <w:rPr>
                <w:rFonts w:asciiTheme="minorHAnsi" w:hAnsiTheme="minorHAnsi"/>
              </w:rPr>
              <w:t xml:space="preserve"> = 0.533 Imax)</w:t>
            </w:r>
          </w:p>
        </w:tc>
        <w:tc>
          <w:tcPr>
            <w:tcW w:w="4788" w:type="dxa"/>
          </w:tcPr>
          <w:p w14:paraId="7FB9FDE2" w14:textId="77777777" w:rsidR="00C67087" w:rsidRPr="00AB0427" w:rsidRDefault="00C67087" w:rsidP="00C67087">
            <w:pPr>
              <w:rPr>
                <w:rFonts w:asciiTheme="minorHAnsi" w:hAnsiTheme="minorHAnsi"/>
              </w:rPr>
            </w:pPr>
            <w:r w:rsidRPr="00AB0427">
              <w:rPr>
                <w:rFonts w:asciiTheme="minorHAnsi" w:hAnsiTheme="minorHAnsi"/>
              </w:rPr>
              <w:t xml:space="preserve">4.4 kW  </w:t>
            </w:r>
          </w:p>
        </w:tc>
      </w:tr>
      <w:tr w:rsidR="00C67087" w:rsidRPr="00AB0427" w14:paraId="7FB9FDE6" w14:textId="77777777" w:rsidTr="007E1762">
        <w:tc>
          <w:tcPr>
            <w:tcW w:w="4590" w:type="dxa"/>
          </w:tcPr>
          <w:p w14:paraId="7FB9FDE4" w14:textId="77777777" w:rsidR="00C67087" w:rsidRPr="00AB0427" w:rsidRDefault="00C67087" w:rsidP="00C67087">
            <w:pPr>
              <w:rPr>
                <w:rFonts w:asciiTheme="minorHAnsi" w:hAnsiTheme="minorHAnsi"/>
              </w:rPr>
            </w:pPr>
            <w:r w:rsidRPr="00AB0427">
              <w:rPr>
                <w:rFonts w:asciiTheme="minorHAnsi" w:hAnsiTheme="minorHAnsi"/>
              </w:rPr>
              <w:t xml:space="preserve">Water flow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E5" w14:textId="77777777" w:rsidR="00C67087" w:rsidRPr="00AB0427" w:rsidRDefault="00C67087" w:rsidP="00C67087">
            <w:pPr>
              <w:rPr>
                <w:rFonts w:asciiTheme="minorHAnsi" w:hAnsiTheme="minorHAnsi"/>
              </w:rPr>
            </w:pPr>
            <w:r w:rsidRPr="00AB0427">
              <w:rPr>
                <w:rFonts w:asciiTheme="minorHAnsi" w:hAnsiTheme="minorHAnsi"/>
              </w:rPr>
              <w:t xml:space="preserve">0.35 l/s </w:t>
            </w:r>
          </w:p>
        </w:tc>
      </w:tr>
      <w:tr w:rsidR="00C67087" w:rsidRPr="00AB0427" w14:paraId="7FB9FDE9" w14:textId="77777777" w:rsidTr="007E1762">
        <w:tc>
          <w:tcPr>
            <w:tcW w:w="4590" w:type="dxa"/>
          </w:tcPr>
          <w:p w14:paraId="7FB9FDE7" w14:textId="77777777" w:rsidR="00C67087" w:rsidRPr="00AB0427" w:rsidRDefault="00C67087" w:rsidP="00C67087">
            <w:pPr>
              <w:rPr>
                <w:rFonts w:asciiTheme="minorHAnsi" w:hAnsiTheme="minorHAnsi"/>
              </w:rPr>
            </w:pPr>
            <w:r w:rsidRPr="00AB0427">
              <w:rPr>
                <w:rFonts w:asciiTheme="minorHAnsi" w:hAnsiTheme="minorHAnsi"/>
              </w:rPr>
              <w:t xml:space="preserve">Temperature rise (at 100 </w:t>
            </w:r>
            <w:proofErr w:type="spellStart"/>
            <w:r w:rsidRPr="00AB0427">
              <w:rPr>
                <w:rFonts w:asciiTheme="minorHAnsi" w:hAnsiTheme="minorHAnsi"/>
              </w:rPr>
              <w:t>psid</w:t>
            </w:r>
            <w:proofErr w:type="spellEnd"/>
            <w:r w:rsidRPr="00AB0427">
              <w:rPr>
                <w:rFonts w:asciiTheme="minorHAnsi" w:hAnsiTheme="minorHAnsi"/>
              </w:rPr>
              <w:t>)</w:t>
            </w:r>
          </w:p>
        </w:tc>
        <w:tc>
          <w:tcPr>
            <w:tcW w:w="4788" w:type="dxa"/>
          </w:tcPr>
          <w:p w14:paraId="7FB9FDE8" w14:textId="77777777" w:rsidR="00C67087" w:rsidRPr="00AB0427" w:rsidRDefault="00C67087" w:rsidP="00C6708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00C67087" w:rsidRPr="00AB0427" w14:paraId="7FB9FDEC" w14:textId="77777777" w:rsidTr="007E1762">
        <w:tc>
          <w:tcPr>
            <w:tcW w:w="4590" w:type="dxa"/>
          </w:tcPr>
          <w:p w14:paraId="7FB9FDEA"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DEB" w14:textId="77777777" w:rsidR="00C67087" w:rsidRPr="00AB0427" w:rsidRDefault="00C67087" w:rsidP="00C67087">
            <w:pPr>
              <w:rPr>
                <w:rFonts w:asciiTheme="minorHAnsi" w:hAnsiTheme="minorHAnsi"/>
              </w:rPr>
            </w:pPr>
            <w:r w:rsidRPr="00AB0427">
              <w:rPr>
                <w:rFonts w:asciiTheme="minorHAnsi" w:hAnsiTheme="minorHAnsi"/>
              </w:rPr>
              <w:t xml:space="preserve">7,400 </w:t>
            </w:r>
            <w:proofErr w:type="spellStart"/>
            <w:r w:rsidRPr="00AB0427">
              <w:rPr>
                <w:rFonts w:asciiTheme="minorHAnsi" w:hAnsiTheme="minorHAnsi"/>
              </w:rPr>
              <w:t>lbs</w:t>
            </w:r>
            <w:proofErr w:type="spellEnd"/>
            <w:r w:rsidRPr="00AB0427">
              <w:rPr>
                <w:rFonts w:asciiTheme="minorHAnsi" w:hAnsiTheme="minorHAnsi"/>
              </w:rPr>
              <w:t xml:space="preserve"> </w:t>
            </w:r>
          </w:p>
        </w:tc>
      </w:tr>
      <w:tr w:rsidR="00C67087" w:rsidRPr="00AB0427" w14:paraId="7FB9FDEF" w14:textId="77777777" w:rsidTr="007E1762">
        <w:tc>
          <w:tcPr>
            <w:tcW w:w="4590" w:type="dxa"/>
          </w:tcPr>
          <w:p w14:paraId="7FB9FDED"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DEE" w14:textId="77777777" w:rsidR="00C67087" w:rsidRPr="00AB0427" w:rsidRDefault="00C67087" w:rsidP="00C67087">
            <w:pPr>
              <w:rPr>
                <w:rFonts w:asciiTheme="minorHAnsi" w:hAnsiTheme="minorHAnsi"/>
              </w:rPr>
            </w:pPr>
            <w:r w:rsidRPr="00AB0427">
              <w:rPr>
                <w:rFonts w:asciiTheme="minorHAnsi" w:hAnsiTheme="minorHAnsi"/>
              </w:rPr>
              <w:t xml:space="preserve">Orange </w:t>
            </w:r>
          </w:p>
        </w:tc>
      </w:tr>
    </w:tbl>
    <w:p w14:paraId="7FB9FDF0" w14:textId="77777777" w:rsidR="00C67087" w:rsidRDefault="00C67087" w:rsidP="00C67087"/>
    <w:p w14:paraId="7FB9FDF1" w14:textId="77777777" w:rsidR="00C67087" w:rsidRDefault="00C67087" w:rsidP="008C5CC6">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14:paraId="7FB9FDF2" w14:textId="48EBD43B" w:rsidR="00C67087" w:rsidRDefault="008C5CC6" w:rsidP="008C5CC6">
      <w:pPr>
        <w:pStyle w:val="Caption"/>
      </w:pPr>
      <w:r>
        <w:t xml:space="preserve">       </w:t>
      </w:r>
      <w:bookmarkStart w:id="117" w:name="_Ref418448227"/>
      <w:bookmarkStart w:id="118" w:name="_Toc422820759"/>
      <w:r w:rsidR="00282D3B">
        <w:t xml:space="preserve">Figure </w:t>
      </w:r>
      <w:fldSimple w:instr=" STYLEREF 1 \s ">
        <w:r w:rsidR="00D771D3">
          <w:rPr>
            <w:noProof/>
          </w:rPr>
          <w:t>2</w:t>
        </w:r>
      </w:fldSimple>
      <w:r w:rsidR="006974A9">
        <w:noBreakHyphen/>
      </w:r>
      <w:fldSimple w:instr=" SEQ Figure \* ARABIC \s 1 ">
        <w:r w:rsidR="00D771D3">
          <w:rPr>
            <w:noProof/>
          </w:rPr>
          <w:t>17</w:t>
        </w:r>
      </w:fldSimple>
      <w:bookmarkEnd w:id="117"/>
      <w:r w:rsidR="00282D3B">
        <w:t xml:space="preserve">: </w:t>
      </w:r>
      <w:r w:rsidR="00C67087">
        <w:t xml:space="preserve">Cross-section of </w:t>
      </w:r>
      <w:r w:rsidR="00A60954">
        <w:t>3Q120 and 3Q60</w:t>
      </w:r>
      <w:r w:rsidR="00C67087">
        <w:t xml:space="preserve"> Quadrupoles</w:t>
      </w:r>
      <w:bookmarkEnd w:id="118"/>
    </w:p>
    <w:p w14:paraId="7FB9FDF3" w14:textId="77777777" w:rsidR="00C67087" w:rsidRDefault="00C67087" w:rsidP="00C67087"/>
    <w:p w14:paraId="7FB9FDF4" w14:textId="77777777" w:rsidR="008C5CC6" w:rsidRDefault="00C67087" w:rsidP="008C5CC6">
      <w:pPr>
        <w:pStyle w:val="Body"/>
      </w:pPr>
      <w:r>
        <w:lastRenderedPageBreak/>
        <w:t xml:space="preserve">                       </w:t>
      </w:r>
      <w:r w:rsidR="007E1762">
        <w:t xml:space="preserve"> </w:t>
      </w:r>
    </w:p>
    <w:p w14:paraId="7FB9FDF5" w14:textId="77777777" w:rsidR="008C5CC6" w:rsidRDefault="008C5CC6" w:rsidP="008C5CC6">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14:paraId="7FB9FDF6" w14:textId="43D263CD" w:rsidR="00C67087" w:rsidRPr="00144ABF" w:rsidRDefault="008C5CC6" w:rsidP="008C5CC6">
      <w:pPr>
        <w:pStyle w:val="Caption"/>
      </w:pPr>
      <w:r>
        <w:t xml:space="preserve">     </w:t>
      </w:r>
      <w:bookmarkStart w:id="119" w:name="_Ref418448262"/>
      <w:bookmarkStart w:id="120" w:name="_Toc422820760"/>
      <w:r w:rsidR="00282D3B">
        <w:t xml:space="preserve">Figure </w:t>
      </w:r>
      <w:fldSimple w:instr=" STYLEREF 1 \s ">
        <w:r w:rsidR="00D771D3">
          <w:rPr>
            <w:noProof/>
          </w:rPr>
          <w:t>2</w:t>
        </w:r>
      </w:fldSimple>
      <w:r w:rsidR="006974A9">
        <w:noBreakHyphen/>
      </w:r>
      <w:fldSimple w:instr=" SEQ Figure \* ARABIC \s 1 ">
        <w:r w:rsidR="00D771D3">
          <w:rPr>
            <w:noProof/>
          </w:rPr>
          <w:t>18</w:t>
        </w:r>
      </w:fldSimple>
      <w:bookmarkEnd w:id="119"/>
      <w:r w:rsidR="00C67087" w:rsidRPr="0067207B">
        <w:t xml:space="preserve">: Typical </w:t>
      </w:r>
      <w:r w:rsidR="00A60954">
        <w:t>3Q120</w:t>
      </w:r>
      <w:r w:rsidR="00A60954" w:rsidRPr="0067207B">
        <w:t xml:space="preserve"> </w:t>
      </w:r>
      <w:r w:rsidR="00C67087" w:rsidRPr="0067207B">
        <w:t>Excitation Curve</w:t>
      </w:r>
      <w:bookmarkEnd w:id="120"/>
    </w:p>
    <w:p w14:paraId="7FB9FDF7" w14:textId="77777777" w:rsidR="00C67087" w:rsidRDefault="00C67087" w:rsidP="00C67087"/>
    <w:p w14:paraId="7FB9FDF8" w14:textId="77777777" w:rsidR="00C67087" w:rsidRDefault="00C67087" w:rsidP="00C67087"/>
    <w:p w14:paraId="7FB9FDF9" w14:textId="77777777" w:rsidR="008C5CC6" w:rsidRDefault="008C5CC6" w:rsidP="00C67087"/>
    <w:p w14:paraId="7FB9FDFA" w14:textId="77777777" w:rsidR="008C5CC6" w:rsidRDefault="008C5CC6" w:rsidP="008C5CC6">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14:paraId="7FB9FDFB" w14:textId="4DD6CD82" w:rsidR="00C67087" w:rsidRDefault="00BD69BD" w:rsidP="008C5CC6">
      <w:pPr>
        <w:pStyle w:val="Caption"/>
      </w:pPr>
      <w:bookmarkStart w:id="121" w:name="_Ref418448270"/>
      <w:bookmarkStart w:id="122" w:name="_Toc422820761"/>
      <w:r>
        <w:t xml:space="preserve">Figure </w:t>
      </w:r>
      <w:fldSimple w:instr=" STYLEREF 1 \s ">
        <w:r w:rsidR="00D771D3">
          <w:rPr>
            <w:noProof/>
          </w:rPr>
          <w:t>2</w:t>
        </w:r>
      </w:fldSimple>
      <w:r w:rsidR="006974A9">
        <w:noBreakHyphen/>
      </w:r>
      <w:fldSimple w:instr=" SEQ Figure \* ARABIC \s 1 ">
        <w:r w:rsidR="00D771D3">
          <w:rPr>
            <w:noProof/>
          </w:rPr>
          <w:t>19</w:t>
        </w:r>
      </w:fldSimple>
      <w:bookmarkEnd w:id="121"/>
      <w:r>
        <w:t xml:space="preserve">: </w:t>
      </w:r>
      <w:r w:rsidR="00C67087" w:rsidRPr="0067207B">
        <w:t xml:space="preserve">Typical </w:t>
      </w:r>
      <w:r w:rsidR="00A60954">
        <w:t xml:space="preserve">3Q60 </w:t>
      </w:r>
      <w:r w:rsidR="00C67087" w:rsidRPr="0067207B">
        <w:t>Excitation Curve</w:t>
      </w:r>
      <w:bookmarkEnd w:id="122"/>
      <w:r w:rsidR="00C67087" w:rsidRPr="00144ABF">
        <w:t xml:space="preserve">    </w:t>
      </w:r>
    </w:p>
    <w:p w14:paraId="7FB9FDFC" w14:textId="77777777" w:rsidR="00C67087" w:rsidRDefault="00C67087" w:rsidP="00C67087">
      <w:pPr>
        <w:pStyle w:val="Heading4"/>
      </w:pPr>
      <w:bookmarkStart w:id="123" w:name="_Ref419972454"/>
      <w:r>
        <w:lastRenderedPageBreak/>
        <w:t>Corrector Magnets</w:t>
      </w:r>
      <w:bookmarkEnd w:id="123"/>
    </w:p>
    <w:p w14:paraId="7FB9FDFD" w14:textId="226D1079" w:rsidR="00C67087" w:rsidRDefault="00C67087" w:rsidP="00C67087">
      <w:r>
        <w:t xml:space="preserve">A trim dipole </w:t>
      </w:r>
      <w:r w:rsidR="009630AF">
        <w:t xml:space="preserve">(fine-tuning) magnet, called </w:t>
      </w:r>
      <w:proofErr w:type="spellStart"/>
      <w:r w:rsidR="009630AF">
        <w:t>an</w:t>
      </w:r>
      <w:r>
        <w:t>IDS</w:t>
      </w:r>
      <w:proofErr w:type="spellEnd"/>
      <w:r>
        <w:t xml:space="preserve">, is located at every focusing location. One of these locations has two quadrupoles functioning as one element and two locations are sufficiently sensitive to require steering in both planes, so the trim magnet count does not exactly match the quadrupole count. </w:t>
      </w:r>
    </w:p>
    <w:p w14:paraId="7FB9FDFE" w14:textId="77777777" w:rsidR="00C67087" w:rsidRDefault="00C67087" w:rsidP="00C67087">
      <w:r>
        <w:t xml:space="preserve">This is a new design based on the IDH horizontal trim dipole correctors built for the MI and subsequently used, with modifications, in the </w:t>
      </w:r>
      <w:proofErr w:type="spellStart"/>
      <w:r>
        <w:t>NuMI</w:t>
      </w:r>
      <w:proofErr w:type="spellEnd"/>
      <w:r>
        <w:t xml:space="preserve"> </w:t>
      </w:r>
      <w:proofErr w:type="spellStart"/>
      <w:r>
        <w:t>beamline</w:t>
      </w:r>
      <w:proofErr w:type="spellEnd"/>
      <w:r>
        <w:t xml:space="preserv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14:paraId="7FB9FDFF" w14:textId="6A85FD2B" w:rsidR="00C67087" w:rsidRDefault="00C67087" w:rsidP="00C67087">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w:t>
      </w:r>
      <w:proofErr w:type="spellStart"/>
      <w:r>
        <w:t>NuMI</w:t>
      </w:r>
      <w:proofErr w:type="spellEnd"/>
      <w:r>
        <w:t xml:space="preserve"> beam. In </w:t>
      </w:r>
      <w:proofErr w:type="spellStart"/>
      <w:r>
        <w:t>NuMI</w:t>
      </w:r>
      <w:proofErr w:type="spellEnd"/>
      <w:r>
        <w:t xml:space="preserve">,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000F7954" w:rsidRPr="000F7954">
        <w:rPr>
          <w:b/>
          <w:highlight w:val="lightGray"/>
        </w:rPr>
        <w:fldChar w:fldCharType="begin"/>
      </w:r>
      <w:r w:rsidR="000F7954" w:rsidRPr="000F7954">
        <w:rPr>
          <w:b/>
          <w:highlight w:val="lightGray"/>
        </w:rPr>
        <w:instrText xml:space="preserve"> REF _Ref418448456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11</w:t>
      </w:r>
      <w:r w:rsidR="000F7954" w:rsidRP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000F7954" w:rsidRPr="000F7954">
        <w:rPr>
          <w:b/>
          <w:highlight w:val="lightGray"/>
        </w:rPr>
        <w:fldChar w:fldCharType="begin"/>
      </w:r>
      <w:r w:rsidR="000F7954" w:rsidRPr="000F7954">
        <w:rPr>
          <w:b/>
          <w:highlight w:val="lightGray"/>
        </w:rPr>
        <w:instrText xml:space="preserve"> REF _Ref418448525 \h  \* MERGEFORMAT </w:instrText>
      </w:r>
      <w:r w:rsidR="000F7954" w:rsidRPr="000F7954">
        <w:rPr>
          <w:b/>
          <w:highlight w:val="lightGray"/>
        </w:rPr>
      </w:r>
      <w:r w:rsidR="000F7954" w:rsidRPr="000F7954">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20</w:t>
      </w:r>
      <w:r w:rsidR="000F7954" w:rsidRPr="000F7954">
        <w:rPr>
          <w:b/>
          <w:highlight w:val="lightGray"/>
        </w:rPr>
        <w:fldChar w:fldCharType="end"/>
      </w:r>
      <w:r w:rsidR="00FE4C7F">
        <w:t>.</w:t>
      </w:r>
    </w:p>
    <w:p w14:paraId="7FB9FE00" w14:textId="5AE9CA1E" w:rsidR="00C67087" w:rsidRDefault="00C67087" w:rsidP="00C67087">
      <w:r>
        <w:t xml:space="preserve">The measured excitation curve of a MI trim dipole magnet with the increased gap used in </w:t>
      </w:r>
      <w:proofErr w:type="spellStart"/>
      <w:r>
        <w:t>NuMi</w:t>
      </w:r>
      <w:proofErr w:type="spellEnd"/>
      <w:r>
        <w:t xml:space="preserve"> is shown in </w:t>
      </w:r>
      <w:r w:rsidR="000F7954" w:rsidRPr="00DC6C8B">
        <w:rPr>
          <w:b/>
          <w:highlight w:val="lightGray"/>
        </w:rPr>
        <w:fldChar w:fldCharType="begin"/>
      </w:r>
      <w:r w:rsidR="000F7954" w:rsidRPr="00DC6C8B">
        <w:rPr>
          <w:b/>
          <w:highlight w:val="lightGray"/>
        </w:rPr>
        <w:instrText xml:space="preserve"> REF _Ref418448571 \h  \* MERGEFORMAT </w:instrText>
      </w:r>
      <w:r w:rsidR="000F7954" w:rsidRPr="00DC6C8B">
        <w:rPr>
          <w:b/>
          <w:highlight w:val="lightGray"/>
        </w:rPr>
      </w:r>
      <w:r w:rsidR="000F7954" w:rsidRPr="00DC6C8B">
        <w:rPr>
          <w:b/>
          <w:highlight w:val="lightGray"/>
        </w:rPr>
        <w:fldChar w:fldCharType="separate"/>
      </w:r>
      <w:r w:rsidR="00D771D3" w:rsidRPr="00D771D3">
        <w:rPr>
          <w:b/>
          <w:highlight w:val="lightGray"/>
        </w:rPr>
        <w:t>Figure</w:t>
      </w:r>
      <w:r w:rsidR="00D771D3" w:rsidRPr="00D771D3">
        <w:rPr>
          <w:highlight w:val="lightGray"/>
        </w:rPr>
        <w:t xml:space="preserve"> </w:t>
      </w:r>
      <w:r w:rsidR="00D771D3" w:rsidRPr="00D771D3">
        <w:rPr>
          <w:b/>
          <w:noProof/>
          <w:highlight w:val="lightGray"/>
        </w:rPr>
        <w:t>2</w:t>
      </w:r>
      <w:r w:rsidR="00D771D3" w:rsidRPr="00D771D3">
        <w:rPr>
          <w:b/>
          <w:noProof/>
          <w:highlight w:val="lightGray"/>
        </w:rPr>
        <w:noBreakHyphen/>
        <w:t>21</w:t>
      </w:r>
      <w:r w:rsidR="000F7954" w:rsidRPr="00DC6C8B">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14:paraId="7FB9FE01" w14:textId="0E840254" w:rsidR="00C67087" w:rsidRDefault="00A42E21" w:rsidP="00A42E21">
      <w:pPr>
        <w:pStyle w:val="Caption"/>
        <w:keepNext/>
      </w:pPr>
      <w:bookmarkStart w:id="124" w:name="_Ref418448456"/>
      <w:bookmarkStart w:id="125" w:name="_Toc420003271"/>
      <w:r>
        <w:t xml:space="preserve">Table </w:t>
      </w:r>
      <w:fldSimple w:instr=" STYLEREF 1 \s ">
        <w:r w:rsidR="00D771D3">
          <w:rPr>
            <w:noProof/>
          </w:rPr>
          <w:t>2</w:t>
        </w:r>
      </w:fldSimple>
      <w:r w:rsidR="00EF5B52">
        <w:noBreakHyphen/>
      </w:r>
      <w:fldSimple w:instr=" SEQ Table \* ARABIC \s 1 ">
        <w:r w:rsidR="00D771D3">
          <w:rPr>
            <w:noProof/>
          </w:rPr>
          <w:t>11</w:t>
        </w:r>
      </w:fldSimple>
      <w:bookmarkEnd w:id="124"/>
      <w:r>
        <w:t>:</w:t>
      </w:r>
      <w:r w:rsidRPr="00A42E21">
        <w:t xml:space="preserve"> LBNF Trim Dipole Properties (IDS)</w:t>
      </w:r>
      <w:bookmarkEnd w:id="125"/>
    </w:p>
    <w:tbl>
      <w:tblPr>
        <w:tblStyle w:val="TableGrid"/>
        <w:tblW w:w="0" w:type="auto"/>
        <w:tblInd w:w="108" w:type="dxa"/>
        <w:tblLook w:val="04A0" w:firstRow="1" w:lastRow="0" w:firstColumn="1" w:lastColumn="0" w:noHBand="0" w:noVBand="1"/>
      </w:tblPr>
      <w:tblGrid>
        <w:gridCol w:w="4571"/>
        <w:gridCol w:w="4671"/>
      </w:tblGrid>
      <w:tr w:rsidR="00C67087" w:rsidRPr="00AB0427" w14:paraId="7FB9FE04" w14:textId="77777777" w:rsidTr="00C67087">
        <w:tc>
          <w:tcPr>
            <w:tcW w:w="4680" w:type="dxa"/>
            <w:shd w:val="clear" w:color="auto" w:fill="C6D9F1" w:themeFill="text2" w:themeFillTint="33"/>
          </w:tcPr>
          <w:p w14:paraId="7FB9FE02" w14:textId="77777777" w:rsidR="00C67087" w:rsidRPr="00AB0427" w:rsidRDefault="00C67087" w:rsidP="00C6708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14:paraId="7FB9FE03" w14:textId="77777777" w:rsidR="00C67087" w:rsidRPr="00AB0427" w:rsidRDefault="00C67087" w:rsidP="00C67087">
            <w:pPr>
              <w:rPr>
                <w:rFonts w:asciiTheme="minorHAnsi" w:hAnsiTheme="minorHAnsi"/>
                <w:b/>
              </w:rPr>
            </w:pPr>
            <w:r w:rsidRPr="00AB0427">
              <w:rPr>
                <w:rFonts w:asciiTheme="minorHAnsi" w:hAnsiTheme="minorHAnsi"/>
                <w:b/>
              </w:rPr>
              <w:t xml:space="preserve">Value </w:t>
            </w:r>
          </w:p>
        </w:tc>
      </w:tr>
      <w:tr w:rsidR="00C67087" w:rsidRPr="00AB0427" w14:paraId="7FB9FE07" w14:textId="77777777" w:rsidTr="00C67087">
        <w:tc>
          <w:tcPr>
            <w:tcW w:w="4680" w:type="dxa"/>
          </w:tcPr>
          <w:p w14:paraId="7FB9FE05" w14:textId="77777777" w:rsidR="00C67087" w:rsidRPr="00AB0427" w:rsidRDefault="00C67087" w:rsidP="00C67087">
            <w:pPr>
              <w:rPr>
                <w:rFonts w:asciiTheme="minorHAnsi" w:hAnsiTheme="minorHAnsi"/>
              </w:rPr>
            </w:pPr>
            <w:r w:rsidRPr="00AB0427">
              <w:rPr>
                <w:rFonts w:asciiTheme="minorHAnsi" w:hAnsiTheme="minorHAnsi"/>
              </w:rPr>
              <w:t>Steel length</w:t>
            </w:r>
          </w:p>
        </w:tc>
        <w:tc>
          <w:tcPr>
            <w:tcW w:w="4788" w:type="dxa"/>
          </w:tcPr>
          <w:p w14:paraId="7FB9FE06" w14:textId="77777777" w:rsidR="00C67087" w:rsidRPr="00AB0427" w:rsidRDefault="00C67087" w:rsidP="00C67087">
            <w:pPr>
              <w:rPr>
                <w:rFonts w:asciiTheme="minorHAnsi" w:hAnsiTheme="minorHAnsi"/>
              </w:rPr>
            </w:pPr>
            <w:r w:rsidRPr="00AB0427">
              <w:rPr>
                <w:rFonts w:asciiTheme="minorHAnsi" w:hAnsiTheme="minorHAnsi"/>
              </w:rPr>
              <w:t xml:space="preserve">0.305 m </w:t>
            </w:r>
          </w:p>
        </w:tc>
      </w:tr>
      <w:tr w:rsidR="00C67087" w:rsidRPr="00AB0427" w14:paraId="7FB9FE0A" w14:textId="77777777" w:rsidTr="00C67087">
        <w:tc>
          <w:tcPr>
            <w:tcW w:w="4680" w:type="dxa"/>
          </w:tcPr>
          <w:p w14:paraId="7FB9FE08" w14:textId="77777777" w:rsidR="00C67087" w:rsidRPr="00AB0427" w:rsidRDefault="00C67087" w:rsidP="00C67087">
            <w:pPr>
              <w:rPr>
                <w:rFonts w:asciiTheme="minorHAnsi" w:hAnsiTheme="minorHAnsi"/>
              </w:rPr>
            </w:pPr>
            <w:r w:rsidRPr="00AB0427">
              <w:rPr>
                <w:rFonts w:asciiTheme="minorHAnsi" w:hAnsiTheme="minorHAnsi"/>
              </w:rPr>
              <w:t>Magnetic field (maximum peak)</w:t>
            </w:r>
          </w:p>
        </w:tc>
        <w:tc>
          <w:tcPr>
            <w:tcW w:w="4788" w:type="dxa"/>
          </w:tcPr>
          <w:p w14:paraId="7FB9FE09" w14:textId="77777777" w:rsidR="00C67087" w:rsidRPr="00AB0427" w:rsidRDefault="00C67087" w:rsidP="00C67087">
            <w:pPr>
              <w:rPr>
                <w:rFonts w:asciiTheme="minorHAnsi" w:hAnsiTheme="minorHAnsi"/>
              </w:rPr>
            </w:pPr>
            <w:r w:rsidRPr="00AB0427">
              <w:rPr>
                <w:rFonts w:asciiTheme="minorHAnsi" w:hAnsiTheme="minorHAnsi"/>
              </w:rPr>
              <w:t xml:space="preserve">0.365 T </w:t>
            </w:r>
          </w:p>
        </w:tc>
      </w:tr>
      <w:tr w:rsidR="00C67087" w:rsidRPr="00AB0427" w14:paraId="7FB9FE0D" w14:textId="77777777" w:rsidTr="00C67087">
        <w:tc>
          <w:tcPr>
            <w:tcW w:w="4680" w:type="dxa"/>
          </w:tcPr>
          <w:p w14:paraId="7FB9FE0B" w14:textId="77777777" w:rsidR="00C67087" w:rsidRPr="00AB0427" w:rsidRDefault="00C67087" w:rsidP="00C67087">
            <w:pPr>
              <w:rPr>
                <w:rFonts w:asciiTheme="minorHAnsi" w:hAnsiTheme="minorHAnsi"/>
              </w:rPr>
            </w:pPr>
            <w:r w:rsidRPr="00AB0427">
              <w:rPr>
                <w:rFonts w:asciiTheme="minorHAnsi" w:hAnsiTheme="minorHAnsi"/>
              </w:rPr>
              <w:t>Integrated field (maximum peak)</w:t>
            </w:r>
          </w:p>
        </w:tc>
        <w:tc>
          <w:tcPr>
            <w:tcW w:w="4788" w:type="dxa"/>
          </w:tcPr>
          <w:p w14:paraId="7FB9FE0C" w14:textId="77777777" w:rsidR="00C67087" w:rsidRPr="00AB0427" w:rsidRDefault="00C67087" w:rsidP="00C67087">
            <w:pPr>
              <w:rPr>
                <w:rFonts w:asciiTheme="minorHAnsi" w:hAnsiTheme="minorHAnsi"/>
              </w:rPr>
            </w:pPr>
            <w:r w:rsidRPr="00AB0427">
              <w:rPr>
                <w:rFonts w:asciiTheme="minorHAnsi" w:hAnsiTheme="minorHAnsi"/>
              </w:rPr>
              <w:t xml:space="preserve">0.150 T-m </w:t>
            </w:r>
          </w:p>
        </w:tc>
      </w:tr>
      <w:tr w:rsidR="00C67087" w:rsidRPr="00AB0427" w14:paraId="7FB9FE10" w14:textId="77777777" w:rsidTr="00C67087">
        <w:tc>
          <w:tcPr>
            <w:tcW w:w="4680" w:type="dxa"/>
          </w:tcPr>
          <w:p w14:paraId="7FB9FE0E" w14:textId="77777777" w:rsidR="00C67087" w:rsidRPr="00AB0427" w:rsidRDefault="00C67087" w:rsidP="00C67087">
            <w:pPr>
              <w:rPr>
                <w:rFonts w:asciiTheme="minorHAnsi" w:hAnsiTheme="minorHAnsi"/>
              </w:rPr>
            </w:pPr>
            <w:r w:rsidRPr="00AB0427">
              <w:rPr>
                <w:rFonts w:asciiTheme="minorHAnsi" w:hAnsiTheme="minorHAnsi"/>
              </w:rPr>
              <w:t>Pole gap</w:t>
            </w:r>
          </w:p>
        </w:tc>
        <w:tc>
          <w:tcPr>
            <w:tcW w:w="4788" w:type="dxa"/>
          </w:tcPr>
          <w:p w14:paraId="7FB9FE0F" w14:textId="77777777" w:rsidR="00C67087" w:rsidRPr="00AB0427" w:rsidRDefault="00C67087" w:rsidP="00C67087">
            <w:pPr>
              <w:rPr>
                <w:rFonts w:asciiTheme="minorHAnsi" w:hAnsiTheme="minorHAnsi"/>
              </w:rPr>
            </w:pPr>
            <w:r w:rsidRPr="00AB0427">
              <w:rPr>
                <w:rFonts w:asciiTheme="minorHAnsi" w:hAnsiTheme="minorHAnsi"/>
              </w:rPr>
              <w:t xml:space="preserve">76.2 mm </w:t>
            </w:r>
          </w:p>
        </w:tc>
      </w:tr>
      <w:tr w:rsidR="00C67087" w:rsidRPr="00AB0427" w14:paraId="7FB9FE13" w14:textId="77777777" w:rsidTr="00C67087">
        <w:tc>
          <w:tcPr>
            <w:tcW w:w="4680" w:type="dxa"/>
          </w:tcPr>
          <w:p w14:paraId="7FB9FE11" w14:textId="77777777" w:rsidR="00C67087" w:rsidRPr="00AB0427" w:rsidRDefault="00C67087" w:rsidP="00C67087">
            <w:pPr>
              <w:rPr>
                <w:rFonts w:asciiTheme="minorHAnsi" w:hAnsiTheme="minorHAnsi"/>
              </w:rPr>
            </w:pPr>
            <w:r w:rsidRPr="00AB0427">
              <w:rPr>
                <w:rFonts w:asciiTheme="minorHAnsi" w:hAnsiTheme="minorHAnsi"/>
              </w:rPr>
              <w:t>Number of turns</w:t>
            </w:r>
          </w:p>
        </w:tc>
        <w:tc>
          <w:tcPr>
            <w:tcW w:w="4788" w:type="dxa"/>
          </w:tcPr>
          <w:p w14:paraId="7FB9FE12" w14:textId="77777777" w:rsidR="00C67087" w:rsidRPr="00AB0427" w:rsidRDefault="00C67087" w:rsidP="00C67087">
            <w:pPr>
              <w:rPr>
                <w:rFonts w:asciiTheme="minorHAnsi" w:hAnsiTheme="minorHAnsi"/>
              </w:rPr>
            </w:pPr>
            <w:r w:rsidRPr="00AB0427">
              <w:rPr>
                <w:rFonts w:asciiTheme="minorHAnsi" w:hAnsiTheme="minorHAnsi"/>
              </w:rPr>
              <w:t xml:space="preserve">812 </w:t>
            </w:r>
          </w:p>
        </w:tc>
      </w:tr>
      <w:tr w:rsidR="00C67087" w:rsidRPr="00AB0427" w14:paraId="7FB9FE16" w14:textId="77777777" w:rsidTr="00C67087">
        <w:tc>
          <w:tcPr>
            <w:tcW w:w="4680" w:type="dxa"/>
          </w:tcPr>
          <w:p w14:paraId="7FB9FE14" w14:textId="77777777" w:rsidR="00C67087" w:rsidRPr="00AB0427" w:rsidRDefault="00C67087" w:rsidP="00C67087">
            <w:pPr>
              <w:rPr>
                <w:rFonts w:asciiTheme="minorHAnsi" w:hAnsiTheme="minorHAnsi"/>
              </w:rPr>
            </w:pPr>
            <w:r w:rsidRPr="00AB0427">
              <w:rPr>
                <w:rFonts w:asciiTheme="minorHAnsi" w:hAnsiTheme="minorHAnsi"/>
              </w:rPr>
              <w:t>Aperture height (with beam tube)</w:t>
            </w:r>
          </w:p>
        </w:tc>
        <w:tc>
          <w:tcPr>
            <w:tcW w:w="4788" w:type="dxa"/>
          </w:tcPr>
          <w:p w14:paraId="7FB9FE15" w14:textId="77777777" w:rsidR="00C67087" w:rsidRPr="00AB0427" w:rsidRDefault="00C67087" w:rsidP="00C67087">
            <w:pPr>
              <w:rPr>
                <w:rFonts w:asciiTheme="minorHAnsi" w:hAnsiTheme="minorHAnsi"/>
              </w:rPr>
            </w:pPr>
            <w:r w:rsidRPr="00AB0427">
              <w:rPr>
                <w:rFonts w:asciiTheme="minorHAnsi" w:hAnsiTheme="minorHAnsi"/>
              </w:rPr>
              <w:t xml:space="preserve">72 mm </w:t>
            </w:r>
          </w:p>
        </w:tc>
      </w:tr>
      <w:tr w:rsidR="00C67087" w:rsidRPr="00AB0427" w14:paraId="7FB9FE19" w14:textId="77777777" w:rsidTr="00C67087">
        <w:tc>
          <w:tcPr>
            <w:tcW w:w="4680" w:type="dxa"/>
          </w:tcPr>
          <w:p w14:paraId="7FB9FE17" w14:textId="77777777" w:rsidR="00C67087" w:rsidRPr="00AB0427" w:rsidRDefault="00C67087" w:rsidP="00C67087">
            <w:pPr>
              <w:rPr>
                <w:rFonts w:asciiTheme="minorHAnsi" w:hAnsiTheme="minorHAnsi"/>
              </w:rPr>
            </w:pPr>
            <w:r w:rsidRPr="00AB0427">
              <w:rPr>
                <w:rFonts w:asciiTheme="minorHAnsi" w:hAnsiTheme="minorHAnsi"/>
              </w:rPr>
              <w:t>Aperture width (with beam tube)</w:t>
            </w:r>
          </w:p>
        </w:tc>
        <w:tc>
          <w:tcPr>
            <w:tcW w:w="4788" w:type="dxa"/>
          </w:tcPr>
          <w:p w14:paraId="7FB9FE18" w14:textId="77777777" w:rsidR="00C67087" w:rsidRPr="00AB0427" w:rsidRDefault="00C67087" w:rsidP="00C67087">
            <w:pPr>
              <w:rPr>
                <w:rFonts w:asciiTheme="minorHAnsi" w:hAnsiTheme="minorHAnsi"/>
              </w:rPr>
            </w:pPr>
            <w:r w:rsidRPr="00AB0427">
              <w:rPr>
                <w:rFonts w:asciiTheme="minorHAnsi" w:hAnsiTheme="minorHAnsi"/>
              </w:rPr>
              <w:t xml:space="preserve">120 mm </w:t>
            </w:r>
          </w:p>
        </w:tc>
      </w:tr>
      <w:tr w:rsidR="00C67087" w:rsidRPr="00AB0427" w14:paraId="7FB9FE1C" w14:textId="77777777" w:rsidTr="00C67087">
        <w:tc>
          <w:tcPr>
            <w:tcW w:w="4680" w:type="dxa"/>
          </w:tcPr>
          <w:p w14:paraId="7FB9FE1A" w14:textId="77777777" w:rsidR="00C67087" w:rsidRPr="00AB0427" w:rsidRDefault="00C67087" w:rsidP="00C67087">
            <w:pPr>
              <w:rPr>
                <w:rFonts w:asciiTheme="minorHAnsi" w:hAnsiTheme="minorHAnsi"/>
              </w:rPr>
            </w:pPr>
            <w:r w:rsidRPr="00AB0427">
              <w:rPr>
                <w:rFonts w:asciiTheme="minorHAnsi" w:hAnsiTheme="minorHAnsi"/>
              </w:rPr>
              <w:t>Current (maximum peak)</w:t>
            </w:r>
          </w:p>
        </w:tc>
        <w:tc>
          <w:tcPr>
            <w:tcW w:w="4788" w:type="dxa"/>
          </w:tcPr>
          <w:p w14:paraId="7FB9FE1B" w14:textId="77777777" w:rsidR="00C67087" w:rsidRPr="00AB0427" w:rsidRDefault="00C67087" w:rsidP="00C67087">
            <w:pPr>
              <w:rPr>
                <w:rFonts w:asciiTheme="minorHAnsi" w:hAnsiTheme="minorHAnsi"/>
              </w:rPr>
            </w:pPr>
            <w:r w:rsidRPr="00AB0427">
              <w:rPr>
                <w:rFonts w:asciiTheme="minorHAnsi" w:hAnsiTheme="minorHAnsi"/>
              </w:rPr>
              <w:t xml:space="preserve">30 A  </w:t>
            </w:r>
          </w:p>
        </w:tc>
      </w:tr>
      <w:tr w:rsidR="00C67087" w:rsidRPr="00AB0427" w14:paraId="7FB9FE1F" w14:textId="77777777" w:rsidTr="00C67087">
        <w:tc>
          <w:tcPr>
            <w:tcW w:w="4680" w:type="dxa"/>
          </w:tcPr>
          <w:p w14:paraId="7FB9FE1D" w14:textId="77777777" w:rsidR="00C67087" w:rsidRPr="00AB0427" w:rsidRDefault="00C67087" w:rsidP="00C6708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14:paraId="7FB9FE1E" w14:textId="77777777" w:rsidR="00C67087" w:rsidRPr="00AB0427" w:rsidRDefault="00C67087" w:rsidP="00C67087">
            <w:pPr>
              <w:rPr>
                <w:rFonts w:asciiTheme="minorHAnsi" w:hAnsiTheme="minorHAnsi"/>
              </w:rPr>
            </w:pPr>
            <w:r w:rsidRPr="00AB0427">
              <w:rPr>
                <w:rFonts w:asciiTheme="minorHAnsi" w:hAnsiTheme="minorHAnsi"/>
              </w:rPr>
              <w:t>~1.4 Ohm</w:t>
            </w:r>
          </w:p>
        </w:tc>
      </w:tr>
      <w:tr w:rsidR="00C67087" w:rsidRPr="00AB0427" w14:paraId="7FB9FE22" w14:textId="77777777" w:rsidTr="00C67087">
        <w:tc>
          <w:tcPr>
            <w:tcW w:w="4680" w:type="dxa"/>
          </w:tcPr>
          <w:p w14:paraId="7FB9FE20" w14:textId="77777777" w:rsidR="00C67087" w:rsidRPr="00AB0427" w:rsidRDefault="00C67087" w:rsidP="00C67087">
            <w:pPr>
              <w:rPr>
                <w:rFonts w:asciiTheme="minorHAnsi" w:hAnsiTheme="minorHAnsi"/>
              </w:rPr>
            </w:pPr>
            <w:r w:rsidRPr="00AB0427">
              <w:rPr>
                <w:rFonts w:asciiTheme="minorHAnsi" w:hAnsiTheme="minorHAnsi"/>
              </w:rPr>
              <w:t>Inductance (at 100 Hz)</w:t>
            </w:r>
          </w:p>
        </w:tc>
        <w:tc>
          <w:tcPr>
            <w:tcW w:w="4788" w:type="dxa"/>
          </w:tcPr>
          <w:p w14:paraId="7FB9FE21" w14:textId="77777777" w:rsidR="00C67087" w:rsidRPr="00AB0427" w:rsidRDefault="00C67087" w:rsidP="00C67087">
            <w:pPr>
              <w:rPr>
                <w:rFonts w:asciiTheme="minorHAnsi" w:hAnsiTheme="minorHAnsi"/>
              </w:rPr>
            </w:pPr>
            <w:r w:rsidRPr="00AB0427">
              <w:rPr>
                <w:rFonts w:asciiTheme="minorHAnsi" w:hAnsiTheme="minorHAnsi"/>
              </w:rPr>
              <w:t xml:space="preserve">1.1 H </w:t>
            </w:r>
          </w:p>
        </w:tc>
      </w:tr>
      <w:tr w:rsidR="00C67087" w:rsidRPr="00AB0427" w14:paraId="7FB9FE25" w14:textId="77777777" w:rsidTr="00C67087">
        <w:tc>
          <w:tcPr>
            <w:tcW w:w="4680" w:type="dxa"/>
          </w:tcPr>
          <w:p w14:paraId="7FB9FE23" w14:textId="77777777" w:rsidR="00C67087" w:rsidRPr="00AB0427" w:rsidRDefault="00C67087" w:rsidP="00C67087">
            <w:pPr>
              <w:rPr>
                <w:rFonts w:asciiTheme="minorHAnsi" w:hAnsiTheme="minorHAnsi"/>
              </w:rPr>
            </w:pPr>
            <w:r w:rsidRPr="00AB0427">
              <w:rPr>
                <w:rFonts w:asciiTheme="minorHAnsi" w:hAnsiTheme="minorHAnsi"/>
              </w:rPr>
              <w:t>Power dissipation (maximum)</w:t>
            </w:r>
          </w:p>
        </w:tc>
        <w:tc>
          <w:tcPr>
            <w:tcW w:w="4788" w:type="dxa"/>
          </w:tcPr>
          <w:p w14:paraId="7FB9FE24" w14:textId="77777777" w:rsidR="00C67087" w:rsidRPr="00AB0427" w:rsidRDefault="00C67087" w:rsidP="00C67087">
            <w:pPr>
              <w:rPr>
                <w:rFonts w:asciiTheme="minorHAnsi" w:hAnsiTheme="minorHAnsi"/>
              </w:rPr>
            </w:pPr>
            <w:r w:rsidRPr="00AB0427">
              <w:rPr>
                <w:rFonts w:asciiTheme="minorHAnsi" w:hAnsiTheme="minorHAnsi"/>
              </w:rPr>
              <w:t xml:space="preserve">315 W </w:t>
            </w:r>
          </w:p>
        </w:tc>
      </w:tr>
      <w:tr w:rsidR="00C67087" w:rsidRPr="00AB0427" w14:paraId="7FB9FE28" w14:textId="77777777" w:rsidTr="00C67087">
        <w:tc>
          <w:tcPr>
            <w:tcW w:w="4680" w:type="dxa"/>
          </w:tcPr>
          <w:p w14:paraId="7FB9FE26" w14:textId="77777777" w:rsidR="00C67087" w:rsidRPr="00AB0427" w:rsidRDefault="00C67087" w:rsidP="00C67087">
            <w:pPr>
              <w:rPr>
                <w:rFonts w:asciiTheme="minorHAnsi" w:hAnsiTheme="minorHAnsi"/>
              </w:rPr>
            </w:pPr>
            <w:r w:rsidRPr="00AB0427">
              <w:rPr>
                <w:rFonts w:asciiTheme="minorHAnsi" w:hAnsiTheme="minorHAnsi"/>
              </w:rPr>
              <w:t>Cooling</w:t>
            </w:r>
          </w:p>
        </w:tc>
        <w:tc>
          <w:tcPr>
            <w:tcW w:w="4788" w:type="dxa"/>
          </w:tcPr>
          <w:p w14:paraId="7FB9FE27" w14:textId="77777777" w:rsidR="00C67087" w:rsidRPr="00AB0427" w:rsidRDefault="00C67087" w:rsidP="00C67087">
            <w:pPr>
              <w:rPr>
                <w:rFonts w:asciiTheme="minorHAnsi" w:hAnsiTheme="minorHAnsi"/>
              </w:rPr>
            </w:pPr>
            <w:r w:rsidRPr="00AB0427">
              <w:rPr>
                <w:rFonts w:asciiTheme="minorHAnsi" w:hAnsiTheme="minorHAnsi"/>
              </w:rPr>
              <w:t xml:space="preserve">Air cooled </w:t>
            </w:r>
          </w:p>
        </w:tc>
      </w:tr>
      <w:tr w:rsidR="00C67087" w:rsidRPr="00AB0427" w14:paraId="7FB9FE2B" w14:textId="77777777" w:rsidTr="00C67087">
        <w:tc>
          <w:tcPr>
            <w:tcW w:w="4680" w:type="dxa"/>
          </w:tcPr>
          <w:p w14:paraId="7FB9FE29" w14:textId="77777777" w:rsidR="00C67087" w:rsidRPr="00AB0427" w:rsidRDefault="00C67087" w:rsidP="00C67087">
            <w:pPr>
              <w:rPr>
                <w:rFonts w:asciiTheme="minorHAnsi" w:hAnsiTheme="minorHAnsi"/>
              </w:rPr>
            </w:pPr>
            <w:r w:rsidRPr="00AB0427">
              <w:rPr>
                <w:rFonts w:asciiTheme="minorHAnsi" w:hAnsiTheme="minorHAnsi"/>
              </w:rPr>
              <w:t>Temperature rise (internal)</w:t>
            </w:r>
          </w:p>
        </w:tc>
        <w:tc>
          <w:tcPr>
            <w:tcW w:w="4788" w:type="dxa"/>
          </w:tcPr>
          <w:p w14:paraId="7FB9FE2A" w14:textId="77777777" w:rsidR="00C67087" w:rsidRPr="00AB0427" w:rsidRDefault="00C67087" w:rsidP="00C67087">
            <w:pPr>
              <w:rPr>
                <w:rFonts w:asciiTheme="minorHAnsi" w:hAnsiTheme="minorHAnsi"/>
              </w:rPr>
            </w:pPr>
            <w:r w:rsidRPr="00AB0427">
              <w:rPr>
                <w:rFonts w:asciiTheme="minorHAnsi" w:hAnsiTheme="minorHAnsi"/>
              </w:rPr>
              <w:t xml:space="preserve">32 C </w:t>
            </w:r>
          </w:p>
        </w:tc>
      </w:tr>
      <w:tr w:rsidR="00C67087" w:rsidRPr="00AB0427" w14:paraId="7FB9FE2E" w14:textId="77777777" w:rsidTr="00C67087">
        <w:tc>
          <w:tcPr>
            <w:tcW w:w="4680" w:type="dxa"/>
          </w:tcPr>
          <w:p w14:paraId="7FB9FE2C" w14:textId="77777777" w:rsidR="00C67087" w:rsidRPr="00AB0427" w:rsidRDefault="00C67087" w:rsidP="00C67087">
            <w:pPr>
              <w:rPr>
                <w:rFonts w:asciiTheme="minorHAnsi" w:hAnsiTheme="minorHAnsi"/>
              </w:rPr>
            </w:pPr>
            <w:r w:rsidRPr="00AB0427">
              <w:rPr>
                <w:rFonts w:asciiTheme="minorHAnsi" w:hAnsiTheme="minorHAnsi"/>
              </w:rPr>
              <w:t>Weight</w:t>
            </w:r>
          </w:p>
        </w:tc>
        <w:tc>
          <w:tcPr>
            <w:tcW w:w="4788" w:type="dxa"/>
          </w:tcPr>
          <w:p w14:paraId="7FB9FE2D" w14:textId="77777777" w:rsidR="00C67087" w:rsidRPr="00AB0427" w:rsidRDefault="00C67087" w:rsidP="00C67087">
            <w:pPr>
              <w:rPr>
                <w:rFonts w:asciiTheme="minorHAnsi" w:hAnsiTheme="minorHAnsi"/>
              </w:rPr>
            </w:pPr>
            <w:r w:rsidRPr="00AB0427">
              <w:rPr>
                <w:rFonts w:asciiTheme="minorHAnsi" w:hAnsiTheme="minorHAnsi"/>
              </w:rPr>
              <w:t xml:space="preserve">&lt; 500 kg </w:t>
            </w:r>
          </w:p>
        </w:tc>
      </w:tr>
      <w:tr w:rsidR="00C67087" w:rsidRPr="00AB0427" w14:paraId="7FB9FE31" w14:textId="77777777" w:rsidTr="00C67087">
        <w:tc>
          <w:tcPr>
            <w:tcW w:w="4680" w:type="dxa"/>
          </w:tcPr>
          <w:p w14:paraId="7FB9FE2F" w14:textId="77777777" w:rsidR="00C67087" w:rsidRPr="00AB0427" w:rsidRDefault="00C67087" w:rsidP="00C67087">
            <w:pPr>
              <w:rPr>
                <w:rFonts w:asciiTheme="minorHAnsi" w:hAnsiTheme="minorHAnsi"/>
              </w:rPr>
            </w:pPr>
            <w:r w:rsidRPr="00AB0427">
              <w:rPr>
                <w:rFonts w:asciiTheme="minorHAnsi" w:hAnsiTheme="minorHAnsi"/>
              </w:rPr>
              <w:t>Color</w:t>
            </w:r>
          </w:p>
        </w:tc>
        <w:tc>
          <w:tcPr>
            <w:tcW w:w="4788" w:type="dxa"/>
          </w:tcPr>
          <w:p w14:paraId="7FB9FE30" w14:textId="77777777" w:rsidR="00C67087" w:rsidRPr="00AB0427" w:rsidRDefault="00C67087" w:rsidP="00C67087">
            <w:pPr>
              <w:rPr>
                <w:rFonts w:asciiTheme="minorHAnsi" w:hAnsiTheme="minorHAnsi"/>
              </w:rPr>
            </w:pPr>
            <w:r w:rsidRPr="00AB0427">
              <w:rPr>
                <w:rFonts w:asciiTheme="minorHAnsi" w:hAnsiTheme="minorHAnsi"/>
              </w:rPr>
              <w:t xml:space="preserve">To be determined </w:t>
            </w:r>
          </w:p>
        </w:tc>
      </w:tr>
    </w:tbl>
    <w:p w14:paraId="7FB9FE32" w14:textId="77777777" w:rsidR="00C67087" w:rsidRDefault="00C67087" w:rsidP="00C67087"/>
    <w:p w14:paraId="7FB9FE33" w14:textId="77777777" w:rsidR="00C67087" w:rsidRDefault="00C67087" w:rsidP="00C6708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14:paraId="7FB9FE34" w14:textId="77777777" w:rsidR="00C67087" w:rsidRDefault="00C67087" w:rsidP="00C67087">
      <w:pPr>
        <w:pStyle w:val="Heading4"/>
      </w:pPr>
      <w:r>
        <w:t>Kicker Magnets</w:t>
      </w:r>
    </w:p>
    <w:p w14:paraId="7FB9FE35" w14:textId="28813AA6" w:rsidR="00C67087" w:rsidRDefault="00C67087" w:rsidP="00C67087">
      <w:r>
        <w:t xml:space="preserve">To extract the beam at the MI-10 straight section, a six-kicker-magnet system is needed. This system uses more and shorter kicker elements than the 3 2.2 m-long </w:t>
      </w:r>
      <w:proofErr w:type="spellStart"/>
      <w:r>
        <w:t>NuMI</w:t>
      </w:r>
      <w:proofErr w:type="spellEnd"/>
      <w:r>
        <w:t xml:space="preserve">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004A5170" w:rsidRPr="009630AF">
        <w:rPr>
          <w:highlight w:val="yellow"/>
        </w:rPr>
        <w:t>RKB</w:t>
      </w:r>
      <w:r w:rsidR="004A5170">
        <w:t>” type)</w:t>
      </w:r>
      <w:r>
        <w:t xml:space="preserve">. </w:t>
      </w:r>
      <w:r w:rsidR="004A5170" w:rsidRPr="004A5170">
        <w:rPr>
          <w:b/>
          <w:highlight w:val="lightGray"/>
        </w:rPr>
        <w:fldChar w:fldCharType="begin"/>
      </w:r>
      <w:r w:rsidR="004A5170" w:rsidRPr="004A5170">
        <w:rPr>
          <w:b/>
          <w:highlight w:val="lightGray"/>
        </w:rPr>
        <w:instrText xml:space="preserve"> REF _Ref418448631 \h  \* MERGEFORMAT </w:instrText>
      </w:r>
      <w:r w:rsidR="004A5170" w:rsidRPr="004A5170">
        <w:rPr>
          <w:b/>
          <w:highlight w:val="lightGray"/>
        </w:rPr>
      </w:r>
      <w:r w:rsidR="004A5170" w:rsidRPr="004A517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12</w:t>
      </w:r>
      <w:r w:rsidR="004A5170" w:rsidRPr="004A5170">
        <w:rPr>
          <w:b/>
          <w:highlight w:val="lightGray"/>
        </w:rPr>
        <w:fldChar w:fldCharType="end"/>
      </w:r>
      <w:r w:rsidR="004A5170">
        <w:t xml:space="preserve"> </w:t>
      </w:r>
      <w:r>
        <w:t xml:space="preserve">summarizes the parameters of these kickers. </w:t>
      </w:r>
    </w:p>
    <w:p w14:paraId="7FB9FE36" w14:textId="77777777" w:rsidR="00C67087" w:rsidRDefault="00C67087" w:rsidP="00C6708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0">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14:paraId="7FB9FE37" w14:textId="3DB4D12F" w:rsidR="00C67087" w:rsidRDefault="00C67087" w:rsidP="009B06C9">
      <w:pPr>
        <w:pStyle w:val="Caption"/>
      </w:pPr>
      <w:r>
        <w:t xml:space="preserve">                                   </w:t>
      </w:r>
      <w:bookmarkStart w:id="126" w:name="_Ref418448525"/>
      <w:bookmarkStart w:id="127" w:name="_Toc422820762"/>
      <w:r w:rsidR="009B06C9">
        <w:t xml:space="preserve">Figure </w:t>
      </w:r>
      <w:fldSimple w:instr=" STYLEREF 1 \s ">
        <w:r w:rsidR="00D771D3">
          <w:rPr>
            <w:noProof/>
          </w:rPr>
          <w:t>2</w:t>
        </w:r>
      </w:fldSimple>
      <w:r w:rsidR="006974A9">
        <w:noBreakHyphen/>
      </w:r>
      <w:fldSimple w:instr=" SEQ Figure \* ARABIC \s 1 ">
        <w:r w:rsidR="00D771D3">
          <w:rPr>
            <w:noProof/>
          </w:rPr>
          <w:t>20</w:t>
        </w:r>
      </w:fldSimple>
      <w:bookmarkEnd w:id="126"/>
      <w:r w:rsidR="009B06C9">
        <w:t xml:space="preserve">: </w:t>
      </w:r>
      <w:r>
        <w:t>Schematic of LBNF 3-in (76.2-mm) Aperture Gap Trim Dipole</w:t>
      </w:r>
      <w:r>
        <w:br/>
        <w:t xml:space="preserve">                                                                                        (IDS)</w:t>
      </w:r>
      <w:bookmarkEnd w:id="127"/>
    </w:p>
    <w:p w14:paraId="7FB9FE38" w14:textId="77777777" w:rsidR="00C67087" w:rsidRDefault="00C67087" w:rsidP="00C67087"/>
    <w:p w14:paraId="7FB9FE39" w14:textId="77777777" w:rsidR="00C67087" w:rsidRDefault="00C67087" w:rsidP="00C6708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14:paraId="7FB9FE3A" w14:textId="67F5D06D" w:rsidR="00C67087" w:rsidRDefault="00C67087" w:rsidP="009B06C9">
      <w:pPr>
        <w:pStyle w:val="Caption"/>
        <w:rPr>
          <w:rStyle w:val="BodyChar"/>
        </w:rPr>
      </w:pPr>
      <w:r>
        <w:t xml:space="preserve">                                   </w:t>
      </w:r>
      <w:bookmarkStart w:id="128" w:name="_Ref418448571"/>
      <w:bookmarkStart w:id="129" w:name="_Toc422820763"/>
      <w:r w:rsidR="009B06C9">
        <w:t xml:space="preserve">Figure </w:t>
      </w:r>
      <w:fldSimple w:instr=" STYLEREF 1 \s ">
        <w:r w:rsidR="00D771D3">
          <w:rPr>
            <w:noProof/>
          </w:rPr>
          <w:t>2</w:t>
        </w:r>
      </w:fldSimple>
      <w:r w:rsidR="006974A9">
        <w:noBreakHyphen/>
      </w:r>
      <w:fldSimple w:instr=" SEQ Figure \* ARABIC \s 1 ">
        <w:r w:rsidR="00D771D3">
          <w:rPr>
            <w:noProof/>
          </w:rPr>
          <w:t>21</w:t>
        </w:r>
      </w:fldSimple>
      <w:bookmarkEnd w:id="128"/>
      <w:r w:rsidR="009B06C9">
        <w:t xml:space="preserve">: </w:t>
      </w:r>
      <w:r w:rsidRPr="00FB7311">
        <w:rPr>
          <w:rStyle w:val="BodyChar"/>
        </w:rPr>
        <w:t xml:space="preserve">Integrated Strength of </w:t>
      </w:r>
      <w:proofErr w:type="spellStart"/>
      <w:r w:rsidRPr="00FB7311">
        <w:rPr>
          <w:rStyle w:val="BodyChar"/>
        </w:rPr>
        <w:t>NuMI</w:t>
      </w:r>
      <w:proofErr w:type="spellEnd"/>
      <w:r w:rsidRPr="00FB7311">
        <w:rPr>
          <w:rStyle w:val="BodyChar"/>
        </w:rPr>
        <w:t xml:space="preserve"> Dipole Corrector</w:t>
      </w:r>
      <w:bookmarkEnd w:id="129"/>
    </w:p>
    <w:p w14:paraId="7FB9FE3B" w14:textId="77777777" w:rsidR="00FB7311" w:rsidRPr="00FB7311" w:rsidRDefault="00FB7311" w:rsidP="00FB7311"/>
    <w:p w14:paraId="7FB9FE3C" w14:textId="494F4528" w:rsidR="00C67087" w:rsidRDefault="00FB7311" w:rsidP="00FB7311">
      <w:pPr>
        <w:pStyle w:val="Caption"/>
      </w:pPr>
      <w:bookmarkStart w:id="130" w:name="_Ref418448631"/>
      <w:bookmarkStart w:id="131" w:name="_Toc420003272"/>
      <w:r>
        <w:t xml:space="preserve">Table </w:t>
      </w:r>
      <w:fldSimple w:instr=" STYLEREF 1 \s ">
        <w:r w:rsidR="00D771D3">
          <w:rPr>
            <w:noProof/>
          </w:rPr>
          <w:t>2</w:t>
        </w:r>
      </w:fldSimple>
      <w:r w:rsidR="00EF5B52">
        <w:noBreakHyphen/>
      </w:r>
      <w:fldSimple w:instr=" SEQ Table \* ARABIC \s 1 ">
        <w:r w:rsidR="00D771D3">
          <w:rPr>
            <w:noProof/>
          </w:rPr>
          <w:t>12</w:t>
        </w:r>
      </w:fldSimple>
      <w:bookmarkEnd w:id="130"/>
      <w:r>
        <w:t xml:space="preserve">: </w:t>
      </w:r>
      <w:r w:rsidR="00C67087">
        <w:t>Specifications of the LBNF Extraction Kicker Magnet System</w:t>
      </w:r>
      <w:bookmarkEnd w:id="131"/>
      <w:r w:rsidR="00C67087">
        <w:t xml:space="preserve"> </w:t>
      </w:r>
    </w:p>
    <w:tbl>
      <w:tblPr>
        <w:tblStyle w:val="TableGrid"/>
        <w:tblW w:w="0" w:type="auto"/>
        <w:tblInd w:w="108" w:type="dxa"/>
        <w:tblLook w:val="04A0" w:firstRow="1" w:lastRow="0" w:firstColumn="1" w:lastColumn="0" w:noHBand="0" w:noVBand="1"/>
      </w:tblPr>
      <w:tblGrid>
        <w:gridCol w:w="4570"/>
        <w:gridCol w:w="4672"/>
      </w:tblGrid>
      <w:tr w:rsidR="00C67087" w:rsidRPr="001810EF" w14:paraId="7FB9FE3F" w14:textId="77777777" w:rsidTr="00C67087">
        <w:trPr>
          <w:tblHeader/>
        </w:trPr>
        <w:tc>
          <w:tcPr>
            <w:tcW w:w="4680" w:type="dxa"/>
            <w:shd w:val="clear" w:color="auto" w:fill="C6D9F1" w:themeFill="text2" w:themeFillTint="33"/>
          </w:tcPr>
          <w:p w14:paraId="7FB9FE3D" w14:textId="77777777" w:rsidR="00C67087" w:rsidRPr="0086068C" w:rsidRDefault="00C67087" w:rsidP="00C67087">
            <w:pPr>
              <w:rPr>
                <w:rFonts w:ascii="Calibri" w:hAnsi="Calibri"/>
                <w:b/>
              </w:rPr>
            </w:pPr>
            <w:r w:rsidRPr="0086068C">
              <w:rPr>
                <w:rFonts w:ascii="Calibri" w:hAnsi="Calibri"/>
                <w:b/>
              </w:rPr>
              <w:t>Property</w:t>
            </w:r>
          </w:p>
        </w:tc>
        <w:tc>
          <w:tcPr>
            <w:tcW w:w="4788" w:type="dxa"/>
            <w:shd w:val="clear" w:color="auto" w:fill="C6D9F1" w:themeFill="text2" w:themeFillTint="33"/>
          </w:tcPr>
          <w:p w14:paraId="7FB9FE3E" w14:textId="77777777" w:rsidR="00C67087" w:rsidRPr="0086068C" w:rsidRDefault="00C67087" w:rsidP="00C67087">
            <w:pPr>
              <w:rPr>
                <w:rFonts w:ascii="Calibri" w:hAnsi="Calibri"/>
                <w:b/>
              </w:rPr>
            </w:pPr>
            <w:r w:rsidRPr="0086068C">
              <w:rPr>
                <w:rFonts w:ascii="Calibri" w:hAnsi="Calibri"/>
                <w:b/>
              </w:rPr>
              <w:t xml:space="preserve">Value </w:t>
            </w:r>
          </w:p>
        </w:tc>
      </w:tr>
      <w:tr w:rsidR="00C67087" w:rsidRPr="0086068C" w14:paraId="7FB9FE42" w14:textId="77777777" w:rsidTr="00C67087">
        <w:tc>
          <w:tcPr>
            <w:tcW w:w="4680" w:type="dxa"/>
          </w:tcPr>
          <w:p w14:paraId="7FB9FE40" w14:textId="1E92DBD5" w:rsidR="00C67087" w:rsidRPr="0086068C" w:rsidRDefault="00C67087" w:rsidP="003676A5">
            <w:pPr>
              <w:rPr>
                <w:rFonts w:asciiTheme="minorHAnsi" w:hAnsiTheme="minorHAnsi"/>
              </w:rPr>
            </w:pPr>
            <w:r w:rsidRPr="0086068C">
              <w:rPr>
                <w:rFonts w:asciiTheme="minorHAnsi" w:hAnsiTheme="minorHAnsi"/>
              </w:rPr>
              <w:t>Length (</w:t>
            </w:r>
            <w:r w:rsidR="003676A5">
              <w:rPr>
                <w:rFonts w:asciiTheme="minorHAnsi" w:hAnsiTheme="minorHAnsi"/>
              </w:rPr>
              <w:t>p</w:t>
            </w:r>
            <w:r w:rsidR="003676A5" w:rsidRPr="0086068C">
              <w:rPr>
                <w:rFonts w:asciiTheme="minorHAnsi" w:hAnsiTheme="minorHAnsi"/>
              </w:rPr>
              <w:t xml:space="preserve">hysical </w:t>
            </w:r>
            <w:proofErr w:type="spellStart"/>
            <w:r w:rsidRPr="0086068C">
              <w:rPr>
                <w:rFonts w:asciiTheme="minorHAnsi" w:hAnsiTheme="minorHAnsi"/>
              </w:rPr>
              <w:t>beamline</w:t>
            </w:r>
            <w:proofErr w:type="spellEnd"/>
            <w:r w:rsidRPr="0086068C">
              <w:rPr>
                <w:rFonts w:asciiTheme="minorHAnsi" w:hAnsiTheme="minorHAnsi"/>
              </w:rPr>
              <w:t xml:space="preserve"> space)</w:t>
            </w:r>
          </w:p>
        </w:tc>
        <w:tc>
          <w:tcPr>
            <w:tcW w:w="4788" w:type="dxa"/>
          </w:tcPr>
          <w:p w14:paraId="7FB9FE41" w14:textId="77777777" w:rsidR="00C67087" w:rsidRPr="0086068C" w:rsidRDefault="00C67087" w:rsidP="00C67087">
            <w:pPr>
              <w:rPr>
                <w:rFonts w:asciiTheme="minorHAnsi" w:hAnsiTheme="minorHAnsi"/>
              </w:rPr>
            </w:pPr>
            <w:r w:rsidRPr="0086068C">
              <w:rPr>
                <w:rFonts w:asciiTheme="minorHAnsi" w:hAnsiTheme="minorHAnsi"/>
              </w:rPr>
              <w:t xml:space="preserve">10.58 m </w:t>
            </w:r>
          </w:p>
        </w:tc>
      </w:tr>
      <w:tr w:rsidR="00C67087" w:rsidRPr="0086068C" w14:paraId="7FB9FE45" w14:textId="77777777" w:rsidTr="00C67087">
        <w:tc>
          <w:tcPr>
            <w:tcW w:w="4680" w:type="dxa"/>
          </w:tcPr>
          <w:p w14:paraId="7FB9FE43" w14:textId="03082A7D" w:rsidR="00C67087" w:rsidRPr="0086068C" w:rsidRDefault="00C67087" w:rsidP="00901FE6">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00901FE6" w:rsidRPr="0086068C">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14:paraId="7FB9FE44" w14:textId="77777777" w:rsidR="00C67087" w:rsidRPr="0086068C" w:rsidRDefault="00C67087" w:rsidP="00C67087">
            <w:pPr>
              <w:rPr>
                <w:rFonts w:asciiTheme="minorHAnsi" w:hAnsiTheme="minorHAnsi"/>
              </w:rPr>
            </w:pPr>
            <w:r w:rsidRPr="0086068C">
              <w:rPr>
                <w:rFonts w:asciiTheme="minorHAnsi" w:hAnsiTheme="minorHAnsi"/>
              </w:rPr>
              <w:t xml:space="preserve">0.491 T-m </w:t>
            </w:r>
          </w:p>
        </w:tc>
      </w:tr>
      <w:tr w:rsidR="00C67087" w:rsidRPr="0086068C" w14:paraId="7FB9FE48" w14:textId="77777777" w:rsidTr="00C67087">
        <w:tc>
          <w:tcPr>
            <w:tcW w:w="4680" w:type="dxa"/>
          </w:tcPr>
          <w:p w14:paraId="7FB9FE46" w14:textId="77777777" w:rsidR="00C67087" w:rsidRPr="0086068C" w:rsidRDefault="00C67087" w:rsidP="00C67087">
            <w:pPr>
              <w:rPr>
                <w:rFonts w:asciiTheme="minorHAnsi" w:hAnsiTheme="minorHAnsi"/>
              </w:rPr>
            </w:pPr>
            <w:r w:rsidRPr="0086068C">
              <w:rPr>
                <w:rFonts w:asciiTheme="minorHAnsi" w:hAnsiTheme="minorHAnsi"/>
              </w:rPr>
              <w:t>Number of turns</w:t>
            </w:r>
          </w:p>
        </w:tc>
        <w:tc>
          <w:tcPr>
            <w:tcW w:w="4788" w:type="dxa"/>
          </w:tcPr>
          <w:p w14:paraId="7FB9FE47" w14:textId="77777777" w:rsidR="00C67087" w:rsidRPr="0086068C" w:rsidRDefault="00C67087" w:rsidP="00C67087">
            <w:pPr>
              <w:rPr>
                <w:rFonts w:asciiTheme="minorHAnsi" w:hAnsiTheme="minorHAnsi"/>
              </w:rPr>
            </w:pPr>
            <w:r w:rsidRPr="0086068C">
              <w:rPr>
                <w:rFonts w:asciiTheme="minorHAnsi" w:hAnsiTheme="minorHAnsi"/>
              </w:rPr>
              <w:t xml:space="preserve">1 </w:t>
            </w:r>
          </w:p>
        </w:tc>
      </w:tr>
      <w:tr w:rsidR="00C67087" w:rsidRPr="0086068C" w14:paraId="7FB9FE4B" w14:textId="77777777" w:rsidTr="00C67087">
        <w:tc>
          <w:tcPr>
            <w:tcW w:w="4680" w:type="dxa"/>
          </w:tcPr>
          <w:p w14:paraId="7FB9FE49" w14:textId="77777777" w:rsidR="00C67087" w:rsidRPr="0086068C" w:rsidRDefault="00C67087" w:rsidP="00C67087">
            <w:pPr>
              <w:rPr>
                <w:rFonts w:asciiTheme="minorHAnsi" w:hAnsiTheme="minorHAnsi"/>
              </w:rPr>
            </w:pPr>
            <w:r w:rsidRPr="0086068C">
              <w:rPr>
                <w:rFonts w:asciiTheme="minorHAnsi" w:hAnsiTheme="minorHAnsi"/>
              </w:rPr>
              <w:t>Aperture height</w:t>
            </w:r>
          </w:p>
        </w:tc>
        <w:tc>
          <w:tcPr>
            <w:tcW w:w="4788" w:type="dxa"/>
          </w:tcPr>
          <w:p w14:paraId="7FB9FE4A" w14:textId="77777777" w:rsidR="00C67087" w:rsidRPr="0086068C" w:rsidRDefault="00C67087" w:rsidP="00C67087">
            <w:pPr>
              <w:rPr>
                <w:rFonts w:asciiTheme="minorHAnsi" w:hAnsiTheme="minorHAnsi"/>
              </w:rPr>
            </w:pPr>
            <w:r w:rsidRPr="0086068C">
              <w:rPr>
                <w:rFonts w:asciiTheme="minorHAnsi" w:hAnsiTheme="minorHAnsi"/>
              </w:rPr>
              <w:t xml:space="preserve">38 mm </w:t>
            </w:r>
          </w:p>
        </w:tc>
      </w:tr>
      <w:tr w:rsidR="00C67087" w:rsidRPr="0086068C" w14:paraId="7FB9FE4E" w14:textId="77777777" w:rsidTr="00C67087">
        <w:tc>
          <w:tcPr>
            <w:tcW w:w="4680" w:type="dxa"/>
          </w:tcPr>
          <w:p w14:paraId="7FB9FE4C" w14:textId="77777777" w:rsidR="00C67087" w:rsidRPr="0086068C" w:rsidRDefault="00C67087" w:rsidP="00C67087">
            <w:pPr>
              <w:rPr>
                <w:rFonts w:asciiTheme="minorHAnsi" w:hAnsiTheme="minorHAnsi"/>
              </w:rPr>
            </w:pPr>
            <w:r w:rsidRPr="0086068C">
              <w:rPr>
                <w:rFonts w:asciiTheme="minorHAnsi" w:hAnsiTheme="minorHAnsi"/>
              </w:rPr>
              <w:t>Aperture width</w:t>
            </w:r>
          </w:p>
        </w:tc>
        <w:tc>
          <w:tcPr>
            <w:tcW w:w="4788" w:type="dxa"/>
          </w:tcPr>
          <w:p w14:paraId="7FB9FE4D" w14:textId="77777777" w:rsidR="00C67087" w:rsidRPr="0086068C" w:rsidRDefault="00C67087" w:rsidP="00C67087">
            <w:pPr>
              <w:rPr>
                <w:rFonts w:asciiTheme="minorHAnsi" w:hAnsiTheme="minorHAnsi"/>
              </w:rPr>
            </w:pPr>
            <w:r w:rsidRPr="0086068C">
              <w:rPr>
                <w:rFonts w:asciiTheme="minorHAnsi" w:hAnsiTheme="minorHAnsi"/>
              </w:rPr>
              <w:t xml:space="preserve">86 mm </w:t>
            </w:r>
          </w:p>
        </w:tc>
      </w:tr>
      <w:tr w:rsidR="00C67087" w:rsidRPr="0086068C" w14:paraId="7FB9FE51" w14:textId="77777777" w:rsidTr="00C67087">
        <w:tc>
          <w:tcPr>
            <w:tcW w:w="4680" w:type="dxa"/>
          </w:tcPr>
          <w:p w14:paraId="7FB9FE4F" w14:textId="77777777" w:rsidR="00C67087" w:rsidRPr="0086068C" w:rsidRDefault="00C67087" w:rsidP="00C67087">
            <w:pPr>
              <w:rPr>
                <w:rFonts w:asciiTheme="minorHAnsi" w:hAnsiTheme="minorHAnsi"/>
              </w:rPr>
            </w:pPr>
            <w:r w:rsidRPr="0086068C">
              <w:rPr>
                <w:rFonts w:asciiTheme="minorHAnsi" w:hAnsiTheme="minorHAnsi"/>
              </w:rPr>
              <w:t>Current (maximum peak)</w:t>
            </w:r>
          </w:p>
        </w:tc>
        <w:tc>
          <w:tcPr>
            <w:tcW w:w="4788" w:type="dxa"/>
          </w:tcPr>
          <w:p w14:paraId="7FB9FE50" w14:textId="77777777" w:rsidR="00C67087" w:rsidRPr="0086068C" w:rsidRDefault="00C67087" w:rsidP="00C67087">
            <w:pPr>
              <w:rPr>
                <w:rFonts w:asciiTheme="minorHAnsi" w:hAnsiTheme="minorHAnsi"/>
              </w:rPr>
            </w:pPr>
            <w:r w:rsidRPr="0086068C">
              <w:rPr>
                <w:rFonts w:asciiTheme="minorHAnsi" w:hAnsiTheme="minorHAnsi"/>
              </w:rPr>
              <w:t xml:space="preserve">2750 A  </w:t>
            </w:r>
          </w:p>
        </w:tc>
      </w:tr>
      <w:tr w:rsidR="00C67087" w:rsidRPr="0086068C" w14:paraId="7FB9FE54" w14:textId="77777777" w:rsidTr="00C67087">
        <w:tc>
          <w:tcPr>
            <w:tcW w:w="4680" w:type="dxa"/>
          </w:tcPr>
          <w:p w14:paraId="7FB9FE52" w14:textId="77777777" w:rsidR="00C67087" w:rsidRPr="0086068C" w:rsidRDefault="00C67087" w:rsidP="00C67087">
            <w:pPr>
              <w:rPr>
                <w:rFonts w:asciiTheme="minorHAnsi" w:hAnsiTheme="minorHAnsi"/>
              </w:rPr>
            </w:pPr>
            <w:r w:rsidRPr="0086068C">
              <w:rPr>
                <w:rFonts w:asciiTheme="minorHAnsi" w:hAnsiTheme="minorHAnsi"/>
              </w:rPr>
              <w:t>Kick Angle (@120 GeV)</w:t>
            </w:r>
          </w:p>
        </w:tc>
        <w:tc>
          <w:tcPr>
            <w:tcW w:w="4788" w:type="dxa"/>
          </w:tcPr>
          <w:p w14:paraId="7FB9FE53" w14:textId="7F1EB579" w:rsidR="00C67087" w:rsidRPr="0086068C" w:rsidRDefault="00C67087" w:rsidP="00C67087">
            <w:pPr>
              <w:rPr>
                <w:rFonts w:asciiTheme="minorHAnsi" w:hAnsiTheme="minorHAnsi"/>
              </w:rPr>
            </w:pPr>
            <w:r w:rsidRPr="0086068C">
              <w:rPr>
                <w:rFonts w:asciiTheme="minorHAnsi" w:hAnsiTheme="minorHAnsi"/>
              </w:rPr>
              <w:t xml:space="preserve">1144 </w:t>
            </w:r>
            <w:r w:rsidR="00A5698D" w:rsidRPr="002754B5">
              <w:rPr>
                <w:rFonts w:ascii="Symbol" w:hAnsi="Symbol"/>
              </w:rPr>
              <w:t></w:t>
            </w:r>
            <w:r w:rsidR="00A5698D" w:rsidRPr="0086068C">
              <w:rPr>
                <w:rFonts w:asciiTheme="minorHAnsi" w:hAnsiTheme="minorHAnsi"/>
              </w:rPr>
              <w:t>rad</w:t>
            </w:r>
          </w:p>
        </w:tc>
      </w:tr>
      <w:tr w:rsidR="00C67087" w:rsidRPr="0086068C" w14:paraId="7FB9FE57" w14:textId="77777777" w:rsidTr="00C67087">
        <w:tc>
          <w:tcPr>
            <w:tcW w:w="4680" w:type="dxa"/>
          </w:tcPr>
          <w:p w14:paraId="7FB9FE55" w14:textId="77777777" w:rsidR="00C67087" w:rsidRPr="0086068C" w:rsidRDefault="00C67087" w:rsidP="00C67087">
            <w:pPr>
              <w:rPr>
                <w:rFonts w:asciiTheme="minorHAnsi" w:hAnsiTheme="minorHAnsi"/>
              </w:rPr>
            </w:pPr>
            <w:r w:rsidRPr="0086068C">
              <w:rPr>
                <w:rFonts w:asciiTheme="minorHAnsi" w:hAnsiTheme="minorHAnsi"/>
              </w:rPr>
              <w:t>Field rise time (1% to 99%)</w:t>
            </w:r>
          </w:p>
        </w:tc>
        <w:tc>
          <w:tcPr>
            <w:tcW w:w="4788" w:type="dxa"/>
          </w:tcPr>
          <w:p w14:paraId="7FB9FE56" w14:textId="640AACBA" w:rsidR="00C67087" w:rsidRPr="0086068C" w:rsidRDefault="00C67087" w:rsidP="00C67087">
            <w:pPr>
              <w:rPr>
                <w:rFonts w:asciiTheme="minorHAnsi" w:hAnsiTheme="minorHAnsi"/>
              </w:rPr>
            </w:pPr>
            <w:r w:rsidRPr="0086068C">
              <w:rPr>
                <w:rFonts w:asciiTheme="minorHAnsi" w:hAnsiTheme="minorHAnsi"/>
              </w:rPr>
              <w:t xml:space="preserve">1.64 </w:t>
            </w:r>
            <w:r w:rsidR="00A5698D" w:rsidRPr="002754B5">
              <w:rPr>
                <w:rFonts w:ascii="Symbol" w:hAnsi="Symbol"/>
              </w:rPr>
              <w:t></w:t>
            </w:r>
            <w:r w:rsidR="00A5698D" w:rsidRPr="0086068C">
              <w:rPr>
                <w:rFonts w:asciiTheme="minorHAnsi" w:hAnsiTheme="minorHAnsi"/>
              </w:rPr>
              <w:t>s</w:t>
            </w:r>
          </w:p>
        </w:tc>
      </w:tr>
      <w:tr w:rsidR="00C67087" w:rsidRPr="0086068C" w14:paraId="7FB9FE5A" w14:textId="77777777" w:rsidTr="00C67087">
        <w:tc>
          <w:tcPr>
            <w:tcW w:w="4680" w:type="dxa"/>
          </w:tcPr>
          <w:p w14:paraId="7FB9FE58" w14:textId="77777777" w:rsidR="00C67087" w:rsidRPr="0086068C" w:rsidRDefault="00C67087" w:rsidP="00C67087">
            <w:pPr>
              <w:rPr>
                <w:rFonts w:asciiTheme="minorHAnsi" w:hAnsiTheme="minorHAnsi"/>
              </w:rPr>
            </w:pPr>
            <w:r w:rsidRPr="0086068C">
              <w:rPr>
                <w:rFonts w:asciiTheme="minorHAnsi" w:hAnsiTheme="minorHAnsi"/>
              </w:rPr>
              <w:t xml:space="preserve">Field flattop time </w:t>
            </w:r>
          </w:p>
        </w:tc>
        <w:tc>
          <w:tcPr>
            <w:tcW w:w="4788" w:type="dxa"/>
          </w:tcPr>
          <w:p w14:paraId="7FB9FE59" w14:textId="756AB292" w:rsidR="00C67087" w:rsidRPr="0086068C" w:rsidRDefault="00C67087" w:rsidP="00C67087">
            <w:pPr>
              <w:rPr>
                <w:rFonts w:asciiTheme="minorHAnsi" w:hAnsiTheme="minorHAnsi"/>
              </w:rPr>
            </w:pPr>
            <w:r w:rsidRPr="0086068C">
              <w:rPr>
                <w:rFonts w:asciiTheme="minorHAnsi" w:hAnsiTheme="minorHAnsi"/>
              </w:rPr>
              <w:t xml:space="preserve">9.44 </w:t>
            </w:r>
            <w:r w:rsidR="00A5698D" w:rsidRPr="002754B5">
              <w:rPr>
                <w:rFonts w:ascii="Symbol" w:hAnsi="Symbol"/>
              </w:rPr>
              <w:t></w:t>
            </w:r>
            <w:r w:rsidR="00A5698D" w:rsidRPr="0086068C">
              <w:rPr>
                <w:rFonts w:asciiTheme="minorHAnsi" w:hAnsiTheme="minorHAnsi"/>
              </w:rPr>
              <w:t>s</w:t>
            </w:r>
          </w:p>
        </w:tc>
      </w:tr>
      <w:tr w:rsidR="00C67087" w:rsidRPr="0086068C" w14:paraId="7FB9FE5D" w14:textId="77777777" w:rsidTr="00C67087">
        <w:tc>
          <w:tcPr>
            <w:tcW w:w="4680" w:type="dxa"/>
          </w:tcPr>
          <w:p w14:paraId="7FB9FE5B" w14:textId="77777777" w:rsidR="00C67087" w:rsidRPr="0086068C" w:rsidRDefault="00C67087" w:rsidP="00C67087">
            <w:pPr>
              <w:rPr>
                <w:rFonts w:asciiTheme="minorHAnsi" w:hAnsiTheme="minorHAnsi"/>
              </w:rPr>
            </w:pPr>
            <w:r w:rsidRPr="0086068C">
              <w:rPr>
                <w:rFonts w:asciiTheme="minorHAnsi" w:hAnsiTheme="minorHAnsi"/>
              </w:rPr>
              <w:t>Power dissipation (maximum)</w:t>
            </w:r>
          </w:p>
        </w:tc>
        <w:tc>
          <w:tcPr>
            <w:tcW w:w="4788" w:type="dxa"/>
          </w:tcPr>
          <w:p w14:paraId="7FB9FE5C" w14:textId="77777777" w:rsidR="00C67087" w:rsidRPr="0086068C" w:rsidRDefault="00C67087" w:rsidP="00C67087">
            <w:pPr>
              <w:rPr>
                <w:rFonts w:asciiTheme="minorHAnsi" w:hAnsiTheme="minorHAnsi"/>
              </w:rPr>
            </w:pPr>
            <w:r w:rsidRPr="0086068C">
              <w:rPr>
                <w:rFonts w:asciiTheme="minorHAnsi" w:hAnsiTheme="minorHAnsi"/>
              </w:rPr>
              <w:t xml:space="preserve">1600 W (800 W per magnet string/400 in the load) </w:t>
            </w:r>
          </w:p>
        </w:tc>
      </w:tr>
      <w:tr w:rsidR="00C67087" w:rsidRPr="0086068C" w14:paraId="7FB9FE60" w14:textId="77777777" w:rsidTr="00C67087">
        <w:tc>
          <w:tcPr>
            <w:tcW w:w="4680" w:type="dxa"/>
          </w:tcPr>
          <w:p w14:paraId="7FB9FE5E" w14:textId="77777777" w:rsidR="00C67087" w:rsidRPr="0086068C" w:rsidRDefault="00C67087" w:rsidP="00C67087">
            <w:pPr>
              <w:rPr>
                <w:rFonts w:asciiTheme="minorHAnsi" w:hAnsiTheme="minorHAnsi"/>
              </w:rPr>
            </w:pPr>
            <w:r w:rsidRPr="0086068C">
              <w:rPr>
                <w:rFonts w:asciiTheme="minorHAnsi" w:hAnsiTheme="minorHAnsi"/>
              </w:rPr>
              <w:t xml:space="preserve">Flattop stability </w:t>
            </w:r>
          </w:p>
        </w:tc>
        <w:tc>
          <w:tcPr>
            <w:tcW w:w="4788" w:type="dxa"/>
          </w:tcPr>
          <w:p w14:paraId="7FB9FE5F" w14:textId="77777777" w:rsidR="00C67087" w:rsidRPr="0086068C" w:rsidRDefault="00C67087" w:rsidP="00C67087">
            <w:pPr>
              <w:rPr>
                <w:rFonts w:asciiTheme="minorHAnsi" w:hAnsiTheme="minorHAnsi"/>
              </w:rPr>
            </w:pPr>
            <w:r w:rsidRPr="0086068C">
              <w:rPr>
                <w:rFonts w:asciiTheme="minorHAnsi" w:hAnsiTheme="minorHAnsi"/>
              </w:rPr>
              <w:t xml:space="preserve">&lt;1% </w:t>
            </w:r>
          </w:p>
        </w:tc>
      </w:tr>
      <w:tr w:rsidR="00C67087" w:rsidRPr="0086068C" w14:paraId="7FB9FE63" w14:textId="77777777" w:rsidTr="00C67087">
        <w:tc>
          <w:tcPr>
            <w:tcW w:w="4680" w:type="dxa"/>
          </w:tcPr>
          <w:p w14:paraId="7FB9FE61" w14:textId="77777777" w:rsidR="00C67087" w:rsidRPr="0086068C" w:rsidRDefault="00C67087" w:rsidP="00C67087">
            <w:pPr>
              <w:rPr>
                <w:rFonts w:asciiTheme="minorHAnsi" w:hAnsiTheme="minorHAnsi"/>
              </w:rPr>
            </w:pPr>
            <w:r w:rsidRPr="0086068C">
              <w:rPr>
                <w:rFonts w:asciiTheme="minorHAnsi" w:hAnsiTheme="minorHAnsi"/>
              </w:rPr>
              <w:t>Cooling</w:t>
            </w:r>
          </w:p>
        </w:tc>
        <w:tc>
          <w:tcPr>
            <w:tcW w:w="4788" w:type="dxa"/>
          </w:tcPr>
          <w:p w14:paraId="7FB9FE62" w14:textId="77777777" w:rsidR="00C67087" w:rsidRPr="0086068C" w:rsidRDefault="00C67087" w:rsidP="00C67087">
            <w:pPr>
              <w:rPr>
                <w:rFonts w:asciiTheme="minorHAnsi" w:hAnsiTheme="minorHAnsi"/>
              </w:rPr>
            </w:pPr>
            <w:r w:rsidRPr="0086068C">
              <w:rPr>
                <w:rFonts w:asciiTheme="minorHAnsi" w:hAnsiTheme="minorHAnsi"/>
              </w:rPr>
              <w:t xml:space="preserve">Air cooled </w:t>
            </w:r>
          </w:p>
        </w:tc>
      </w:tr>
      <w:tr w:rsidR="00C67087" w:rsidRPr="0086068C" w14:paraId="7FB9FE66" w14:textId="77777777" w:rsidTr="00C67087">
        <w:tc>
          <w:tcPr>
            <w:tcW w:w="4680" w:type="dxa"/>
          </w:tcPr>
          <w:p w14:paraId="7FB9FE64" w14:textId="77777777" w:rsidR="00C67087" w:rsidRPr="0086068C" w:rsidRDefault="00C67087" w:rsidP="00C67087">
            <w:pPr>
              <w:rPr>
                <w:rFonts w:asciiTheme="minorHAnsi" w:hAnsiTheme="minorHAnsi"/>
              </w:rPr>
            </w:pPr>
            <w:r w:rsidRPr="0086068C">
              <w:rPr>
                <w:rFonts w:asciiTheme="minorHAnsi" w:hAnsiTheme="minorHAnsi"/>
              </w:rPr>
              <w:t xml:space="preserve">Drawing number </w:t>
            </w:r>
          </w:p>
        </w:tc>
        <w:tc>
          <w:tcPr>
            <w:tcW w:w="4788" w:type="dxa"/>
          </w:tcPr>
          <w:p w14:paraId="7FB9FE65" w14:textId="77777777" w:rsidR="00C67087" w:rsidRPr="0086068C" w:rsidRDefault="00C67087" w:rsidP="00C67087">
            <w:pPr>
              <w:rPr>
                <w:rFonts w:asciiTheme="minorHAnsi" w:hAnsiTheme="minorHAnsi"/>
              </w:rPr>
            </w:pPr>
            <w:r w:rsidRPr="0086068C">
              <w:rPr>
                <w:rFonts w:asciiTheme="minorHAnsi" w:hAnsiTheme="minorHAnsi"/>
              </w:rPr>
              <w:t xml:space="preserve">N/A </w:t>
            </w:r>
          </w:p>
        </w:tc>
      </w:tr>
      <w:tr w:rsidR="00C67087" w:rsidRPr="0086068C" w14:paraId="7FB9FE69" w14:textId="77777777" w:rsidTr="00C67087">
        <w:tc>
          <w:tcPr>
            <w:tcW w:w="4680" w:type="dxa"/>
          </w:tcPr>
          <w:p w14:paraId="7FB9FE67" w14:textId="77777777" w:rsidR="00C67087" w:rsidRPr="0086068C" w:rsidRDefault="00C67087" w:rsidP="00C67087">
            <w:pPr>
              <w:rPr>
                <w:rFonts w:asciiTheme="minorHAnsi" w:hAnsiTheme="minorHAnsi"/>
              </w:rPr>
            </w:pPr>
            <w:r w:rsidRPr="0086068C">
              <w:rPr>
                <w:rFonts w:asciiTheme="minorHAnsi" w:hAnsiTheme="minorHAnsi"/>
              </w:rPr>
              <w:t>Color</w:t>
            </w:r>
          </w:p>
        </w:tc>
        <w:tc>
          <w:tcPr>
            <w:tcW w:w="4788" w:type="dxa"/>
          </w:tcPr>
          <w:p w14:paraId="7FB9FE68" w14:textId="77777777" w:rsidR="00C67087" w:rsidRPr="0086068C" w:rsidRDefault="00C67087" w:rsidP="00C67087">
            <w:pPr>
              <w:rPr>
                <w:rFonts w:asciiTheme="minorHAnsi" w:hAnsiTheme="minorHAnsi"/>
              </w:rPr>
            </w:pPr>
            <w:r w:rsidRPr="0086068C">
              <w:rPr>
                <w:rFonts w:asciiTheme="minorHAnsi" w:hAnsiTheme="minorHAnsi"/>
              </w:rPr>
              <w:t xml:space="preserve">Silver </w:t>
            </w:r>
          </w:p>
        </w:tc>
      </w:tr>
      <w:tr w:rsidR="00C67087" w:rsidRPr="0086068C" w14:paraId="7FB9FE6C" w14:textId="77777777" w:rsidTr="00C67087">
        <w:tc>
          <w:tcPr>
            <w:tcW w:w="4680" w:type="dxa"/>
          </w:tcPr>
          <w:p w14:paraId="7FB9FE6A" w14:textId="77777777" w:rsidR="00C67087" w:rsidRPr="0086068C" w:rsidRDefault="00C67087" w:rsidP="00C67087">
            <w:pPr>
              <w:rPr>
                <w:rFonts w:asciiTheme="minorHAnsi" w:hAnsiTheme="minorHAnsi"/>
              </w:rPr>
            </w:pPr>
            <w:r w:rsidRPr="0086068C">
              <w:rPr>
                <w:rFonts w:asciiTheme="minorHAnsi" w:hAnsiTheme="minorHAnsi"/>
              </w:rPr>
              <w:t xml:space="preserve">Number of kickers </w:t>
            </w:r>
          </w:p>
        </w:tc>
        <w:tc>
          <w:tcPr>
            <w:tcW w:w="4788" w:type="dxa"/>
          </w:tcPr>
          <w:p w14:paraId="7FB9FE6B" w14:textId="77777777" w:rsidR="00C67087" w:rsidRPr="0086068C" w:rsidRDefault="00C67087" w:rsidP="00C67087">
            <w:pPr>
              <w:rPr>
                <w:rFonts w:asciiTheme="minorHAnsi" w:hAnsiTheme="minorHAnsi"/>
              </w:rPr>
            </w:pPr>
            <w:r w:rsidRPr="0086068C">
              <w:rPr>
                <w:rFonts w:asciiTheme="minorHAnsi" w:hAnsiTheme="minorHAnsi"/>
              </w:rPr>
              <w:t>6</w:t>
            </w:r>
          </w:p>
        </w:tc>
      </w:tr>
    </w:tbl>
    <w:p w14:paraId="7FB9FE6D" w14:textId="77777777" w:rsidR="00C67087" w:rsidRPr="0086068C" w:rsidRDefault="00C67087" w:rsidP="00C67087"/>
    <w:p w14:paraId="7FB9FE6E" w14:textId="77777777" w:rsidR="00C67087" w:rsidRPr="0067207B" w:rsidRDefault="00C67087" w:rsidP="00C67087">
      <w:pPr>
        <w:pStyle w:val="Heading4"/>
      </w:pPr>
      <w:r w:rsidRPr="0067207B">
        <w:t xml:space="preserve">Kicker </w:t>
      </w:r>
      <w:proofErr w:type="spellStart"/>
      <w:r w:rsidRPr="0067207B">
        <w:t>Fluorinert</w:t>
      </w:r>
      <w:proofErr w:type="spellEnd"/>
      <w:r w:rsidRPr="0067207B">
        <w:t xml:space="preserve"> System</w:t>
      </w:r>
    </w:p>
    <w:p w14:paraId="7FB9FE6F" w14:textId="77777777" w:rsidR="00C67087" w:rsidRPr="0067207B" w:rsidRDefault="00C67087" w:rsidP="00C6708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w:t>
      </w:r>
      <w:proofErr w:type="spellStart"/>
      <w:r>
        <w:t>Fluorinert</w:t>
      </w:r>
      <w:proofErr w:type="spellEnd"/>
      <w:r>
        <w:t xml:space="preserve"> is used because </w:t>
      </w:r>
      <w:r w:rsidRPr="0067207B">
        <w:t xml:space="preserve">it has good high-voltage insulation and thermal conduction, and low viscosity. </w:t>
      </w:r>
    </w:p>
    <w:p w14:paraId="7FB9FE70" w14:textId="4BCE4695" w:rsidR="00C67087" w:rsidRPr="0067207B" w:rsidRDefault="00C67087" w:rsidP="00C67087">
      <w:r w:rsidRPr="0067207B">
        <w:lastRenderedPageBreak/>
        <w:t xml:space="preserve">The LBNF </w:t>
      </w:r>
      <w:proofErr w:type="spellStart"/>
      <w:r w:rsidRPr="0067207B">
        <w:t>Fluorinert</w:t>
      </w:r>
      <w:proofErr w:type="spellEnd"/>
      <w:r w:rsidRPr="0067207B">
        <w:t xml:space="preserve"> recirculation system will be very similar to the one currently located in MI-10, which is used for the MI Injection kickers. It will replace that </w:t>
      </w:r>
      <w:proofErr w:type="spellStart"/>
      <w:r w:rsidRPr="0067207B">
        <w:t>Fluorinert</w:t>
      </w:r>
      <w:proofErr w:type="spellEnd"/>
      <w:r w:rsidRPr="0067207B">
        <w:t xml:space="preserve"> system, once the </w:t>
      </w:r>
      <w:proofErr w:type="spellStart"/>
      <w:r w:rsidRPr="0067207B">
        <w:t>Mi</w:t>
      </w:r>
      <w:proofErr w:type="spellEnd"/>
      <w:r w:rsidRPr="0067207B">
        <w:t xml:space="preserve"> injection kickers are removed.  The current skid at MI-10 will be replaced with one similar to that being designed for the </w:t>
      </w:r>
      <w:proofErr w:type="spellStart"/>
      <w:r w:rsidRPr="0067207B">
        <w:t>Muon</w:t>
      </w:r>
      <w:proofErr w:type="spellEnd"/>
      <w:r w:rsidRPr="0067207B">
        <w:t xml:space="preserve"> Campus 30, sized for 12 </w:t>
      </w:r>
      <w:proofErr w:type="spellStart"/>
      <w:r w:rsidRPr="0067207B">
        <w:t>gpm</w:t>
      </w:r>
      <w:proofErr w:type="spellEnd"/>
      <w:r w:rsidRPr="0067207B">
        <w:t xml:space="preserve">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14:paraId="7FB9FE71" w14:textId="6D5194AD" w:rsidR="00C67087" w:rsidRDefault="00C67087" w:rsidP="00C67087">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w:t>
      </w:r>
      <w:proofErr w:type="spellStart"/>
      <w:r w:rsidRPr="0067207B">
        <w:t>bidded</w:t>
      </w:r>
      <w:proofErr w:type="spellEnd"/>
      <w:r w:rsidRPr="0067207B">
        <w:t xml:space="preserve"> contract.) Both piping and vessels will adhere to </w:t>
      </w:r>
      <w:r w:rsidRPr="00D8544E">
        <w:t>FESHM Chapter</w:t>
      </w:r>
      <w:r w:rsidR="00BD5F35" w:rsidRPr="00D8544E">
        <w:t xml:space="preserve"> </w:t>
      </w:r>
      <w:r w:rsidRPr="00D8544E">
        <w:t>5031</w:t>
      </w:r>
      <w:r w:rsidR="006234E9">
        <w:t xml:space="preserve"> </w:t>
      </w:r>
      <w:sdt>
        <w:sdtPr>
          <w:rPr>
            <w:highlight w:val="lightGray"/>
          </w:rPr>
          <w:id w:val="-1630699919"/>
          <w:citation/>
        </w:sdtPr>
        <w:sdtContent>
          <w:r w:rsidR="006234E9" w:rsidRPr="00846B9A">
            <w:rPr>
              <w:highlight w:val="lightGray"/>
            </w:rPr>
            <w:fldChar w:fldCharType="begin"/>
          </w:r>
          <w:r w:rsidR="006F260E">
            <w:rPr>
              <w:highlight w:val="lightGray"/>
            </w:rPr>
            <w:instrText xml:space="preserve">CITATION FerESH \l 1033 </w:instrText>
          </w:r>
          <w:r w:rsidR="006234E9" w:rsidRPr="00846B9A">
            <w:rPr>
              <w:highlight w:val="lightGray"/>
            </w:rPr>
            <w:fldChar w:fldCharType="separate"/>
          </w:r>
          <w:r w:rsidR="007E0E2E" w:rsidRPr="007E0E2E">
            <w:rPr>
              <w:noProof/>
              <w:highlight w:val="lightGray"/>
            </w:rPr>
            <w:t>[11]</w:t>
          </w:r>
          <w:r w:rsidR="006234E9" w:rsidRPr="00846B9A">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proofErr w:type="spellStart"/>
      <w:r w:rsidR="009630AF">
        <w:t>will</w:t>
      </w:r>
      <w:r w:rsidRPr="0067207B">
        <w:t>l</w:t>
      </w:r>
      <w:proofErr w:type="spellEnd"/>
      <w:r w:rsidRPr="0067207B">
        <w:t xml:space="preserve"> be designed in accordance with ASME Boiler and Pressure Vessel Code Section VIII Division 1.</w:t>
      </w:r>
    </w:p>
    <w:p w14:paraId="7FB9FE72" w14:textId="54D2A99B" w:rsidR="00C67087" w:rsidRDefault="00C67087" w:rsidP="00C331CB">
      <w:pPr>
        <w:pStyle w:val="Heading2"/>
      </w:pPr>
      <w:bookmarkStart w:id="132" w:name="_Toc420003328"/>
      <w:r>
        <w:t>Magnet Power Supplies</w:t>
      </w:r>
      <w:bookmarkEnd w:id="132"/>
      <w:r>
        <w:t xml:space="preserve"> </w:t>
      </w:r>
    </w:p>
    <w:p w14:paraId="7FB9FE73" w14:textId="77777777" w:rsidR="00C67087" w:rsidRDefault="00C67087" w:rsidP="00D317E6">
      <w:pPr>
        <w:pStyle w:val="Heading3"/>
      </w:pPr>
      <w:bookmarkStart w:id="133" w:name="_Toc420003329"/>
      <w:r>
        <w:t>Introduction</w:t>
      </w:r>
      <w:bookmarkEnd w:id="133"/>
    </w:p>
    <w:p w14:paraId="7FB9FE74" w14:textId="77777777" w:rsidR="00C67087" w:rsidRDefault="00C67087" w:rsidP="00C67087">
      <w:r>
        <w:t xml:space="preserve">This section describes the power supply system for the magnets that comprise the lattice optics of the primary </w:t>
      </w:r>
      <w:proofErr w:type="spellStart"/>
      <w:r>
        <w:t>beamline</w:t>
      </w:r>
      <w:proofErr w:type="spellEnd"/>
      <w:r>
        <w:t xml:space="preserv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w:t>
      </w:r>
      <w:proofErr w:type="spellStart"/>
      <w:r>
        <w:t>Tevatron</w:t>
      </w:r>
      <w:proofErr w:type="spellEnd"/>
      <w:r>
        <w:t xml:space="preserve"> and the </w:t>
      </w:r>
      <w:proofErr w:type="spellStart"/>
      <w:r>
        <w:t>NuMI</w:t>
      </w:r>
      <w:proofErr w:type="spellEnd"/>
      <w:r>
        <w:t xml:space="preserve"> </w:t>
      </w:r>
      <w:proofErr w:type="spellStart"/>
      <w:r>
        <w:t>beamline</w:t>
      </w:r>
      <w:proofErr w:type="spellEnd"/>
      <w:r>
        <w:t xml:space="preserve">, whenever possible, to better manage the cost. </w:t>
      </w:r>
    </w:p>
    <w:p w14:paraId="7FB9FE75" w14:textId="20B37266" w:rsidR="00C67087" w:rsidRDefault="00FB7311" w:rsidP="00FB7311">
      <w:pPr>
        <w:pStyle w:val="Caption"/>
      </w:pPr>
      <w:bookmarkStart w:id="134" w:name="_Ref418448833"/>
      <w:bookmarkStart w:id="135" w:name="_Toc420003273"/>
      <w:r>
        <w:t xml:space="preserve">Table </w:t>
      </w:r>
      <w:fldSimple w:instr=" STYLEREF 1 \s ">
        <w:r w:rsidR="00D771D3">
          <w:rPr>
            <w:noProof/>
          </w:rPr>
          <w:t>2</w:t>
        </w:r>
      </w:fldSimple>
      <w:r w:rsidR="00EF5B52">
        <w:noBreakHyphen/>
      </w:r>
      <w:fldSimple w:instr=" SEQ Table \* ARABIC \s 1 ">
        <w:r w:rsidR="00D771D3">
          <w:rPr>
            <w:noProof/>
          </w:rPr>
          <w:t>13</w:t>
        </w:r>
      </w:fldSimple>
      <w:bookmarkEnd w:id="134"/>
      <w:r>
        <w:t xml:space="preserve">: </w:t>
      </w:r>
      <w:r w:rsidR="00C67087">
        <w:t>Dipole (Bending) Magnet L</w:t>
      </w:r>
      <w:r w:rsidR="00C67087" w:rsidRPr="00995145">
        <w:t>oops</w:t>
      </w:r>
      <w:bookmarkEnd w:id="135"/>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00FB1759" w:rsidRPr="00EA7B73" w14:paraId="61855433" w14:textId="77777777" w:rsidTr="00FB1759">
        <w:trPr>
          <w:tblHeader/>
        </w:trPr>
        <w:tc>
          <w:tcPr>
            <w:tcW w:w="1197" w:type="dxa"/>
            <w:shd w:val="clear" w:color="auto" w:fill="C6D9F1" w:themeFill="text2" w:themeFillTint="33"/>
          </w:tcPr>
          <w:p w14:paraId="7DDB306C" w14:textId="77777777" w:rsidR="00FB1759" w:rsidRPr="00EA7B73" w:rsidRDefault="00FB1759" w:rsidP="00A60954">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14:paraId="5CDD898E" w14:textId="77777777" w:rsidR="00FB1759" w:rsidRPr="00EA7B73" w:rsidRDefault="00FB1759" w:rsidP="00A60954">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14:paraId="39F30333" w14:textId="77777777" w:rsidR="00FB1759" w:rsidRPr="00EA7B73" w:rsidRDefault="00FB1759" w:rsidP="00A60954">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14:paraId="3ACE839C" w14:textId="77777777" w:rsidR="00FB1759" w:rsidRPr="00EA7B73" w:rsidRDefault="00FB1759" w:rsidP="00A60954">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14:paraId="1F9BC779" w14:textId="77777777" w:rsidR="00FB1759" w:rsidRPr="00EA7B73" w:rsidRDefault="00FB1759" w:rsidP="00A60954">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14:paraId="36403198" w14:textId="77777777" w:rsidR="00FB1759" w:rsidRPr="00EA7B73" w:rsidRDefault="00FB1759" w:rsidP="00A60954">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14:paraId="57BB5661" w14:textId="77777777" w:rsidR="00FB1759" w:rsidRPr="00EA7B73" w:rsidRDefault="00FB1759" w:rsidP="00A60954">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14:paraId="48EDAFFD" w14:textId="77777777" w:rsidR="00FB1759" w:rsidRPr="00EA7B73" w:rsidRDefault="00FB1759" w:rsidP="00A60954">
            <w:pPr>
              <w:rPr>
                <w:rFonts w:asciiTheme="minorHAnsi" w:hAnsiTheme="minorHAnsi"/>
                <w:b/>
              </w:rPr>
            </w:pPr>
            <w:r w:rsidRPr="00EA7B73">
              <w:rPr>
                <w:rFonts w:asciiTheme="minorHAnsi" w:hAnsiTheme="minorHAnsi"/>
                <w:b/>
              </w:rPr>
              <w:t xml:space="preserve">Average Power </w:t>
            </w:r>
          </w:p>
        </w:tc>
      </w:tr>
      <w:tr w:rsidR="00FB1759" w:rsidRPr="00EA7B73" w14:paraId="456B5FA1" w14:textId="77777777" w:rsidTr="00FB1759">
        <w:tc>
          <w:tcPr>
            <w:tcW w:w="1197" w:type="dxa"/>
          </w:tcPr>
          <w:p w14:paraId="52FC19D1" w14:textId="77777777" w:rsidR="00FB1759" w:rsidRPr="00EA7B73" w:rsidRDefault="00FB1759" w:rsidP="00A60954">
            <w:pPr>
              <w:rPr>
                <w:rFonts w:asciiTheme="minorHAnsi" w:hAnsiTheme="minorHAnsi"/>
              </w:rPr>
            </w:pPr>
            <w:r w:rsidRPr="00EA7B73">
              <w:rPr>
                <w:rFonts w:asciiTheme="minorHAnsi" w:hAnsiTheme="minorHAnsi"/>
              </w:rPr>
              <w:t xml:space="preserve">E:LAM1 </w:t>
            </w:r>
          </w:p>
        </w:tc>
        <w:tc>
          <w:tcPr>
            <w:tcW w:w="1318" w:type="dxa"/>
          </w:tcPr>
          <w:p w14:paraId="2C775958" w14:textId="77777777" w:rsidR="00FB1759" w:rsidRPr="00EA7B73" w:rsidRDefault="00FB1759" w:rsidP="00A60954">
            <w:pPr>
              <w:rPr>
                <w:rFonts w:asciiTheme="minorHAnsi" w:hAnsiTheme="minorHAnsi"/>
              </w:rPr>
            </w:pPr>
            <w:r w:rsidRPr="00EA7B73">
              <w:rPr>
                <w:rFonts w:asciiTheme="minorHAnsi" w:hAnsiTheme="minorHAnsi"/>
              </w:rPr>
              <w:t xml:space="preserve">1 </w:t>
            </w:r>
          </w:p>
        </w:tc>
        <w:tc>
          <w:tcPr>
            <w:tcW w:w="1076" w:type="dxa"/>
          </w:tcPr>
          <w:p w14:paraId="79AB4674"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3ABAC6E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2A6D6203"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155DB9D" w14:textId="77777777" w:rsidR="00FB1759" w:rsidRPr="00EA7B73" w:rsidRDefault="00FB1759" w:rsidP="00A60954">
            <w:pPr>
              <w:rPr>
                <w:rFonts w:asciiTheme="minorHAnsi" w:hAnsiTheme="minorHAnsi"/>
              </w:rPr>
            </w:pPr>
            <w:r w:rsidRPr="00EA7B73">
              <w:rPr>
                <w:rFonts w:asciiTheme="minorHAnsi" w:hAnsiTheme="minorHAnsi"/>
              </w:rPr>
              <w:t xml:space="preserve">922 </w:t>
            </w:r>
          </w:p>
        </w:tc>
        <w:tc>
          <w:tcPr>
            <w:tcW w:w="1197" w:type="dxa"/>
          </w:tcPr>
          <w:p w14:paraId="15D6FDAA" w14:textId="77777777" w:rsidR="00FB1759" w:rsidRPr="00EA7B73" w:rsidRDefault="00FB1759" w:rsidP="00A60954">
            <w:pPr>
              <w:rPr>
                <w:rFonts w:asciiTheme="minorHAnsi" w:hAnsiTheme="minorHAnsi"/>
              </w:rPr>
            </w:pPr>
            <w:r w:rsidRPr="00EA7B73">
              <w:rPr>
                <w:rFonts w:asciiTheme="minorHAnsi" w:hAnsiTheme="minorHAnsi"/>
              </w:rPr>
              <w:t xml:space="preserve">432 </w:t>
            </w:r>
          </w:p>
        </w:tc>
        <w:tc>
          <w:tcPr>
            <w:tcW w:w="1179" w:type="dxa"/>
          </w:tcPr>
          <w:p w14:paraId="73CE1E3F" w14:textId="77777777" w:rsidR="00FB1759" w:rsidRPr="00EA7B73" w:rsidRDefault="00FB1759" w:rsidP="00A60954">
            <w:pPr>
              <w:rPr>
                <w:rFonts w:asciiTheme="minorHAnsi" w:hAnsiTheme="minorHAnsi"/>
              </w:rPr>
            </w:pPr>
            <w:r w:rsidRPr="00EA7B73">
              <w:rPr>
                <w:rFonts w:asciiTheme="minorHAnsi" w:hAnsiTheme="minorHAnsi"/>
              </w:rPr>
              <w:t xml:space="preserve">8 kW </w:t>
            </w:r>
          </w:p>
        </w:tc>
      </w:tr>
      <w:tr w:rsidR="00FB1759" w:rsidRPr="00EA7B73" w14:paraId="0DB876E7" w14:textId="77777777" w:rsidTr="00FB1759">
        <w:tc>
          <w:tcPr>
            <w:tcW w:w="1197" w:type="dxa"/>
          </w:tcPr>
          <w:p w14:paraId="4340905C" w14:textId="77777777" w:rsidR="00FB1759" w:rsidRPr="00EA7B73" w:rsidRDefault="00FB1759" w:rsidP="00A60954">
            <w:pPr>
              <w:rPr>
                <w:rFonts w:asciiTheme="minorHAnsi" w:hAnsiTheme="minorHAnsi"/>
              </w:rPr>
            </w:pPr>
            <w:r w:rsidRPr="00EA7B73">
              <w:rPr>
                <w:rFonts w:asciiTheme="minorHAnsi" w:hAnsiTheme="minorHAnsi"/>
              </w:rPr>
              <w:t xml:space="preserve">E:LAM12 </w:t>
            </w:r>
          </w:p>
        </w:tc>
        <w:tc>
          <w:tcPr>
            <w:tcW w:w="1318" w:type="dxa"/>
          </w:tcPr>
          <w:p w14:paraId="1EEEF057" w14:textId="77777777" w:rsidR="00FB1759" w:rsidRPr="00EA7B73" w:rsidRDefault="00FB1759" w:rsidP="00A60954">
            <w:pPr>
              <w:rPr>
                <w:rFonts w:asciiTheme="minorHAnsi" w:hAnsiTheme="minorHAnsi"/>
              </w:rPr>
            </w:pPr>
            <w:r w:rsidRPr="00EA7B73">
              <w:rPr>
                <w:rFonts w:asciiTheme="minorHAnsi" w:hAnsiTheme="minorHAnsi"/>
              </w:rPr>
              <w:t xml:space="preserve">2 </w:t>
            </w:r>
          </w:p>
        </w:tc>
        <w:tc>
          <w:tcPr>
            <w:tcW w:w="1076" w:type="dxa"/>
          </w:tcPr>
          <w:p w14:paraId="4F87080E"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0A4CE1BF"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27D1C00" w14:textId="77777777" w:rsidR="00FB1759" w:rsidRPr="00EA7B73" w:rsidRDefault="00FB1759" w:rsidP="00A60954">
            <w:pPr>
              <w:rPr>
                <w:rFonts w:asciiTheme="minorHAnsi" w:hAnsiTheme="minorHAnsi"/>
              </w:rPr>
            </w:pPr>
            <w:r w:rsidRPr="00EA7B73">
              <w:rPr>
                <w:rFonts w:asciiTheme="minorHAnsi" w:hAnsiTheme="minorHAnsi"/>
              </w:rPr>
              <w:t xml:space="preserve">200 </w:t>
            </w:r>
          </w:p>
        </w:tc>
        <w:tc>
          <w:tcPr>
            <w:tcW w:w="1197" w:type="dxa"/>
          </w:tcPr>
          <w:p w14:paraId="54A80E01" w14:textId="77777777" w:rsidR="00FB1759" w:rsidRPr="00EA7B73" w:rsidRDefault="00FB1759" w:rsidP="00A60954">
            <w:pPr>
              <w:rPr>
                <w:rFonts w:asciiTheme="minorHAnsi" w:hAnsiTheme="minorHAnsi"/>
              </w:rPr>
            </w:pPr>
            <w:r w:rsidRPr="00EA7B73">
              <w:rPr>
                <w:rFonts w:asciiTheme="minorHAnsi" w:hAnsiTheme="minorHAnsi"/>
              </w:rPr>
              <w:t xml:space="preserve">1,815 </w:t>
            </w:r>
          </w:p>
        </w:tc>
        <w:tc>
          <w:tcPr>
            <w:tcW w:w="1197" w:type="dxa"/>
          </w:tcPr>
          <w:p w14:paraId="4E2E2CAE" w14:textId="77777777" w:rsidR="00FB1759" w:rsidRPr="00EA7B73" w:rsidRDefault="00FB1759" w:rsidP="00A60954">
            <w:pPr>
              <w:rPr>
                <w:rFonts w:asciiTheme="minorHAnsi" w:hAnsiTheme="minorHAnsi"/>
              </w:rPr>
            </w:pPr>
            <w:r w:rsidRPr="00EA7B73">
              <w:rPr>
                <w:rFonts w:asciiTheme="minorHAnsi" w:hAnsiTheme="minorHAnsi"/>
              </w:rPr>
              <w:t xml:space="preserve">882 </w:t>
            </w:r>
          </w:p>
        </w:tc>
        <w:tc>
          <w:tcPr>
            <w:tcW w:w="1179" w:type="dxa"/>
          </w:tcPr>
          <w:p w14:paraId="5C74F3C3" w14:textId="77777777" w:rsidR="00FB1759" w:rsidRPr="00EA7B73" w:rsidRDefault="00FB1759" w:rsidP="00A60954">
            <w:pPr>
              <w:rPr>
                <w:rFonts w:asciiTheme="minorHAnsi" w:hAnsiTheme="minorHAnsi"/>
              </w:rPr>
            </w:pPr>
            <w:r w:rsidRPr="00EA7B73">
              <w:rPr>
                <w:rFonts w:asciiTheme="minorHAnsi" w:hAnsiTheme="minorHAnsi"/>
              </w:rPr>
              <w:t xml:space="preserve">65 kW </w:t>
            </w:r>
          </w:p>
        </w:tc>
      </w:tr>
      <w:tr w:rsidR="00FB1759" w:rsidRPr="00EA7B73" w14:paraId="5096007A" w14:textId="77777777" w:rsidTr="00FB1759">
        <w:tc>
          <w:tcPr>
            <w:tcW w:w="1197" w:type="dxa"/>
          </w:tcPr>
          <w:p w14:paraId="78B64771" w14:textId="77777777" w:rsidR="00FB1759" w:rsidRPr="00EA7B73" w:rsidRDefault="00FB1759" w:rsidP="00A60954">
            <w:pPr>
              <w:rPr>
                <w:rFonts w:asciiTheme="minorHAnsi" w:hAnsiTheme="minorHAnsi"/>
              </w:rPr>
            </w:pPr>
            <w:r w:rsidRPr="00EA7B73">
              <w:rPr>
                <w:rFonts w:asciiTheme="minorHAnsi" w:hAnsiTheme="minorHAnsi"/>
              </w:rPr>
              <w:t xml:space="preserve">E:V1001 </w:t>
            </w:r>
          </w:p>
        </w:tc>
        <w:tc>
          <w:tcPr>
            <w:tcW w:w="1318" w:type="dxa"/>
          </w:tcPr>
          <w:p w14:paraId="03DFBDDB"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39831B27" w14:textId="77777777" w:rsidR="00FB1759" w:rsidRPr="00EA7B73" w:rsidRDefault="00FB1759" w:rsidP="00A60954">
            <w:pPr>
              <w:rPr>
                <w:rFonts w:asciiTheme="minorHAnsi" w:hAnsiTheme="minorHAnsi"/>
              </w:rPr>
            </w:pPr>
            <w:r w:rsidRPr="00EA7B73">
              <w:rPr>
                <w:rFonts w:asciiTheme="minorHAnsi" w:hAnsiTheme="minorHAnsi"/>
              </w:rPr>
              <w:t xml:space="preserve">MI-10 </w:t>
            </w:r>
          </w:p>
        </w:tc>
        <w:tc>
          <w:tcPr>
            <w:tcW w:w="1197" w:type="dxa"/>
          </w:tcPr>
          <w:p w14:paraId="75B58187"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4F371A7E"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100036C2" w14:textId="77777777" w:rsidR="00FB1759" w:rsidRPr="00EA7B73" w:rsidRDefault="00FB1759" w:rsidP="00A60954">
            <w:pPr>
              <w:rPr>
                <w:rFonts w:asciiTheme="minorHAnsi" w:hAnsiTheme="minorHAnsi"/>
              </w:rPr>
            </w:pPr>
            <w:r w:rsidRPr="00EA7B73">
              <w:rPr>
                <w:rFonts w:asciiTheme="minorHAnsi" w:hAnsiTheme="minorHAnsi"/>
              </w:rPr>
              <w:t xml:space="preserve">2,679 </w:t>
            </w:r>
          </w:p>
        </w:tc>
        <w:tc>
          <w:tcPr>
            <w:tcW w:w="1197" w:type="dxa"/>
          </w:tcPr>
          <w:p w14:paraId="734161ED" w14:textId="77777777" w:rsidR="00FB1759" w:rsidRPr="00EA7B73" w:rsidRDefault="00FB1759" w:rsidP="00A60954">
            <w:pPr>
              <w:rPr>
                <w:rFonts w:asciiTheme="minorHAnsi" w:hAnsiTheme="minorHAnsi"/>
              </w:rPr>
            </w:pPr>
            <w:r w:rsidRPr="00EA7B73">
              <w:rPr>
                <w:rFonts w:asciiTheme="minorHAnsi" w:hAnsiTheme="minorHAnsi"/>
              </w:rPr>
              <w:t xml:space="preserve">1,212 </w:t>
            </w:r>
          </w:p>
        </w:tc>
        <w:tc>
          <w:tcPr>
            <w:tcW w:w="1179" w:type="dxa"/>
          </w:tcPr>
          <w:p w14:paraId="2E56BCCE" w14:textId="77777777" w:rsidR="00FB1759" w:rsidRPr="00EA7B73" w:rsidRDefault="00FB1759" w:rsidP="00A60954">
            <w:pPr>
              <w:rPr>
                <w:rFonts w:asciiTheme="minorHAnsi" w:hAnsiTheme="minorHAnsi"/>
              </w:rPr>
            </w:pPr>
            <w:r w:rsidRPr="00EA7B73">
              <w:rPr>
                <w:rFonts w:asciiTheme="minorHAnsi" w:hAnsiTheme="minorHAnsi"/>
              </w:rPr>
              <w:t xml:space="preserve">17 kW </w:t>
            </w:r>
          </w:p>
        </w:tc>
      </w:tr>
      <w:tr w:rsidR="00FB1759" w:rsidRPr="00EA7B73" w14:paraId="02D83AEF" w14:textId="77777777" w:rsidTr="00FB1759">
        <w:tc>
          <w:tcPr>
            <w:tcW w:w="1197" w:type="dxa"/>
          </w:tcPr>
          <w:p w14:paraId="259D39C4" w14:textId="77777777" w:rsidR="00FB1759" w:rsidRPr="00EA7B73" w:rsidRDefault="00FB1759" w:rsidP="00A60954">
            <w:pPr>
              <w:rPr>
                <w:rFonts w:asciiTheme="minorHAnsi" w:hAnsiTheme="minorHAnsi"/>
              </w:rPr>
            </w:pPr>
            <w:r w:rsidRPr="00EA7B73">
              <w:rPr>
                <w:rFonts w:asciiTheme="minorHAnsi" w:hAnsiTheme="minorHAnsi"/>
              </w:rPr>
              <w:t xml:space="preserve">E:H202 </w:t>
            </w:r>
          </w:p>
        </w:tc>
        <w:tc>
          <w:tcPr>
            <w:tcW w:w="1318" w:type="dxa"/>
          </w:tcPr>
          <w:p w14:paraId="1BBDC7D5" w14:textId="77777777" w:rsidR="00FB1759" w:rsidRPr="00EA7B73" w:rsidRDefault="00FB1759" w:rsidP="00A60954">
            <w:pPr>
              <w:rPr>
                <w:rFonts w:asciiTheme="minorHAnsi" w:hAnsiTheme="minorHAnsi"/>
              </w:rPr>
            </w:pPr>
            <w:r w:rsidRPr="00EA7B73">
              <w:rPr>
                <w:rFonts w:asciiTheme="minorHAnsi" w:hAnsiTheme="minorHAnsi"/>
              </w:rPr>
              <w:t>1 IDA</w:t>
            </w:r>
          </w:p>
        </w:tc>
        <w:tc>
          <w:tcPr>
            <w:tcW w:w="1076" w:type="dxa"/>
          </w:tcPr>
          <w:p w14:paraId="5AA7EF9F"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77A09E45" w14:textId="77777777" w:rsidR="00FB1759" w:rsidRPr="00EA7B73" w:rsidRDefault="00FB1759" w:rsidP="00A60954">
            <w:pPr>
              <w:rPr>
                <w:rFonts w:asciiTheme="minorHAnsi" w:hAnsiTheme="minorHAnsi"/>
              </w:rPr>
            </w:pPr>
            <w:r w:rsidRPr="00EA7B73">
              <w:rPr>
                <w:rFonts w:asciiTheme="minorHAnsi" w:hAnsiTheme="minorHAnsi"/>
              </w:rPr>
              <w:t xml:space="preserve">375 kW </w:t>
            </w:r>
          </w:p>
        </w:tc>
        <w:tc>
          <w:tcPr>
            <w:tcW w:w="1197" w:type="dxa"/>
          </w:tcPr>
          <w:p w14:paraId="67E4B267" w14:textId="77777777" w:rsidR="00FB1759" w:rsidRPr="00EA7B73" w:rsidRDefault="00FB1759" w:rsidP="00A60954">
            <w:pPr>
              <w:rPr>
                <w:rFonts w:asciiTheme="minorHAnsi" w:hAnsiTheme="minorHAnsi"/>
              </w:rPr>
            </w:pPr>
            <w:r w:rsidRPr="00EA7B73">
              <w:rPr>
                <w:rFonts w:asciiTheme="minorHAnsi" w:hAnsiTheme="minorHAnsi"/>
              </w:rPr>
              <w:t xml:space="preserve">50 </w:t>
            </w:r>
          </w:p>
        </w:tc>
        <w:tc>
          <w:tcPr>
            <w:tcW w:w="1197" w:type="dxa"/>
          </w:tcPr>
          <w:p w14:paraId="4B9D04A4" w14:textId="77777777" w:rsidR="00FB1759" w:rsidRPr="00EA7B73" w:rsidRDefault="00FB1759" w:rsidP="00A60954">
            <w:pPr>
              <w:rPr>
                <w:rFonts w:asciiTheme="minorHAnsi" w:hAnsiTheme="minorHAnsi"/>
              </w:rPr>
            </w:pPr>
            <w:r w:rsidRPr="00EA7B73">
              <w:rPr>
                <w:rFonts w:asciiTheme="minorHAnsi" w:hAnsiTheme="minorHAnsi"/>
              </w:rPr>
              <w:t>6,489</w:t>
            </w:r>
          </w:p>
        </w:tc>
        <w:tc>
          <w:tcPr>
            <w:tcW w:w="1197" w:type="dxa"/>
          </w:tcPr>
          <w:p w14:paraId="61C7DEA5" w14:textId="77777777" w:rsidR="00FB1759" w:rsidRPr="00EA7B73" w:rsidRDefault="00FB1759" w:rsidP="00A60954">
            <w:pPr>
              <w:rPr>
                <w:rFonts w:asciiTheme="minorHAnsi" w:hAnsiTheme="minorHAnsi"/>
              </w:rPr>
            </w:pPr>
            <w:r w:rsidRPr="00EA7B73">
              <w:rPr>
                <w:rFonts w:asciiTheme="minorHAnsi" w:hAnsiTheme="minorHAnsi"/>
              </w:rPr>
              <w:t xml:space="preserve">3,601 </w:t>
            </w:r>
          </w:p>
        </w:tc>
        <w:tc>
          <w:tcPr>
            <w:tcW w:w="1179" w:type="dxa"/>
          </w:tcPr>
          <w:p w14:paraId="4BB53C54" w14:textId="77777777" w:rsidR="00FB1759" w:rsidRPr="00EA7B73" w:rsidRDefault="00FB1759" w:rsidP="00A60954">
            <w:pPr>
              <w:rPr>
                <w:rFonts w:asciiTheme="minorHAnsi" w:hAnsiTheme="minorHAnsi"/>
              </w:rPr>
            </w:pPr>
            <w:r w:rsidRPr="00EA7B73">
              <w:rPr>
                <w:rFonts w:asciiTheme="minorHAnsi" w:hAnsiTheme="minorHAnsi"/>
              </w:rPr>
              <w:t xml:space="preserve">24 kW </w:t>
            </w:r>
          </w:p>
        </w:tc>
      </w:tr>
      <w:tr w:rsidR="00FB1759" w:rsidRPr="00EA7B73" w14:paraId="05451793" w14:textId="77777777" w:rsidTr="00FB1759">
        <w:tc>
          <w:tcPr>
            <w:tcW w:w="1197" w:type="dxa"/>
          </w:tcPr>
          <w:p w14:paraId="3C59A330" w14:textId="77777777" w:rsidR="00FB1759" w:rsidRPr="00EA7B73" w:rsidRDefault="00FB1759" w:rsidP="00A60954">
            <w:pPr>
              <w:rPr>
                <w:rFonts w:asciiTheme="minorHAnsi" w:hAnsiTheme="minorHAnsi"/>
              </w:rPr>
            </w:pPr>
            <w:r w:rsidRPr="00EA7B73">
              <w:rPr>
                <w:rFonts w:asciiTheme="minorHAnsi" w:hAnsiTheme="minorHAnsi"/>
              </w:rPr>
              <w:t xml:space="preserve">E:H204 </w:t>
            </w:r>
          </w:p>
        </w:tc>
        <w:tc>
          <w:tcPr>
            <w:tcW w:w="1318" w:type="dxa"/>
          </w:tcPr>
          <w:p w14:paraId="55D64367"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17E4A488"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3988AE47"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4B92AE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553BC872" w14:textId="77777777" w:rsidR="00FB1759" w:rsidRPr="00EA7B73" w:rsidRDefault="00FB1759" w:rsidP="00A60954">
            <w:pPr>
              <w:rPr>
                <w:rFonts w:asciiTheme="minorHAnsi" w:hAnsiTheme="minorHAnsi"/>
              </w:rPr>
            </w:pPr>
            <w:r w:rsidRPr="00EA7B73">
              <w:rPr>
                <w:rFonts w:asciiTheme="minorHAnsi" w:hAnsiTheme="minorHAnsi"/>
              </w:rPr>
              <w:t xml:space="preserve">7,339 </w:t>
            </w:r>
          </w:p>
        </w:tc>
        <w:tc>
          <w:tcPr>
            <w:tcW w:w="1197" w:type="dxa"/>
          </w:tcPr>
          <w:p w14:paraId="7185A69C" w14:textId="77777777" w:rsidR="00FB1759" w:rsidRPr="00EA7B73" w:rsidRDefault="00FB1759" w:rsidP="00A60954">
            <w:pPr>
              <w:rPr>
                <w:rFonts w:asciiTheme="minorHAnsi" w:hAnsiTheme="minorHAnsi"/>
              </w:rPr>
            </w:pPr>
            <w:r w:rsidRPr="00EA7B73">
              <w:rPr>
                <w:rFonts w:asciiTheme="minorHAnsi" w:hAnsiTheme="minorHAnsi"/>
              </w:rPr>
              <w:t xml:space="preserve">4,640 </w:t>
            </w:r>
          </w:p>
        </w:tc>
        <w:tc>
          <w:tcPr>
            <w:tcW w:w="1179" w:type="dxa"/>
          </w:tcPr>
          <w:p w14:paraId="2F55AFC6" w14:textId="77777777" w:rsidR="00FB1759" w:rsidRPr="00EA7B73" w:rsidRDefault="00FB1759" w:rsidP="00A60954">
            <w:pPr>
              <w:rPr>
                <w:rFonts w:asciiTheme="minorHAnsi" w:hAnsiTheme="minorHAnsi"/>
              </w:rPr>
            </w:pPr>
            <w:r w:rsidRPr="00EA7B73">
              <w:rPr>
                <w:rFonts w:asciiTheme="minorHAnsi" w:hAnsiTheme="minorHAnsi"/>
              </w:rPr>
              <w:t xml:space="preserve">75 kW </w:t>
            </w:r>
          </w:p>
        </w:tc>
      </w:tr>
      <w:tr w:rsidR="00FB1759" w:rsidRPr="00EA7B73" w14:paraId="0B0A9D44" w14:textId="77777777" w:rsidTr="00FB1759">
        <w:tc>
          <w:tcPr>
            <w:tcW w:w="1197" w:type="dxa"/>
          </w:tcPr>
          <w:p w14:paraId="46A6114F" w14:textId="77777777" w:rsidR="00FB1759" w:rsidRPr="00EA7B73" w:rsidRDefault="00FB1759" w:rsidP="00A60954">
            <w:pPr>
              <w:rPr>
                <w:rFonts w:asciiTheme="minorHAnsi" w:hAnsiTheme="minorHAnsi"/>
              </w:rPr>
            </w:pPr>
            <w:r w:rsidRPr="00EA7B73">
              <w:rPr>
                <w:rFonts w:asciiTheme="minorHAnsi" w:hAnsiTheme="minorHAnsi"/>
              </w:rPr>
              <w:t xml:space="preserve">E:H206 </w:t>
            </w:r>
          </w:p>
        </w:tc>
        <w:tc>
          <w:tcPr>
            <w:tcW w:w="1318" w:type="dxa"/>
          </w:tcPr>
          <w:p w14:paraId="6BF2D24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5D7A9C34"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43C754A0" w14:textId="77777777" w:rsidR="00FB1759" w:rsidRPr="00EA7B73" w:rsidRDefault="00FB1759" w:rsidP="00A60954">
            <w:pPr>
              <w:rPr>
                <w:rFonts w:asciiTheme="minorHAnsi" w:hAnsiTheme="minorHAnsi"/>
              </w:rPr>
            </w:pPr>
            <w:r w:rsidRPr="00EA7B73">
              <w:rPr>
                <w:rFonts w:asciiTheme="minorHAnsi" w:hAnsiTheme="minorHAnsi"/>
              </w:rPr>
              <w:t xml:space="preserve">2x375 kW </w:t>
            </w:r>
          </w:p>
        </w:tc>
        <w:tc>
          <w:tcPr>
            <w:tcW w:w="1197" w:type="dxa"/>
          </w:tcPr>
          <w:p w14:paraId="510660E1"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7CBF8102" w14:textId="77777777" w:rsidR="00FB1759" w:rsidRPr="00EA7B73" w:rsidRDefault="00FB1759" w:rsidP="00A60954">
            <w:pPr>
              <w:rPr>
                <w:rFonts w:asciiTheme="minorHAnsi" w:hAnsiTheme="minorHAnsi"/>
              </w:rPr>
            </w:pPr>
            <w:r w:rsidRPr="00EA7B73">
              <w:rPr>
                <w:rFonts w:asciiTheme="minorHAnsi" w:hAnsiTheme="minorHAnsi"/>
              </w:rPr>
              <w:t xml:space="preserve">5,878 </w:t>
            </w:r>
          </w:p>
        </w:tc>
        <w:tc>
          <w:tcPr>
            <w:tcW w:w="1197" w:type="dxa"/>
          </w:tcPr>
          <w:p w14:paraId="59C531CC" w14:textId="77777777" w:rsidR="00FB1759" w:rsidRPr="00EA7B73" w:rsidRDefault="00FB1759" w:rsidP="00A60954">
            <w:pPr>
              <w:rPr>
                <w:rFonts w:asciiTheme="minorHAnsi" w:hAnsiTheme="minorHAnsi"/>
              </w:rPr>
            </w:pPr>
            <w:r w:rsidRPr="00EA7B73">
              <w:rPr>
                <w:rFonts w:asciiTheme="minorHAnsi" w:hAnsiTheme="minorHAnsi"/>
              </w:rPr>
              <w:t xml:space="preserve">3,724 </w:t>
            </w:r>
          </w:p>
        </w:tc>
        <w:tc>
          <w:tcPr>
            <w:tcW w:w="1179" w:type="dxa"/>
          </w:tcPr>
          <w:p w14:paraId="7D14338D" w14:textId="77777777" w:rsidR="00FB1759" w:rsidRPr="00EA7B73" w:rsidRDefault="00FB1759" w:rsidP="00A60954">
            <w:pPr>
              <w:rPr>
                <w:rFonts w:asciiTheme="minorHAnsi" w:hAnsiTheme="minorHAnsi"/>
              </w:rPr>
            </w:pPr>
            <w:r w:rsidRPr="00EA7B73">
              <w:rPr>
                <w:rFonts w:asciiTheme="minorHAnsi" w:hAnsiTheme="minorHAnsi"/>
              </w:rPr>
              <w:t xml:space="preserve">72 kW </w:t>
            </w:r>
          </w:p>
        </w:tc>
      </w:tr>
      <w:tr w:rsidR="00FB1759" w:rsidRPr="00EA7B73" w14:paraId="423ABF75" w14:textId="77777777" w:rsidTr="00FB1759">
        <w:tc>
          <w:tcPr>
            <w:tcW w:w="1197" w:type="dxa"/>
          </w:tcPr>
          <w:p w14:paraId="313FE2B1" w14:textId="77777777" w:rsidR="00FB1759" w:rsidRPr="00EA7B73" w:rsidRDefault="00FB1759" w:rsidP="00A60954">
            <w:pPr>
              <w:rPr>
                <w:rFonts w:asciiTheme="minorHAnsi" w:hAnsiTheme="minorHAnsi"/>
              </w:rPr>
            </w:pPr>
            <w:r w:rsidRPr="00EA7B73">
              <w:rPr>
                <w:rFonts w:asciiTheme="minorHAnsi" w:hAnsiTheme="minorHAnsi"/>
              </w:rPr>
              <w:t xml:space="preserve">E:H208 </w:t>
            </w:r>
          </w:p>
        </w:tc>
        <w:tc>
          <w:tcPr>
            <w:tcW w:w="1318" w:type="dxa"/>
          </w:tcPr>
          <w:p w14:paraId="7AE8617C" w14:textId="77777777" w:rsidR="00FB1759" w:rsidRPr="00EA7B73" w:rsidRDefault="00FB1759" w:rsidP="00A60954">
            <w:pPr>
              <w:rPr>
                <w:rFonts w:asciiTheme="minorHAnsi" w:hAnsiTheme="minorHAnsi"/>
              </w:rPr>
            </w:pPr>
            <w:r w:rsidRPr="00EA7B73">
              <w:rPr>
                <w:rFonts w:asciiTheme="minorHAnsi" w:hAnsiTheme="minorHAnsi"/>
              </w:rPr>
              <w:t>2 IDA/2 IDD</w:t>
            </w:r>
          </w:p>
        </w:tc>
        <w:tc>
          <w:tcPr>
            <w:tcW w:w="1076" w:type="dxa"/>
          </w:tcPr>
          <w:p w14:paraId="3FF0D34C"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14E6F130" w14:textId="77777777" w:rsidR="00FB1759" w:rsidRPr="00EA7B73" w:rsidRDefault="00FB1759" w:rsidP="00A60954">
            <w:pPr>
              <w:rPr>
                <w:rFonts w:asciiTheme="minorHAnsi" w:hAnsiTheme="minorHAnsi"/>
              </w:rPr>
            </w:pPr>
            <w:r w:rsidRPr="00EA7B73">
              <w:rPr>
                <w:rFonts w:asciiTheme="minorHAnsi" w:hAnsiTheme="minorHAnsi"/>
              </w:rPr>
              <w:t xml:space="preserve">500 kW </w:t>
            </w:r>
          </w:p>
        </w:tc>
        <w:tc>
          <w:tcPr>
            <w:tcW w:w="1197" w:type="dxa"/>
          </w:tcPr>
          <w:p w14:paraId="7ABF8B76" w14:textId="77777777" w:rsidR="00FB1759" w:rsidRPr="00EA7B73" w:rsidRDefault="00FB1759" w:rsidP="00A60954">
            <w:pPr>
              <w:rPr>
                <w:rFonts w:asciiTheme="minorHAnsi" w:hAnsiTheme="minorHAnsi"/>
              </w:rPr>
            </w:pPr>
            <w:r w:rsidRPr="00EA7B73">
              <w:rPr>
                <w:rFonts w:asciiTheme="minorHAnsi" w:hAnsiTheme="minorHAnsi"/>
              </w:rPr>
              <w:t xml:space="preserve">100 </w:t>
            </w:r>
          </w:p>
        </w:tc>
        <w:tc>
          <w:tcPr>
            <w:tcW w:w="1197" w:type="dxa"/>
          </w:tcPr>
          <w:p w14:paraId="21562395" w14:textId="77777777" w:rsidR="00FB1759" w:rsidRPr="00EA7B73" w:rsidRDefault="00FB1759" w:rsidP="00A60954">
            <w:pPr>
              <w:rPr>
                <w:rFonts w:asciiTheme="minorHAnsi" w:hAnsiTheme="minorHAnsi"/>
              </w:rPr>
            </w:pPr>
            <w:r w:rsidRPr="00EA7B73">
              <w:rPr>
                <w:rFonts w:asciiTheme="minorHAnsi" w:hAnsiTheme="minorHAnsi"/>
              </w:rPr>
              <w:t xml:space="preserve">5,320 </w:t>
            </w:r>
          </w:p>
        </w:tc>
        <w:tc>
          <w:tcPr>
            <w:tcW w:w="1197" w:type="dxa"/>
          </w:tcPr>
          <w:p w14:paraId="009FCC65" w14:textId="77777777" w:rsidR="00FB1759" w:rsidRPr="00EA7B73" w:rsidRDefault="00FB1759" w:rsidP="00A60954">
            <w:pPr>
              <w:rPr>
                <w:rFonts w:asciiTheme="minorHAnsi" w:hAnsiTheme="minorHAnsi"/>
              </w:rPr>
            </w:pPr>
            <w:r w:rsidRPr="00EA7B73">
              <w:rPr>
                <w:rFonts w:asciiTheme="minorHAnsi" w:hAnsiTheme="minorHAnsi"/>
              </w:rPr>
              <w:t xml:space="preserve">2,975 </w:t>
            </w:r>
          </w:p>
        </w:tc>
        <w:tc>
          <w:tcPr>
            <w:tcW w:w="1179" w:type="dxa"/>
          </w:tcPr>
          <w:p w14:paraId="0D70FA30" w14:textId="77777777" w:rsidR="00FB1759" w:rsidRPr="00EA7B73" w:rsidRDefault="00FB1759" w:rsidP="00A60954">
            <w:pPr>
              <w:rPr>
                <w:rFonts w:asciiTheme="minorHAnsi" w:hAnsiTheme="minorHAnsi"/>
              </w:rPr>
            </w:pPr>
            <w:r w:rsidRPr="00EA7B73">
              <w:rPr>
                <w:rFonts w:asciiTheme="minorHAnsi" w:hAnsiTheme="minorHAnsi"/>
              </w:rPr>
              <w:t xml:space="preserve">35 kW </w:t>
            </w:r>
          </w:p>
        </w:tc>
      </w:tr>
      <w:tr w:rsidR="00FB1759" w:rsidRPr="00EA7B73" w14:paraId="118C6A92" w14:textId="77777777" w:rsidTr="00FB1759">
        <w:tc>
          <w:tcPr>
            <w:tcW w:w="1197" w:type="dxa"/>
          </w:tcPr>
          <w:p w14:paraId="62CFBD70" w14:textId="77777777" w:rsidR="00FB1759" w:rsidRPr="00EA7B73" w:rsidRDefault="00FB1759" w:rsidP="00A60954">
            <w:pPr>
              <w:rPr>
                <w:rFonts w:asciiTheme="minorHAnsi" w:hAnsiTheme="minorHAnsi"/>
              </w:rPr>
            </w:pPr>
            <w:r w:rsidRPr="00EA7B73">
              <w:rPr>
                <w:rFonts w:asciiTheme="minorHAnsi" w:hAnsiTheme="minorHAnsi"/>
              </w:rPr>
              <w:t xml:space="preserve">E:H214 </w:t>
            </w:r>
          </w:p>
        </w:tc>
        <w:tc>
          <w:tcPr>
            <w:tcW w:w="1318" w:type="dxa"/>
          </w:tcPr>
          <w:p w14:paraId="56A3503F" w14:textId="77777777" w:rsidR="00FB1759" w:rsidRPr="00EA7B73" w:rsidRDefault="00FB1759" w:rsidP="00A60954">
            <w:pPr>
              <w:rPr>
                <w:rFonts w:asciiTheme="minorHAnsi" w:hAnsiTheme="minorHAnsi"/>
              </w:rPr>
            </w:pPr>
            <w:r w:rsidRPr="00EA7B73">
              <w:rPr>
                <w:rFonts w:asciiTheme="minorHAnsi" w:hAnsiTheme="minorHAnsi"/>
              </w:rPr>
              <w:t xml:space="preserve">6 IDA/6 IDD </w:t>
            </w:r>
          </w:p>
        </w:tc>
        <w:tc>
          <w:tcPr>
            <w:tcW w:w="1076" w:type="dxa"/>
          </w:tcPr>
          <w:p w14:paraId="524A6391" w14:textId="77777777" w:rsidR="00FB1759" w:rsidRPr="00EA7B73" w:rsidRDefault="00FB1759" w:rsidP="00A60954">
            <w:pPr>
              <w:rPr>
                <w:rFonts w:asciiTheme="minorHAnsi" w:hAnsiTheme="minorHAnsi"/>
              </w:rPr>
            </w:pPr>
            <w:r w:rsidRPr="00EA7B73">
              <w:rPr>
                <w:rFonts w:asciiTheme="minorHAnsi" w:hAnsiTheme="minorHAnsi"/>
              </w:rPr>
              <w:t xml:space="preserve">LBNF 5 </w:t>
            </w:r>
          </w:p>
        </w:tc>
        <w:tc>
          <w:tcPr>
            <w:tcW w:w="1197" w:type="dxa"/>
          </w:tcPr>
          <w:p w14:paraId="0ADA93FC" w14:textId="77777777" w:rsidR="00FB1759" w:rsidRPr="00EA7B73" w:rsidRDefault="00FB1759" w:rsidP="00A60954">
            <w:pPr>
              <w:rPr>
                <w:rFonts w:asciiTheme="minorHAnsi" w:hAnsiTheme="minorHAnsi"/>
              </w:rPr>
            </w:pPr>
            <w:r w:rsidRPr="00EA7B73">
              <w:rPr>
                <w:rFonts w:asciiTheme="minorHAnsi" w:hAnsiTheme="minorHAnsi"/>
              </w:rPr>
              <w:t xml:space="preserve">2.8 MW </w:t>
            </w:r>
          </w:p>
        </w:tc>
        <w:tc>
          <w:tcPr>
            <w:tcW w:w="1197" w:type="dxa"/>
          </w:tcPr>
          <w:p w14:paraId="7E6BEA02" w14:textId="77777777" w:rsidR="00FB1759" w:rsidRPr="00EA7B73" w:rsidRDefault="00FB1759" w:rsidP="00A60954">
            <w:pPr>
              <w:rPr>
                <w:rFonts w:asciiTheme="minorHAnsi" w:hAnsiTheme="minorHAnsi"/>
              </w:rPr>
            </w:pPr>
            <w:r w:rsidRPr="00EA7B73">
              <w:rPr>
                <w:rFonts w:asciiTheme="minorHAnsi" w:hAnsiTheme="minorHAnsi"/>
              </w:rPr>
              <w:t xml:space="preserve">420 </w:t>
            </w:r>
          </w:p>
        </w:tc>
        <w:tc>
          <w:tcPr>
            <w:tcW w:w="1197" w:type="dxa"/>
          </w:tcPr>
          <w:p w14:paraId="0CFD492A" w14:textId="77777777" w:rsidR="00FB1759" w:rsidRPr="00EA7B73" w:rsidRDefault="00FB1759" w:rsidP="00A60954">
            <w:pPr>
              <w:rPr>
                <w:rFonts w:asciiTheme="minorHAnsi" w:hAnsiTheme="minorHAnsi"/>
              </w:rPr>
            </w:pPr>
            <w:r w:rsidRPr="00EA7B73">
              <w:rPr>
                <w:rFonts w:asciiTheme="minorHAnsi" w:hAnsiTheme="minorHAnsi"/>
              </w:rPr>
              <w:t xml:space="preserve">8,510 </w:t>
            </w:r>
          </w:p>
        </w:tc>
        <w:tc>
          <w:tcPr>
            <w:tcW w:w="1197" w:type="dxa"/>
          </w:tcPr>
          <w:p w14:paraId="6BEC7C3D" w14:textId="77777777" w:rsidR="00FB1759" w:rsidRPr="00EA7B73" w:rsidRDefault="00FB1759" w:rsidP="00A60954">
            <w:pPr>
              <w:rPr>
                <w:rFonts w:asciiTheme="minorHAnsi" w:hAnsiTheme="minorHAnsi"/>
              </w:rPr>
            </w:pPr>
            <w:r w:rsidRPr="00EA7B73">
              <w:rPr>
                <w:rFonts w:asciiTheme="minorHAnsi" w:hAnsiTheme="minorHAnsi"/>
              </w:rPr>
              <w:t>4,752</w:t>
            </w:r>
          </w:p>
        </w:tc>
        <w:tc>
          <w:tcPr>
            <w:tcW w:w="1179" w:type="dxa"/>
          </w:tcPr>
          <w:p w14:paraId="6A6721E6" w14:textId="77777777" w:rsidR="00FB1759" w:rsidRPr="00EA7B73" w:rsidRDefault="00FB1759" w:rsidP="00A60954">
            <w:pPr>
              <w:rPr>
                <w:rFonts w:asciiTheme="minorHAnsi" w:hAnsiTheme="minorHAnsi"/>
              </w:rPr>
            </w:pPr>
            <w:r w:rsidRPr="00EA7B73">
              <w:rPr>
                <w:rFonts w:asciiTheme="minorHAnsi" w:hAnsiTheme="minorHAnsi"/>
              </w:rPr>
              <w:t xml:space="preserve">199 kW </w:t>
            </w:r>
          </w:p>
        </w:tc>
      </w:tr>
    </w:tbl>
    <w:p w14:paraId="7FB9FEC7" w14:textId="77777777" w:rsidR="00C67087" w:rsidRDefault="00C67087" w:rsidP="00C67087">
      <w:pPr>
        <w:pStyle w:val="Heading3"/>
      </w:pPr>
      <w:bookmarkStart w:id="136" w:name="_Toc420003330"/>
      <w:r>
        <w:t>Design Considerations</w:t>
      </w:r>
      <w:bookmarkEnd w:id="136"/>
    </w:p>
    <w:p w14:paraId="7FB9FEC8" w14:textId="77777777" w:rsidR="00C67087" w:rsidRDefault="00C67087" w:rsidP="00C6708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14:paraId="7FB9FEC9" w14:textId="77777777" w:rsidR="00C67087" w:rsidRDefault="00C67087" w:rsidP="00C67087">
      <w:pPr>
        <w:pStyle w:val="Heading3"/>
      </w:pPr>
      <w:bookmarkStart w:id="137" w:name="_Toc420003331"/>
      <w:r>
        <w:t>Reference Design</w:t>
      </w:r>
      <w:bookmarkEnd w:id="137"/>
    </w:p>
    <w:p w14:paraId="7FB9FECA" w14:textId="77777777" w:rsidR="00C67087" w:rsidRDefault="00C67087" w:rsidP="00C67087">
      <w:pPr>
        <w:pStyle w:val="Heading4"/>
      </w:pPr>
      <w:r>
        <w:t>Power-supply Loops</w:t>
      </w:r>
    </w:p>
    <w:p w14:paraId="7FB9FECB" w14:textId="2069E11F" w:rsidR="00C67087" w:rsidRDefault="00C67087" w:rsidP="00C67087">
      <w:r>
        <w:t xml:space="preserve">The primary </w:t>
      </w:r>
      <w:proofErr w:type="spellStart"/>
      <w:r>
        <w:t>beamline</w:t>
      </w:r>
      <w:proofErr w:type="spellEnd"/>
      <w:r>
        <w:t xml:space="preserve"> will contain a kicker supply, three extraction power-supply loops, five major bending-magnet loops, one large quadrupole loop, eleven minor quadrupole loops and a series of corrector-magnet power supplies. A simplified diagram for a power supply loop is shown in </w:t>
      </w:r>
      <w:r w:rsidR="00B20369" w:rsidRPr="00B20369">
        <w:rPr>
          <w:b/>
          <w:highlight w:val="lightGray"/>
        </w:rPr>
        <w:fldChar w:fldCharType="begin"/>
      </w:r>
      <w:r w:rsidR="00B20369" w:rsidRPr="00B20369">
        <w:rPr>
          <w:b/>
          <w:highlight w:val="lightGray"/>
        </w:rPr>
        <w:instrText xml:space="preserve"> REF _Ref418448762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22</w:t>
      </w:r>
      <w:r w:rsidR="00B20369" w:rsidRPr="00B20369">
        <w:rPr>
          <w:b/>
          <w:highlight w:val="lightGray"/>
        </w:rPr>
        <w:fldChar w:fldCharType="end"/>
      </w:r>
      <w:r>
        <w:t xml:space="preserve">. </w:t>
      </w:r>
      <w:r w:rsidR="00B20369" w:rsidRPr="00B20369">
        <w:rPr>
          <w:b/>
          <w:highlight w:val="lightGray"/>
        </w:rPr>
        <w:fldChar w:fldCharType="begin"/>
      </w:r>
      <w:r w:rsidR="00B20369" w:rsidRPr="00B20369">
        <w:rPr>
          <w:b/>
          <w:highlight w:val="lightGray"/>
        </w:rPr>
        <w:instrText xml:space="preserve"> REF _Ref418448833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13</w:t>
      </w:r>
      <w:r w:rsidR="00B20369" w:rsidRPr="00B20369">
        <w:rPr>
          <w:b/>
          <w:highlight w:val="lightGray"/>
        </w:rPr>
        <w:fldChar w:fldCharType="end"/>
      </w:r>
      <w:r w:rsidR="00B20369">
        <w:t xml:space="preserve"> </w:t>
      </w:r>
      <w:r>
        <w:t xml:space="preserve">shows a complete listing of the dipole magnet loops, and </w:t>
      </w:r>
      <w:r w:rsidR="00B20369" w:rsidRPr="00B20369">
        <w:rPr>
          <w:b/>
          <w:highlight w:val="lightGray"/>
        </w:rPr>
        <w:fldChar w:fldCharType="begin"/>
      </w:r>
      <w:r w:rsidR="00B20369" w:rsidRPr="00B20369">
        <w:rPr>
          <w:b/>
          <w:highlight w:val="lightGray"/>
        </w:rPr>
        <w:instrText xml:space="preserve"> REF _Ref418448876 \h  \* MERGEFORMAT </w:instrText>
      </w:r>
      <w:r w:rsidR="00B20369" w:rsidRPr="00B20369">
        <w:rPr>
          <w:b/>
          <w:highlight w:val="lightGray"/>
        </w:rPr>
      </w:r>
      <w:r w:rsidR="00B20369" w:rsidRPr="00B20369">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14</w:t>
      </w:r>
      <w:r w:rsidR="00B20369" w:rsidRPr="00B20369">
        <w:rPr>
          <w:b/>
          <w:highlight w:val="lightGray"/>
        </w:rPr>
        <w:fldChar w:fldCharType="end"/>
      </w:r>
      <w:r w:rsidR="00B20369">
        <w:t xml:space="preserve"> </w:t>
      </w:r>
      <w:r>
        <w:t>lists the quadrupole-magnet loops and the assumed location</w:t>
      </w:r>
      <w:r w:rsidR="00151D26">
        <w:t xml:space="preserve"> </w:t>
      </w:r>
      <w:r>
        <w:t>of the equipment.</w:t>
      </w:r>
      <w:r w:rsidR="00151D26">
        <w:t xml:space="preserve"> Peak currents are the nominal operating currents given the lattice fields. Excitation curves of field vs current for various magnets are shown in section </w:t>
      </w:r>
      <w:r w:rsidR="0056211B" w:rsidRPr="0056211B">
        <w:rPr>
          <w:highlight w:val="lightGray"/>
        </w:rPr>
        <w:fldChar w:fldCharType="begin"/>
      </w:r>
      <w:r w:rsidR="0056211B" w:rsidRPr="0056211B">
        <w:rPr>
          <w:highlight w:val="lightGray"/>
        </w:rPr>
        <w:instrText xml:space="preserve"> REF _Ref419976686 \r \h </w:instrText>
      </w:r>
      <w:r w:rsidR="0056211B">
        <w:rPr>
          <w:highlight w:val="lightGray"/>
        </w:rPr>
        <w:instrText xml:space="preserve"> \* MERGEFORMAT </w:instrText>
      </w:r>
      <w:r w:rsidR="0056211B" w:rsidRPr="0056211B">
        <w:rPr>
          <w:highlight w:val="lightGray"/>
        </w:rPr>
      </w:r>
      <w:r w:rsidR="0056211B" w:rsidRPr="0056211B">
        <w:rPr>
          <w:highlight w:val="lightGray"/>
        </w:rPr>
        <w:fldChar w:fldCharType="separate"/>
      </w:r>
      <w:r w:rsidR="00D771D3">
        <w:rPr>
          <w:highlight w:val="lightGray"/>
        </w:rPr>
        <w:t>2.5</w:t>
      </w:r>
      <w:r w:rsidR="0056211B" w:rsidRPr="0056211B">
        <w:rPr>
          <w:highlight w:val="lightGray"/>
        </w:rPr>
        <w:fldChar w:fldCharType="end"/>
      </w:r>
      <w:r w:rsidR="00151D26">
        <w:t>.</w:t>
      </w:r>
      <w:r w:rsidR="0056211B">
        <w:t xml:space="preserve"> </w:t>
      </w:r>
      <w:r w:rsidR="00151D26">
        <w:t xml:space="preserve">RMS currents are calculated for a nominal ramp </w:t>
      </w:r>
      <w:proofErr w:type="spellStart"/>
      <w:r w:rsidR="00151D26">
        <w:t>waverform</w:t>
      </w:r>
      <w:proofErr w:type="spellEnd"/>
      <w:r w:rsidR="00151D26">
        <w:t>.</w:t>
      </w:r>
      <w:r>
        <w:t xml:space="preserve"> </w:t>
      </w:r>
      <w:r w:rsidR="00EA686C" w:rsidRPr="00EA686C">
        <w:rPr>
          <w:b/>
          <w:highlight w:val="lightGray"/>
        </w:rPr>
        <w:fldChar w:fldCharType="begin"/>
      </w:r>
      <w:r w:rsidR="00EA686C" w:rsidRPr="00EA686C">
        <w:rPr>
          <w:b/>
          <w:highlight w:val="lightGray"/>
        </w:rPr>
        <w:instrText xml:space="preserve"> REF _Ref418448902 \h  \* MERGEFORMAT </w:instrText>
      </w:r>
      <w:r w:rsidR="00EA686C" w:rsidRPr="00EA686C">
        <w:rPr>
          <w:b/>
          <w:highlight w:val="lightGray"/>
        </w:rPr>
      </w:r>
      <w:r w:rsidR="00EA686C" w:rsidRPr="00EA686C">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15</w:t>
      </w:r>
      <w:r w:rsidR="00EA686C" w:rsidRPr="00EA686C">
        <w:rPr>
          <w:b/>
          <w:highlight w:val="lightGray"/>
        </w:rPr>
        <w:fldChar w:fldCharType="end"/>
      </w:r>
      <w:r w:rsidR="00EA686C">
        <w:t xml:space="preserve"> </w:t>
      </w:r>
      <w:r>
        <w:t xml:space="preserve">shows the corrector-magnet system, which will use “Booster-style” corrector supplies. </w:t>
      </w:r>
    </w:p>
    <w:p w14:paraId="7FB9FECC" w14:textId="77777777" w:rsidR="00C67087" w:rsidRDefault="00C67087" w:rsidP="00C67087">
      <w:r>
        <w:t xml:space="preserve">A kicker system, two extraction </w:t>
      </w:r>
      <w:proofErr w:type="spellStart"/>
      <w:r>
        <w:t>Lambertson</w:t>
      </w:r>
      <w:proofErr w:type="spellEnd"/>
      <w:r>
        <w:t xml:space="preserve"> magnet loops and a C-magnet will be placed at the beginning of the </w:t>
      </w:r>
      <w:proofErr w:type="spellStart"/>
      <w:r>
        <w:t>beamline</w:t>
      </w:r>
      <w:proofErr w:type="spellEnd"/>
      <w:r>
        <w:t xml:space="preserv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w:t>
      </w:r>
      <w:proofErr w:type="spellStart"/>
      <w:r>
        <w:t>NuMI</w:t>
      </w:r>
      <w:proofErr w:type="spellEnd"/>
      <w:r>
        <w:t xml:space="preserve"> beam line extraction and installed at MI-10. The large magnet supplies will be located in the MI-10 service building and will be powered using a relocated, existing transformer from the MI pulse power feeders. </w:t>
      </w:r>
    </w:p>
    <w:p w14:paraId="7FB9FECD" w14:textId="77777777" w:rsidR="00C67087" w:rsidRDefault="00C67087" w:rsidP="00C67087">
      <w:r>
        <w:t xml:space="preserve">Magnets located in the LBNF Primary Beam Enclosure will be powered from the LBNF-5 Service Building. </w:t>
      </w:r>
    </w:p>
    <w:p w14:paraId="7FB9FECE" w14:textId="77777777" w:rsidR="00C67087" w:rsidRDefault="00C67087" w:rsidP="00C6708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2">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14:paraId="7FB9FECF" w14:textId="1C1EAF95" w:rsidR="00C67087" w:rsidRDefault="00FB7311" w:rsidP="00FB7311">
      <w:pPr>
        <w:pStyle w:val="Caption"/>
      </w:pPr>
      <w:bookmarkStart w:id="138" w:name="_Ref418448762"/>
      <w:bookmarkStart w:id="139" w:name="_Toc422820764"/>
      <w:r>
        <w:lastRenderedPageBreak/>
        <w:t xml:space="preserve">Figure </w:t>
      </w:r>
      <w:fldSimple w:instr=" STYLEREF 1 \s ">
        <w:r w:rsidR="00D771D3">
          <w:rPr>
            <w:noProof/>
          </w:rPr>
          <w:t>2</w:t>
        </w:r>
      </w:fldSimple>
      <w:r w:rsidR="006974A9">
        <w:noBreakHyphen/>
      </w:r>
      <w:fldSimple w:instr=" SEQ Figure \* ARABIC \s 1 ">
        <w:r w:rsidR="00D771D3">
          <w:rPr>
            <w:noProof/>
          </w:rPr>
          <w:t>22</w:t>
        </w:r>
      </w:fldSimple>
      <w:bookmarkEnd w:id="138"/>
      <w:r>
        <w:t xml:space="preserve">: </w:t>
      </w:r>
      <w:r w:rsidR="00C67087">
        <w:t>Magnet Power-Supply Block D</w:t>
      </w:r>
      <w:r w:rsidR="00C67087" w:rsidRPr="00DC6B61">
        <w:t>iagram</w:t>
      </w:r>
      <w:bookmarkEnd w:id="139"/>
    </w:p>
    <w:p w14:paraId="7FB9FED0" w14:textId="77777777" w:rsidR="00C67087" w:rsidRDefault="00C67087" w:rsidP="00C67087">
      <w:pPr>
        <w:pStyle w:val="Heading4"/>
      </w:pPr>
      <w:r>
        <w:t>Power Supply Topology</w:t>
      </w:r>
    </w:p>
    <w:p w14:paraId="10CCBC05" w14:textId="5D00C5D0" w:rsidR="00FB20A1" w:rsidRPr="00AB0427" w:rsidRDefault="00C67087" w:rsidP="00AB0427">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w:t>
      </w:r>
      <w:proofErr w:type="spellStart"/>
      <w:r>
        <w:t>beamline</w:t>
      </w:r>
      <w:proofErr w:type="spellEnd"/>
      <w:r>
        <w:t xml:space="preserve"> feeder system (under the Conventional Facilities scope), which has a harmonic filter with the capacity to power the LBNF </w:t>
      </w:r>
      <w:proofErr w:type="spellStart"/>
      <w:r>
        <w:t>beamline</w:t>
      </w:r>
      <w:proofErr w:type="spellEnd"/>
      <w:r>
        <w:t xml:space="preserve">. The feeder will need to be extended from MI-10 to the new LBNF-5 service building. The details of the feeder and filter construction are </w:t>
      </w:r>
      <w:r w:rsidR="00033699">
        <w:t>provided</w:t>
      </w:r>
      <w:r>
        <w:t xml:space="preserve"> in </w:t>
      </w:r>
      <w:r w:rsidR="00033699">
        <w:t>the 3B, Ann</w:t>
      </w:r>
      <w:r w:rsidR="00033699" w:rsidRPr="00C56494">
        <w:t>ex CF at the Near Site (</w:t>
      </w:r>
      <w:proofErr w:type="spellStart"/>
      <w:r w:rsidR="00033699" w:rsidRPr="00C56494">
        <w:t>docdb</w:t>
      </w:r>
      <w:proofErr w:type="spellEnd"/>
      <w:r w:rsidR="00033699" w:rsidRPr="00C56494">
        <w:t xml:space="preserve"> </w:t>
      </w:r>
      <w:hyperlink r:id="rId53" w:history="1">
        <w:r w:rsidR="00033699" w:rsidRPr="00C56494">
          <w:rPr>
            <w:rStyle w:val="Hyperlink"/>
          </w:rPr>
          <w:t>10692</w:t>
        </w:r>
      </w:hyperlink>
      <w:r w:rsidR="00033699" w:rsidRPr="00D45B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7FB9FED3" w14:textId="76216AEC" w:rsidR="00C67087" w:rsidRDefault="0008663E" w:rsidP="0008663E">
      <w:pPr>
        <w:pStyle w:val="Caption"/>
      </w:pPr>
      <w:bookmarkStart w:id="140" w:name="_Ref418448876"/>
      <w:bookmarkStart w:id="141" w:name="_Toc420003274"/>
      <w:r>
        <w:t xml:space="preserve">Table </w:t>
      </w:r>
      <w:fldSimple w:instr=" STYLEREF 1 \s ">
        <w:r w:rsidR="00D771D3">
          <w:rPr>
            <w:noProof/>
          </w:rPr>
          <w:t>2</w:t>
        </w:r>
      </w:fldSimple>
      <w:r w:rsidR="00EF5B52">
        <w:noBreakHyphen/>
      </w:r>
      <w:fldSimple w:instr=" SEQ Table \* ARABIC \s 1 ">
        <w:r w:rsidR="00D771D3">
          <w:rPr>
            <w:noProof/>
          </w:rPr>
          <w:t>14</w:t>
        </w:r>
      </w:fldSimple>
      <w:bookmarkEnd w:id="140"/>
      <w:r>
        <w:t xml:space="preserve">: </w:t>
      </w:r>
      <w:r w:rsidR="00C67087">
        <w:t>Quadrupole Magnet L</w:t>
      </w:r>
      <w:r w:rsidR="00C67087" w:rsidRPr="00995145">
        <w:t>oops</w:t>
      </w:r>
      <w:bookmarkEnd w:id="141"/>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00FB1759" w:rsidRPr="00033699" w14:paraId="29166DC1" w14:textId="77777777" w:rsidTr="00A60954">
        <w:trPr>
          <w:tblHeader/>
        </w:trPr>
        <w:tc>
          <w:tcPr>
            <w:tcW w:w="1079" w:type="dxa"/>
            <w:shd w:val="clear" w:color="auto" w:fill="C6D9F1" w:themeFill="text2" w:themeFillTint="33"/>
          </w:tcPr>
          <w:p w14:paraId="7A986C76" w14:textId="77777777" w:rsidR="00FB1759" w:rsidRPr="00033699" w:rsidRDefault="00FB1759" w:rsidP="00A60954">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14:paraId="4485E945" w14:textId="77777777" w:rsidR="00FB1759" w:rsidRPr="00033699" w:rsidRDefault="00FB1759" w:rsidP="00A60954">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14:paraId="6052E663" w14:textId="77777777" w:rsidR="00FB1759" w:rsidRPr="00033699" w:rsidRDefault="00FB1759" w:rsidP="00A60954">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14:paraId="675D5A80" w14:textId="77777777" w:rsidR="00FB1759" w:rsidRPr="00033699" w:rsidRDefault="00FB1759" w:rsidP="00A60954">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14:paraId="0365C7FB" w14:textId="77777777" w:rsidR="00FB1759" w:rsidRPr="00033699" w:rsidRDefault="00FB1759" w:rsidP="00A60954">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14:paraId="72B595BD" w14:textId="77777777" w:rsidR="00FB1759" w:rsidRPr="00033699" w:rsidRDefault="00FB1759" w:rsidP="00A60954">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14:paraId="3B3E5E49" w14:textId="77777777" w:rsidR="00FB1759" w:rsidRPr="00033699" w:rsidRDefault="00FB1759" w:rsidP="00A60954">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14:paraId="62B3DC47" w14:textId="77777777" w:rsidR="00FB1759" w:rsidRPr="00033699" w:rsidRDefault="00FB1759" w:rsidP="00A60954">
            <w:pPr>
              <w:rPr>
                <w:rFonts w:asciiTheme="minorHAnsi" w:hAnsiTheme="minorHAnsi"/>
                <w:b/>
              </w:rPr>
            </w:pPr>
            <w:r w:rsidRPr="00033699">
              <w:rPr>
                <w:rFonts w:asciiTheme="minorHAnsi" w:hAnsiTheme="minorHAnsi"/>
                <w:b/>
              </w:rPr>
              <w:t xml:space="preserve">RMS Power </w:t>
            </w:r>
          </w:p>
        </w:tc>
      </w:tr>
      <w:tr w:rsidR="00FB1759" w:rsidRPr="00033699" w14:paraId="167706EE" w14:textId="77777777" w:rsidTr="00A60954">
        <w:tc>
          <w:tcPr>
            <w:tcW w:w="1079" w:type="dxa"/>
          </w:tcPr>
          <w:p w14:paraId="5C7D5669" w14:textId="77777777" w:rsidR="00FB1759" w:rsidRPr="00033699" w:rsidRDefault="00FB1759" w:rsidP="00A60954">
            <w:pPr>
              <w:rPr>
                <w:rFonts w:asciiTheme="minorHAnsi" w:hAnsiTheme="minorHAnsi"/>
              </w:rPr>
            </w:pPr>
            <w:r w:rsidRPr="00033699">
              <w:rPr>
                <w:rFonts w:asciiTheme="minorHAnsi" w:hAnsiTheme="minorHAnsi"/>
              </w:rPr>
              <w:t xml:space="preserve">E:Q201/2 </w:t>
            </w:r>
          </w:p>
        </w:tc>
        <w:tc>
          <w:tcPr>
            <w:tcW w:w="1172" w:type="dxa"/>
          </w:tcPr>
          <w:p w14:paraId="4F68D70E" w14:textId="77777777" w:rsidR="00FB1759" w:rsidRPr="00033699" w:rsidRDefault="00FB1759" w:rsidP="00A60954">
            <w:pPr>
              <w:rPr>
                <w:rFonts w:asciiTheme="minorHAnsi" w:hAnsiTheme="minorHAnsi"/>
              </w:rPr>
            </w:pPr>
            <w:r w:rsidRPr="00033699">
              <w:rPr>
                <w:rFonts w:asciiTheme="minorHAnsi" w:hAnsiTheme="minorHAnsi"/>
              </w:rPr>
              <w:t>2-3Q60</w:t>
            </w:r>
          </w:p>
        </w:tc>
        <w:tc>
          <w:tcPr>
            <w:tcW w:w="1175" w:type="dxa"/>
          </w:tcPr>
          <w:p w14:paraId="040F16EC" w14:textId="77777777" w:rsidR="00FB1759" w:rsidRPr="00033699" w:rsidRDefault="00FB1759" w:rsidP="00A60954">
            <w:pPr>
              <w:rPr>
                <w:rFonts w:asciiTheme="minorHAnsi" w:hAnsiTheme="minorHAnsi"/>
              </w:rPr>
            </w:pPr>
            <w:r w:rsidRPr="00033699">
              <w:rPr>
                <w:rFonts w:asciiTheme="minorHAnsi" w:hAnsiTheme="minorHAnsi"/>
              </w:rPr>
              <w:t>LBNF-5</w:t>
            </w:r>
          </w:p>
        </w:tc>
        <w:tc>
          <w:tcPr>
            <w:tcW w:w="1159" w:type="dxa"/>
          </w:tcPr>
          <w:p w14:paraId="51EEFF40"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C317D6"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F76418F" w14:textId="77777777" w:rsidR="00FB1759" w:rsidRPr="00033699" w:rsidRDefault="00FB1759" w:rsidP="00A60954">
            <w:pPr>
              <w:rPr>
                <w:rFonts w:asciiTheme="minorHAnsi" w:hAnsiTheme="minorHAnsi"/>
              </w:rPr>
            </w:pPr>
            <w:r w:rsidRPr="00033699">
              <w:rPr>
                <w:rFonts w:asciiTheme="minorHAnsi" w:hAnsiTheme="minorHAnsi"/>
              </w:rPr>
              <w:t xml:space="preserve">234 </w:t>
            </w:r>
          </w:p>
        </w:tc>
        <w:tc>
          <w:tcPr>
            <w:tcW w:w="1169" w:type="dxa"/>
          </w:tcPr>
          <w:p w14:paraId="06BDFC78"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418B4230" w14:textId="77777777" w:rsidR="00FB1759" w:rsidRPr="00033699" w:rsidRDefault="00FB1759" w:rsidP="00A60954">
            <w:pPr>
              <w:rPr>
                <w:rFonts w:asciiTheme="minorHAnsi" w:hAnsiTheme="minorHAnsi"/>
              </w:rPr>
            </w:pPr>
            <w:r w:rsidRPr="00033699">
              <w:rPr>
                <w:rFonts w:asciiTheme="minorHAnsi" w:hAnsiTheme="minorHAnsi"/>
              </w:rPr>
              <w:t xml:space="preserve">2.6 kW </w:t>
            </w:r>
          </w:p>
        </w:tc>
      </w:tr>
      <w:tr w:rsidR="00FB1759" w:rsidRPr="00033699" w14:paraId="5FA642D4" w14:textId="77777777" w:rsidTr="00A60954">
        <w:tc>
          <w:tcPr>
            <w:tcW w:w="1079" w:type="dxa"/>
          </w:tcPr>
          <w:p w14:paraId="6F51839E" w14:textId="77777777" w:rsidR="00FB1759" w:rsidRPr="00033699" w:rsidRDefault="00FB1759" w:rsidP="00A60954">
            <w:pPr>
              <w:rPr>
                <w:rFonts w:asciiTheme="minorHAnsi" w:hAnsiTheme="minorHAnsi"/>
              </w:rPr>
            </w:pPr>
            <w:r w:rsidRPr="00033699">
              <w:rPr>
                <w:rFonts w:asciiTheme="minorHAnsi" w:hAnsiTheme="minorHAnsi"/>
              </w:rPr>
              <w:t xml:space="preserve">E:Q203 </w:t>
            </w:r>
          </w:p>
        </w:tc>
        <w:tc>
          <w:tcPr>
            <w:tcW w:w="1172" w:type="dxa"/>
          </w:tcPr>
          <w:p w14:paraId="25333637"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8B3B286"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0D490A6"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5BE259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AB40FC7" w14:textId="77777777" w:rsidR="00FB1759" w:rsidRPr="00033699" w:rsidRDefault="00FB1759" w:rsidP="00A60954">
            <w:pPr>
              <w:rPr>
                <w:rFonts w:asciiTheme="minorHAnsi" w:hAnsiTheme="minorHAnsi"/>
              </w:rPr>
            </w:pPr>
            <w:r w:rsidRPr="00033699">
              <w:rPr>
                <w:rFonts w:asciiTheme="minorHAnsi" w:hAnsiTheme="minorHAnsi"/>
              </w:rPr>
              <w:t xml:space="preserve">263 </w:t>
            </w:r>
          </w:p>
        </w:tc>
        <w:tc>
          <w:tcPr>
            <w:tcW w:w="1169" w:type="dxa"/>
          </w:tcPr>
          <w:p w14:paraId="68CE38E8" w14:textId="77777777" w:rsidR="00FB1759" w:rsidRPr="00033699" w:rsidRDefault="00FB1759" w:rsidP="00A60954">
            <w:pPr>
              <w:rPr>
                <w:rFonts w:asciiTheme="minorHAnsi" w:hAnsiTheme="minorHAnsi"/>
              </w:rPr>
            </w:pPr>
            <w:r w:rsidRPr="00033699">
              <w:rPr>
                <w:rFonts w:asciiTheme="minorHAnsi" w:hAnsiTheme="minorHAnsi"/>
              </w:rPr>
              <w:t xml:space="preserve">125 </w:t>
            </w:r>
          </w:p>
        </w:tc>
        <w:tc>
          <w:tcPr>
            <w:tcW w:w="1154" w:type="dxa"/>
          </w:tcPr>
          <w:p w14:paraId="4A6A009C" w14:textId="77777777" w:rsidR="00FB1759" w:rsidRPr="00033699" w:rsidRDefault="00FB1759" w:rsidP="00A60954">
            <w:pPr>
              <w:rPr>
                <w:rFonts w:asciiTheme="minorHAnsi" w:hAnsiTheme="minorHAnsi"/>
              </w:rPr>
            </w:pPr>
            <w:r w:rsidRPr="00033699">
              <w:rPr>
                <w:rFonts w:asciiTheme="minorHAnsi" w:hAnsiTheme="minorHAnsi"/>
              </w:rPr>
              <w:t xml:space="preserve">3.3 kW </w:t>
            </w:r>
          </w:p>
        </w:tc>
      </w:tr>
      <w:tr w:rsidR="00FB1759" w:rsidRPr="00033699" w14:paraId="3235576A" w14:textId="77777777" w:rsidTr="00A60954">
        <w:tc>
          <w:tcPr>
            <w:tcW w:w="1079" w:type="dxa"/>
          </w:tcPr>
          <w:p w14:paraId="085E96E9" w14:textId="77777777" w:rsidR="00FB1759" w:rsidRPr="00033699" w:rsidRDefault="00FB1759" w:rsidP="00A60954">
            <w:pPr>
              <w:rPr>
                <w:rFonts w:asciiTheme="minorHAnsi" w:hAnsiTheme="minorHAnsi"/>
              </w:rPr>
            </w:pPr>
            <w:r w:rsidRPr="00033699">
              <w:rPr>
                <w:rFonts w:asciiTheme="minorHAnsi" w:hAnsiTheme="minorHAnsi"/>
              </w:rPr>
              <w:t xml:space="preserve">E:Q204 </w:t>
            </w:r>
          </w:p>
        </w:tc>
        <w:tc>
          <w:tcPr>
            <w:tcW w:w="1172" w:type="dxa"/>
          </w:tcPr>
          <w:p w14:paraId="2FD01E98"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E327EAA"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322A9B"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699956E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AA7802F" w14:textId="77777777" w:rsidR="00FB1759" w:rsidRPr="00033699" w:rsidRDefault="00FB1759" w:rsidP="00A60954">
            <w:pPr>
              <w:rPr>
                <w:rFonts w:asciiTheme="minorHAnsi" w:hAnsiTheme="minorHAnsi"/>
              </w:rPr>
            </w:pPr>
            <w:r w:rsidRPr="00033699">
              <w:rPr>
                <w:rFonts w:asciiTheme="minorHAnsi" w:hAnsiTheme="minorHAnsi"/>
              </w:rPr>
              <w:t xml:space="preserve">194 </w:t>
            </w:r>
          </w:p>
        </w:tc>
        <w:tc>
          <w:tcPr>
            <w:tcW w:w="1169" w:type="dxa"/>
          </w:tcPr>
          <w:p w14:paraId="46ED619E" w14:textId="77777777" w:rsidR="00FB1759" w:rsidRPr="00033699" w:rsidRDefault="00FB1759" w:rsidP="00A60954">
            <w:pPr>
              <w:rPr>
                <w:rFonts w:asciiTheme="minorHAnsi" w:hAnsiTheme="minorHAnsi"/>
              </w:rPr>
            </w:pPr>
            <w:r w:rsidRPr="00033699">
              <w:rPr>
                <w:rFonts w:asciiTheme="minorHAnsi" w:hAnsiTheme="minorHAnsi"/>
              </w:rPr>
              <w:t xml:space="preserve">96 </w:t>
            </w:r>
          </w:p>
        </w:tc>
        <w:tc>
          <w:tcPr>
            <w:tcW w:w="1154" w:type="dxa"/>
          </w:tcPr>
          <w:p w14:paraId="1BC6BC5F"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F390494" w14:textId="77777777" w:rsidTr="00A60954">
        <w:tc>
          <w:tcPr>
            <w:tcW w:w="1079" w:type="dxa"/>
          </w:tcPr>
          <w:p w14:paraId="43673B40" w14:textId="77777777" w:rsidR="00FB1759" w:rsidRPr="00033699" w:rsidRDefault="00FB1759" w:rsidP="00A60954">
            <w:pPr>
              <w:rPr>
                <w:rFonts w:asciiTheme="minorHAnsi" w:hAnsiTheme="minorHAnsi"/>
              </w:rPr>
            </w:pPr>
            <w:r w:rsidRPr="00033699">
              <w:rPr>
                <w:rFonts w:asciiTheme="minorHAnsi" w:hAnsiTheme="minorHAnsi"/>
              </w:rPr>
              <w:t xml:space="preserve">E:Q205 </w:t>
            </w:r>
          </w:p>
        </w:tc>
        <w:tc>
          <w:tcPr>
            <w:tcW w:w="1172" w:type="dxa"/>
          </w:tcPr>
          <w:p w14:paraId="6A58D380"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CB6B9C0"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900FC4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5DBF20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1E20C5C" w14:textId="77777777" w:rsidR="00FB1759" w:rsidRPr="00033699" w:rsidRDefault="00FB1759" w:rsidP="00A60954">
            <w:pPr>
              <w:rPr>
                <w:rFonts w:asciiTheme="minorHAnsi" w:hAnsiTheme="minorHAnsi"/>
              </w:rPr>
            </w:pPr>
            <w:r w:rsidRPr="00033699">
              <w:rPr>
                <w:rFonts w:asciiTheme="minorHAnsi" w:hAnsiTheme="minorHAnsi"/>
              </w:rPr>
              <w:t xml:space="preserve">275 </w:t>
            </w:r>
          </w:p>
        </w:tc>
        <w:tc>
          <w:tcPr>
            <w:tcW w:w="1169" w:type="dxa"/>
          </w:tcPr>
          <w:p w14:paraId="2800CFE8" w14:textId="77777777" w:rsidR="00FB1759" w:rsidRPr="00033699" w:rsidRDefault="00FB1759" w:rsidP="00A60954">
            <w:pPr>
              <w:rPr>
                <w:rFonts w:asciiTheme="minorHAnsi" w:hAnsiTheme="minorHAnsi"/>
              </w:rPr>
            </w:pPr>
            <w:r w:rsidRPr="00033699">
              <w:rPr>
                <w:rFonts w:asciiTheme="minorHAnsi" w:hAnsiTheme="minorHAnsi"/>
              </w:rPr>
              <w:t xml:space="preserve">132 </w:t>
            </w:r>
          </w:p>
        </w:tc>
        <w:tc>
          <w:tcPr>
            <w:tcW w:w="1154" w:type="dxa"/>
          </w:tcPr>
          <w:p w14:paraId="4234D0BF" w14:textId="77777777" w:rsidR="00FB1759" w:rsidRPr="00033699" w:rsidRDefault="00FB1759" w:rsidP="00A60954">
            <w:pPr>
              <w:rPr>
                <w:rFonts w:asciiTheme="minorHAnsi" w:hAnsiTheme="minorHAnsi"/>
              </w:rPr>
            </w:pPr>
            <w:r w:rsidRPr="00033699">
              <w:rPr>
                <w:rFonts w:asciiTheme="minorHAnsi" w:hAnsiTheme="minorHAnsi"/>
              </w:rPr>
              <w:t xml:space="preserve">3.7 kW </w:t>
            </w:r>
          </w:p>
        </w:tc>
      </w:tr>
      <w:tr w:rsidR="00FB1759" w:rsidRPr="00033699" w14:paraId="247B2A6A" w14:textId="77777777" w:rsidTr="00A60954">
        <w:tc>
          <w:tcPr>
            <w:tcW w:w="1079" w:type="dxa"/>
          </w:tcPr>
          <w:p w14:paraId="49718FC3" w14:textId="77777777" w:rsidR="00FB1759" w:rsidRPr="00033699" w:rsidRDefault="00FB1759" w:rsidP="00A60954">
            <w:pPr>
              <w:rPr>
                <w:rFonts w:asciiTheme="minorHAnsi" w:hAnsiTheme="minorHAnsi"/>
              </w:rPr>
            </w:pPr>
            <w:r w:rsidRPr="00033699">
              <w:rPr>
                <w:rFonts w:asciiTheme="minorHAnsi" w:hAnsiTheme="minorHAnsi"/>
              </w:rPr>
              <w:t xml:space="preserve">E:Q206 </w:t>
            </w:r>
          </w:p>
        </w:tc>
        <w:tc>
          <w:tcPr>
            <w:tcW w:w="1172" w:type="dxa"/>
          </w:tcPr>
          <w:p w14:paraId="24A4F832"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7D24D2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09E7042D"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E97E37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3FF8556" w14:textId="77777777" w:rsidR="00FB1759" w:rsidRPr="00033699" w:rsidRDefault="00FB1759" w:rsidP="00A60954">
            <w:pPr>
              <w:rPr>
                <w:rFonts w:asciiTheme="minorHAnsi" w:hAnsiTheme="minorHAnsi"/>
              </w:rPr>
            </w:pPr>
            <w:r w:rsidRPr="00033699">
              <w:rPr>
                <w:rFonts w:asciiTheme="minorHAnsi" w:hAnsiTheme="minorHAnsi"/>
              </w:rPr>
              <w:t xml:space="preserve">285 </w:t>
            </w:r>
          </w:p>
        </w:tc>
        <w:tc>
          <w:tcPr>
            <w:tcW w:w="1169" w:type="dxa"/>
          </w:tcPr>
          <w:p w14:paraId="1CAAF402" w14:textId="77777777" w:rsidR="00FB1759" w:rsidRPr="00033699" w:rsidRDefault="00FB1759" w:rsidP="00A60954">
            <w:pPr>
              <w:rPr>
                <w:rFonts w:asciiTheme="minorHAnsi" w:hAnsiTheme="minorHAnsi"/>
              </w:rPr>
            </w:pPr>
            <w:r w:rsidRPr="00033699">
              <w:rPr>
                <w:rFonts w:asciiTheme="minorHAnsi" w:hAnsiTheme="minorHAnsi"/>
              </w:rPr>
              <w:t xml:space="preserve">138 </w:t>
            </w:r>
          </w:p>
        </w:tc>
        <w:tc>
          <w:tcPr>
            <w:tcW w:w="1154" w:type="dxa"/>
          </w:tcPr>
          <w:p w14:paraId="655FBA4E" w14:textId="77777777" w:rsidR="00FB1759" w:rsidRPr="00033699" w:rsidRDefault="00FB1759" w:rsidP="00A60954">
            <w:pPr>
              <w:rPr>
                <w:rFonts w:asciiTheme="minorHAnsi" w:hAnsiTheme="minorHAnsi"/>
              </w:rPr>
            </w:pPr>
            <w:r w:rsidRPr="00033699">
              <w:rPr>
                <w:rFonts w:asciiTheme="minorHAnsi" w:hAnsiTheme="minorHAnsi"/>
              </w:rPr>
              <w:t xml:space="preserve">4.0 kW </w:t>
            </w:r>
          </w:p>
        </w:tc>
      </w:tr>
      <w:tr w:rsidR="00FB1759" w:rsidRPr="00033699" w14:paraId="054ABF3B" w14:textId="77777777" w:rsidTr="00A60954">
        <w:tc>
          <w:tcPr>
            <w:tcW w:w="1079" w:type="dxa"/>
          </w:tcPr>
          <w:p w14:paraId="2416E373" w14:textId="77777777" w:rsidR="00FB1759" w:rsidRPr="00033699" w:rsidRDefault="00FB1759" w:rsidP="00A60954">
            <w:pPr>
              <w:rPr>
                <w:rFonts w:asciiTheme="minorHAnsi" w:hAnsiTheme="minorHAnsi"/>
              </w:rPr>
            </w:pPr>
            <w:r w:rsidRPr="00033699">
              <w:rPr>
                <w:rFonts w:asciiTheme="minorHAnsi" w:hAnsiTheme="minorHAnsi"/>
              </w:rPr>
              <w:t xml:space="preserve">E:Q207 </w:t>
            </w:r>
          </w:p>
        </w:tc>
        <w:tc>
          <w:tcPr>
            <w:tcW w:w="1172" w:type="dxa"/>
          </w:tcPr>
          <w:p w14:paraId="1D207C6F"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252770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0AC428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81BEE4"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B850CFE" w14:textId="77777777" w:rsidR="00FB1759" w:rsidRPr="00033699" w:rsidRDefault="00FB1759" w:rsidP="00A60954">
            <w:pPr>
              <w:rPr>
                <w:rFonts w:asciiTheme="minorHAnsi" w:hAnsiTheme="minorHAnsi"/>
              </w:rPr>
            </w:pPr>
            <w:r w:rsidRPr="00033699">
              <w:rPr>
                <w:rFonts w:asciiTheme="minorHAnsi" w:hAnsiTheme="minorHAnsi"/>
              </w:rPr>
              <w:t xml:space="preserve">340 </w:t>
            </w:r>
          </w:p>
        </w:tc>
        <w:tc>
          <w:tcPr>
            <w:tcW w:w="1169" w:type="dxa"/>
          </w:tcPr>
          <w:p w14:paraId="5A502FC8"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5145FEBF"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38C48425" w14:textId="77777777" w:rsidTr="00A60954">
        <w:tc>
          <w:tcPr>
            <w:tcW w:w="1079" w:type="dxa"/>
          </w:tcPr>
          <w:p w14:paraId="1F96E5BF" w14:textId="77777777" w:rsidR="00FB1759" w:rsidRPr="00033699" w:rsidRDefault="00FB1759" w:rsidP="00A60954">
            <w:pPr>
              <w:rPr>
                <w:rFonts w:asciiTheme="minorHAnsi" w:hAnsiTheme="minorHAnsi"/>
              </w:rPr>
            </w:pPr>
            <w:r w:rsidRPr="00033699">
              <w:rPr>
                <w:rFonts w:asciiTheme="minorHAnsi" w:hAnsiTheme="minorHAnsi"/>
              </w:rPr>
              <w:t xml:space="preserve">E:Q208 </w:t>
            </w:r>
          </w:p>
        </w:tc>
        <w:tc>
          <w:tcPr>
            <w:tcW w:w="1172" w:type="dxa"/>
          </w:tcPr>
          <w:p w14:paraId="7AF8836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AD647B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98AC3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B6995B3"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A0D50E"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411A82E8"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311CCBD5"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12057B2" w14:textId="77777777" w:rsidTr="00A60954">
        <w:tc>
          <w:tcPr>
            <w:tcW w:w="1079" w:type="dxa"/>
          </w:tcPr>
          <w:p w14:paraId="660E4A25" w14:textId="77777777" w:rsidR="00FB1759" w:rsidRPr="00033699" w:rsidRDefault="00FB1759" w:rsidP="00A60954">
            <w:pPr>
              <w:rPr>
                <w:rFonts w:asciiTheme="minorHAnsi" w:hAnsiTheme="minorHAnsi"/>
              </w:rPr>
            </w:pPr>
            <w:r w:rsidRPr="00033699">
              <w:rPr>
                <w:rFonts w:asciiTheme="minorHAnsi" w:hAnsiTheme="minorHAnsi"/>
              </w:rPr>
              <w:t xml:space="preserve">E:Q209 </w:t>
            </w:r>
          </w:p>
        </w:tc>
        <w:tc>
          <w:tcPr>
            <w:tcW w:w="1172" w:type="dxa"/>
          </w:tcPr>
          <w:p w14:paraId="4D3F4AF4"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102B407F"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6655F10C"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A0D39F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3874B1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6FCCA113" w14:textId="77777777" w:rsidR="00FB1759" w:rsidRPr="00033699" w:rsidRDefault="00FB1759" w:rsidP="00A60954">
            <w:pPr>
              <w:rPr>
                <w:rFonts w:asciiTheme="minorHAnsi" w:hAnsiTheme="minorHAnsi"/>
              </w:rPr>
            </w:pPr>
            <w:r w:rsidRPr="00033699">
              <w:rPr>
                <w:rFonts w:asciiTheme="minorHAnsi" w:hAnsiTheme="minorHAnsi"/>
              </w:rPr>
              <w:t>158</w:t>
            </w:r>
          </w:p>
        </w:tc>
        <w:tc>
          <w:tcPr>
            <w:tcW w:w="1154" w:type="dxa"/>
          </w:tcPr>
          <w:p w14:paraId="184C45D9"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4DD48B1A" w14:textId="77777777" w:rsidTr="00A60954">
        <w:tc>
          <w:tcPr>
            <w:tcW w:w="1079" w:type="dxa"/>
          </w:tcPr>
          <w:p w14:paraId="10D1148B" w14:textId="77777777" w:rsidR="00FB1759" w:rsidRPr="00033699" w:rsidRDefault="00FB1759" w:rsidP="00A60954">
            <w:pPr>
              <w:rPr>
                <w:rFonts w:asciiTheme="minorHAnsi" w:hAnsiTheme="minorHAnsi"/>
              </w:rPr>
            </w:pPr>
            <w:r w:rsidRPr="00033699">
              <w:rPr>
                <w:rFonts w:asciiTheme="minorHAnsi" w:hAnsiTheme="minorHAnsi"/>
              </w:rPr>
              <w:t xml:space="preserve">E:Q210 </w:t>
            </w:r>
          </w:p>
        </w:tc>
        <w:tc>
          <w:tcPr>
            <w:tcW w:w="1172" w:type="dxa"/>
          </w:tcPr>
          <w:p w14:paraId="400DD9E9"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E6D8912"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B30780A"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0D7A0542"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D285E90"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30C08CE2" w14:textId="77777777" w:rsidR="00FB1759" w:rsidRPr="00033699" w:rsidRDefault="00FB1759" w:rsidP="00A60954">
            <w:pPr>
              <w:rPr>
                <w:rFonts w:asciiTheme="minorHAnsi" w:hAnsiTheme="minorHAnsi"/>
              </w:rPr>
            </w:pPr>
            <w:r w:rsidRPr="00033699">
              <w:rPr>
                <w:rFonts w:asciiTheme="minorHAnsi" w:hAnsiTheme="minorHAnsi"/>
              </w:rPr>
              <w:t xml:space="preserve">158 </w:t>
            </w:r>
          </w:p>
        </w:tc>
        <w:tc>
          <w:tcPr>
            <w:tcW w:w="1154" w:type="dxa"/>
          </w:tcPr>
          <w:p w14:paraId="65E99A62" w14:textId="77777777" w:rsidR="00FB1759" w:rsidRPr="00033699" w:rsidRDefault="00FB1759" w:rsidP="00A60954">
            <w:pPr>
              <w:rPr>
                <w:rFonts w:asciiTheme="minorHAnsi" w:hAnsiTheme="minorHAnsi"/>
              </w:rPr>
            </w:pPr>
            <w:r w:rsidRPr="00033699">
              <w:rPr>
                <w:rFonts w:asciiTheme="minorHAnsi" w:hAnsiTheme="minorHAnsi"/>
              </w:rPr>
              <w:t xml:space="preserve">3.9 kW </w:t>
            </w:r>
          </w:p>
        </w:tc>
      </w:tr>
      <w:tr w:rsidR="00FB1759" w:rsidRPr="00033699" w14:paraId="206022AC" w14:textId="77777777" w:rsidTr="00A60954">
        <w:tc>
          <w:tcPr>
            <w:tcW w:w="1079" w:type="dxa"/>
          </w:tcPr>
          <w:p w14:paraId="6DE934B1" w14:textId="77777777" w:rsidR="00FB1759" w:rsidRPr="00033699" w:rsidRDefault="00FB1759" w:rsidP="00A60954">
            <w:pPr>
              <w:rPr>
                <w:rFonts w:asciiTheme="minorHAnsi" w:hAnsiTheme="minorHAnsi"/>
              </w:rPr>
            </w:pPr>
            <w:r w:rsidRPr="00033699">
              <w:rPr>
                <w:rFonts w:asciiTheme="minorHAnsi" w:hAnsiTheme="minorHAnsi"/>
              </w:rPr>
              <w:t xml:space="preserve">E:Q211 </w:t>
            </w:r>
          </w:p>
        </w:tc>
        <w:tc>
          <w:tcPr>
            <w:tcW w:w="1172" w:type="dxa"/>
          </w:tcPr>
          <w:p w14:paraId="269758BF" w14:textId="77777777" w:rsidR="00FB1759" w:rsidRPr="00033699" w:rsidRDefault="00FB1759" w:rsidP="00A60954">
            <w:pPr>
              <w:rPr>
                <w:rFonts w:asciiTheme="minorHAnsi" w:hAnsiTheme="minorHAnsi"/>
              </w:rPr>
            </w:pPr>
            <w:r w:rsidRPr="00033699">
              <w:rPr>
                <w:rFonts w:asciiTheme="minorHAnsi" w:hAnsiTheme="minorHAnsi"/>
              </w:rPr>
              <w:t>3-3Q120</w:t>
            </w:r>
          </w:p>
        </w:tc>
        <w:tc>
          <w:tcPr>
            <w:tcW w:w="1175" w:type="dxa"/>
          </w:tcPr>
          <w:p w14:paraId="17346757"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06D20D0" w14:textId="77777777" w:rsidR="00FB1759" w:rsidRPr="00033699" w:rsidRDefault="00FB1759" w:rsidP="00A60954">
            <w:pPr>
              <w:rPr>
                <w:rFonts w:asciiTheme="minorHAnsi" w:hAnsiTheme="minorHAnsi"/>
              </w:rPr>
            </w:pPr>
            <w:r w:rsidRPr="00033699">
              <w:rPr>
                <w:rFonts w:asciiTheme="minorHAnsi" w:hAnsiTheme="minorHAnsi"/>
              </w:rPr>
              <w:t xml:space="preserve">150 kW </w:t>
            </w:r>
          </w:p>
        </w:tc>
        <w:tc>
          <w:tcPr>
            <w:tcW w:w="1165" w:type="dxa"/>
          </w:tcPr>
          <w:p w14:paraId="0590ABD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1D66F8" w14:textId="77777777" w:rsidR="00FB1759" w:rsidRPr="00033699" w:rsidRDefault="00FB1759" w:rsidP="00A60954">
            <w:pPr>
              <w:rPr>
                <w:rFonts w:asciiTheme="minorHAnsi" w:hAnsiTheme="minorHAnsi"/>
              </w:rPr>
            </w:pPr>
            <w:r w:rsidRPr="00033699">
              <w:rPr>
                <w:rFonts w:asciiTheme="minorHAnsi" w:hAnsiTheme="minorHAnsi"/>
              </w:rPr>
              <w:t>333</w:t>
            </w:r>
          </w:p>
        </w:tc>
        <w:tc>
          <w:tcPr>
            <w:tcW w:w="1169" w:type="dxa"/>
          </w:tcPr>
          <w:p w14:paraId="75040857" w14:textId="77777777" w:rsidR="00FB1759" w:rsidRPr="00033699" w:rsidRDefault="00FB1759" w:rsidP="00A60954">
            <w:pPr>
              <w:rPr>
                <w:rFonts w:asciiTheme="minorHAnsi" w:hAnsiTheme="minorHAnsi"/>
              </w:rPr>
            </w:pPr>
            <w:r w:rsidRPr="00033699">
              <w:rPr>
                <w:rFonts w:asciiTheme="minorHAnsi" w:hAnsiTheme="minorHAnsi"/>
              </w:rPr>
              <w:t xml:space="preserve">180 </w:t>
            </w:r>
          </w:p>
        </w:tc>
        <w:tc>
          <w:tcPr>
            <w:tcW w:w="1154" w:type="dxa"/>
          </w:tcPr>
          <w:p w14:paraId="36C0E00D" w14:textId="77777777" w:rsidR="00FB1759" w:rsidRPr="00033699" w:rsidRDefault="00FB1759" w:rsidP="00A60954">
            <w:pPr>
              <w:rPr>
                <w:rFonts w:asciiTheme="minorHAnsi" w:hAnsiTheme="minorHAnsi"/>
              </w:rPr>
            </w:pPr>
            <w:r w:rsidRPr="00033699">
              <w:rPr>
                <w:rFonts w:asciiTheme="minorHAnsi" w:hAnsiTheme="minorHAnsi"/>
              </w:rPr>
              <w:t xml:space="preserve">18.7 kW </w:t>
            </w:r>
          </w:p>
        </w:tc>
      </w:tr>
      <w:tr w:rsidR="00FB1759" w:rsidRPr="00033699" w14:paraId="6EAA921F" w14:textId="77777777" w:rsidTr="00A60954">
        <w:tc>
          <w:tcPr>
            <w:tcW w:w="1079" w:type="dxa"/>
          </w:tcPr>
          <w:p w14:paraId="231EF30F" w14:textId="77777777" w:rsidR="00FB1759" w:rsidRPr="00033699" w:rsidRDefault="00FB1759" w:rsidP="00A60954">
            <w:pPr>
              <w:rPr>
                <w:rFonts w:asciiTheme="minorHAnsi" w:hAnsiTheme="minorHAnsi"/>
              </w:rPr>
            </w:pPr>
            <w:r w:rsidRPr="00033699">
              <w:rPr>
                <w:rFonts w:asciiTheme="minorHAnsi" w:hAnsiTheme="minorHAnsi"/>
              </w:rPr>
              <w:t xml:space="preserve">E:Q214 </w:t>
            </w:r>
          </w:p>
        </w:tc>
        <w:tc>
          <w:tcPr>
            <w:tcW w:w="1172" w:type="dxa"/>
          </w:tcPr>
          <w:p w14:paraId="755F405E"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62353FA5"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D7938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C4476A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69894DEB"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537F1B71" w14:textId="77777777" w:rsidR="00FB1759" w:rsidRPr="00033699" w:rsidRDefault="00FB1759" w:rsidP="00A60954">
            <w:pPr>
              <w:rPr>
                <w:rFonts w:asciiTheme="minorHAnsi" w:hAnsiTheme="minorHAnsi"/>
              </w:rPr>
            </w:pPr>
            <w:r w:rsidRPr="00033699">
              <w:rPr>
                <w:rFonts w:asciiTheme="minorHAnsi" w:hAnsiTheme="minorHAnsi"/>
              </w:rPr>
              <w:t xml:space="preserve">135 </w:t>
            </w:r>
          </w:p>
        </w:tc>
        <w:tc>
          <w:tcPr>
            <w:tcW w:w="1154" w:type="dxa"/>
          </w:tcPr>
          <w:p w14:paraId="4E4CAD8B" w14:textId="77777777" w:rsidR="00FB1759" w:rsidRPr="00033699" w:rsidRDefault="00FB1759" w:rsidP="00A60954">
            <w:pPr>
              <w:rPr>
                <w:rFonts w:asciiTheme="minorHAnsi" w:hAnsiTheme="minorHAnsi"/>
              </w:rPr>
            </w:pPr>
            <w:r w:rsidRPr="00033699">
              <w:rPr>
                <w:rFonts w:asciiTheme="minorHAnsi" w:hAnsiTheme="minorHAnsi"/>
              </w:rPr>
              <w:t xml:space="preserve">2.9 kW </w:t>
            </w:r>
          </w:p>
        </w:tc>
      </w:tr>
      <w:tr w:rsidR="00FB1759" w:rsidRPr="00033699" w14:paraId="30B1D7F9" w14:textId="77777777" w:rsidTr="00A60954">
        <w:tc>
          <w:tcPr>
            <w:tcW w:w="1079" w:type="dxa"/>
          </w:tcPr>
          <w:p w14:paraId="20B4AD4B" w14:textId="77777777" w:rsidR="00FB1759" w:rsidRPr="00033699" w:rsidRDefault="00FB1759" w:rsidP="00A60954">
            <w:pPr>
              <w:rPr>
                <w:rFonts w:asciiTheme="minorHAnsi" w:hAnsiTheme="minorHAnsi"/>
              </w:rPr>
            </w:pPr>
            <w:r w:rsidRPr="00033699">
              <w:rPr>
                <w:rFonts w:asciiTheme="minorHAnsi" w:hAnsiTheme="minorHAnsi"/>
              </w:rPr>
              <w:t xml:space="preserve">E:Q215 </w:t>
            </w:r>
          </w:p>
        </w:tc>
        <w:tc>
          <w:tcPr>
            <w:tcW w:w="1172" w:type="dxa"/>
          </w:tcPr>
          <w:p w14:paraId="4E68DDC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2811ED39"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C65ED3"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F30AA8F"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0BE4A0" w14:textId="77777777" w:rsidR="00FB1759" w:rsidRPr="00033699" w:rsidRDefault="00FB1759" w:rsidP="00A60954">
            <w:pPr>
              <w:rPr>
                <w:rFonts w:asciiTheme="minorHAnsi" w:hAnsiTheme="minorHAnsi"/>
              </w:rPr>
            </w:pPr>
            <w:r w:rsidRPr="00033699">
              <w:rPr>
                <w:rFonts w:asciiTheme="minorHAnsi" w:hAnsiTheme="minorHAnsi"/>
              </w:rPr>
              <w:t xml:space="preserve">293 </w:t>
            </w:r>
          </w:p>
        </w:tc>
        <w:tc>
          <w:tcPr>
            <w:tcW w:w="1169" w:type="dxa"/>
          </w:tcPr>
          <w:p w14:paraId="484E9C33" w14:textId="77777777" w:rsidR="00FB1759" w:rsidRPr="00033699" w:rsidRDefault="00FB1759" w:rsidP="00A60954">
            <w:pPr>
              <w:rPr>
                <w:rFonts w:asciiTheme="minorHAnsi" w:hAnsiTheme="minorHAnsi"/>
              </w:rPr>
            </w:pPr>
            <w:r w:rsidRPr="00033699">
              <w:rPr>
                <w:rFonts w:asciiTheme="minorHAnsi" w:hAnsiTheme="minorHAnsi"/>
              </w:rPr>
              <w:t>117</w:t>
            </w:r>
          </w:p>
        </w:tc>
        <w:tc>
          <w:tcPr>
            <w:tcW w:w="1154" w:type="dxa"/>
          </w:tcPr>
          <w:p w14:paraId="0ACB34B6" w14:textId="77777777" w:rsidR="00FB1759" w:rsidRPr="00033699" w:rsidRDefault="00FB1759" w:rsidP="00A60954">
            <w:pPr>
              <w:rPr>
                <w:rFonts w:asciiTheme="minorHAnsi" w:hAnsiTheme="minorHAnsi"/>
              </w:rPr>
            </w:pPr>
            <w:r w:rsidRPr="00033699">
              <w:rPr>
                <w:rFonts w:asciiTheme="minorHAnsi" w:hAnsiTheme="minorHAnsi"/>
              </w:rPr>
              <w:t xml:space="preserve">2.1 kW </w:t>
            </w:r>
          </w:p>
        </w:tc>
      </w:tr>
      <w:tr w:rsidR="00FB1759" w:rsidRPr="00033699" w14:paraId="1EACE03E" w14:textId="77777777" w:rsidTr="00A60954">
        <w:tc>
          <w:tcPr>
            <w:tcW w:w="1079" w:type="dxa"/>
          </w:tcPr>
          <w:p w14:paraId="31B74B97" w14:textId="77777777" w:rsidR="00FB1759" w:rsidRPr="00033699" w:rsidRDefault="00FB1759" w:rsidP="00A60954">
            <w:pPr>
              <w:rPr>
                <w:rFonts w:asciiTheme="minorHAnsi" w:hAnsiTheme="minorHAnsi"/>
              </w:rPr>
            </w:pPr>
            <w:r w:rsidRPr="00033699">
              <w:rPr>
                <w:rFonts w:asciiTheme="minorHAnsi" w:hAnsiTheme="minorHAnsi"/>
              </w:rPr>
              <w:t xml:space="preserve">E:Q216 </w:t>
            </w:r>
          </w:p>
        </w:tc>
        <w:tc>
          <w:tcPr>
            <w:tcW w:w="1172" w:type="dxa"/>
          </w:tcPr>
          <w:p w14:paraId="5FDBBB6B"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0BB1D05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3F93471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01C20BE"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220E082" w14:textId="77777777" w:rsidR="00FB1759" w:rsidRPr="00033699" w:rsidRDefault="00FB1759" w:rsidP="00A60954">
            <w:pPr>
              <w:rPr>
                <w:rFonts w:asciiTheme="minorHAnsi" w:hAnsiTheme="minorHAnsi"/>
              </w:rPr>
            </w:pPr>
            <w:r w:rsidRPr="00033699">
              <w:rPr>
                <w:rFonts w:asciiTheme="minorHAnsi" w:hAnsiTheme="minorHAnsi"/>
              </w:rPr>
              <w:t xml:space="preserve">348 </w:t>
            </w:r>
          </w:p>
        </w:tc>
        <w:tc>
          <w:tcPr>
            <w:tcW w:w="1169" w:type="dxa"/>
          </w:tcPr>
          <w:p w14:paraId="625199A4" w14:textId="77777777" w:rsidR="00FB1759" w:rsidRPr="00033699" w:rsidRDefault="00FB1759" w:rsidP="00A60954">
            <w:pPr>
              <w:rPr>
                <w:rFonts w:asciiTheme="minorHAnsi" w:hAnsiTheme="minorHAnsi"/>
              </w:rPr>
            </w:pPr>
            <w:r w:rsidRPr="00033699">
              <w:rPr>
                <w:rFonts w:asciiTheme="minorHAnsi" w:hAnsiTheme="minorHAnsi"/>
              </w:rPr>
              <w:t xml:space="preserve">164 </w:t>
            </w:r>
          </w:p>
        </w:tc>
        <w:tc>
          <w:tcPr>
            <w:tcW w:w="1154" w:type="dxa"/>
          </w:tcPr>
          <w:p w14:paraId="6F800E2E" w14:textId="77777777" w:rsidR="00FB1759" w:rsidRPr="00033699" w:rsidRDefault="00FB1759" w:rsidP="00A60954">
            <w:pPr>
              <w:rPr>
                <w:rFonts w:asciiTheme="minorHAnsi" w:hAnsiTheme="minorHAnsi"/>
              </w:rPr>
            </w:pPr>
            <w:r w:rsidRPr="00033699">
              <w:rPr>
                <w:rFonts w:asciiTheme="minorHAnsi" w:hAnsiTheme="minorHAnsi"/>
              </w:rPr>
              <w:t xml:space="preserve">4.2 kW </w:t>
            </w:r>
          </w:p>
        </w:tc>
      </w:tr>
      <w:tr w:rsidR="00FB1759" w:rsidRPr="00033699" w14:paraId="29D2557D" w14:textId="77777777" w:rsidTr="00A60954">
        <w:tc>
          <w:tcPr>
            <w:tcW w:w="1079" w:type="dxa"/>
          </w:tcPr>
          <w:p w14:paraId="692362CB" w14:textId="77777777" w:rsidR="00FB1759" w:rsidRPr="00033699" w:rsidRDefault="00FB1759" w:rsidP="00A60954">
            <w:pPr>
              <w:rPr>
                <w:rFonts w:asciiTheme="minorHAnsi" w:hAnsiTheme="minorHAnsi"/>
              </w:rPr>
            </w:pPr>
            <w:r w:rsidRPr="00033699">
              <w:rPr>
                <w:rFonts w:asciiTheme="minorHAnsi" w:hAnsiTheme="minorHAnsi"/>
              </w:rPr>
              <w:t xml:space="preserve">E:Q217 </w:t>
            </w:r>
          </w:p>
        </w:tc>
        <w:tc>
          <w:tcPr>
            <w:tcW w:w="1172" w:type="dxa"/>
          </w:tcPr>
          <w:p w14:paraId="0D91EF66"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299D3E1"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52621E94"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193BE451"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29B2B505" w14:textId="77777777" w:rsidR="00FB1759" w:rsidRPr="00033699" w:rsidRDefault="00FB1759" w:rsidP="00A60954">
            <w:pPr>
              <w:rPr>
                <w:rFonts w:asciiTheme="minorHAnsi" w:hAnsiTheme="minorHAnsi"/>
              </w:rPr>
            </w:pPr>
            <w:r w:rsidRPr="00033699">
              <w:rPr>
                <w:rFonts w:asciiTheme="minorHAnsi" w:hAnsiTheme="minorHAnsi"/>
              </w:rPr>
              <w:t xml:space="preserve">261 </w:t>
            </w:r>
          </w:p>
        </w:tc>
        <w:tc>
          <w:tcPr>
            <w:tcW w:w="1169" w:type="dxa"/>
          </w:tcPr>
          <w:p w14:paraId="47D74021" w14:textId="77777777" w:rsidR="00FB1759" w:rsidRPr="00033699" w:rsidRDefault="00FB1759" w:rsidP="00A60954">
            <w:pPr>
              <w:rPr>
                <w:rFonts w:asciiTheme="minorHAnsi" w:hAnsiTheme="minorHAnsi"/>
              </w:rPr>
            </w:pPr>
            <w:r w:rsidRPr="00033699">
              <w:rPr>
                <w:rFonts w:asciiTheme="minorHAnsi" w:hAnsiTheme="minorHAnsi"/>
              </w:rPr>
              <w:t>152</w:t>
            </w:r>
          </w:p>
        </w:tc>
        <w:tc>
          <w:tcPr>
            <w:tcW w:w="1154" w:type="dxa"/>
          </w:tcPr>
          <w:p w14:paraId="27C41E7C" w14:textId="77777777" w:rsidR="00FB1759" w:rsidRPr="00033699" w:rsidRDefault="00FB1759" w:rsidP="00A60954">
            <w:pPr>
              <w:rPr>
                <w:rFonts w:asciiTheme="minorHAnsi" w:hAnsiTheme="minorHAnsi"/>
              </w:rPr>
            </w:pPr>
            <w:r w:rsidRPr="00033699">
              <w:rPr>
                <w:rFonts w:asciiTheme="minorHAnsi" w:hAnsiTheme="minorHAnsi"/>
              </w:rPr>
              <w:t xml:space="preserve">1.9 kW </w:t>
            </w:r>
          </w:p>
        </w:tc>
      </w:tr>
      <w:tr w:rsidR="00FB1759" w:rsidRPr="00033699" w14:paraId="7CB65376" w14:textId="77777777" w:rsidTr="00A60954">
        <w:tc>
          <w:tcPr>
            <w:tcW w:w="1079" w:type="dxa"/>
          </w:tcPr>
          <w:p w14:paraId="0526591B" w14:textId="77777777" w:rsidR="00FB1759" w:rsidRPr="00033699" w:rsidRDefault="00FB1759" w:rsidP="00A60954">
            <w:pPr>
              <w:rPr>
                <w:rFonts w:asciiTheme="minorHAnsi" w:hAnsiTheme="minorHAnsi"/>
              </w:rPr>
            </w:pPr>
            <w:r w:rsidRPr="00033699">
              <w:rPr>
                <w:rFonts w:asciiTheme="minorHAnsi" w:hAnsiTheme="minorHAnsi"/>
              </w:rPr>
              <w:t xml:space="preserve">E:Q218 </w:t>
            </w:r>
          </w:p>
        </w:tc>
        <w:tc>
          <w:tcPr>
            <w:tcW w:w="1172" w:type="dxa"/>
          </w:tcPr>
          <w:p w14:paraId="2B35193B"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F15BDA8"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7019ABF9"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23E75669"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7CEAC3CC" w14:textId="77777777" w:rsidR="00FB1759" w:rsidRPr="00033699" w:rsidRDefault="00FB1759" w:rsidP="00A60954">
            <w:pPr>
              <w:rPr>
                <w:rFonts w:asciiTheme="minorHAnsi" w:hAnsiTheme="minorHAnsi"/>
              </w:rPr>
            </w:pPr>
            <w:r w:rsidRPr="00033699">
              <w:rPr>
                <w:rFonts w:asciiTheme="minorHAnsi" w:hAnsiTheme="minorHAnsi"/>
              </w:rPr>
              <w:t xml:space="preserve">282 </w:t>
            </w:r>
          </w:p>
        </w:tc>
        <w:tc>
          <w:tcPr>
            <w:tcW w:w="1169" w:type="dxa"/>
          </w:tcPr>
          <w:p w14:paraId="55665827" w14:textId="77777777" w:rsidR="00FB1759" w:rsidRPr="00033699" w:rsidRDefault="00FB1759" w:rsidP="00A60954">
            <w:pPr>
              <w:rPr>
                <w:rFonts w:asciiTheme="minorHAnsi" w:hAnsiTheme="minorHAnsi"/>
              </w:rPr>
            </w:pPr>
            <w:r w:rsidRPr="00033699">
              <w:rPr>
                <w:rFonts w:asciiTheme="minorHAnsi" w:hAnsiTheme="minorHAnsi"/>
              </w:rPr>
              <w:t xml:space="preserve">140 </w:t>
            </w:r>
          </w:p>
        </w:tc>
        <w:tc>
          <w:tcPr>
            <w:tcW w:w="1154" w:type="dxa"/>
          </w:tcPr>
          <w:p w14:paraId="5250B180" w14:textId="77777777" w:rsidR="00FB1759" w:rsidRPr="00033699" w:rsidRDefault="00FB1759" w:rsidP="00A60954">
            <w:pPr>
              <w:rPr>
                <w:rFonts w:asciiTheme="minorHAnsi" w:hAnsiTheme="minorHAnsi"/>
              </w:rPr>
            </w:pPr>
            <w:r w:rsidRPr="00033699">
              <w:rPr>
                <w:rFonts w:asciiTheme="minorHAnsi" w:hAnsiTheme="minorHAnsi"/>
              </w:rPr>
              <w:t xml:space="preserve">4.7 kW </w:t>
            </w:r>
          </w:p>
        </w:tc>
      </w:tr>
      <w:tr w:rsidR="00FB1759" w:rsidRPr="00033699" w14:paraId="6EE26054" w14:textId="77777777" w:rsidTr="00A60954">
        <w:tc>
          <w:tcPr>
            <w:tcW w:w="1079" w:type="dxa"/>
          </w:tcPr>
          <w:p w14:paraId="79ACDF82" w14:textId="77777777" w:rsidR="00FB1759" w:rsidRPr="00033699" w:rsidRDefault="00FB1759" w:rsidP="00A60954">
            <w:pPr>
              <w:rPr>
                <w:rFonts w:asciiTheme="minorHAnsi" w:hAnsiTheme="minorHAnsi"/>
              </w:rPr>
            </w:pPr>
            <w:r w:rsidRPr="00033699">
              <w:rPr>
                <w:rFonts w:asciiTheme="minorHAnsi" w:hAnsiTheme="minorHAnsi"/>
              </w:rPr>
              <w:t>E:Q219</w:t>
            </w:r>
          </w:p>
        </w:tc>
        <w:tc>
          <w:tcPr>
            <w:tcW w:w="1172" w:type="dxa"/>
          </w:tcPr>
          <w:p w14:paraId="780771FD"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50ACE92D"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147A3D57"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308FEBDA"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C57DB58" w14:textId="77777777" w:rsidR="00FB1759" w:rsidRPr="00033699" w:rsidRDefault="00FB1759" w:rsidP="00A60954">
            <w:pPr>
              <w:rPr>
                <w:rFonts w:asciiTheme="minorHAnsi" w:hAnsiTheme="minorHAnsi"/>
              </w:rPr>
            </w:pPr>
            <w:r w:rsidRPr="00033699">
              <w:rPr>
                <w:rFonts w:asciiTheme="minorHAnsi" w:hAnsiTheme="minorHAnsi"/>
              </w:rPr>
              <w:t xml:space="preserve">223 </w:t>
            </w:r>
          </w:p>
        </w:tc>
        <w:tc>
          <w:tcPr>
            <w:tcW w:w="1169" w:type="dxa"/>
          </w:tcPr>
          <w:p w14:paraId="71868DF1" w14:textId="77777777" w:rsidR="00FB1759" w:rsidRPr="00033699" w:rsidRDefault="00FB1759" w:rsidP="00A60954">
            <w:pPr>
              <w:rPr>
                <w:rFonts w:asciiTheme="minorHAnsi" w:hAnsiTheme="minorHAnsi"/>
              </w:rPr>
            </w:pPr>
            <w:r w:rsidRPr="00033699">
              <w:rPr>
                <w:rFonts w:asciiTheme="minorHAnsi" w:hAnsiTheme="minorHAnsi"/>
              </w:rPr>
              <w:t xml:space="preserve">179 </w:t>
            </w:r>
          </w:p>
        </w:tc>
        <w:tc>
          <w:tcPr>
            <w:tcW w:w="1154" w:type="dxa"/>
          </w:tcPr>
          <w:p w14:paraId="5200419F" w14:textId="77777777" w:rsidR="00FB1759" w:rsidRPr="00033699" w:rsidRDefault="00FB1759" w:rsidP="00A60954">
            <w:pPr>
              <w:rPr>
                <w:rFonts w:asciiTheme="minorHAnsi" w:hAnsiTheme="minorHAnsi"/>
              </w:rPr>
            </w:pPr>
            <w:r w:rsidRPr="00033699">
              <w:rPr>
                <w:rFonts w:asciiTheme="minorHAnsi" w:hAnsiTheme="minorHAnsi"/>
              </w:rPr>
              <w:t xml:space="preserve">7.6 kW </w:t>
            </w:r>
          </w:p>
        </w:tc>
      </w:tr>
      <w:tr w:rsidR="00FB1759" w:rsidRPr="00033699" w14:paraId="3B1893E5" w14:textId="77777777" w:rsidTr="00A60954">
        <w:tc>
          <w:tcPr>
            <w:tcW w:w="1079" w:type="dxa"/>
          </w:tcPr>
          <w:p w14:paraId="7D96621C" w14:textId="77777777" w:rsidR="00FB1759" w:rsidRPr="00033699" w:rsidRDefault="00FB1759" w:rsidP="00A60954">
            <w:pPr>
              <w:rPr>
                <w:rFonts w:asciiTheme="minorHAnsi" w:hAnsiTheme="minorHAnsi"/>
              </w:rPr>
            </w:pPr>
            <w:r w:rsidRPr="00033699">
              <w:rPr>
                <w:rFonts w:asciiTheme="minorHAnsi" w:hAnsiTheme="minorHAnsi"/>
              </w:rPr>
              <w:t xml:space="preserve">E:Q220 </w:t>
            </w:r>
          </w:p>
        </w:tc>
        <w:tc>
          <w:tcPr>
            <w:tcW w:w="1172" w:type="dxa"/>
          </w:tcPr>
          <w:p w14:paraId="0D3EC615" w14:textId="77777777" w:rsidR="00FB1759" w:rsidRPr="00033699" w:rsidRDefault="00FB1759" w:rsidP="00A60954">
            <w:pPr>
              <w:rPr>
                <w:rFonts w:asciiTheme="minorHAnsi" w:hAnsiTheme="minorHAnsi"/>
              </w:rPr>
            </w:pPr>
            <w:r w:rsidRPr="00033699">
              <w:rPr>
                <w:rFonts w:asciiTheme="minorHAnsi" w:hAnsiTheme="minorHAnsi"/>
              </w:rPr>
              <w:t>1 -3Q120</w:t>
            </w:r>
          </w:p>
        </w:tc>
        <w:tc>
          <w:tcPr>
            <w:tcW w:w="1175" w:type="dxa"/>
          </w:tcPr>
          <w:p w14:paraId="3C41DB7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458E054E"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746E5255"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47596E48" w14:textId="77777777" w:rsidR="00FB1759" w:rsidRPr="00033699" w:rsidRDefault="00FB1759" w:rsidP="00A60954">
            <w:pPr>
              <w:rPr>
                <w:rFonts w:asciiTheme="minorHAnsi" w:hAnsiTheme="minorHAnsi"/>
              </w:rPr>
            </w:pPr>
            <w:r w:rsidRPr="00033699">
              <w:rPr>
                <w:rFonts w:asciiTheme="minorHAnsi" w:hAnsiTheme="minorHAnsi"/>
              </w:rPr>
              <w:t xml:space="preserve">339 </w:t>
            </w:r>
          </w:p>
        </w:tc>
        <w:tc>
          <w:tcPr>
            <w:tcW w:w="1169" w:type="dxa"/>
          </w:tcPr>
          <w:p w14:paraId="4CE88D1B" w14:textId="77777777" w:rsidR="00FB1759" w:rsidRPr="00033699" w:rsidRDefault="00FB1759" w:rsidP="00A60954">
            <w:pPr>
              <w:rPr>
                <w:rFonts w:asciiTheme="minorHAnsi" w:hAnsiTheme="minorHAnsi"/>
              </w:rPr>
            </w:pPr>
            <w:r w:rsidRPr="00033699">
              <w:rPr>
                <w:rFonts w:asciiTheme="minorHAnsi" w:hAnsiTheme="minorHAnsi"/>
              </w:rPr>
              <w:t xml:space="preserve">173 </w:t>
            </w:r>
          </w:p>
        </w:tc>
        <w:tc>
          <w:tcPr>
            <w:tcW w:w="1154" w:type="dxa"/>
          </w:tcPr>
          <w:p w14:paraId="107A338E" w14:textId="77777777" w:rsidR="00FB1759" w:rsidRPr="00033699" w:rsidRDefault="00FB1759" w:rsidP="00A60954">
            <w:pPr>
              <w:rPr>
                <w:rFonts w:asciiTheme="minorHAnsi" w:hAnsiTheme="minorHAnsi"/>
              </w:rPr>
            </w:pPr>
            <w:r w:rsidRPr="00033699">
              <w:rPr>
                <w:rFonts w:asciiTheme="minorHAnsi" w:hAnsiTheme="minorHAnsi"/>
              </w:rPr>
              <w:t xml:space="preserve">6.3 kW </w:t>
            </w:r>
          </w:p>
        </w:tc>
      </w:tr>
      <w:tr w:rsidR="00FB1759" w:rsidRPr="00033699" w14:paraId="1F576FA3" w14:textId="77777777" w:rsidTr="00A60954">
        <w:tc>
          <w:tcPr>
            <w:tcW w:w="1079" w:type="dxa"/>
          </w:tcPr>
          <w:p w14:paraId="38EE92B5" w14:textId="77777777" w:rsidR="00FB1759" w:rsidRPr="00033699" w:rsidRDefault="00FB1759" w:rsidP="00A60954">
            <w:pPr>
              <w:rPr>
                <w:rFonts w:asciiTheme="minorHAnsi" w:hAnsiTheme="minorHAnsi"/>
              </w:rPr>
            </w:pPr>
            <w:r w:rsidRPr="00033699">
              <w:rPr>
                <w:rFonts w:asciiTheme="minorHAnsi" w:hAnsiTheme="minorHAnsi"/>
              </w:rPr>
              <w:t xml:space="preserve">E:Q221 </w:t>
            </w:r>
          </w:p>
        </w:tc>
        <w:tc>
          <w:tcPr>
            <w:tcW w:w="1172" w:type="dxa"/>
          </w:tcPr>
          <w:p w14:paraId="337EED6A" w14:textId="77777777" w:rsidR="00FB1759" w:rsidRPr="00033699" w:rsidRDefault="00FB1759" w:rsidP="00A60954">
            <w:pPr>
              <w:rPr>
                <w:rFonts w:asciiTheme="minorHAnsi" w:hAnsiTheme="minorHAnsi"/>
              </w:rPr>
            </w:pPr>
            <w:r w:rsidRPr="00033699">
              <w:rPr>
                <w:rFonts w:asciiTheme="minorHAnsi" w:hAnsiTheme="minorHAnsi"/>
              </w:rPr>
              <w:t>1 -3Q60</w:t>
            </w:r>
          </w:p>
        </w:tc>
        <w:tc>
          <w:tcPr>
            <w:tcW w:w="1175" w:type="dxa"/>
          </w:tcPr>
          <w:p w14:paraId="2766D62C" w14:textId="77777777" w:rsidR="00FB1759" w:rsidRPr="00033699" w:rsidRDefault="00FB1759" w:rsidP="00A60954">
            <w:pPr>
              <w:rPr>
                <w:rFonts w:asciiTheme="minorHAnsi" w:hAnsiTheme="minorHAnsi"/>
              </w:rPr>
            </w:pPr>
            <w:r w:rsidRPr="00033699">
              <w:rPr>
                <w:rFonts w:asciiTheme="minorHAnsi" w:hAnsiTheme="minorHAnsi"/>
              </w:rPr>
              <w:t xml:space="preserve">LBNF 5 </w:t>
            </w:r>
          </w:p>
        </w:tc>
        <w:tc>
          <w:tcPr>
            <w:tcW w:w="1159" w:type="dxa"/>
          </w:tcPr>
          <w:p w14:paraId="2F332795" w14:textId="77777777" w:rsidR="00FB1759" w:rsidRPr="00033699" w:rsidRDefault="00FB1759" w:rsidP="00A60954">
            <w:pPr>
              <w:rPr>
                <w:rFonts w:asciiTheme="minorHAnsi" w:hAnsiTheme="minorHAnsi"/>
              </w:rPr>
            </w:pPr>
            <w:r w:rsidRPr="00033699">
              <w:rPr>
                <w:rFonts w:asciiTheme="minorHAnsi" w:hAnsiTheme="minorHAnsi"/>
              </w:rPr>
              <w:t xml:space="preserve">75 kW </w:t>
            </w:r>
          </w:p>
        </w:tc>
        <w:tc>
          <w:tcPr>
            <w:tcW w:w="1165" w:type="dxa"/>
          </w:tcPr>
          <w:p w14:paraId="5882518D" w14:textId="77777777" w:rsidR="00FB1759" w:rsidRPr="00033699" w:rsidRDefault="00FB1759" w:rsidP="00A60954">
            <w:pPr>
              <w:rPr>
                <w:rFonts w:asciiTheme="minorHAnsi" w:hAnsiTheme="minorHAnsi"/>
              </w:rPr>
            </w:pPr>
            <w:r w:rsidRPr="00033699">
              <w:rPr>
                <w:rFonts w:asciiTheme="minorHAnsi" w:hAnsiTheme="minorHAnsi"/>
              </w:rPr>
              <w:t xml:space="preserve">150 </w:t>
            </w:r>
          </w:p>
        </w:tc>
        <w:tc>
          <w:tcPr>
            <w:tcW w:w="1169" w:type="dxa"/>
          </w:tcPr>
          <w:p w14:paraId="1A7F6092" w14:textId="77777777" w:rsidR="00FB1759" w:rsidRPr="00033699" w:rsidRDefault="00FB1759" w:rsidP="00A60954">
            <w:pPr>
              <w:rPr>
                <w:rFonts w:asciiTheme="minorHAnsi" w:hAnsiTheme="minorHAnsi"/>
              </w:rPr>
            </w:pPr>
            <w:r w:rsidRPr="00033699">
              <w:rPr>
                <w:rFonts w:asciiTheme="minorHAnsi" w:hAnsiTheme="minorHAnsi"/>
              </w:rPr>
              <w:t xml:space="preserve">288 </w:t>
            </w:r>
          </w:p>
        </w:tc>
        <w:tc>
          <w:tcPr>
            <w:tcW w:w="1169" w:type="dxa"/>
          </w:tcPr>
          <w:p w14:paraId="23A88C6B" w14:textId="77777777" w:rsidR="00FB1759" w:rsidRPr="00033699" w:rsidRDefault="00FB1759" w:rsidP="00A60954">
            <w:pPr>
              <w:rPr>
                <w:rFonts w:asciiTheme="minorHAnsi" w:hAnsiTheme="minorHAnsi"/>
              </w:rPr>
            </w:pPr>
            <w:r w:rsidRPr="00033699">
              <w:rPr>
                <w:rFonts w:asciiTheme="minorHAnsi" w:hAnsiTheme="minorHAnsi"/>
              </w:rPr>
              <w:t xml:space="preserve">110 </w:t>
            </w:r>
          </w:p>
        </w:tc>
        <w:tc>
          <w:tcPr>
            <w:tcW w:w="1154" w:type="dxa"/>
          </w:tcPr>
          <w:p w14:paraId="141FB45F" w14:textId="77777777" w:rsidR="00FB1759" w:rsidRPr="00033699" w:rsidRDefault="00FB1759" w:rsidP="00A60954">
            <w:pPr>
              <w:rPr>
                <w:rFonts w:asciiTheme="minorHAnsi" w:hAnsiTheme="minorHAnsi"/>
              </w:rPr>
            </w:pPr>
            <w:r w:rsidRPr="00033699">
              <w:rPr>
                <w:rFonts w:asciiTheme="minorHAnsi" w:hAnsiTheme="minorHAnsi"/>
              </w:rPr>
              <w:t xml:space="preserve">1.6 kW </w:t>
            </w:r>
          </w:p>
        </w:tc>
      </w:tr>
    </w:tbl>
    <w:p w14:paraId="7FB9FF52" w14:textId="77777777" w:rsidR="00C67087" w:rsidRDefault="00C67087" w:rsidP="00C67087">
      <w:pPr>
        <w:pStyle w:val="Heading4"/>
      </w:pPr>
      <w:r>
        <w:t>Dipole Power Supplies</w:t>
      </w:r>
    </w:p>
    <w:p w14:paraId="7FB9FF53" w14:textId="2F72D668" w:rsidR="00C67087" w:rsidRDefault="00FB20A1" w:rsidP="00C67087">
      <w:r>
        <w:t>All t</w:t>
      </w:r>
      <w:r w:rsidR="00C67087">
        <w:t xml:space="preserve">he dipole power supplies will be re-used </w:t>
      </w:r>
      <w:proofErr w:type="spellStart"/>
      <w:r w:rsidR="00C67087">
        <w:t>Tevatron</w:t>
      </w:r>
      <w:proofErr w:type="spellEnd"/>
      <w:r w:rsidR="00C67087">
        <w:t xml:space="preserve"> and </w:t>
      </w:r>
      <w:proofErr w:type="spellStart"/>
      <w:r w:rsidR="00C67087">
        <w:t>NuMI</w:t>
      </w:r>
      <w:proofErr w:type="spellEnd"/>
      <w:r w:rsidR="00C67087">
        <w:t xml:space="preserve"> existing equipment, relocated to LBNF. Most of the equipment being moved from either the </w:t>
      </w:r>
      <w:proofErr w:type="spellStart"/>
      <w:r w:rsidR="00C67087">
        <w:t>Tevatron</w:t>
      </w:r>
      <w:proofErr w:type="spellEnd"/>
      <w:r w:rsidR="00C67087">
        <w:t xml:space="preserve"> or </w:t>
      </w:r>
      <w:proofErr w:type="spellStart"/>
      <w:r w:rsidR="00C67087">
        <w:t>NuMI</w:t>
      </w:r>
      <w:proofErr w:type="spellEnd"/>
      <w:r w:rsidR="00C67087">
        <w:t xml:space="preserve"> will be usable as is, however</w:t>
      </w:r>
      <w:r>
        <w:t>,</w:t>
      </w:r>
      <w:r w:rsidR="00C67087">
        <w:t xml:space="preserve"> the large </w:t>
      </w:r>
      <w:proofErr w:type="spellStart"/>
      <w:r w:rsidR="00C67087">
        <w:t>Tevatron</w:t>
      </w:r>
      <w:proofErr w:type="spellEnd"/>
      <w:r w:rsidR="00C67087">
        <w:t xml:space="preserve"> dipole supply will operate at a higher current than in the </w:t>
      </w:r>
      <w:proofErr w:type="spellStart"/>
      <w:r w:rsidR="00C67087">
        <w:t>Tevatron</w:t>
      </w:r>
      <w:proofErr w:type="spellEnd"/>
      <w:r w:rsidR="00C67087">
        <w:t xml:space="preserve"> so it will need a new current-regulation system. </w:t>
      </w:r>
    </w:p>
    <w:p w14:paraId="7FB9FF54" w14:textId="77777777" w:rsidR="00C67087" w:rsidRDefault="00C67087" w:rsidP="00C67087">
      <w:pPr>
        <w:pStyle w:val="Heading4"/>
      </w:pPr>
      <w:r>
        <w:t>Quadrupole Power Supplies</w:t>
      </w:r>
    </w:p>
    <w:p w14:paraId="7FB9FF55" w14:textId="28B3CC59" w:rsidR="00C67087" w:rsidRDefault="00BA0F6E" w:rsidP="00C67087">
      <w:r>
        <w:t xml:space="preserve">None of the Quadrupole power-supply equipment has an equivalent component in the </w:t>
      </w:r>
      <w:proofErr w:type="spellStart"/>
      <w:r>
        <w:t>Tevatron</w:t>
      </w:r>
      <w:proofErr w:type="spellEnd"/>
      <w:r>
        <w:t xml:space="preserve">, but </w:t>
      </w:r>
      <w:proofErr w:type="spellStart"/>
      <w:r>
        <w:t>NuMI</w:t>
      </w:r>
      <w:proofErr w:type="spellEnd"/>
      <w:r>
        <w:t xml:space="preserve"> has just installed five new quadrupole supplies. LBNF will relocate and use these supplies and </w:t>
      </w:r>
      <w:r>
        <w:lastRenderedPageBreak/>
        <w:t xml:space="preserve">procure 10 new copies of the present design and one new design 150kW for the Quad magnet loops.  A single current-regulator card will be installed in the voltage regulator, just as in the present system for the magnet loops. These supplies have proven to be reliable and will continue to be used. </w:t>
      </w:r>
      <w:r w:rsidR="00C67087">
        <w:t xml:space="preserve"> </w:t>
      </w:r>
    </w:p>
    <w:p w14:paraId="7FB9FF56" w14:textId="77777777" w:rsidR="00C67087" w:rsidRDefault="00C67087" w:rsidP="00C67087">
      <w:pPr>
        <w:pStyle w:val="Heading4"/>
      </w:pPr>
      <w:r>
        <w:t>Corrector-Magnet Power Supplies</w:t>
      </w:r>
    </w:p>
    <w:p w14:paraId="7FB9FF59" w14:textId="2B428EE2" w:rsidR="007E1762" w:rsidRDefault="00C67087" w:rsidP="00C67087">
      <w:r>
        <w:t xml:space="preserve">The LBNF primary </w:t>
      </w:r>
      <w:proofErr w:type="spellStart"/>
      <w:r>
        <w:t>beamline</w:t>
      </w:r>
      <w:proofErr w:type="spellEnd"/>
      <w:r>
        <w:t xml:space="preserve"> will utilize upgraded MI-type correction-element magnets. These magnets will all be IDS style, oriented horizontally or vertically, and placed at one end of each Quadrupole magnet in the </w:t>
      </w:r>
      <w:proofErr w:type="spellStart"/>
      <w:r>
        <w:t>beamline</w:t>
      </w:r>
      <w:proofErr w:type="spellEnd"/>
      <w:r>
        <w:t xml:space="preserv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14:paraId="7FB9FF5A" w14:textId="1CB2CC4A" w:rsidR="00C67087" w:rsidRDefault="00AF005B" w:rsidP="00AF005B">
      <w:pPr>
        <w:pStyle w:val="Caption"/>
      </w:pPr>
      <w:bookmarkStart w:id="142" w:name="_Ref418448902"/>
      <w:bookmarkStart w:id="143" w:name="_Toc420003275"/>
      <w:r>
        <w:t xml:space="preserve">Table </w:t>
      </w:r>
      <w:fldSimple w:instr=" STYLEREF 1 \s ">
        <w:r w:rsidR="00D771D3">
          <w:rPr>
            <w:noProof/>
          </w:rPr>
          <w:t>2</w:t>
        </w:r>
      </w:fldSimple>
      <w:r w:rsidR="00EF5B52">
        <w:noBreakHyphen/>
      </w:r>
      <w:fldSimple w:instr=" SEQ Table \* ARABIC \s 1 ">
        <w:r w:rsidR="00D771D3">
          <w:rPr>
            <w:noProof/>
          </w:rPr>
          <w:t>15</w:t>
        </w:r>
      </w:fldSimple>
      <w:bookmarkEnd w:id="142"/>
      <w:r>
        <w:t xml:space="preserve">: </w:t>
      </w:r>
      <w:r w:rsidR="00C67087">
        <w:t>Corrector Magnet Power Supplies</w:t>
      </w:r>
      <w:bookmarkEnd w:id="143"/>
    </w:p>
    <w:tbl>
      <w:tblPr>
        <w:tblStyle w:val="TableGrid"/>
        <w:tblW w:w="9288" w:type="dxa"/>
        <w:tblLook w:val="04A0" w:firstRow="1" w:lastRow="0" w:firstColumn="1" w:lastColumn="0" w:noHBand="0" w:noVBand="1"/>
      </w:tblPr>
      <w:tblGrid>
        <w:gridCol w:w="1548"/>
        <w:gridCol w:w="1548"/>
        <w:gridCol w:w="1548"/>
        <w:gridCol w:w="1548"/>
        <w:gridCol w:w="1548"/>
        <w:gridCol w:w="1548"/>
      </w:tblGrid>
      <w:tr w:rsidR="00FB1759" w:rsidRPr="003606C6" w14:paraId="785649C4" w14:textId="77777777" w:rsidTr="00FB1759">
        <w:trPr>
          <w:trHeight w:val="144"/>
        </w:trPr>
        <w:tc>
          <w:tcPr>
            <w:tcW w:w="1512" w:type="dxa"/>
            <w:shd w:val="clear" w:color="auto" w:fill="C6D9F1" w:themeFill="text2" w:themeFillTint="33"/>
          </w:tcPr>
          <w:p w14:paraId="5CD469D5" w14:textId="77777777" w:rsidR="00FB1759" w:rsidRPr="00626D77" w:rsidRDefault="00FB1759" w:rsidP="00A60954">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t xml:space="preserve"> </w:t>
            </w:r>
          </w:p>
        </w:tc>
        <w:tc>
          <w:tcPr>
            <w:tcW w:w="1512" w:type="dxa"/>
            <w:shd w:val="clear" w:color="auto" w:fill="C6D9F1" w:themeFill="text2" w:themeFillTint="33"/>
          </w:tcPr>
          <w:p w14:paraId="5BED08B6" w14:textId="77777777" w:rsidR="00FB1759" w:rsidRPr="00626D77" w:rsidRDefault="00FB1759" w:rsidP="00A60954">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14:paraId="2F742362" w14:textId="77777777" w:rsidR="00FB1759" w:rsidRPr="00626D77" w:rsidRDefault="00FB1759" w:rsidP="00A60954">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14:paraId="157E2458" w14:textId="77777777" w:rsidR="00FB1759" w:rsidRPr="00626D77" w:rsidRDefault="00FB1759" w:rsidP="00A60954">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14:paraId="23451139" w14:textId="77777777" w:rsidR="00FB1759" w:rsidRPr="00626D77" w:rsidRDefault="00FB1759" w:rsidP="00A60954">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14:paraId="2BB27599" w14:textId="77777777" w:rsidR="00FB1759" w:rsidRPr="00626D77" w:rsidRDefault="00FB1759" w:rsidP="00A60954">
            <w:pPr>
              <w:rPr>
                <w:rFonts w:asciiTheme="minorHAnsi" w:hAnsiTheme="minorHAnsi"/>
                <w:b/>
              </w:rPr>
            </w:pPr>
            <w:r w:rsidRPr="00626D77">
              <w:rPr>
                <w:rFonts w:asciiTheme="minorHAnsi" w:hAnsiTheme="minorHAnsi"/>
                <w:b/>
              </w:rPr>
              <w:t>Power Supply Current</w:t>
            </w:r>
          </w:p>
        </w:tc>
      </w:tr>
      <w:tr w:rsidR="00FB1759" w:rsidRPr="007C7C47" w14:paraId="22779AE2" w14:textId="77777777" w:rsidTr="00FB1759">
        <w:tc>
          <w:tcPr>
            <w:tcW w:w="1512" w:type="dxa"/>
          </w:tcPr>
          <w:p w14:paraId="2158E695" w14:textId="77777777" w:rsidR="00FB1759" w:rsidRPr="00626D77" w:rsidRDefault="00FB1759" w:rsidP="00A60954">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t xml:space="preserve"> </w:t>
            </w:r>
          </w:p>
        </w:tc>
        <w:tc>
          <w:tcPr>
            <w:tcW w:w="1512" w:type="dxa"/>
          </w:tcPr>
          <w:p w14:paraId="6A9297B3" w14:textId="77777777" w:rsidR="00FB1759" w:rsidRPr="00626D77" w:rsidRDefault="00FB1759" w:rsidP="00A60954">
            <w:pPr>
              <w:rPr>
                <w:rFonts w:asciiTheme="minorHAnsi" w:hAnsiTheme="minorHAnsi"/>
                <w:highlight w:val="yellow"/>
              </w:rPr>
            </w:pPr>
            <w:r w:rsidRPr="00626D77">
              <w:rPr>
                <w:rFonts w:asciiTheme="minorHAnsi" w:hAnsiTheme="minorHAnsi"/>
              </w:rPr>
              <w:t>23</w:t>
            </w:r>
          </w:p>
        </w:tc>
        <w:tc>
          <w:tcPr>
            <w:tcW w:w="1512" w:type="dxa"/>
          </w:tcPr>
          <w:p w14:paraId="14D2A95D" w14:textId="77777777" w:rsidR="00FB1759" w:rsidRPr="00626D77" w:rsidRDefault="00FB1759" w:rsidP="00A60954">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14:paraId="70B80782" w14:textId="77777777" w:rsidR="00FB1759" w:rsidRPr="00626D77" w:rsidRDefault="00FB1759" w:rsidP="00A60954">
            <w:pPr>
              <w:rPr>
                <w:rFonts w:asciiTheme="minorHAnsi" w:hAnsiTheme="minorHAnsi"/>
                <w:highlight w:val="yellow"/>
              </w:rPr>
            </w:pPr>
            <w:r w:rsidRPr="00626D77">
              <w:rPr>
                <w:rFonts w:asciiTheme="minorHAnsi" w:hAnsiTheme="minorHAnsi"/>
              </w:rPr>
              <w:t>FNAL Booster 40 A Trim</w:t>
            </w:r>
          </w:p>
        </w:tc>
        <w:tc>
          <w:tcPr>
            <w:tcW w:w="1512" w:type="dxa"/>
          </w:tcPr>
          <w:p w14:paraId="5F05054E" w14:textId="77777777" w:rsidR="00FB1759" w:rsidRPr="00626D77" w:rsidRDefault="00FB1759" w:rsidP="00A60954">
            <w:pPr>
              <w:rPr>
                <w:rFonts w:asciiTheme="minorHAnsi" w:hAnsiTheme="minorHAnsi"/>
                <w:highlight w:val="yellow"/>
              </w:rPr>
            </w:pPr>
            <w:r w:rsidRPr="00626D77">
              <w:rPr>
                <w:rFonts w:asciiTheme="minorHAnsi" w:hAnsiTheme="minorHAnsi"/>
              </w:rPr>
              <w:t>180</w:t>
            </w:r>
          </w:p>
        </w:tc>
        <w:tc>
          <w:tcPr>
            <w:tcW w:w="1512" w:type="dxa"/>
          </w:tcPr>
          <w:p w14:paraId="5EA95D92" w14:textId="77777777" w:rsidR="00FB1759" w:rsidRPr="00626D77" w:rsidRDefault="00FB1759" w:rsidP="00A60954">
            <w:pPr>
              <w:rPr>
                <w:rFonts w:asciiTheme="minorHAnsi" w:hAnsiTheme="minorHAnsi"/>
                <w:highlight w:val="yellow"/>
              </w:rPr>
            </w:pPr>
            <w:r w:rsidRPr="00626D77">
              <w:rPr>
                <w:rFonts w:asciiTheme="minorHAnsi" w:hAnsiTheme="minorHAnsi"/>
              </w:rPr>
              <w:t>40</w:t>
            </w:r>
          </w:p>
        </w:tc>
      </w:tr>
    </w:tbl>
    <w:p w14:paraId="7FB9FF69" w14:textId="77777777" w:rsidR="00C67087" w:rsidRDefault="00C67087" w:rsidP="00C67087">
      <w:pPr>
        <w:pStyle w:val="Heading4"/>
      </w:pPr>
      <w:r>
        <w:t>Kicker Power Supplies</w:t>
      </w:r>
    </w:p>
    <w:p w14:paraId="7FB9FF6A" w14:textId="57E00434" w:rsidR="00C67087" w:rsidRDefault="00C67087" w:rsidP="00C67087">
      <w:r>
        <w:t xml:space="preserve">New kicker magnets and a kicker-magnet power supply will be needed to extract the beam from the MI. The present </w:t>
      </w:r>
      <w:proofErr w:type="spellStart"/>
      <w:r>
        <w:t>NuMI</w:t>
      </w:r>
      <w:proofErr w:type="spellEnd"/>
      <w:r>
        <w:t xml:space="preserve"> extraction kicker magnets at MI-60 use three long magnets, but six shorter magnets are planned for the MI-10 extraction (see </w:t>
      </w:r>
      <w:r w:rsidRPr="00432407">
        <w:t>Section</w:t>
      </w:r>
      <w:r w:rsidR="00432407">
        <w:t xml:space="preserve"> </w:t>
      </w:r>
      <w:r w:rsidR="00432407" w:rsidRPr="00432407">
        <w:rPr>
          <w:b/>
          <w:highlight w:val="lightGray"/>
        </w:rPr>
        <w:fldChar w:fldCharType="begin"/>
      </w:r>
      <w:r w:rsidR="00432407" w:rsidRPr="00432407">
        <w:rPr>
          <w:b/>
          <w:highlight w:val="lightGray"/>
        </w:rPr>
        <w:instrText xml:space="preserve"> REF _Ref419973766 \n \h  \* MERGEFORMAT </w:instrText>
      </w:r>
      <w:r w:rsidR="00432407" w:rsidRPr="00432407">
        <w:rPr>
          <w:b/>
          <w:highlight w:val="lightGray"/>
        </w:rPr>
      </w:r>
      <w:r w:rsidR="00432407" w:rsidRPr="00432407">
        <w:rPr>
          <w:b/>
          <w:highlight w:val="lightGray"/>
        </w:rPr>
        <w:fldChar w:fldCharType="separate"/>
      </w:r>
      <w:r w:rsidR="00D771D3">
        <w:rPr>
          <w:b/>
          <w:highlight w:val="lightGray"/>
        </w:rPr>
        <w:t>2.5.3</w:t>
      </w:r>
      <w:r w:rsidR="00432407" w:rsidRP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w:t>
      </w:r>
      <w:proofErr w:type="spellStart"/>
      <w:r>
        <w:t>NuMI</w:t>
      </w:r>
      <w:proofErr w:type="spellEnd"/>
      <w:r>
        <w:t xml:space="preserve">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w:t>
      </w:r>
      <w:proofErr w:type="spellStart"/>
      <w:r>
        <w:t>NoVA</w:t>
      </w:r>
      <w:proofErr w:type="spellEnd"/>
      <w:r>
        <w:t xml:space="preserve"> upgrade to the MI and any usable equipment from the </w:t>
      </w:r>
      <w:proofErr w:type="spellStart"/>
      <w:r>
        <w:t>NuMI</w:t>
      </w:r>
      <w:proofErr w:type="spellEnd"/>
      <w:r>
        <w:t xml:space="preserve"> extraction will be relocated</w:t>
      </w:r>
      <w:r w:rsidR="00A50EDE">
        <w:t xml:space="preserve"> </w:t>
      </w:r>
      <w:r>
        <w:t xml:space="preserve">to the MI-10 service building. </w:t>
      </w:r>
    </w:p>
    <w:p w14:paraId="7FB9FF6B" w14:textId="77777777" w:rsidR="00C67087" w:rsidRDefault="00C67087" w:rsidP="00C67087">
      <w:pPr>
        <w:pStyle w:val="Heading4"/>
      </w:pPr>
      <w:r>
        <w:t>Power Supply Control</w:t>
      </w:r>
    </w:p>
    <w:p w14:paraId="7FB9FF6C" w14:textId="77777777" w:rsidR="00C67087" w:rsidRDefault="00C67087" w:rsidP="00C6708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14:paraId="7FB9FF6D" w14:textId="77777777" w:rsidR="00C67087" w:rsidRDefault="00C67087" w:rsidP="00C67087">
      <w:pPr>
        <w:pStyle w:val="Heading5"/>
      </w:pPr>
      <w:r>
        <w:lastRenderedPageBreak/>
        <w:t xml:space="preserve">Voltage Regulator </w:t>
      </w:r>
    </w:p>
    <w:p w14:paraId="7FB9FF6E" w14:textId="77777777" w:rsidR="00C67087" w:rsidRDefault="00C67087" w:rsidP="00C67087">
      <w:r>
        <w:t xml:space="preserve">A standard voltage-regulator chassis was developed to improve maintenance and operation of power supplies in the accelerator complex. This Fermilab voltage regulator is specified in 12-pulse supply procurements. This has reduced the maintenance load on </w:t>
      </w:r>
      <w:proofErr w:type="spellStart"/>
      <w:r>
        <w:t>Fermilab’s</w:t>
      </w:r>
      <w:proofErr w:type="spellEnd"/>
      <w:r>
        <w:t xml:space="preserve"> engineering staff because, having over 150 copies, the lab is not subject to unique designs supplied by different vendors. The primary </w:t>
      </w:r>
      <w:proofErr w:type="spellStart"/>
      <w:r>
        <w:t>beamline</w:t>
      </w:r>
      <w:proofErr w:type="spellEnd"/>
      <w:r>
        <w:t xml:space="preserve"> will continue to use this chassis design in all of the 12-pulse high-current supplies in the line as well as in the Fermilab high-stability current-regulation system. All of the regulators will come with the </w:t>
      </w:r>
      <w:proofErr w:type="spellStart"/>
      <w:r>
        <w:t>Tevatron</w:t>
      </w:r>
      <w:proofErr w:type="spellEnd"/>
      <w:r>
        <w:t xml:space="preserve"> and </w:t>
      </w:r>
      <w:proofErr w:type="spellStart"/>
      <w:r>
        <w:t>NuMI</w:t>
      </w:r>
      <w:proofErr w:type="spellEnd"/>
      <w:r>
        <w:t xml:space="preserve"> supplies, and LBNF will procure additional units for the seven new quad supplies. </w:t>
      </w:r>
    </w:p>
    <w:p w14:paraId="7FB9FF6F" w14:textId="77777777" w:rsidR="00C67087" w:rsidRDefault="00C67087" w:rsidP="00C67087">
      <w:pPr>
        <w:pStyle w:val="Heading5"/>
      </w:pPr>
      <w:r>
        <w:t xml:space="preserve">Current Regulator </w:t>
      </w:r>
    </w:p>
    <w:p w14:paraId="7FB9FF70" w14:textId="6806855D" w:rsidR="00C67087" w:rsidRDefault="00C67087" w:rsidP="00C67087">
      <w:r>
        <w:t xml:space="preserve">The ramps for the </w:t>
      </w:r>
      <w:proofErr w:type="spellStart"/>
      <w:r>
        <w:t>beamline</w:t>
      </w:r>
      <w:proofErr w:type="spellEnd"/>
      <w:r>
        <w:t xml:space="preserv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w:t>
      </w:r>
      <w:proofErr w:type="spellStart"/>
      <w:r>
        <w:t>NuMI</w:t>
      </w:r>
      <w:proofErr w:type="spellEnd"/>
      <w:r>
        <w:t xml:space="preserve"> </w:t>
      </w:r>
      <w:proofErr w:type="spellStart"/>
      <w:r>
        <w:t>beamline</w:t>
      </w:r>
      <w:proofErr w:type="spellEnd"/>
      <w:r>
        <w:t xml:space="preserve"> for HV101 (two supplies) and V118 (three supplies). </w:t>
      </w:r>
    </w:p>
    <w:p w14:paraId="7FB9FF71" w14:textId="77777777" w:rsidR="00C67087" w:rsidRDefault="00C67087" w:rsidP="00C67087">
      <w:r>
        <w:t xml:space="preserve">The current-regulation system for the large supplies will use the latest version of the </w:t>
      </w:r>
      <w:proofErr w:type="spellStart"/>
      <w:r>
        <w:t>BuLB</w:t>
      </w:r>
      <w:proofErr w:type="spellEnd"/>
      <w:r>
        <w:t xml:space="preserve"> v2.0 current regulator that is a subset of the MECAR regulator and will have a response in current regulation comparable to the MI. These regulators have been installed in the present </w:t>
      </w:r>
      <w:proofErr w:type="spellStart"/>
      <w:r>
        <w:t>NuMI</w:t>
      </w:r>
      <w:proofErr w:type="spellEnd"/>
      <w:r>
        <w:t xml:space="preserve"> </w:t>
      </w:r>
      <w:proofErr w:type="spellStart"/>
      <w:r>
        <w:t>beamline</w:t>
      </w:r>
      <w:proofErr w:type="spellEnd"/>
      <w:r>
        <w:t xml:space="preserv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14:paraId="7FB9FF72" w14:textId="77777777" w:rsidR="00C67087" w:rsidRDefault="00C67087" w:rsidP="00C67087">
      <w:pPr>
        <w:pStyle w:val="Heading5"/>
      </w:pPr>
      <w:r>
        <w:t xml:space="preserve">Series Power Supply Controller </w:t>
      </w:r>
    </w:p>
    <w:p w14:paraId="7FB9FF73" w14:textId="77777777" w:rsidR="00C67087" w:rsidRDefault="00C67087" w:rsidP="00C67087">
      <w:r>
        <w:t xml:space="preserve">Connection of multiple power supplies in series or parallel increases the risk of back-feed from the other devices. A system of knife switches and disconnect switches will be used to isolate the supplies from the load and the </w:t>
      </w:r>
      <w:proofErr w:type="spellStart"/>
      <w:r>
        <w:t>beamline</w:t>
      </w:r>
      <w:proofErr w:type="spellEnd"/>
      <w:r>
        <w:t xml:space="preserve"> for maintenance of the H214 magnet loop. The knife switches, taken from the </w:t>
      </w:r>
      <w:proofErr w:type="spellStart"/>
      <w:r>
        <w:t>Tevatron</w:t>
      </w:r>
      <w:proofErr w:type="spellEnd"/>
      <w:r>
        <w:t xml:space="preserve">, will be installed in the large dipole-magnet systems to improve the maintainability of the supply and magnet load. </w:t>
      </w:r>
    </w:p>
    <w:p w14:paraId="7FB9FF74" w14:textId="51257EA9" w:rsidR="00C67087" w:rsidRDefault="00C67087" w:rsidP="00C67087">
      <w:r>
        <w:t xml:space="preserve">For the series-connected supplies, a new, custom controller will provide the voltage drive to both supplies and manage their ON/OFF status as a single supply. Controllers of this type, used on three magnet loops in </w:t>
      </w:r>
      <w:proofErr w:type="spellStart"/>
      <w:r>
        <w:t>NuMI</w:t>
      </w:r>
      <w:proofErr w:type="spellEnd"/>
      <w:r>
        <w:t xml:space="preserve">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14:paraId="7FB9FF75" w14:textId="77777777" w:rsidR="00C67087" w:rsidRDefault="00C67087" w:rsidP="00C6708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14:paraId="7FB9FF76" w14:textId="77777777" w:rsidR="00C67087" w:rsidRDefault="00C67087" w:rsidP="00C67087">
      <w:pPr>
        <w:pStyle w:val="Heading4"/>
      </w:pPr>
      <w:r>
        <w:t>Power Feeder Loading</w:t>
      </w:r>
    </w:p>
    <w:p w14:paraId="7FB9FF77" w14:textId="77777777" w:rsidR="00C67087" w:rsidRDefault="00C67087" w:rsidP="00C67087">
      <w:r>
        <w:t xml:space="preserve">The feeder system that provides power to the primary </w:t>
      </w:r>
      <w:proofErr w:type="spellStart"/>
      <w:r>
        <w:t>beamline</w:t>
      </w:r>
      <w:proofErr w:type="spellEnd"/>
      <w:r>
        <w:t xml:space="preserve"> supplies will be routed from the </w:t>
      </w:r>
      <w:proofErr w:type="spellStart"/>
      <w:r>
        <w:t>Kautz</w:t>
      </w:r>
      <w:proofErr w:type="spellEnd"/>
      <w:r>
        <w:t xml:space="preserve"> Road substation, via an extension of the MI </w:t>
      </w:r>
      <w:proofErr w:type="spellStart"/>
      <w:r>
        <w:t>beamline</w:t>
      </w:r>
      <w:proofErr w:type="spellEnd"/>
      <w:r>
        <w:t xml:space="preserv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w:t>
      </w:r>
      <w:proofErr w:type="spellStart"/>
      <w:r>
        <w:t>beamline</w:t>
      </w:r>
      <w:proofErr w:type="spellEnd"/>
      <w:r>
        <w:t xml:space="preserve">-feeder system. Beam will not be sent through the </w:t>
      </w:r>
      <w:proofErr w:type="spellStart"/>
      <w:r>
        <w:t>NuMI</w:t>
      </w:r>
      <w:proofErr w:type="spellEnd"/>
      <w:r>
        <w:t xml:space="preserve"> or F-sector </w:t>
      </w:r>
      <w:proofErr w:type="spellStart"/>
      <w:r>
        <w:t>beamlines</w:t>
      </w:r>
      <w:proofErr w:type="spellEnd"/>
      <w:r>
        <w:t xml:space="preserve"> during LBNF pulses, so the supplies in the MI </w:t>
      </w:r>
      <w:proofErr w:type="spellStart"/>
      <w:r>
        <w:t>beamline</w:t>
      </w:r>
      <w:proofErr w:type="spellEnd"/>
      <w:r>
        <w:t xml:space="preserve"> will be at ‘idle’ and not drawing high power. This will allow the needed pulse power to be drawn from the existing capacity of the MI, and continued running with a mix of </w:t>
      </w:r>
      <w:proofErr w:type="spellStart"/>
      <w:r>
        <w:t>beamline</w:t>
      </w:r>
      <w:proofErr w:type="spellEnd"/>
      <w:r>
        <w:t xml:space="preserve"> choices on a time-line generator mix, as is done now, without changes to the feeder system. </w:t>
      </w:r>
    </w:p>
    <w:p w14:paraId="7FB9FF78" w14:textId="77777777" w:rsidR="00C67087" w:rsidRDefault="00C67087" w:rsidP="00C67087">
      <w:pPr>
        <w:pStyle w:val="Heading4"/>
      </w:pPr>
      <w:r>
        <w:t>Power Supply Large Equipment Installation</w:t>
      </w:r>
    </w:p>
    <w:p w14:paraId="7FB9FF79" w14:textId="77777777" w:rsidR="00C67087" w:rsidRDefault="00C67087" w:rsidP="00C67087">
      <w:r>
        <w:t xml:space="preserve">The large power supplies consist of multiple sub-assemblies that will need final assembly in place in the service buildings. The outdoor equipment is large and will be put in place by a local rigging company. As equipment is taken from the </w:t>
      </w:r>
      <w:proofErr w:type="spellStart"/>
      <w:r>
        <w:t>Tevatron</w:t>
      </w:r>
      <w:proofErr w:type="spellEnd"/>
      <w:r>
        <w:t xml:space="preserve"> and </w:t>
      </w:r>
      <w:proofErr w:type="spellStart"/>
      <w:r>
        <w:t>NuMI</w:t>
      </w:r>
      <w:proofErr w:type="spellEnd"/>
      <w:r>
        <w:t xml:space="preserve"> it will be disassembled using a combination of Fermilab labor and local contractors. All electrical work will be performed by local contractors. Fermilab will locate and assemble the large subsystems and perform all testing and integration into </w:t>
      </w:r>
      <w:proofErr w:type="spellStart"/>
      <w:r>
        <w:t>thecontrols</w:t>
      </w:r>
      <w:proofErr w:type="spellEnd"/>
      <w:r>
        <w:t xml:space="preserve"> system. Fermilab will act as the general contractor to have the large sub-assemblies constructed and complete the final assembly work on site for only the large supplies, new and MR/</w:t>
      </w:r>
      <w:proofErr w:type="spellStart"/>
      <w:r>
        <w:t>Tevatron</w:t>
      </w:r>
      <w:proofErr w:type="spellEnd"/>
      <w:r>
        <w:t xml:space="preserve">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14:paraId="7FB9FF7A" w14:textId="029D316C" w:rsidR="00C67087" w:rsidRDefault="00C67087" w:rsidP="00C67087">
      <w:pPr>
        <w:pStyle w:val="Heading2"/>
      </w:pPr>
      <w:bookmarkStart w:id="144" w:name="_Toc420003332"/>
      <w:r>
        <w:t>Primary Water System</w:t>
      </w:r>
      <w:bookmarkEnd w:id="144"/>
      <w:r>
        <w:t xml:space="preserve"> </w:t>
      </w:r>
    </w:p>
    <w:p w14:paraId="7FB9FF7B" w14:textId="77777777" w:rsidR="00C67087" w:rsidRDefault="00C67087" w:rsidP="00C67087">
      <w:pPr>
        <w:pStyle w:val="Heading3"/>
      </w:pPr>
      <w:bookmarkStart w:id="145" w:name="_Toc420003333"/>
      <w:r>
        <w:t>Introduction</w:t>
      </w:r>
      <w:bookmarkEnd w:id="145"/>
    </w:p>
    <w:p w14:paraId="7FB9FF7C" w14:textId="77777777" w:rsidR="00C67087" w:rsidRDefault="00C67087" w:rsidP="00C67087">
      <w:r>
        <w:t xml:space="preserve">The primary water system will feed cooling water to the magnets, power supplies and other equipment of the primary </w:t>
      </w:r>
      <w:proofErr w:type="spellStart"/>
      <w:r>
        <w:t>beamline</w:t>
      </w:r>
      <w:proofErr w:type="spellEnd"/>
      <w:r>
        <w:t xml:space="preserve">. The system will include a heat exchanger, filtration systems, pumps, expansion tank, instrumentation, </w:t>
      </w:r>
      <w:proofErr w:type="spellStart"/>
      <w:r>
        <w:t>buswork</w:t>
      </w:r>
      <w:proofErr w:type="spellEnd"/>
      <w:r>
        <w:t xml:space="preserve">, and piping, valves, fittings and other hardware. </w:t>
      </w:r>
    </w:p>
    <w:p w14:paraId="7FB9FF7D" w14:textId="68192423" w:rsidR="00C67087" w:rsidRDefault="00C67087" w:rsidP="00C67087">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 xml:space="preserve">5, as well as into and throughout the </w:t>
      </w:r>
      <w:proofErr w:type="spellStart"/>
      <w:r w:rsidRPr="00005744">
        <w:t>beamline</w:t>
      </w:r>
      <w:proofErr w:type="spellEnd"/>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14:paraId="7FB9FF7E" w14:textId="77777777" w:rsidR="00C67087" w:rsidRDefault="00C67087" w:rsidP="00C67087">
      <w:pPr>
        <w:pStyle w:val="Heading3"/>
      </w:pPr>
      <w:bookmarkStart w:id="146" w:name="_Toc420003334"/>
      <w:r>
        <w:t>Design Considerations</w:t>
      </w:r>
      <w:bookmarkEnd w:id="146"/>
    </w:p>
    <w:p w14:paraId="7FB9FF7F" w14:textId="60456D4B" w:rsidR="00C67087" w:rsidRDefault="00C67087" w:rsidP="00C67087">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14:paraId="7FB9FF80" w14:textId="77777777" w:rsidR="00C67087" w:rsidRDefault="00C67087" w:rsidP="00C67087">
      <w:pPr>
        <w:pStyle w:val="Heading3"/>
      </w:pPr>
      <w:bookmarkStart w:id="147" w:name="_Toc420003335"/>
      <w:r>
        <w:t>Reference Design</w:t>
      </w:r>
      <w:bookmarkEnd w:id="147"/>
    </w:p>
    <w:p w14:paraId="7FB9FF81" w14:textId="77777777" w:rsidR="00C67087" w:rsidRDefault="00C67087" w:rsidP="00C67087">
      <w:pPr>
        <w:pStyle w:val="Heading4"/>
      </w:pPr>
      <w:r>
        <w:t>Heat Loads and Heat Exchanger</w:t>
      </w:r>
    </w:p>
    <w:p w14:paraId="7FB9FF82" w14:textId="5C244C16" w:rsidR="00C67087" w:rsidRDefault="00C67087" w:rsidP="00C67087">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w:t>
      </w:r>
      <w:proofErr w:type="spellStart"/>
      <w:r w:rsidRPr="004F4560">
        <w:t>Hx</w:t>
      </w:r>
      <w:proofErr w:type="spellEnd"/>
      <w:r w:rsidRPr="004F4560">
        <w:t xml:space="preserve">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00ED4F36" w:rsidRPr="00ED4F36">
        <w:rPr>
          <w:b/>
          <w:highlight w:val="lightGray"/>
        </w:rPr>
        <w:fldChar w:fldCharType="begin"/>
      </w:r>
      <w:r w:rsidR="00ED4F36" w:rsidRPr="00ED4F36">
        <w:rPr>
          <w:b/>
          <w:highlight w:val="lightGray"/>
        </w:rPr>
        <w:instrText xml:space="preserve"> REF _Ref418448946 \h  \* MERGEFORMAT </w:instrText>
      </w:r>
      <w:r w:rsidR="00ED4F36" w:rsidRPr="00ED4F36">
        <w:rPr>
          <w:b/>
          <w:highlight w:val="lightGray"/>
        </w:rPr>
      </w:r>
      <w:r w:rsidR="00ED4F36" w:rsidRPr="00ED4F3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16</w:t>
      </w:r>
      <w:r w:rsidR="00ED4F36" w:rsidRPr="00ED4F36">
        <w:rPr>
          <w:b/>
          <w:highlight w:val="lightGray"/>
        </w:rPr>
        <w:fldChar w:fldCharType="end"/>
      </w:r>
      <w:r w:rsidRPr="00ED4F36">
        <w:rPr>
          <w:b/>
        </w:rPr>
        <w:t>.</w:t>
      </w:r>
    </w:p>
    <w:p w14:paraId="7FB9FF83" w14:textId="085F1554" w:rsidR="00C67087" w:rsidRDefault="00AF005B" w:rsidP="00AF005B">
      <w:pPr>
        <w:pStyle w:val="Caption"/>
      </w:pPr>
      <w:bookmarkStart w:id="148" w:name="_Ref418448946"/>
      <w:bookmarkStart w:id="149" w:name="_Toc420003276"/>
      <w:r>
        <w:t xml:space="preserve">Table </w:t>
      </w:r>
      <w:fldSimple w:instr=" STYLEREF 1 \s ">
        <w:r w:rsidR="00D771D3">
          <w:rPr>
            <w:noProof/>
          </w:rPr>
          <w:t>2</w:t>
        </w:r>
      </w:fldSimple>
      <w:r w:rsidR="00EF5B52">
        <w:noBreakHyphen/>
      </w:r>
      <w:fldSimple w:instr=" SEQ Table \* ARABIC \s 1 ">
        <w:r w:rsidR="00D771D3">
          <w:rPr>
            <w:noProof/>
          </w:rPr>
          <w:t>16</w:t>
        </w:r>
      </w:fldSimple>
      <w:bookmarkEnd w:id="148"/>
      <w:r>
        <w:t xml:space="preserve">: </w:t>
      </w:r>
      <w:r w:rsidR="00C67087">
        <w:t>Summary of Heat Loads</w:t>
      </w:r>
      <w:bookmarkEnd w:id="149"/>
    </w:p>
    <w:tbl>
      <w:tblPr>
        <w:tblStyle w:val="TableGrid"/>
        <w:tblW w:w="0" w:type="auto"/>
        <w:tblInd w:w="198" w:type="dxa"/>
        <w:tblLook w:val="04A0" w:firstRow="1" w:lastRow="0" w:firstColumn="1" w:lastColumn="0" w:noHBand="0" w:noVBand="1"/>
      </w:tblPr>
      <w:tblGrid>
        <w:gridCol w:w="4567"/>
        <w:gridCol w:w="2430"/>
        <w:gridCol w:w="2155"/>
      </w:tblGrid>
      <w:tr w:rsidR="00C67087" w:rsidRPr="00755DE5" w14:paraId="7FB9FF87" w14:textId="77777777" w:rsidTr="007E1762">
        <w:tc>
          <w:tcPr>
            <w:tcW w:w="4567" w:type="dxa"/>
            <w:shd w:val="clear" w:color="auto" w:fill="C6D9F1" w:themeFill="text2" w:themeFillTint="33"/>
          </w:tcPr>
          <w:p w14:paraId="7FB9FF84" w14:textId="77777777" w:rsidR="00C67087" w:rsidRPr="00755DE5" w:rsidRDefault="00C67087" w:rsidP="00C6708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14:paraId="7FB9FF85" w14:textId="77777777" w:rsidR="00C67087" w:rsidRPr="00755DE5" w:rsidRDefault="00C67087" w:rsidP="00C6708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14:paraId="7FB9FF86" w14:textId="77777777" w:rsidR="00C67087" w:rsidRPr="00755DE5" w:rsidRDefault="00C67087" w:rsidP="00C67087">
            <w:pPr>
              <w:rPr>
                <w:rFonts w:asciiTheme="minorHAnsi" w:hAnsiTheme="minorHAnsi"/>
                <w:b/>
              </w:rPr>
            </w:pPr>
            <w:r w:rsidRPr="00755DE5">
              <w:rPr>
                <w:rFonts w:asciiTheme="minorHAnsi" w:hAnsiTheme="minorHAnsi"/>
                <w:b/>
              </w:rPr>
              <w:t>Location</w:t>
            </w:r>
          </w:p>
        </w:tc>
      </w:tr>
      <w:tr w:rsidR="00C67087" w:rsidRPr="00755DE5" w14:paraId="7FB9FF8B" w14:textId="77777777" w:rsidTr="007E1762">
        <w:tc>
          <w:tcPr>
            <w:tcW w:w="4567" w:type="dxa"/>
          </w:tcPr>
          <w:p w14:paraId="7FB9FF88" w14:textId="49A91983" w:rsidR="00C67087" w:rsidRPr="00755DE5" w:rsidRDefault="00C67087" w:rsidP="00C67087">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14:paraId="7FB9FF8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8A" w14:textId="2DC579A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8F" w14:textId="77777777" w:rsidTr="007E1762">
        <w:tc>
          <w:tcPr>
            <w:tcW w:w="4567" w:type="dxa"/>
          </w:tcPr>
          <w:p w14:paraId="7FB9FF8C" w14:textId="77777777" w:rsidR="00C67087" w:rsidRPr="00755DE5" w:rsidRDefault="00C67087" w:rsidP="00C67087">
            <w:pPr>
              <w:rPr>
                <w:rFonts w:asciiTheme="minorHAnsi" w:hAnsiTheme="minorHAnsi"/>
              </w:rPr>
            </w:pPr>
            <w:r w:rsidRPr="00755DE5">
              <w:rPr>
                <w:rFonts w:asciiTheme="minorHAnsi" w:hAnsiTheme="minorHAnsi"/>
              </w:rPr>
              <w:t>Magnets</w:t>
            </w:r>
          </w:p>
        </w:tc>
        <w:tc>
          <w:tcPr>
            <w:tcW w:w="2430" w:type="dxa"/>
            <w:vAlign w:val="center"/>
          </w:tcPr>
          <w:p w14:paraId="7FB9FF8D" w14:textId="77777777" w:rsidR="00C67087" w:rsidRPr="00755DE5" w:rsidRDefault="00C67087" w:rsidP="00C67087">
            <w:pPr>
              <w:rPr>
                <w:rFonts w:asciiTheme="minorHAnsi" w:hAnsiTheme="minorHAnsi"/>
              </w:rPr>
            </w:pPr>
            <w:r w:rsidRPr="00755DE5">
              <w:rPr>
                <w:rFonts w:asciiTheme="minorHAnsi" w:hAnsiTheme="minorHAnsi" w:cs="Arial"/>
                <w:color w:val="000000"/>
              </w:rPr>
              <w:t>452</w:t>
            </w:r>
          </w:p>
        </w:tc>
        <w:tc>
          <w:tcPr>
            <w:tcW w:w="2155" w:type="dxa"/>
            <w:vAlign w:val="center"/>
          </w:tcPr>
          <w:p w14:paraId="7FB9FF8E" w14:textId="77777777" w:rsidR="00C67087" w:rsidRPr="00755DE5" w:rsidRDefault="00C67087" w:rsidP="00C67087">
            <w:pPr>
              <w:rPr>
                <w:rFonts w:asciiTheme="minorHAnsi" w:hAnsiTheme="minorHAnsi"/>
              </w:rPr>
            </w:pPr>
            <w:r w:rsidRPr="00755DE5">
              <w:rPr>
                <w:rFonts w:asciiTheme="minorHAnsi" w:hAnsiTheme="minorHAnsi" w:cs="Arial"/>
                <w:color w:val="000000"/>
              </w:rPr>
              <w:t>PBE</w:t>
            </w:r>
          </w:p>
        </w:tc>
      </w:tr>
      <w:tr w:rsidR="00C67087" w:rsidRPr="00755DE5" w14:paraId="7FB9FF93" w14:textId="77777777" w:rsidTr="007E1762">
        <w:tc>
          <w:tcPr>
            <w:tcW w:w="4567" w:type="dxa"/>
          </w:tcPr>
          <w:p w14:paraId="7FB9FF90" w14:textId="77777777" w:rsidR="00C67087" w:rsidRPr="00755DE5" w:rsidRDefault="00C67087" w:rsidP="00C67087">
            <w:pPr>
              <w:rPr>
                <w:rFonts w:asciiTheme="minorHAnsi" w:hAnsiTheme="minorHAnsi"/>
              </w:rPr>
            </w:pPr>
            <w:r w:rsidRPr="00755DE5">
              <w:rPr>
                <w:rFonts w:asciiTheme="minorHAnsi" w:hAnsiTheme="minorHAnsi"/>
              </w:rPr>
              <w:t>Bus from LBNE to PBE Dipoles</w:t>
            </w:r>
          </w:p>
        </w:tc>
        <w:tc>
          <w:tcPr>
            <w:tcW w:w="2430" w:type="dxa"/>
            <w:vAlign w:val="center"/>
          </w:tcPr>
          <w:p w14:paraId="7FB9FF91" w14:textId="77777777" w:rsidR="00C67087" w:rsidRPr="00755DE5" w:rsidRDefault="00C67087" w:rsidP="00C67087">
            <w:pPr>
              <w:rPr>
                <w:rFonts w:asciiTheme="minorHAnsi" w:hAnsiTheme="minorHAnsi"/>
              </w:rPr>
            </w:pPr>
            <w:r w:rsidRPr="00755DE5">
              <w:rPr>
                <w:rFonts w:asciiTheme="minorHAnsi" w:hAnsiTheme="minorHAnsi" w:cs="Arial"/>
                <w:color w:val="000000"/>
              </w:rPr>
              <w:t>198</w:t>
            </w:r>
          </w:p>
        </w:tc>
        <w:tc>
          <w:tcPr>
            <w:tcW w:w="2155" w:type="dxa"/>
            <w:vAlign w:val="center"/>
          </w:tcPr>
          <w:p w14:paraId="7FB9FF92" w14:textId="0BD8AC86"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 &amp; PBE</w:t>
            </w:r>
          </w:p>
        </w:tc>
      </w:tr>
      <w:tr w:rsidR="00C67087" w:rsidRPr="00755DE5" w14:paraId="7FB9FF97" w14:textId="77777777" w:rsidTr="007E1762">
        <w:tc>
          <w:tcPr>
            <w:tcW w:w="4567" w:type="dxa"/>
          </w:tcPr>
          <w:p w14:paraId="7FB9FF94" w14:textId="1F4317B1" w:rsidR="00C67087" w:rsidRPr="00755DE5" w:rsidRDefault="003024D3" w:rsidP="00C67087">
            <w:pPr>
              <w:rPr>
                <w:rFonts w:asciiTheme="minorHAnsi" w:hAnsiTheme="minorHAnsi"/>
              </w:rPr>
            </w:pPr>
            <w:r>
              <w:rPr>
                <w:rFonts w:asciiTheme="minorHAnsi" w:hAnsiTheme="minorHAnsi"/>
              </w:rPr>
              <w:t>Target Hall (</w:t>
            </w:r>
            <w:r w:rsidR="00C67087" w:rsidRPr="00755DE5">
              <w:rPr>
                <w:rFonts w:asciiTheme="minorHAnsi" w:hAnsiTheme="minorHAnsi"/>
              </w:rPr>
              <w:t>TH</w:t>
            </w:r>
            <w:r>
              <w:rPr>
                <w:rFonts w:asciiTheme="minorHAnsi" w:hAnsiTheme="minorHAnsi"/>
              </w:rPr>
              <w:t>)</w:t>
            </w:r>
            <w:r w:rsidR="00C67087" w:rsidRPr="00755DE5">
              <w:rPr>
                <w:rFonts w:asciiTheme="minorHAnsi" w:hAnsiTheme="minorHAnsi"/>
              </w:rPr>
              <w:t xml:space="preserve"> Horn Power Supplies</w:t>
            </w:r>
          </w:p>
        </w:tc>
        <w:tc>
          <w:tcPr>
            <w:tcW w:w="2430" w:type="dxa"/>
            <w:vAlign w:val="center"/>
          </w:tcPr>
          <w:p w14:paraId="7FB9FF95" w14:textId="77777777" w:rsidR="00C67087" w:rsidRPr="00755DE5" w:rsidRDefault="00C67087" w:rsidP="00C67087">
            <w:pPr>
              <w:rPr>
                <w:rFonts w:asciiTheme="minorHAnsi" w:hAnsiTheme="minorHAnsi"/>
              </w:rPr>
            </w:pPr>
            <w:r w:rsidRPr="00755DE5">
              <w:rPr>
                <w:rFonts w:asciiTheme="minorHAnsi" w:hAnsiTheme="minorHAnsi" w:cs="Arial"/>
                <w:color w:val="000000"/>
              </w:rPr>
              <w:t>60</w:t>
            </w:r>
          </w:p>
        </w:tc>
        <w:tc>
          <w:tcPr>
            <w:tcW w:w="2155" w:type="dxa"/>
            <w:vAlign w:val="center"/>
          </w:tcPr>
          <w:p w14:paraId="7FB9FF96" w14:textId="77777777" w:rsidR="00C67087" w:rsidRPr="00755DE5" w:rsidRDefault="00C67087" w:rsidP="00C67087">
            <w:pPr>
              <w:rPr>
                <w:rFonts w:asciiTheme="minorHAnsi" w:hAnsiTheme="minorHAnsi"/>
              </w:rPr>
            </w:pPr>
            <w:r w:rsidRPr="00755DE5">
              <w:rPr>
                <w:rFonts w:asciiTheme="minorHAnsi" w:hAnsiTheme="minorHAnsi" w:cs="Arial"/>
                <w:color w:val="000000"/>
              </w:rPr>
              <w:t>TH</w:t>
            </w:r>
          </w:p>
        </w:tc>
      </w:tr>
      <w:tr w:rsidR="00C67087" w:rsidRPr="00755DE5" w14:paraId="7FB9FF9B" w14:textId="77777777" w:rsidTr="007E1762">
        <w:tc>
          <w:tcPr>
            <w:tcW w:w="4567" w:type="dxa"/>
          </w:tcPr>
          <w:p w14:paraId="7FB9FF98" w14:textId="77777777" w:rsidR="00C67087" w:rsidRPr="00755DE5" w:rsidRDefault="00C67087" w:rsidP="00C67087">
            <w:pPr>
              <w:rPr>
                <w:rFonts w:asciiTheme="minorHAnsi" w:hAnsiTheme="minorHAnsi"/>
              </w:rPr>
            </w:pPr>
            <w:r w:rsidRPr="00755DE5">
              <w:rPr>
                <w:rFonts w:asciiTheme="minorHAnsi" w:hAnsiTheme="minorHAnsi"/>
              </w:rPr>
              <w:t>LCW Pumps</w:t>
            </w:r>
          </w:p>
        </w:tc>
        <w:tc>
          <w:tcPr>
            <w:tcW w:w="2430" w:type="dxa"/>
            <w:vAlign w:val="center"/>
          </w:tcPr>
          <w:p w14:paraId="7FB9FF99" w14:textId="77777777" w:rsidR="00C67087" w:rsidRPr="00755DE5" w:rsidRDefault="00C67087" w:rsidP="00C67087">
            <w:pPr>
              <w:rPr>
                <w:rFonts w:asciiTheme="minorHAnsi" w:hAnsiTheme="minorHAnsi"/>
              </w:rPr>
            </w:pPr>
            <w:r w:rsidRPr="00755DE5">
              <w:rPr>
                <w:rFonts w:asciiTheme="minorHAnsi" w:hAnsiTheme="minorHAnsi" w:cs="Arial"/>
                <w:color w:val="000000"/>
              </w:rPr>
              <w:t>108</w:t>
            </w:r>
          </w:p>
        </w:tc>
        <w:tc>
          <w:tcPr>
            <w:tcW w:w="2155" w:type="dxa"/>
            <w:vAlign w:val="center"/>
          </w:tcPr>
          <w:p w14:paraId="7FB9FF9A" w14:textId="125F54A5"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9F" w14:textId="77777777" w:rsidTr="007E1762">
        <w:tc>
          <w:tcPr>
            <w:tcW w:w="4567" w:type="dxa"/>
          </w:tcPr>
          <w:p w14:paraId="7FB9FF9C" w14:textId="77777777" w:rsidR="00C67087" w:rsidRPr="00755DE5" w:rsidRDefault="00C67087" w:rsidP="00C67087">
            <w:pPr>
              <w:rPr>
                <w:rFonts w:asciiTheme="minorHAnsi" w:hAnsiTheme="minorHAnsi"/>
              </w:rPr>
            </w:pPr>
            <w:r w:rsidRPr="00755DE5">
              <w:rPr>
                <w:rFonts w:asciiTheme="minorHAnsi" w:hAnsiTheme="minorHAnsi"/>
              </w:rPr>
              <w:t xml:space="preserve">20% </w:t>
            </w:r>
            <w:proofErr w:type="spellStart"/>
            <w:r w:rsidRPr="00755DE5">
              <w:rPr>
                <w:rFonts w:asciiTheme="minorHAnsi" w:hAnsiTheme="minorHAnsi"/>
              </w:rPr>
              <w:t>Hx</w:t>
            </w:r>
            <w:proofErr w:type="spellEnd"/>
            <w:r w:rsidRPr="00755DE5">
              <w:rPr>
                <w:rFonts w:asciiTheme="minorHAnsi" w:hAnsiTheme="minorHAnsi"/>
              </w:rPr>
              <w:t xml:space="preserve"> Extra, Cushion for Efficiency</w:t>
            </w:r>
          </w:p>
        </w:tc>
        <w:tc>
          <w:tcPr>
            <w:tcW w:w="2430" w:type="dxa"/>
            <w:vAlign w:val="center"/>
          </w:tcPr>
          <w:p w14:paraId="7FB9FF9D" w14:textId="77777777" w:rsidR="00C67087" w:rsidRPr="00755DE5" w:rsidRDefault="00C67087" w:rsidP="00C67087">
            <w:pPr>
              <w:rPr>
                <w:rFonts w:asciiTheme="minorHAnsi" w:hAnsiTheme="minorHAnsi"/>
              </w:rPr>
            </w:pPr>
            <w:r w:rsidRPr="00755DE5">
              <w:rPr>
                <w:rFonts w:asciiTheme="minorHAnsi" w:hAnsiTheme="minorHAnsi" w:cs="Arial"/>
                <w:color w:val="000000"/>
              </w:rPr>
              <w:t>185</w:t>
            </w:r>
          </w:p>
        </w:tc>
        <w:tc>
          <w:tcPr>
            <w:tcW w:w="2155" w:type="dxa"/>
            <w:vAlign w:val="center"/>
          </w:tcPr>
          <w:p w14:paraId="7FB9FF9E" w14:textId="6E3EE7C0" w:rsidR="00C67087" w:rsidRPr="00755DE5" w:rsidRDefault="00C67087" w:rsidP="00C67087">
            <w:pPr>
              <w:rPr>
                <w:rFonts w:asciiTheme="minorHAnsi" w:hAnsiTheme="minorHAnsi"/>
              </w:rPr>
            </w:pPr>
            <w:r w:rsidRPr="00755DE5">
              <w:rPr>
                <w:rFonts w:asciiTheme="minorHAnsi" w:hAnsiTheme="minorHAnsi" w:cs="Arial"/>
                <w:color w:val="000000"/>
              </w:rPr>
              <w:t>LBN</w:t>
            </w:r>
            <w:r w:rsidR="00131641" w:rsidRPr="00755DE5">
              <w:rPr>
                <w:rFonts w:asciiTheme="minorHAnsi" w:hAnsiTheme="minorHAnsi" w:cs="Arial"/>
                <w:color w:val="000000"/>
              </w:rPr>
              <w:t>F</w:t>
            </w:r>
            <w:r w:rsidRPr="00755DE5">
              <w:rPr>
                <w:rFonts w:asciiTheme="minorHAnsi" w:hAnsiTheme="minorHAnsi" w:cs="Arial"/>
                <w:color w:val="000000"/>
              </w:rPr>
              <w:t>-5</w:t>
            </w:r>
          </w:p>
        </w:tc>
      </w:tr>
      <w:tr w:rsidR="00C67087" w:rsidRPr="00755DE5" w14:paraId="7FB9FFA3" w14:textId="77777777" w:rsidTr="007E1762">
        <w:tc>
          <w:tcPr>
            <w:tcW w:w="4567" w:type="dxa"/>
          </w:tcPr>
          <w:p w14:paraId="7FB9FFA0" w14:textId="77777777" w:rsidR="00C67087" w:rsidRPr="00755DE5" w:rsidRDefault="00C67087" w:rsidP="00C67087">
            <w:pPr>
              <w:rPr>
                <w:rFonts w:asciiTheme="minorHAnsi" w:hAnsiTheme="minorHAnsi"/>
                <w:b/>
              </w:rPr>
            </w:pPr>
            <w:r w:rsidRPr="00755DE5">
              <w:rPr>
                <w:rFonts w:asciiTheme="minorHAnsi" w:hAnsiTheme="minorHAnsi"/>
                <w:b/>
              </w:rPr>
              <w:t>Total</w:t>
            </w:r>
          </w:p>
        </w:tc>
        <w:tc>
          <w:tcPr>
            <w:tcW w:w="2430" w:type="dxa"/>
            <w:vAlign w:val="center"/>
          </w:tcPr>
          <w:p w14:paraId="7FB9FFA1" w14:textId="77777777" w:rsidR="00C67087" w:rsidRPr="00755DE5" w:rsidRDefault="00C67087" w:rsidP="00C67087">
            <w:pPr>
              <w:rPr>
                <w:rFonts w:asciiTheme="minorHAnsi" w:hAnsiTheme="minorHAnsi"/>
                <w:b/>
              </w:rPr>
            </w:pPr>
            <w:r w:rsidRPr="00755DE5">
              <w:rPr>
                <w:rFonts w:asciiTheme="minorHAnsi" w:hAnsiTheme="minorHAnsi" w:cs="Arial"/>
                <w:b/>
                <w:bCs/>
                <w:color w:val="000000"/>
              </w:rPr>
              <w:t>1111</w:t>
            </w:r>
          </w:p>
        </w:tc>
        <w:tc>
          <w:tcPr>
            <w:tcW w:w="2155" w:type="dxa"/>
            <w:vAlign w:val="center"/>
          </w:tcPr>
          <w:p w14:paraId="7FB9FFA2" w14:textId="7E4D9839" w:rsidR="00C67087" w:rsidRPr="00755DE5" w:rsidRDefault="00C67087" w:rsidP="00C67087">
            <w:pPr>
              <w:rPr>
                <w:rFonts w:asciiTheme="minorHAnsi" w:hAnsiTheme="minorHAnsi"/>
                <w:b/>
              </w:rPr>
            </w:pPr>
            <w:r w:rsidRPr="00755DE5">
              <w:rPr>
                <w:rFonts w:asciiTheme="minorHAnsi" w:hAnsiTheme="minorHAnsi" w:cs="Arial"/>
                <w:b/>
                <w:bCs/>
                <w:color w:val="000000"/>
              </w:rPr>
              <w:t>LBN</w:t>
            </w:r>
            <w:r w:rsidR="00131641" w:rsidRPr="00755DE5">
              <w:rPr>
                <w:rFonts w:asciiTheme="minorHAnsi" w:hAnsiTheme="minorHAnsi" w:cs="Arial"/>
                <w:b/>
                <w:bCs/>
                <w:color w:val="000000"/>
              </w:rPr>
              <w:t>F</w:t>
            </w:r>
            <w:r w:rsidRPr="00755DE5">
              <w:rPr>
                <w:rFonts w:asciiTheme="minorHAnsi" w:hAnsiTheme="minorHAnsi" w:cs="Arial"/>
                <w:b/>
                <w:bCs/>
                <w:color w:val="000000"/>
              </w:rPr>
              <w:t>-5</w:t>
            </w:r>
          </w:p>
        </w:tc>
      </w:tr>
    </w:tbl>
    <w:p w14:paraId="7FB9FFA4" w14:textId="77777777" w:rsidR="00C67087" w:rsidRDefault="00C67087" w:rsidP="00C67087"/>
    <w:p w14:paraId="7FB9FFA5" w14:textId="77777777" w:rsidR="00C67087" w:rsidRDefault="00C67087" w:rsidP="00C67087">
      <w:pPr>
        <w:pStyle w:val="Heading4"/>
      </w:pPr>
      <w:r>
        <w:t>Pumps</w:t>
      </w:r>
    </w:p>
    <w:p w14:paraId="7FB9FFA6" w14:textId="7787BE4E" w:rsidR="00C67087" w:rsidRDefault="00C67087" w:rsidP="00C67087">
      <w:r>
        <w:t xml:space="preserve">LCW </w:t>
      </w:r>
      <w:r w:rsidRPr="00B56DCA">
        <w:t xml:space="preserve">will be supplied to the magnets in the enclosure with a pressure differential of 100 </w:t>
      </w:r>
      <w:proofErr w:type="spellStart"/>
      <w:r w:rsidRPr="00B56DCA">
        <w:t>psid</w:t>
      </w:r>
      <w:proofErr w:type="spellEnd"/>
      <w:r w:rsidRPr="00B56DCA">
        <w:t xml:space="preserve"> or greater. This will require pump output at 170 </w:t>
      </w:r>
      <w:proofErr w:type="spellStart"/>
      <w:r w:rsidRPr="00B56DCA">
        <w:t>psid</w:t>
      </w:r>
      <w:proofErr w:type="spellEnd"/>
      <w:r w:rsidRPr="00B56DCA">
        <w:t xml:space="preserve"> to compensate for losses along the route and equates to a dynamic head of 395 ft. Flow will be determined by the final system configuration, but is estimated at this time to be about 950 </w:t>
      </w:r>
      <w:proofErr w:type="spellStart"/>
      <w:r w:rsidRPr="00B56DCA">
        <w:t>gpm</w:t>
      </w:r>
      <w:proofErr w:type="spellEnd"/>
      <w:r w:rsidRPr="00B56DCA">
        <w:t>.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w:t>
      </w:r>
      <w:proofErr w:type="spellStart"/>
      <w:r w:rsidRPr="00B56DCA">
        <w:t>Tevatron</w:t>
      </w:r>
      <w:proofErr w:type="spellEnd"/>
      <w:r w:rsidRPr="00B56DCA">
        <w:t xml:space="preserve"> LCW system, although this is not included in the current scope. In case the </w:t>
      </w:r>
      <w:proofErr w:type="spellStart"/>
      <w:r w:rsidRPr="00B56DCA">
        <w:t>TeV</w:t>
      </w:r>
      <w:proofErr w:type="spellEnd"/>
      <w:r w:rsidRPr="00B56DCA">
        <w:t xml:space="preserve"> pumps would be sufficient, a request </w:t>
      </w:r>
      <w:r w:rsidRPr="00B56DCA">
        <w:lastRenderedPageBreak/>
        <w:t xml:space="preserve">has been made to have </w:t>
      </w:r>
      <w:r w:rsidR="00AD48B0">
        <w:t>six</w:t>
      </w:r>
      <w:r w:rsidR="00AD48B0" w:rsidRPr="00B56DCA">
        <w:t xml:space="preserve"> </w:t>
      </w:r>
      <w:r w:rsidRPr="00B56DCA">
        <w:t xml:space="preserve">reserved from the </w:t>
      </w:r>
      <w:proofErr w:type="spellStart"/>
      <w:r w:rsidRPr="00B56DCA">
        <w:t>TeV</w:t>
      </w:r>
      <w:proofErr w:type="spellEnd"/>
      <w:r w:rsidRPr="00B56DCA">
        <w:t xml:space="preserve"> decommissioning. However, further design study ma</w:t>
      </w:r>
      <w:r>
        <w:t xml:space="preserve">y suggest a preference for two </w:t>
      </w:r>
      <w:r w:rsidRPr="00B56DCA">
        <w:t>125Hp pumps instead</w:t>
      </w:r>
      <w:r w:rsidR="007E1762">
        <w:t xml:space="preserve">, 1 on line with 1 hot spare.  </w:t>
      </w:r>
    </w:p>
    <w:p w14:paraId="7FB9FFA7" w14:textId="77777777" w:rsidR="00C67087" w:rsidRPr="00247BF5" w:rsidRDefault="00C67087" w:rsidP="00C67087">
      <w:pPr>
        <w:pStyle w:val="Heading4"/>
      </w:pPr>
      <w:r w:rsidRPr="00247BF5">
        <w:t>Piping, Valves, Fittings and Hardware</w:t>
      </w:r>
    </w:p>
    <w:p w14:paraId="7FB9FFA8" w14:textId="7FC3007A" w:rsidR="00C67087" w:rsidRDefault="00C67087" w:rsidP="00C67087">
      <w:r w:rsidRPr="00247BF5">
        <w:t xml:space="preserve">Piping for LCW will be schedule 10 304/304L stainless steel, with full penetration welds. Because the total run length in the direction of the </w:t>
      </w:r>
      <w:proofErr w:type="spellStart"/>
      <w:r w:rsidRPr="00247BF5">
        <w:t>beamline</w:t>
      </w:r>
      <w:proofErr w:type="spellEnd"/>
      <w:r w:rsidRPr="00247BF5">
        <w:t xml:space="preserve"> will be about 750 </w:t>
      </w:r>
      <w:proofErr w:type="spellStart"/>
      <w:r w:rsidRPr="00247BF5">
        <w:t>ft</w:t>
      </w:r>
      <w:proofErr w:type="spellEnd"/>
      <w:r w:rsidRPr="00247BF5">
        <w:t xml:space="preserve">, as well as runs to and from the service buildings of roughly 230 </w:t>
      </w:r>
      <w:proofErr w:type="spellStart"/>
      <w:r w:rsidRPr="00247BF5">
        <w:t>ft</w:t>
      </w:r>
      <w:proofErr w:type="spellEnd"/>
      <w:r w:rsidRPr="00247BF5">
        <w:t xml:space="preserve">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14:paraId="7FB9FFA9" w14:textId="62DEE237" w:rsidR="00C67087" w:rsidRDefault="00C67087" w:rsidP="00C67087">
      <w:r>
        <w:t>Piping for the pond water lines to and from the heat exchanger within the LBN</w:t>
      </w:r>
      <w:r w:rsidR="00131641">
        <w:t>F-</w:t>
      </w:r>
      <w:r>
        <w:t xml:space="preserve">5 pump </w:t>
      </w:r>
      <w:r w:rsidRPr="00343D5D">
        <w:t xml:space="preserve">room are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w:t>
      </w:r>
      <w:proofErr w:type="spellStart"/>
      <w:r>
        <w:t>Hx</w:t>
      </w:r>
      <w:proofErr w:type="spellEnd"/>
      <w:r>
        <w:t xml:space="preserve">) and a bypass around the strainer. In addition, building isolation valves will be necessary. Ponds, pond water pump vaults, and piping from the pond vaults to the pump room are to be supplied by Conventional Facilities. </w:t>
      </w:r>
    </w:p>
    <w:p w14:paraId="7FB9FFAA" w14:textId="2D9CC021" w:rsidR="00C67087" w:rsidRDefault="00C67087" w:rsidP="00C67087">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w:t>
      </w:r>
      <w:proofErr w:type="spellStart"/>
      <w:r>
        <w:t>valving</w:t>
      </w:r>
      <w:proofErr w:type="spellEnd"/>
      <w:r>
        <w:t xml:space="preserve"> to ensure local isolation will be implemented. At this time, all LCW connections to all magnets are planned to be hosed connections, and will be separate from the electrical connections of the bus. </w:t>
      </w:r>
    </w:p>
    <w:p w14:paraId="7FB9FFAB" w14:textId="77777777" w:rsidR="00C67087" w:rsidRDefault="00C67087" w:rsidP="00C67087">
      <w:r>
        <w:t xml:space="preserve">Hangers and brackets will be stock, such as </w:t>
      </w:r>
      <w:proofErr w:type="spellStart"/>
      <w:r>
        <w:t>Unistrut</w:t>
      </w:r>
      <w:proofErr w:type="spellEnd"/>
      <w:r>
        <w:t xml:space="preserve"> or B-Line, where possible. Custom 3-in-a-row vertical brackets may make the best use of enclosure space, and have been </w:t>
      </w:r>
      <w:proofErr w:type="spellStart"/>
      <w:r>
        <w:t>costed</w:t>
      </w:r>
      <w:proofErr w:type="spellEnd"/>
      <w:r>
        <w:t xml:space="preserve"> for the enclosure run. All nut-bolt-washer hardware is to be 304 stainless steel. All brackets not stainless steel will have a rust-preventing finish such as paint or plating. </w:t>
      </w:r>
    </w:p>
    <w:p w14:paraId="7FB9FFAC" w14:textId="5ED19319" w:rsidR="00C67087" w:rsidRDefault="00C67087" w:rsidP="00C67087">
      <w:pPr>
        <w:pStyle w:val="Heading4"/>
      </w:pPr>
      <w:r>
        <w:t>De-ionizer/Filter Loop</w:t>
      </w:r>
    </w:p>
    <w:p w14:paraId="7FB9FFAD" w14:textId="5EB12327" w:rsidR="00C67087" w:rsidRPr="0070448A" w:rsidRDefault="00C67087" w:rsidP="00C6708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w:t>
      </w:r>
      <w:proofErr w:type="spellStart"/>
      <w:r w:rsidRPr="0070448A">
        <w:t>cu.ft</w:t>
      </w:r>
      <w:proofErr w:type="spellEnd"/>
      <w:r w:rsidRPr="0070448A">
        <w:t xml:space="preserve">. </w:t>
      </w:r>
      <w:proofErr w:type="gramStart"/>
      <w:r w:rsidRPr="0070448A">
        <w:t>bottles</w:t>
      </w:r>
      <w:proofErr w:type="gramEnd"/>
      <w:r w:rsidRPr="0070448A">
        <w:t xml:space="preserve"> of mixed-bed de-ionizing (DI) resins in parallel between the filters. </w:t>
      </w:r>
    </w:p>
    <w:p w14:paraId="7FB9FFAE" w14:textId="77777777" w:rsidR="00C67087" w:rsidRDefault="00C67087" w:rsidP="00C6708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14:paraId="7FB9FFAF" w14:textId="77777777" w:rsidR="00C67087" w:rsidRPr="00CA30D6" w:rsidRDefault="00C67087" w:rsidP="00C67087">
      <w:pPr>
        <w:pStyle w:val="Heading4"/>
      </w:pPr>
      <w:r w:rsidRPr="00CA30D6">
        <w:lastRenderedPageBreak/>
        <w:t>Instrumentation and Control</w:t>
      </w:r>
    </w:p>
    <w:p w14:paraId="7FB9FFB0" w14:textId="77777777" w:rsidR="00C67087" w:rsidRDefault="00C67087" w:rsidP="00C6708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14:paraId="7FB9FFB1" w14:textId="5A339A88" w:rsidR="00C67087" w:rsidRDefault="00C67087" w:rsidP="00C67087">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14:paraId="7FB9FFB2" w14:textId="6881E6F3" w:rsidR="00C67087" w:rsidRDefault="00C67087" w:rsidP="00C67087">
      <w:r>
        <w:t xml:space="preserve">Both LCW and pond-water systems should have suitable pressure, temperature and flow-measuring instruments, and LCW will require at least two inputs for DI status. All readings should feed to ACNET (described in </w:t>
      </w:r>
      <w:r w:rsidR="00CA1E58" w:rsidRPr="00CA1E58">
        <w:t>Section</w:t>
      </w:r>
      <w:r w:rsidR="00CA1E58" w:rsidRPr="00CA1E58">
        <w:rPr>
          <w:b/>
          <w:highlight w:val="lightGray"/>
        </w:rPr>
        <w:t xml:space="preserve"> 6.2</w:t>
      </w:r>
      <w:r w:rsidRPr="00CA1E58">
        <w:t>)</w:t>
      </w:r>
      <w:r>
        <w:t xml:space="preserve"> for remote reading and data-logging. </w:t>
      </w:r>
    </w:p>
    <w:p w14:paraId="7FB9FFB3" w14:textId="0246141C" w:rsidR="00C67087" w:rsidRDefault="00C67087" w:rsidP="00C67087">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14:paraId="7FB9FFB4" w14:textId="77777777" w:rsidR="00C67087" w:rsidRDefault="00C67087" w:rsidP="00C67087">
      <w:pPr>
        <w:pStyle w:val="Heading4"/>
      </w:pPr>
      <w:proofErr w:type="spellStart"/>
      <w:r>
        <w:t>Buswork</w:t>
      </w:r>
      <w:proofErr w:type="spellEnd"/>
    </w:p>
    <w:p w14:paraId="7FB9FFB5" w14:textId="4BD0EC10" w:rsidR="00C67087" w:rsidRDefault="00C67087" w:rsidP="00C67087">
      <w:r w:rsidRPr="003774A3">
        <w:t xml:space="preserve">The primary purpose of electrical bus is to carry current to the magnets. However, </w:t>
      </w:r>
      <w:r w:rsidR="00E11323">
        <w:t>as</w:t>
      </w:r>
      <w:r w:rsidR="00E11323" w:rsidRPr="003774A3">
        <w:t xml:space="preserve"> </w:t>
      </w:r>
      <w:proofErr w:type="spellStart"/>
      <w:r w:rsidRPr="003774A3">
        <w:t>buswork</w:t>
      </w:r>
      <w:proofErr w:type="spellEnd"/>
      <w:r w:rsidRPr="003774A3">
        <w:t xml:space="preserve">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002440D3" w:rsidRPr="002440D3">
        <w:rPr>
          <w:b/>
          <w:highlight w:val="lightGray"/>
        </w:rPr>
        <w:fldChar w:fldCharType="begin"/>
      </w:r>
      <w:r w:rsidR="002440D3" w:rsidRPr="002440D3">
        <w:rPr>
          <w:b/>
          <w:highlight w:val="lightGray"/>
        </w:rPr>
        <w:instrText xml:space="preserve"> REF _Ref419976686 \n \h  \* MERGEFORMAT </w:instrText>
      </w:r>
      <w:r w:rsidR="002440D3" w:rsidRPr="002440D3">
        <w:rPr>
          <w:b/>
          <w:highlight w:val="lightGray"/>
        </w:rPr>
      </w:r>
      <w:r w:rsidR="002440D3" w:rsidRPr="002440D3">
        <w:rPr>
          <w:b/>
          <w:highlight w:val="lightGray"/>
        </w:rPr>
        <w:fldChar w:fldCharType="separate"/>
      </w:r>
      <w:r w:rsidR="00D771D3">
        <w:rPr>
          <w:b/>
          <w:highlight w:val="lightGray"/>
        </w:rPr>
        <w:t>2.5</w:t>
      </w:r>
      <w:r w:rsidR="002440D3" w:rsidRPr="002440D3">
        <w:rPr>
          <w:b/>
          <w:highlight w:val="lightGray"/>
        </w:rPr>
        <w:fldChar w:fldCharType="end"/>
      </w:r>
      <w:r w:rsidR="002440D3">
        <w:rPr>
          <w:b/>
        </w:rPr>
        <w:t>.</w:t>
      </w:r>
    </w:p>
    <w:p w14:paraId="7FB9FFB6" w14:textId="48FAE0DD" w:rsidR="00C67087" w:rsidRDefault="00C67087" w:rsidP="00C67087">
      <w:r w:rsidRPr="003774A3">
        <w:t>Dipoles will require 5 circuits of bus, and be fed from power supplies at LBN</w:t>
      </w:r>
      <w:r w:rsidR="00131641">
        <w:t>F-</w:t>
      </w:r>
      <w:r w:rsidRPr="003774A3">
        <w:t>5. This is made up of an average run in LBN</w:t>
      </w:r>
      <w:r w:rsidR="00131641">
        <w:t>F-</w:t>
      </w:r>
      <w:r w:rsidRPr="003774A3">
        <w:t>5 of 60’, and 135’ through the penetration and Vehicle Access Enclosure, to the alcove in the PBE. From there, one pair turns downstream, and 4 pair head upstream. The total length of bus required is just under 4000’ for the runs, and should include an additional 20% for connections, waste, custom fit-up, etc.</w:t>
      </w:r>
    </w:p>
    <w:p w14:paraId="7FB9FFB7" w14:textId="77777777" w:rsidR="00C67087" w:rsidRDefault="00C67087" w:rsidP="00C67087">
      <w:pPr>
        <w:rPr>
          <w:highlight w:val="yellow"/>
        </w:rPr>
      </w:pPr>
      <w:r w:rsidRPr="003774A3">
        <w:t xml:space="preserve">At this time, 5000 feet of 2” square bus is slated to be reclaimed from the </w:t>
      </w:r>
      <w:proofErr w:type="spellStart"/>
      <w:r w:rsidRPr="003774A3">
        <w:t>TeV</w:t>
      </w:r>
      <w:proofErr w:type="spellEnd"/>
      <w:r w:rsidRPr="003774A3">
        <w:t xml:space="preserve">, via the </w:t>
      </w:r>
      <w:proofErr w:type="spellStart"/>
      <w:r w:rsidRPr="003774A3">
        <w:t>TeV</w:t>
      </w:r>
      <w:proofErr w:type="spellEnd"/>
      <w:r w:rsidRPr="003774A3">
        <w:t xml:space="preserve"> Decommissioning Efforts. The repurposing of the </w:t>
      </w:r>
      <w:proofErr w:type="spellStart"/>
      <w:r w:rsidRPr="003774A3">
        <w:t>TeV</w:t>
      </w:r>
      <w:proofErr w:type="spellEnd"/>
      <w:r w:rsidRPr="003774A3">
        <w:t xml:space="preserve"> bus saves the project about $300k in material.</w:t>
      </w:r>
    </w:p>
    <w:p w14:paraId="7FB9FFB8" w14:textId="20492A20" w:rsidR="00C67087" w:rsidRDefault="00C67087" w:rsidP="00C67087">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003A4407" w:rsidRPr="00BA0CC0">
        <w:t>lock-out/tag-out</w:t>
      </w:r>
      <w:r w:rsidR="003A4407" w:rsidRPr="005C6F1C">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14:paraId="7FB9FFB9" w14:textId="03290103" w:rsidR="00C67087" w:rsidRDefault="00C67087" w:rsidP="00C67087">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00E11323" w:rsidRPr="005C6F1C">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14:paraId="7FB9FFBA" w14:textId="77777777" w:rsidR="00C67087" w:rsidRDefault="00C67087" w:rsidP="00C67087">
      <w:pPr>
        <w:pStyle w:val="Heading4"/>
      </w:pPr>
      <w:r>
        <w:t>Other Considerations</w:t>
      </w:r>
    </w:p>
    <w:p w14:paraId="7FB9FFBB" w14:textId="77777777" w:rsidR="00C67087" w:rsidRDefault="00C67087" w:rsidP="00C67087">
      <w:r>
        <w:t xml:space="preserve">Because of the large vertical hump in the </w:t>
      </w:r>
      <w:proofErr w:type="spellStart"/>
      <w:r>
        <w:t>beamline</w:t>
      </w:r>
      <w:proofErr w:type="spellEnd"/>
      <w:r>
        <w:t xml:space="preserve"> trajectory, significant fluid-dynamics modeling of the entire system will need to be done, representing all the components as completely as possible, before committing to a final design. </w:t>
      </w:r>
    </w:p>
    <w:p w14:paraId="7FB9FFBC" w14:textId="38DB6231" w:rsidR="00C67087" w:rsidRPr="00614316" w:rsidRDefault="00C67087" w:rsidP="00C67087">
      <w:r w:rsidRPr="009E2278">
        <w:t xml:space="preserve">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w:t>
      </w:r>
      <w:proofErr w:type="spellStart"/>
      <w:r w:rsidRPr="009E2278">
        <w:t>dewers</w:t>
      </w:r>
      <w:proofErr w:type="spellEnd"/>
      <w:r w:rsidRPr="009E2278">
        <w:t xml:space="preserve"> for purging will need to be located in or before the Vehicle Access Enclosure. Hard-piped lines for compressed air, nitrogen, an</w:t>
      </w:r>
      <w:r w:rsidR="002440D3">
        <w:t xml:space="preserve">d argon are included in Vacuum. See Section </w:t>
      </w:r>
      <w:r w:rsidR="002440D3" w:rsidRPr="002440D3">
        <w:rPr>
          <w:b/>
          <w:highlight w:val="lightGray"/>
        </w:rPr>
        <w:fldChar w:fldCharType="begin"/>
      </w:r>
      <w:r w:rsidR="002440D3" w:rsidRPr="002440D3">
        <w:rPr>
          <w:b/>
          <w:highlight w:val="lightGray"/>
        </w:rPr>
        <w:instrText xml:space="preserve"> REF _Ref419976785 \n \h  \* MERGEFORMAT </w:instrText>
      </w:r>
      <w:r w:rsidR="002440D3" w:rsidRPr="002440D3">
        <w:rPr>
          <w:b/>
          <w:highlight w:val="lightGray"/>
        </w:rPr>
      </w:r>
      <w:r w:rsidR="002440D3" w:rsidRPr="002440D3">
        <w:rPr>
          <w:b/>
          <w:highlight w:val="lightGray"/>
        </w:rPr>
        <w:fldChar w:fldCharType="separate"/>
      </w:r>
      <w:r w:rsidR="00D771D3">
        <w:rPr>
          <w:b/>
          <w:highlight w:val="lightGray"/>
        </w:rPr>
        <w:t>2.9</w:t>
      </w:r>
      <w:r w:rsidR="002440D3" w:rsidRPr="002440D3">
        <w:rPr>
          <w:b/>
          <w:highlight w:val="lightGray"/>
        </w:rPr>
        <w:fldChar w:fldCharType="end"/>
      </w:r>
      <w:r w:rsidR="002440D3" w:rsidRPr="002440D3">
        <w:rPr>
          <w:highlight w:val="lightGray"/>
        </w:rPr>
        <w:t>.</w:t>
      </w:r>
      <w:r w:rsidR="002440D3">
        <w:t xml:space="preserve"> </w:t>
      </w:r>
      <w:r w:rsidRPr="009E2278">
        <w:t>The argon line will need installed in advance of the welding.</w:t>
      </w:r>
    </w:p>
    <w:p w14:paraId="7FB9FFBD" w14:textId="58D398DD" w:rsidR="00C67087" w:rsidRDefault="00C67087" w:rsidP="00C67087">
      <w:pPr>
        <w:pStyle w:val="Heading2"/>
      </w:pPr>
      <w:bookmarkStart w:id="150" w:name="_Toc420003336"/>
      <w:r>
        <w:t>Beam Instrumentation</w:t>
      </w:r>
      <w:bookmarkEnd w:id="150"/>
      <w:r>
        <w:t xml:space="preserve"> </w:t>
      </w:r>
    </w:p>
    <w:p w14:paraId="7FB9FFBE" w14:textId="77777777" w:rsidR="00C67087" w:rsidRDefault="00C67087" w:rsidP="00C67087">
      <w:pPr>
        <w:pStyle w:val="Heading3"/>
      </w:pPr>
      <w:bookmarkStart w:id="151" w:name="_Toc420003337"/>
      <w:r>
        <w:t>Introduction</w:t>
      </w:r>
      <w:bookmarkEnd w:id="151"/>
    </w:p>
    <w:p w14:paraId="7FB9FFBF" w14:textId="77777777" w:rsidR="00C67087" w:rsidRDefault="00C67087" w:rsidP="00C67087">
      <w:r>
        <w:t xml:space="preserve">The LBNF primary </w:t>
      </w:r>
      <w:proofErr w:type="spellStart"/>
      <w:r>
        <w:t>beamline</w:t>
      </w:r>
      <w:proofErr w:type="spellEnd"/>
      <w:r>
        <w:t xml:space="preserve"> includes instrumentation and diagnostics to characterize important beam parameters, for example, beam positions, stability, losses, and intensity. It also continuously monitors the operation of all the </w:t>
      </w:r>
      <w:proofErr w:type="spellStart"/>
      <w:r>
        <w:t>beamline</w:t>
      </w:r>
      <w:proofErr w:type="spellEnd"/>
      <w:r>
        <w:t xml:space="preserv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14:paraId="7FB9FFC0" w14:textId="77777777" w:rsidR="00C67087" w:rsidRDefault="00C67087" w:rsidP="00C67087">
      <w:r>
        <w:t xml:space="preserve">The four core instrumentation systems for the primary </w:t>
      </w:r>
      <w:proofErr w:type="spellStart"/>
      <w:r>
        <w:t>beamline</w:t>
      </w:r>
      <w:proofErr w:type="spellEnd"/>
      <w:r>
        <w:t xml:space="preserve"> are as follows: </w:t>
      </w:r>
    </w:p>
    <w:p w14:paraId="7FB9FFC1" w14:textId="77777777" w:rsidR="00C67087" w:rsidRDefault="00C67087" w:rsidP="00E36A53">
      <w:pPr>
        <w:pStyle w:val="StyleBodytextstyleItalic1"/>
        <w:numPr>
          <w:ilvl w:val="0"/>
          <w:numId w:val="15"/>
        </w:numPr>
      </w:pPr>
      <w:r>
        <w:t xml:space="preserve">Beam-Position Monitors (BPM): 26 dual-plane BPMs for beam-trajectory measurement, based on button-style pickups and digital-receiver read-out electronics </w:t>
      </w:r>
    </w:p>
    <w:p w14:paraId="7FB9FFC2" w14:textId="4F82D509" w:rsidR="00C67087" w:rsidRDefault="00B419F9" w:rsidP="00E36A53">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14:paraId="7FB9FFC3" w14:textId="77777777" w:rsidR="00C67087" w:rsidRDefault="00C67087" w:rsidP="00E36A53">
      <w:pPr>
        <w:pStyle w:val="StyleBodytextstyleItalic1"/>
        <w:numPr>
          <w:ilvl w:val="0"/>
          <w:numId w:val="15"/>
        </w:numPr>
      </w:pPr>
      <w:r>
        <w:t xml:space="preserve">Beam-Intensity Monitors: two toroidal transformer-based beam-intensity monitors </w:t>
      </w:r>
    </w:p>
    <w:p w14:paraId="7FB9FFC4" w14:textId="77777777" w:rsidR="00C67087" w:rsidRDefault="00C67087" w:rsidP="00E36A53">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14:paraId="7FB9FFC5" w14:textId="77777777" w:rsidR="00C67087" w:rsidRDefault="00C67087" w:rsidP="00C67087">
      <w:r>
        <w:t xml:space="preserve">BPMs and BLMs are part of an integrated machine-protection system (MPS), where a beam-based technical interlock is used to prevent damage from a </w:t>
      </w:r>
      <w:proofErr w:type="spellStart"/>
      <w:r>
        <w:t>mis</w:t>
      </w:r>
      <w:proofErr w:type="spellEnd"/>
      <w:r>
        <w:t xml:space="preserve">-steered or out-of-control, high-power beam. </w:t>
      </w:r>
    </w:p>
    <w:p w14:paraId="7FB9FFC6" w14:textId="77777777" w:rsidR="00C67087" w:rsidRDefault="00C67087" w:rsidP="00C67087">
      <w:r>
        <w:t xml:space="preserve">Possible additions (not part of the current design) to this set of beam instruments include, for example: </w:t>
      </w:r>
    </w:p>
    <w:p w14:paraId="7FB9FFC7" w14:textId="77777777" w:rsidR="00C67087" w:rsidRDefault="00C67087" w:rsidP="00E36A53">
      <w:pPr>
        <w:pStyle w:val="StyleBodytextstyleItalic1"/>
        <w:numPr>
          <w:ilvl w:val="0"/>
          <w:numId w:val="16"/>
        </w:numPr>
      </w:pPr>
      <w:r>
        <w:t xml:space="preserve">A broadband wall-current monitor for beam-timing measurements </w:t>
      </w:r>
    </w:p>
    <w:p w14:paraId="7FB9FFC8" w14:textId="77777777" w:rsidR="00C67087" w:rsidRDefault="00C67087" w:rsidP="00E36A53">
      <w:pPr>
        <w:pStyle w:val="StyleBodytextstyleItalic1"/>
        <w:numPr>
          <w:ilvl w:val="0"/>
          <w:numId w:val="16"/>
        </w:numPr>
      </w:pPr>
      <w:r>
        <w:lastRenderedPageBreak/>
        <w:t xml:space="preserve">An imaging system to monitor the 2D beam profile at the exit window </w:t>
      </w:r>
    </w:p>
    <w:p w14:paraId="7FB9FFC9" w14:textId="5ADE158F" w:rsidR="00C67087" w:rsidRDefault="00C67087" w:rsidP="00E36A53">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14:paraId="7FB9FFCA" w14:textId="77777777" w:rsidR="00C67087" w:rsidRDefault="00C67087" w:rsidP="00C67087">
      <w:pPr>
        <w:pStyle w:val="Heading3"/>
      </w:pPr>
      <w:bookmarkStart w:id="152" w:name="_Toc420003338"/>
      <w:r>
        <w:t>Reference Design</w:t>
      </w:r>
      <w:bookmarkEnd w:id="152"/>
    </w:p>
    <w:p w14:paraId="7FB9FFCB" w14:textId="0B0E3FEB" w:rsidR="00C67087" w:rsidRDefault="00A52017" w:rsidP="00C67087">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00D771D3" w:rsidRPr="00D771D3">
        <w:rPr>
          <w:highlight w:val="lightGray"/>
        </w:rPr>
        <w:t xml:space="preserve">Table </w:t>
      </w:r>
      <w:r w:rsidR="00D771D3" w:rsidRPr="00D771D3">
        <w:rPr>
          <w:noProof/>
          <w:highlight w:val="lightGray"/>
        </w:rPr>
        <w:t>1</w:t>
      </w:r>
      <w:r w:rsidR="00D771D3" w:rsidRPr="00D771D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LBNF-5</w:t>
      </w:r>
      <w:r>
        <w:t>,</w:t>
      </w:r>
      <w:r w:rsidR="00C67087">
        <w:t xml:space="preserve"> will minimize the cable length. Wherever feasible, components from existing </w:t>
      </w:r>
      <w:proofErr w:type="spellStart"/>
      <w:r w:rsidR="00C67087">
        <w:t>NuMI</w:t>
      </w:r>
      <w:proofErr w:type="spellEnd"/>
      <w:r w:rsidR="00C67087">
        <w:t xml:space="preserve"> instrumentation will be re-purposed for LBNF to reduce costs. </w:t>
      </w:r>
    </w:p>
    <w:p w14:paraId="7FB9FFCC" w14:textId="77777777" w:rsidR="00C67087" w:rsidRDefault="00C67087" w:rsidP="00C67087">
      <w:pPr>
        <w:pStyle w:val="Heading4"/>
      </w:pPr>
      <w:bookmarkStart w:id="153" w:name="_Ref419276237"/>
      <w:r>
        <w:t>Beam-Position Monitors</w:t>
      </w:r>
      <w:bookmarkEnd w:id="153"/>
    </w:p>
    <w:p w14:paraId="7FB9FFCD" w14:textId="77777777" w:rsidR="00C67087" w:rsidRDefault="00C67087" w:rsidP="00C67087">
      <w:r>
        <w:t xml:space="preserve">The BPM system will be based on simple electrostatic “button-style” pickup detectors. The measurement of integration time will be a few 100 </w:t>
      </w:r>
      <w:proofErr w:type="spellStart"/>
      <w:r>
        <w:t>nsec</w:t>
      </w:r>
      <w:proofErr w:type="spellEnd"/>
      <w:r>
        <w:t xml:space="preserve">, which allows for observation of beam displacements within the batch. The anticipated resolution is 25 to 30 </w:t>
      </w:r>
      <w:r w:rsidRPr="00504410">
        <w:rPr>
          <w:rFonts w:ascii="Symbol" w:hAnsi="Symbol"/>
        </w:rPr>
        <w:t></w:t>
      </w:r>
      <w:r>
        <w:t xml:space="preserve">m in a beam pipe with a 3 inch circular cross section. The read-out system is based on digital </w:t>
      </w:r>
      <w:proofErr w:type="spellStart"/>
      <w:r>
        <w:t>downconverter</w:t>
      </w:r>
      <w:proofErr w:type="spellEnd"/>
      <w:r>
        <w:t xml:space="preserve"> and signal-processing technologies very similar to the existing installations at other Fermilab accelerators, for example, the </w:t>
      </w:r>
      <w:proofErr w:type="spellStart"/>
      <w:r>
        <w:t>Tevatron</w:t>
      </w:r>
      <w:proofErr w:type="spellEnd"/>
      <w:r>
        <w:t xml:space="preserve">, MI, Recycler, transport </w:t>
      </w:r>
      <w:proofErr w:type="spellStart"/>
      <w:r>
        <w:t>beamlines</w:t>
      </w:r>
      <w:proofErr w:type="spellEnd"/>
      <w:r>
        <w:t xml:space="preserve"> and experimental </w:t>
      </w:r>
      <w:proofErr w:type="spellStart"/>
      <w:r>
        <w:t>beamlines</w:t>
      </w:r>
      <w:proofErr w:type="spellEnd"/>
      <w:r>
        <w:t xml:space="preserve"> (e.g., </w:t>
      </w:r>
      <w:proofErr w:type="spellStart"/>
      <w:r>
        <w:t>NuMI</w:t>
      </w:r>
      <w:proofErr w:type="spellEnd"/>
      <w:r>
        <w:t>, BNB). An automatic gain-correction system will continuously monitor and calibrate the electronics, and correct slow drifts due to temperature and aging effects of electronics components.</w:t>
      </w:r>
    </w:p>
    <w:p w14:paraId="7FB9FFCE" w14:textId="7610D97C" w:rsidR="00C67087" w:rsidRDefault="00B419F9" w:rsidP="00C67087">
      <w:pPr>
        <w:pStyle w:val="Heading4"/>
      </w:pPr>
      <w:r>
        <w:t>Beam loss</w:t>
      </w:r>
      <w:r w:rsidR="00C67087">
        <w:t xml:space="preserve"> Monitors</w:t>
      </w:r>
    </w:p>
    <w:p w14:paraId="7FB9FFCF" w14:textId="2F4274D4" w:rsidR="00C67087" w:rsidRDefault="00C67087" w:rsidP="00C67087">
      <w:r>
        <w:t xml:space="preserve">The BLM system will be very similar to the installation in the </w:t>
      </w:r>
      <w:proofErr w:type="spellStart"/>
      <w:r>
        <w:t>NuMI</w:t>
      </w:r>
      <w:proofErr w:type="spellEnd"/>
      <w:r>
        <w:t xml:space="preserve"> </w:t>
      </w:r>
      <w:proofErr w:type="spellStart"/>
      <w:r>
        <w:t>beamline</w:t>
      </w:r>
      <w:proofErr w:type="spellEnd"/>
      <w:r>
        <w:t xml:space="preserve">. </w:t>
      </w:r>
      <w:r w:rsidR="008B33DA" w:rsidRPr="008B33DA">
        <w:rPr>
          <w:b/>
        </w:rPr>
        <w:fldChar w:fldCharType="begin"/>
      </w:r>
      <w:r w:rsidR="008B33DA" w:rsidRPr="008B33DA">
        <w:rPr>
          <w:b/>
        </w:rPr>
        <w:instrText xml:space="preserve"> REF _Ref418449343 \h  \* MERGEFORMAT </w:instrText>
      </w:r>
      <w:r w:rsidR="008B33DA" w:rsidRPr="008B33DA">
        <w:rPr>
          <w:b/>
        </w:rPr>
      </w:r>
      <w:r w:rsidR="008B33DA" w:rsidRPr="008B33DA">
        <w:rPr>
          <w:b/>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23</w:t>
      </w:r>
      <w:r w:rsidR="008B33DA" w:rsidRPr="008B33DA">
        <w:rPr>
          <w:b/>
        </w:rPr>
        <w:fldChar w:fldCharType="end"/>
      </w:r>
      <w:r w:rsidR="008B33DA">
        <w:t xml:space="preserve"> </w:t>
      </w:r>
      <w:r>
        <w:t xml:space="preserve">shows an ion-chamber </w:t>
      </w:r>
      <w:r w:rsidR="00B419F9">
        <w:t>beam loss</w:t>
      </w:r>
      <w:r>
        <w:t xml:space="preserve"> detector, the basic element for the 30 BLMs in the primary </w:t>
      </w:r>
      <w:proofErr w:type="spellStart"/>
      <w:r>
        <w:t>beamline</w:t>
      </w:r>
      <w:proofErr w:type="spellEnd"/>
      <w:r>
        <w:t xml:space="preserv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w:t>
      </w:r>
      <w:proofErr w:type="spellStart"/>
      <w:r>
        <w:t>NuMI</w:t>
      </w:r>
      <w:proofErr w:type="spellEnd"/>
      <w:r>
        <w:t xml:space="preserve"> </w:t>
      </w:r>
      <w:proofErr w:type="spellStart"/>
      <w:r>
        <w:t>beamline</w:t>
      </w:r>
      <w:proofErr w:type="spellEnd"/>
      <w:r>
        <w:t xml:space="preserve">. A digital FPGA-based read-out system may also be considered, similar to the one in the Large Hadron Collider (LHC) at CERN.  </w:t>
      </w:r>
      <w:r w:rsidR="00960146" w:rsidRPr="00960146">
        <w:rPr>
          <w:b/>
          <w:highlight w:val="lightGray"/>
        </w:rPr>
        <w:fldChar w:fldCharType="begin"/>
      </w:r>
      <w:r w:rsidR="00960146" w:rsidRPr="00960146">
        <w:rPr>
          <w:b/>
          <w:highlight w:val="lightGray"/>
        </w:rPr>
        <w:instrText xml:space="preserve"> REF _Ref418449388 \h  \* MERGEFORMAT </w:instrText>
      </w:r>
      <w:r w:rsidR="00960146" w:rsidRPr="00960146">
        <w:rPr>
          <w:b/>
          <w:highlight w:val="lightGray"/>
        </w:rPr>
      </w:r>
      <w:r w:rsidR="00960146" w:rsidRPr="00960146">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17</w:t>
      </w:r>
      <w:r w:rsidR="00960146" w:rsidRPr="00960146">
        <w:rPr>
          <w:b/>
          <w:highlight w:val="lightGray"/>
        </w:rPr>
        <w:fldChar w:fldCharType="end"/>
      </w:r>
      <w:r w:rsidR="00960146">
        <w:t xml:space="preserve"> </w:t>
      </w:r>
      <w:r>
        <w:t>lists the specifications for the loss monitors.</w:t>
      </w:r>
    </w:p>
    <w:p w14:paraId="45A0547F" w14:textId="4A7D6496" w:rsidR="00626D77" w:rsidRDefault="00C67087" w:rsidP="00C67087">
      <w:r>
        <w:t xml:space="preserve">A set of four TLMs, based on argon-filled </w:t>
      </w:r>
      <w:proofErr w:type="spellStart"/>
      <w:r>
        <w:t>Heliax</w:t>
      </w:r>
      <w:proofErr w:type="spellEnd"/>
      <w:r>
        <w:t xml:space="preserve"> cables, will complement the BLMs and monitor the integrated beam loss along the </w:t>
      </w:r>
      <w:proofErr w:type="spellStart"/>
      <w:r>
        <w:t>beamline</w:t>
      </w:r>
      <w:proofErr w:type="spellEnd"/>
      <w:r>
        <w:t xml:space="preserve">. The readout and gas-monitoring systems for the </w:t>
      </w:r>
      <w:proofErr w:type="spellStart"/>
      <w:r>
        <w:t>NuMI</w:t>
      </w:r>
      <w:proofErr w:type="spellEnd"/>
      <w:r>
        <w:t xml:space="preserve"> TLMs will be re-purposed for LBNF. </w:t>
      </w:r>
    </w:p>
    <w:p w14:paraId="7FB9FFD1" w14:textId="35FD0659" w:rsidR="00C67087" w:rsidRDefault="00B420C9" w:rsidP="00B420C9">
      <w:pPr>
        <w:pStyle w:val="Caption"/>
      </w:pPr>
      <w:bookmarkStart w:id="154" w:name="_Ref418449388"/>
      <w:bookmarkStart w:id="155" w:name="_Toc420003277"/>
      <w:r>
        <w:t xml:space="preserve">Table </w:t>
      </w:r>
      <w:fldSimple w:instr=" STYLEREF 1 \s ">
        <w:r w:rsidR="00D771D3">
          <w:rPr>
            <w:noProof/>
          </w:rPr>
          <w:t>2</w:t>
        </w:r>
      </w:fldSimple>
      <w:r w:rsidR="00EF5B52">
        <w:noBreakHyphen/>
      </w:r>
      <w:fldSimple w:instr=" SEQ Table \* ARABIC \s 1 ">
        <w:r w:rsidR="00D771D3">
          <w:rPr>
            <w:noProof/>
          </w:rPr>
          <w:t>17</w:t>
        </w:r>
      </w:fldSimple>
      <w:bookmarkEnd w:id="154"/>
      <w:r>
        <w:t xml:space="preserve">: </w:t>
      </w:r>
      <w:r w:rsidR="00C67087">
        <w:t>Specifications for the Ion Chamber Loss Monitor</w:t>
      </w:r>
      <w:bookmarkEnd w:id="155"/>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00C67087" w:rsidRPr="00626D77" w14:paraId="7FB9FFD4" w14:textId="77777777" w:rsidTr="00C67087">
        <w:tc>
          <w:tcPr>
            <w:tcW w:w="3312" w:type="dxa"/>
            <w:shd w:val="clear" w:color="auto" w:fill="C6D9F1" w:themeFill="text2" w:themeFillTint="33"/>
          </w:tcPr>
          <w:p w14:paraId="7FB9FFD2" w14:textId="77777777" w:rsidR="00C67087" w:rsidRPr="00626D77" w:rsidRDefault="00C67087" w:rsidP="00C6708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14:paraId="7FB9FFD3" w14:textId="77777777" w:rsidR="00C67087" w:rsidRPr="00626D77" w:rsidRDefault="00C67087" w:rsidP="00C67087">
            <w:pPr>
              <w:rPr>
                <w:rFonts w:asciiTheme="minorHAnsi" w:hAnsiTheme="minorHAnsi"/>
                <w:b/>
              </w:rPr>
            </w:pPr>
            <w:r w:rsidRPr="00626D77">
              <w:rPr>
                <w:rFonts w:asciiTheme="minorHAnsi" w:hAnsiTheme="minorHAnsi"/>
                <w:b/>
              </w:rPr>
              <w:t xml:space="preserve">Glass, Nickel  </w:t>
            </w:r>
          </w:p>
        </w:tc>
      </w:tr>
      <w:tr w:rsidR="00C67087" w:rsidRPr="00626D77" w14:paraId="7FB9FFD7" w14:textId="77777777" w:rsidTr="00C67087">
        <w:tc>
          <w:tcPr>
            <w:tcW w:w="3312" w:type="dxa"/>
          </w:tcPr>
          <w:p w14:paraId="7FB9FFD5" w14:textId="77777777" w:rsidR="00C67087" w:rsidRPr="00626D77" w:rsidRDefault="00C67087" w:rsidP="00C67087">
            <w:pPr>
              <w:rPr>
                <w:rFonts w:asciiTheme="minorHAnsi" w:hAnsiTheme="minorHAnsi"/>
              </w:rPr>
            </w:pPr>
            <w:r w:rsidRPr="00626D77">
              <w:rPr>
                <w:rFonts w:asciiTheme="minorHAnsi" w:hAnsiTheme="minorHAnsi"/>
              </w:rPr>
              <w:t xml:space="preserve">Volume </w:t>
            </w:r>
          </w:p>
        </w:tc>
        <w:tc>
          <w:tcPr>
            <w:tcW w:w="4788" w:type="dxa"/>
          </w:tcPr>
          <w:p w14:paraId="7FB9FFD6" w14:textId="77777777" w:rsidR="00C67087" w:rsidRPr="00626D77" w:rsidRDefault="00C67087" w:rsidP="00C6708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w:t>
            </w:r>
            <w:proofErr w:type="spellStart"/>
            <w:r w:rsidRPr="00626D77">
              <w:rPr>
                <w:rFonts w:asciiTheme="minorHAnsi" w:hAnsiTheme="minorHAnsi"/>
              </w:rPr>
              <w:t>Atm</w:t>
            </w:r>
            <w:proofErr w:type="spellEnd"/>
            <w:r w:rsidRPr="00626D77">
              <w:rPr>
                <w:rFonts w:asciiTheme="minorHAnsi" w:hAnsiTheme="minorHAnsi"/>
              </w:rPr>
              <w:t xml:space="preserve">  </w:t>
            </w:r>
          </w:p>
        </w:tc>
      </w:tr>
      <w:tr w:rsidR="00C67087" w:rsidRPr="00626D77" w14:paraId="7FB9FFDA" w14:textId="77777777" w:rsidTr="00C67087">
        <w:tc>
          <w:tcPr>
            <w:tcW w:w="3312" w:type="dxa"/>
          </w:tcPr>
          <w:p w14:paraId="7FB9FFD8" w14:textId="77777777" w:rsidR="00C67087" w:rsidRPr="00626D77" w:rsidRDefault="00C67087" w:rsidP="00C67087">
            <w:pPr>
              <w:rPr>
                <w:rFonts w:asciiTheme="minorHAnsi" w:hAnsiTheme="minorHAnsi"/>
              </w:rPr>
            </w:pPr>
            <w:r w:rsidRPr="00626D77">
              <w:rPr>
                <w:rFonts w:asciiTheme="minorHAnsi" w:hAnsiTheme="minorHAnsi"/>
              </w:rPr>
              <w:t xml:space="preserve">Calibration </w:t>
            </w:r>
          </w:p>
        </w:tc>
        <w:tc>
          <w:tcPr>
            <w:tcW w:w="4788" w:type="dxa"/>
          </w:tcPr>
          <w:p w14:paraId="7FB9FFD9" w14:textId="77777777" w:rsidR="00C67087" w:rsidRPr="00626D77" w:rsidRDefault="00C67087" w:rsidP="00C67087">
            <w:pPr>
              <w:rPr>
                <w:rFonts w:asciiTheme="minorHAnsi" w:hAnsiTheme="minorHAnsi"/>
              </w:rPr>
            </w:pPr>
            <w:r w:rsidRPr="00626D77">
              <w:rPr>
                <w:rFonts w:asciiTheme="minorHAnsi" w:hAnsiTheme="minorHAnsi"/>
              </w:rPr>
              <w:t xml:space="preserve">70 </w:t>
            </w:r>
            <w:proofErr w:type="spellStart"/>
            <w:r w:rsidRPr="00626D77">
              <w:rPr>
                <w:rFonts w:asciiTheme="minorHAnsi" w:hAnsiTheme="minorHAnsi"/>
              </w:rPr>
              <w:t>nC</w:t>
            </w:r>
            <w:proofErr w:type="spellEnd"/>
            <w:r w:rsidRPr="00626D77">
              <w:rPr>
                <w:rFonts w:asciiTheme="minorHAnsi" w:hAnsiTheme="minorHAnsi"/>
              </w:rPr>
              <w:t xml:space="preserve"> / rad  </w:t>
            </w:r>
          </w:p>
        </w:tc>
      </w:tr>
      <w:tr w:rsidR="00C67087" w:rsidRPr="00626D77" w14:paraId="7FB9FFDD" w14:textId="77777777" w:rsidTr="00C67087">
        <w:tc>
          <w:tcPr>
            <w:tcW w:w="3312" w:type="dxa"/>
          </w:tcPr>
          <w:p w14:paraId="7FB9FFDB" w14:textId="77777777" w:rsidR="00C67087" w:rsidRPr="00626D77" w:rsidRDefault="00C67087" w:rsidP="00C67087">
            <w:pPr>
              <w:rPr>
                <w:rFonts w:asciiTheme="minorHAnsi" w:hAnsiTheme="minorHAnsi"/>
              </w:rPr>
            </w:pPr>
            <w:r w:rsidRPr="00626D77">
              <w:rPr>
                <w:rFonts w:asciiTheme="minorHAnsi" w:hAnsiTheme="minorHAnsi"/>
              </w:rPr>
              <w:t xml:space="preserve">Response time </w:t>
            </w:r>
          </w:p>
        </w:tc>
        <w:tc>
          <w:tcPr>
            <w:tcW w:w="4788" w:type="dxa"/>
          </w:tcPr>
          <w:p w14:paraId="7FB9FFDC" w14:textId="77777777" w:rsidR="00C67087" w:rsidRPr="00626D77" w:rsidRDefault="00C67087" w:rsidP="00C6708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00C67087" w:rsidRPr="00626D77" w14:paraId="7FB9FFE0" w14:textId="77777777" w:rsidTr="00C67087">
        <w:tc>
          <w:tcPr>
            <w:tcW w:w="3312" w:type="dxa"/>
          </w:tcPr>
          <w:p w14:paraId="7FB9FFDE" w14:textId="77777777" w:rsidR="00C67087" w:rsidRPr="00626D77" w:rsidRDefault="00C67087" w:rsidP="00C67087">
            <w:pPr>
              <w:rPr>
                <w:rFonts w:asciiTheme="minorHAnsi" w:hAnsiTheme="minorHAnsi"/>
              </w:rPr>
            </w:pPr>
            <w:r w:rsidRPr="00626D77">
              <w:rPr>
                <w:rFonts w:asciiTheme="minorHAnsi" w:hAnsiTheme="minorHAnsi"/>
              </w:rPr>
              <w:t xml:space="preserve">Leakage current </w:t>
            </w:r>
          </w:p>
        </w:tc>
        <w:tc>
          <w:tcPr>
            <w:tcW w:w="4788" w:type="dxa"/>
          </w:tcPr>
          <w:p w14:paraId="7FB9FFDF" w14:textId="77777777" w:rsidR="00C67087" w:rsidRPr="00626D77" w:rsidRDefault="00C67087" w:rsidP="00C67087">
            <w:pPr>
              <w:rPr>
                <w:rFonts w:asciiTheme="minorHAnsi" w:hAnsiTheme="minorHAnsi"/>
              </w:rPr>
            </w:pPr>
            <w:r w:rsidRPr="00626D77">
              <w:rPr>
                <w:rFonts w:asciiTheme="minorHAnsi" w:hAnsiTheme="minorHAnsi"/>
              </w:rPr>
              <w:t xml:space="preserve">&lt; 10 </w:t>
            </w:r>
            <w:proofErr w:type="spellStart"/>
            <w:r w:rsidRPr="00626D77">
              <w:rPr>
                <w:rFonts w:asciiTheme="minorHAnsi" w:hAnsiTheme="minorHAnsi"/>
              </w:rPr>
              <w:t>pA</w:t>
            </w:r>
            <w:proofErr w:type="spellEnd"/>
            <w:r w:rsidRPr="00626D77">
              <w:rPr>
                <w:rFonts w:asciiTheme="minorHAnsi" w:hAnsiTheme="minorHAnsi"/>
              </w:rPr>
              <w:t xml:space="preserve">  </w:t>
            </w:r>
          </w:p>
        </w:tc>
      </w:tr>
      <w:tr w:rsidR="00C67087" w:rsidRPr="00626D77" w14:paraId="7FB9FFE3" w14:textId="77777777" w:rsidTr="00C67087">
        <w:tc>
          <w:tcPr>
            <w:tcW w:w="3312" w:type="dxa"/>
          </w:tcPr>
          <w:p w14:paraId="7FB9FFE1" w14:textId="77777777" w:rsidR="00C67087" w:rsidRPr="00626D77" w:rsidRDefault="00C67087" w:rsidP="00C67087">
            <w:pPr>
              <w:rPr>
                <w:rFonts w:asciiTheme="minorHAnsi" w:hAnsiTheme="minorHAnsi"/>
              </w:rPr>
            </w:pPr>
            <w:r w:rsidRPr="00626D77">
              <w:rPr>
                <w:rFonts w:asciiTheme="minorHAnsi" w:hAnsiTheme="minorHAnsi"/>
              </w:rPr>
              <w:t xml:space="preserve">Operating range </w:t>
            </w:r>
          </w:p>
        </w:tc>
        <w:tc>
          <w:tcPr>
            <w:tcW w:w="4788" w:type="dxa"/>
          </w:tcPr>
          <w:p w14:paraId="7FB9FFE2" w14:textId="77777777" w:rsidR="00C67087" w:rsidRPr="00626D77" w:rsidRDefault="00C67087" w:rsidP="00C67087">
            <w:pPr>
              <w:rPr>
                <w:rFonts w:asciiTheme="minorHAnsi" w:hAnsiTheme="minorHAnsi"/>
              </w:rPr>
            </w:pPr>
            <w:r w:rsidRPr="00626D77">
              <w:rPr>
                <w:rFonts w:asciiTheme="minorHAnsi" w:hAnsiTheme="minorHAnsi"/>
              </w:rPr>
              <w:t xml:space="preserve">1 </w:t>
            </w:r>
            <w:proofErr w:type="spellStart"/>
            <w:r w:rsidRPr="00626D77">
              <w:rPr>
                <w:rFonts w:asciiTheme="minorHAnsi" w:hAnsiTheme="minorHAnsi"/>
              </w:rPr>
              <w:t>mrad</w:t>
            </w:r>
            <w:proofErr w:type="spellEnd"/>
            <w:r w:rsidRPr="00626D77">
              <w:rPr>
                <w:rFonts w:asciiTheme="minorHAnsi" w:hAnsiTheme="minorHAnsi"/>
              </w:rPr>
              <w:t xml:space="preserve"> -100 rad  </w:t>
            </w:r>
          </w:p>
        </w:tc>
      </w:tr>
    </w:tbl>
    <w:p w14:paraId="7FB9FFE4" w14:textId="77777777" w:rsidR="00C67087" w:rsidRDefault="00C67087" w:rsidP="00C67087"/>
    <w:p w14:paraId="7FB9FFE5" w14:textId="77777777" w:rsidR="00C67087" w:rsidRDefault="00C67087" w:rsidP="00C6708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4">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14:paraId="7FB9FFE6" w14:textId="0164CF6F" w:rsidR="00C67087" w:rsidRDefault="00145BA0" w:rsidP="00145BA0">
      <w:pPr>
        <w:pStyle w:val="Caption"/>
      </w:pPr>
      <w:bookmarkStart w:id="156" w:name="_Ref418449343"/>
      <w:bookmarkStart w:id="157" w:name="_Toc422820765"/>
      <w:r>
        <w:t xml:space="preserve">Figure </w:t>
      </w:r>
      <w:fldSimple w:instr=" STYLEREF 1 \s ">
        <w:r w:rsidR="00D771D3">
          <w:rPr>
            <w:noProof/>
          </w:rPr>
          <w:t>2</w:t>
        </w:r>
      </w:fldSimple>
      <w:r w:rsidR="006974A9">
        <w:noBreakHyphen/>
      </w:r>
      <w:fldSimple w:instr=" SEQ Figure \* ARABIC \s 1 ">
        <w:r w:rsidR="00D771D3">
          <w:rPr>
            <w:noProof/>
          </w:rPr>
          <w:t>23</w:t>
        </w:r>
      </w:fldSimple>
      <w:bookmarkEnd w:id="156"/>
      <w:r>
        <w:t>:</w:t>
      </w:r>
      <w:r w:rsidR="00C67087">
        <w:t xml:space="preserve"> Ion Chamber Loss Monitor</w:t>
      </w:r>
      <w:bookmarkEnd w:id="157"/>
    </w:p>
    <w:p w14:paraId="7FB9FFE7" w14:textId="77777777" w:rsidR="00C67087" w:rsidRDefault="00C67087" w:rsidP="00C67087">
      <w:pPr>
        <w:pStyle w:val="Heading4"/>
      </w:pPr>
      <w:r>
        <w:t>Beam-Intensity Monitors</w:t>
      </w:r>
    </w:p>
    <w:p w14:paraId="7FB9FFE8" w14:textId="77777777" w:rsidR="00C67087" w:rsidRDefault="00C67087" w:rsidP="00C67087">
      <w:r>
        <w:t xml:space="preserve">Two beam-intensity monitors are needed for the primary </w:t>
      </w:r>
      <w:proofErr w:type="spellStart"/>
      <w:r>
        <w:t>beamline</w:t>
      </w:r>
      <w:proofErr w:type="spellEnd"/>
      <w:r>
        <w:t xml:space="preserve"> and will be based on 3.5-in Pearson toroidal transformers. Monitors used for </w:t>
      </w:r>
      <w:proofErr w:type="spellStart"/>
      <w:r>
        <w:t>NuMI</w:t>
      </w:r>
      <w:proofErr w:type="spellEnd"/>
      <w:r>
        <w:t xml:space="preserve"> will be re-purposed for LBNF. The analog gain and filter stages may need to be located in the enclosure and the digital signal-processing and calibration systems will be located in the service building. </w:t>
      </w:r>
    </w:p>
    <w:p w14:paraId="7FB9FFE9" w14:textId="77777777" w:rsidR="00C67087" w:rsidRDefault="00C67087" w:rsidP="00C67087">
      <w:pPr>
        <w:pStyle w:val="Heading4"/>
      </w:pPr>
      <w:r>
        <w:t>Beam-Profile Monitors</w:t>
      </w:r>
    </w:p>
    <w:p w14:paraId="7FB9FFEA" w14:textId="7BE1C094" w:rsidR="00C67087" w:rsidRDefault="00C67087" w:rsidP="00C67087">
      <w:r>
        <w:t xml:space="preserve">The beam-profile monitors are based on the secondary-emission principle. Two orthogonal arrangements of 48 thin titanium wires or foils are used, spaced 0.5-1 mm apart, mounted on a fork-like ceramic carrier substrate, as shown in </w:t>
      </w:r>
      <w:r w:rsidR="00E11323" w:rsidRPr="00DF2C47">
        <w:rPr>
          <w:b/>
          <w:highlight w:val="lightGray"/>
        </w:rPr>
        <w:fldChar w:fldCharType="begin"/>
      </w:r>
      <w:r w:rsidR="00E11323" w:rsidRPr="00DF2C47">
        <w:rPr>
          <w:b/>
          <w:highlight w:val="lightGray"/>
        </w:rPr>
        <w:instrText xml:space="preserve"> REF _Ref418449450 \h  \* MERGEFORMAT </w:instrText>
      </w:r>
      <w:r w:rsidR="00E11323" w:rsidRPr="00DF2C47">
        <w:rPr>
          <w:b/>
          <w:highlight w:val="lightGray"/>
        </w:rPr>
      </w:r>
      <w:r w:rsidR="00E11323" w:rsidRPr="00DF2C47">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E11323" w:rsidRPr="00DF2C47">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004966FA" w:rsidRPr="004966FA">
        <w:rPr>
          <w:b/>
          <w:highlight w:val="lightGray"/>
        </w:rPr>
        <w:fldChar w:fldCharType="begin"/>
      </w:r>
      <w:r w:rsidR="004966FA" w:rsidRPr="004966FA">
        <w:rPr>
          <w:b/>
          <w:highlight w:val="lightGray"/>
        </w:rPr>
        <w:instrText xml:space="preserve"> REF _Ref418449450 \h  \* MERGEFORMAT </w:instrText>
      </w:r>
      <w:r w:rsidR="004966FA" w:rsidRPr="004966FA">
        <w:rPr>
          <w:b/>
          <w:highlight w:val="lightGray"/>
        </w:rPr>
      </w:r>
      <w:r w:rsidR="004966FA" w:rsidRPr="004966FA">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24</w:t>
      </w:r>
      <w:r w:rsidR="004966FA" w:rsidRP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w:t>
      </w:r>
      <w:proofErr w:type="spellStart"/>
      <w:r>
        <w:t>NuMI</w:t>
      </w:r>
      <w:proofErr w:type="spellEnd"/>
      <w:r>
        <w:t xml:space="preserve"> will be reused in LBNF. For operation at a higher beam power, carbon filaments may need to be used as the SEM target or non-invasive monitoring techniques may be necessary. </w:t>
      </w:r>
    </w:p>
    <w:p w14:paraId="7FB9FFEB" w14:textId="77777777" w:rsidR="00C67087" w:rsidRDefault="00C67087" w:rsidP="00C6708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5">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14:paraId="7FB9FFEC" w14:textId="03561022" w:rsidR="00C67087" w:rsidRPr="00626D77" w:rsidRDefault="00C67087" w:rsidP="006C6B49">
      <w:pPr>
        <w:pStyle w:val="Caption"/>
      </w:pPr>
      <w:r>
        <w:t xml:space="preserve">                       </w:t>
      </w:r>
      <w:bookmarkStart w:id="158" w:name="_Ref418449450"/>
      <w:bookmarkStart w:id="159" w:name="_Toc422820766"/>
      <w:r w:rsidR="006C6B49">
        <w:t xml:space="preserve">Figure </w:t>
      </w:r>
      <w:fldSimple w:instr=" STYLEREF 1 \s ">
        <w:r w:rsidR="00D771D3">
          <w:rPr>
            <w:noProof/>
          </w:rPr>
          <w:t>2</w:t>
        </w:r>
      </w:fldSimple>
      <w:r w:rsidR="006974A9">
        <w:noBreakHyphen/>
      </w:r>
      <w:fldSimple w:instr=" SEQ Figure \* ARABIC \s 1 ">
        <w:r w:rsidR="00D771D3">
          <w:rPr>
            <w:noProof/>
          </w:rPr>
          <w:t>24</w:t>
        </w:r>
      </w:fldSimple>
      <w:bookmarkEnd w:id="158"/>
      <w:r w:rsidR="006C6B49">
        <w:t xml:space="preserve">: </w:t>
      </w:r>
      <w:r>
        <w:t>SEM Beam Profile M</w:t>
      </w:r>
      <w:r w:rsidRPr="00DC6B61">
        <w:t xml:space="preserve">onitor.  </w:t>
      </w:r>
      <w:r w:rsidRPr="00DC6B61">
        <w:rPr>
          <w:b w:val="0"/>
        </w:rPr>
        <w:t>Left</w:t>
      </w:r>
      <w:r>
        <w:t xml:space="preserve">: Rotary Mechanics with </w:t>
      </w:r>
      <w:proofErr w:type="spellStart"/>
      <w:r>
        <w:t>Ti</w:t>
      </w:r>
      <w:proofErr w:type="spellEnd"/>
      <w:r>
        <w:t xml:space="preserve"> </w:t>
      </w:r>
      <w:proofErr w:type="spellStart"/>
      <w:r>
        <w:t>M</w:t>
      </w:r>
      <w:r w:rsidRPr="00DC6B61">
        <w:t>ultiwire</w:t>
      </w:r>
      <w:proofErr w:type="spellEnd"/>
      <w:r>
        <w:br/>
        <w:t xml:space="preserve">                     </w:t>
      </w:r>
      <w:r w:rsidRPr="00DC6B61">
        <w:t xml:space="preserve"> </w:t>
      </w:r>
      <w:r w:rsidR="00654122">
        <w:t xml:space="preserve"> </w:t>
      </w:r>
      <w:r w:rsidRPr="00626D77">
        <w:t xml:space="preserve">Frame; Right: </w:t>
      </w:r>
      <w:proofErr w:type="spellStart"/>
      <w:r w:rsidRPr="00626D77">
        <w:t>Ti</w:t>
      </w:r>
      <w:proofErr w:type="spellEnd"/>
      <w:r w:rsidRPr="00626D77">
        <w:t xml:space="preserve"> Foil Heating Estimation for 708 kW Beam Power</w:t>
      </w:r>
      <w:bookmarkEnd w:id="159"/>
    </w:p>
    <w:p w14:paraId="7FB9FFED" w14:textId="77777777" w:rsidR="00C67087" w:rsidRDefault="00C67087" w:rsidP="00C67087"/>
    <w:p w14:paraId="7FB9FFEE" w14:textId="77777777" w:rsidR="00C67087" w:rsidRDefault="00C67087" w:rsidP="00C67087">
      <w:pPr>
        <w:sectPr w:rsidR="00C67087" w:rsidSect="00C67087">
          <w:footerReference w:type="default" r:id="rId56"/>
          <w:type w:val="continuous"/>
          <w:pgSz w:w="12240" w:h="15840" w:code="1"/>
          <w:pgMar w:top="1440" w:right="1440" w:bottom="1440" w:left="1440" w:header="720" w:footer="720" w:gutter="0"/>
          <w:cols w:space="720"/>
        </w:sectPr>
      </w:pPr>
    </w:p>
    <w:p w14:paraId="7FB9FFEF" w14:textId="2B0BCC01" w:rsidR="00C67087" w:rsidRDefault="00C67087" w:rsidP="00C67087">
      <w:pPr>
        <w:pStyle w:val="Heading2"/>
      </w:pPr>
      <w:bookmarkStart w:id="160" w:name="_Ref419976785"/>
      <w:bookmarkStart w:id="161" w:name="_Toc420003339"/>
      <w:r>
        <w:lastRenderedPageBreak/>
        <w:t>Primary Vacuum</w:t>
      </w:r>
      <w:bookmarkEnd w:id="160"/>
      <w:bookmarkEnd w:id="161"/>
    </w:p>
    <w:p w14:paraId="7FB9FFF0" w14:textId="77777777" w:rsidR="00C67087" w:rsidRPr="00942749" w:rsidRDefault="00C67087" w:rsidP="00C67087">
      <w:pPr>
        <w:pStyle w:val="Heading3"/>
      </w:pPr>
      <w:r w:rsidRPr="00942749">
        <w:t xml:space="preserve"> </w:t>
      </w:r>
      <w:bookmarkStart w:id="162" w:name="_Toc420003340"/>
      <w:r w:rsidRPr="00942749">
        <w:t>Introduction</w:t>
      </w:r>
      <w:bookmarkEnd w:id="162"/>
    </w:p>
    <w:p w14:paraId="7FB9FFF1" w14:textId="77777777" w:rsidR="00C67087" w:rsidRDefault="00C67087" w:rsidP="00C67087">
      <w:r>
        <w:t>The Primary Beamline vacuum system will maintain better than 1 x 10</w:t>
      </w:r>
      <w:r w:rsidRPr="00AE452C">
        <w:rPr>
          <w:vertAlign w:val="superscript"/>
        </w:rPr>
        <w:t>-7</w:t>
      </w:r>
      <w:r>
        <w:t xml:space="preserve"> </w:t>
      </w:r>
      <w:proofErr w:type="spellStart"/>
      <w:r>
        <w:t>Torr</w:t>
      </w:r>
      <w:proofErr w:type="spellEnd"/>
      <w:r>
        <w:t xml:space="preserve">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14:paraId="7FB9FFF2" w14:textId="77777777" w:rsidR="00C67087" w:rsidRDefault="00C67087" w:rsidP="00C67087">
      <w:pPr>
        <w:pStyle w:val="Heading3"/>
      </w:pPr>
      <w:bookmarkStart w:id="163" w:name="_Toc420003341"/>
      <w:r>
        <w:t>Design Considerations</w:t>
      </w:r>
      <w:bookmarkEnd w:id="163"/>
    </w:p>
    <w:p w14:paraId="7FB9FFF3" w14:textId="77777777" w:rsidR="00C67087" w:rsidRDefault="00C67087" w:rsidP="00C67087">
      <w:r>
        <w:t xml:space="preserve">LBNF’s vacuum system design is typical for a single-pass </w:t>
      </w:r>
      <w:proofErr w:type="spellStart"/>
      <w:r>
        <w:t>beamline</w:t>
      </w:r>
      <w:proofErr w:type="spellEnd"/>
      <w:r>
        <w:t xml:space="preserve">. The specified residual gas pressure for the beam tube is not technically challenging to achieve, and the design will be similar to existing systems installed for the Main Injector transfer lines and </w:t>
      </w:r>
      <w:proofErr w:type="spellStart"/>
      <w:r>
        <w:t>NuMI</w:t>
      </w:r>
      <w:proofErr w:type="spellEnd"/>
      <w:r>
        <w:t xml:space="preserve">.  Experience from operating and maintaining these vacuum systems validates that a highly reliable, low-maintenance vacuum system is critical for minimizing outgassing and the potential for leaks, and thus for improving the overall operational efficiency of the </w:t>
      </w:r>
      <w:proofErr w:type="spellStart"/>
      <w:r>
        <w:t>beamline</w:t>
      </w:r>
      <w:proofErr w:type="spellEnd"/>
      <w:r>
        <w:t xml:space="preserve">. </w:t>
      </w:r>
    </w:p>
    <w:p w14:paraId="7FB9FFF4" w14:textId="77777777" w:rsidR="00C67087" w:rsidRDefault="00C67087" w:rsidP="00C67087">
      <w:pPr>
        <w:pStyle w:val="Heading3"/>
      </w:pPr>
      <w:bookmarkStart w:id="164" w:name="_Toc420003342"/>
      <w:r>
        <w:t>Reference Design</w:t>
      </w:r>
      <w:bookmarkEnd w:id="164"/>
    </w:p>
    <w:p w14:paraId="7FB9FFF5" w14:textId="412C6D92" w:rsidR="00C67087" w:rsidRDefault="00C67087" w:rsidP="00C67087">
      <w:r>
        <w:t xml:space="preserve">The system will consist of more than 70 45-L/s ion pumps; five section valves and eight gauges will be used for </w:t>
      </w:r>
      <w:proofErr w:type="spellStart"/>
      <w:r w:rsidRPr="00C84E68">
        <w:t>for</w:t>
      </w:r>
      <w:proofErr w:type="spellEnd"/>
      <w:r w:rsidRPr="00C84E68">
        <w:t xml:space="preserve"> separation and </w:t>
      </w:r>
      <w:r>
        <w:t xml:space="preserve">safety </w:t>
      </w:r>
      <w:r w:rsidRPr="00C84E68">
        <w:t>interlock</w:t>
      </w:r>
      <w:r>
        <w:t xml:space="preserve">s (see </w:t>
      </w:r>
      <w:r w:rsidR="008E35FF" w:rsidRPr="008E35FF">
        <w:rPr>
          <w:b/>
          <w:highlight w:val="lightGray"/>
        </w:rPr>
        <w:fldChar w:fldCharType="begin"/>
      </w:r>
      <w:r w:rsidR="008E35FF" w:rsidRPr="008E35FF">
        <w:rPr>
          <w:b/>
          <w:highlight w:val="lightGray"/>
        </w:rPr>
        <w:instrText xml:space="preserve"> REF _Ref418449527 \h  \* MERGEFORMAT </w:instrText>
      </w:r>
      <w:r w:rsidR="008E35FF" w:rsidRPr="008E35FF">
        <w:rPr>
          <w:b/>
          <w:highlight w:val="lightGray"/>
        </w:rPr>
      </w:r>
      <w:r w:rsidR="008E35FF" w:rsidRPr="008E35FF">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18</w:t>
      </w:r>
      <w:r w:rsidR="008E35FF" w:rsidRPr="008E35FF">
        <w:rPr>
          <w:b/>
          <w:highlight w:val="lightGray"/>
        </w:rPr>
        <w:fldChar w:fldCharType="end"/>
      </w:r>
      <w:r>
        <w:t xml:space="preserve">).  All </w:t>
      </w:r>
      <w:proofErr w:type="spellStart"/>
      <w:r>
        <w:t>beamline</w:t>
      </w:r>
      <w:proofErr w:type="spellEnd"/>
      <w:r>
        <w:t xml:space="preserve"> devices to be installed in the </w:t>
      </w:r>
      <w:r>
        <w:lastRenderedPageBreak/>
        <w:t xml:space="preserve">vacuum system must comply with standard </w:t>
      </w:r>
      <w:proofErr w:type="spellStart"/>
      <w:r w:rsidR="0016667A">
        <w:t>u</w:t>
      </w:r>
      <w:r w:rsidR="0016667A" w:rsidRPr="00BA0CC0">
        <w:t xml:space="preserve">ltra </w:t>
      </w:r>
      <w:r w:rsidR="0016667A">
        <w:t>h</w:t>
      </w:r>
      <w:r w:rsidR="0016667A" w:rsidRPr="00BA0CC0">
        <w:t>igh</w:t>
      </w:r>
      <w:proofErr w:type="spellEnd"/>
      <w:r w:rsidR="0016667A" w:rsidRPr="00BA0CC0">
        <w:t xml:space="preserve"> </w:t>
      </w:r>
      <w:r w:rsidR="0016667A">
        <w:t>v</w:t>
      </w:r>
      <w:r w:rsidR="0016667A" w:rsidRPr="00BA0CC0">
        <w:t>acuum</w:t>
      </w:r>
      <w:r w:rsidR="0016667A" w:rsidRPr="00B82D72">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w:t>
      </w:r>
      <w:proofErr w:type="spellStart"/>
      <w:r>
        <w:t>Torr</w:t>
      </w:r>
      <w:proofErr w:type="spellEnd"/>
      <w:r>
        <w:t xml:space="preserve"> solely by turbo stations at two pumping ports within the section, and perform a leak check with a minimum sensitivity of 2 x 10</w:t>
      </w:r>
      <w:r w:rsidRPr="004602C1">
        <w:rPr>
          <w:vertAlign w:val="superscript"/>
        </w:rPr>
        <w:t>-10</w:t>
      </w:r>
      <w:r>
        <w:t xml:space="preserve"> </w:t>
      </w:r>
      <w:proofErr w:type="spellStart"/>
      <w:r>
        <w:t>Torr</w:t>
      </w:r>
      <w:proofErr w:type="spellEnd"/>
      <w:r>
        <w:t>-L/s, (2) start all ion pumps, and (3) valve out turbo stations (i.e., close the valves and remove the temporary turbo pumps) when 10</w:t>
      </w:r>
      <w:r w:rsidRPr="004602C1">
        <w:rPr>
          <w:vertAlign w:val="superscript"/>
        </w:rPr>
        <w:t>-7</w:t>
      </w:r>
      <w:r>
        <w:t xml:space="preserve"> </w:t>
      </w:r>
      <w:proofErr w:type="spellStart"/>
      <w:r>
        <w:t>Torr</w:t>
      </w:r>
      <w:proofErr w:type="spellEnd"/>
      <w:r>
        <w:t xml:space="preserve"> average pressure is achieved. </w:t>
      </w:r>
    </w:p>
    <w:p w14:paraId="7FB9FFF6" w14:textId="77777777" w:rsidR="00C67087" w:rsidRDefault="00C67087" w:rsidP="00C67087">
      <w:r w:rsidRPr="00D04C6D">
        <w:t xml:space="preserve">Welding is the preferred method for making vacuum connections and will be used wherever possible, especially where the expected frequency of </w:t>
      </w:r>
      <w:proofErr w:type="spellStart"/>
      <w:r w:rsidRPr="00D04C6D">
        <w:t>beamline</w:t>
      </w:r>
      <w:proofErr w:type="spellEnd"/>
      <w:r w:rsidRPr="00D04C6D">
        <w:t xml:space="preserve"> </w:t>
      </w:r>
      <w:r>
        <w:t xml:space="preserve">device </w:t>
      </w:r>
      <w:r w:rsidRPr="00D04C6D">
        <w:t xml:space="preserve">maintenance is low.  Beam instrumentation devices such as BPM’s and multi-wires will be connected using </w:t>
      </w:r>
      <w:proofErr w:type="spellStart"/>
      <w:r w:rsidRPr="00D04C6D">
        <w:t>conflat</w:t>
      </w:r>
      <w:proofErr w:type="spellEnd"/>
      <w:r w:rsidRPr="00D04C6D">
        <w:t xml:space="preserve"> flanges.  Vacuum valves, pumps, and gauges will also be attached using </w:t>
      </w:r>
      <w:proofErr w:type="spellStart"/>
      <w:r w:rsidRPr="00D04C6D">
        <w:t>conflat</w:t>
      </w:r>
      <w:proofErr w:type="spellEnd"/>
      <w:r w:rsidRPr="00D04C6D">
        <w:t xml:space="preserve"> flanges.</w:t>
      </w:r>
    </w:p>
    <w:p w14:paraId="7FB9FFF7" w14:textId="49275009" w:rsidR="00C67087" w:rsidRDefault="00130541" w:rsidP="00130541">
      <w:pPr>
        <w:pStyle w:val="Caption"/>
      </w:pPr>
      <w:bookmarkStart w:id="165" w:name="_Ref418449527"/>
      <w:bookmarkStart w:id="166" w:name="_Toc420003278"/>
      <w:r>
        <w:t xml:space="preserve">Table </w:t>
      </w:r>
      <w:fldSimple w:instr=" STYLEREF 1 \s ">
        <w:r w:rsidR="00D771D3">
          <w:rPr>
            <w:noProof/>
          </w:rPr>
          <w:t>2</w:t>
        </w:r>
      </w:fldSimple>
      <w:r w:rsidR="00EF5B52">
        <w:noBreakHyphen/>
      </w:r>
      <w:fldSimple w:instr=" SEQ Table \* ARABIC \s 1 ">
        <w:r w:rsidR="00D771D3">
          <w:rPr>
            <w:noProof/>
          </w:rPr>
          <w:t>18</w:t>
        </w:r>
      </w:fldSimple>
      <w:bookmarkEnd w:id="165"/>
      <w:r>
        <w:t xml:space="preserve">: </w:t>
      </w:r>
      <w:r w:rsidR="00C67087">
        <w:t>List of Major Vacuum Components</w:t>
      </w:r>
      <w:bookmarkEnd w:id="166"/>
    </w:p>
    <w:tbl>
      <w:tblPr>
        <w:tblStyle w:val="TableGrid"/>
        <w:tblW w:w="0" w:type="auto"/>
        <w:tblInd w:w="198" w:type="dxa"/>
        <w:tblLook w:val="04A0" w:firstRow="1" w:lastRow="0" w:firstColumn="1" w:lastColumn="0" w:noHBand="0" w:noVBand="1"/>
      </w:tblPr>
      <w:tblGrid>
        <w:gridCol w:w="1759"/>
        <w:gridCol w:w="2096"/>
        <w:gridCol w:w="2211"/>
        <w:gridCol w:w="1406"/>
        <w:gridCol w:w="1680"/>
      </w:tblGrid>
      <w:tr w:rsidR="00C67087" w:rsidRPr="00FA5AF6" w14:paraId="7FB9FFFD" w14:textId="77777777" w:rsidTr="00C67087">
        <w:tc>
          <w:tcPr>
            <w:tcW w:w="1800" w:type="dxa"/>
            <w:shd w:val="clear" w:color="auto" w:fill="C6D9F1" w:themeFill="text2" w:themeFillTint="33"/>
          </w:tcPr>
          <w:p w14:paraId="7FB9FFF8" w14:textId="77777777" w:rsidR="00C67087" w:rsidRPr="00FA5AF6" w:rsidRDefault="00C67087" w:rsidP="00C6708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t xml:space="preserve"> </w:t>
            </w:r>
          </w:p>
        </w:tc>
        <w:tc>
          <w:tcPr>
            <w:tcW w:w="2160" w:type="dxa"/>
            <w:shd w:val="clear" w:color="auto" w:fill="C6D9F1" w:themeFill="text2" w:themeFillTint="33"/>
          </w:tcPr>
          <w:p w14:paraId="7FB9FFF9" w14:textId="77777777" w:rsidR="00C67087" w:rsidRPr="00FA5AF6" w:rsidRDefault="00C67087" w:rsidP="00C6708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14:paraId="7FB9FFFA" w14:textId="77777777" w:rsidR="00C67087" w:rsidRPr="00FA5AF6" w:rsidRDefault="00C67087" w:rsidP="00C6708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14:paraId="7FB9FFFB" w14:textId="77777777" w:rsidR="00C67087" w:rsidRPr="00FA5AF6" w:rsidRDefault="00C67087" w:rsidP="00C6708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14:paraId="7FB9FFFC" w14:textId="77777777" w:rsidR="00C67087" w:rsidRPr="00FA5AF6" w:rsidRDefault="00C67087" w:rsidP="00C67087">
            <w:pPr>
              <w:rPr>
                <w:rFonts w:asciiTheme="minorHAnsi" w:hAnsiTheme="minorHAnsi"/>
                <w:b/>
              </w:rPr>
            </w:pPr>
            <w:r w:rsidRPr="00FA5AF6">
              <w:rPr>
                <w:rFonts w:asciiTheme="minorHAnsi" w:hAnsiTheme="minorHAnsi"/>
                <w:b/>
              </w:rPr>
              <w:t>Beam Tube</w:t>
            </w:r>
          </w:p>
        </w:tc>
      </w:tr>
      <w:tr w:rsidR="00C67087" w:rsidRPr="00FA5AF6" w14:paraId="7FBA0003" w14:textId="77777777" w:rsidTr="00C67087">
        <w:tc>
          <w:tcPr>
            <w:tcW w:w="1800" w:type="dxa"/>
          </w:tcPr>
          <w:p w14:paraId="7FB9FFFE" w14:textId="77777777" w:rsidR="00C67087" w:rsidRPr="00FA5AF6" w:rsidRDefault="00C67087" w:rsidP="00C6708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t xml:space="preserve"> </w:t>
            </w:r>
          </w:p>
        </w:tc>
        <w:tc>
          <w:tcPr>
            <w:tcW w:w="2160" w:type="dxa"/>
          </w:tcPr>
          <w:p w14:paraId="7FB9FFFF" w14:textId="77777777" w:rsidR="00C67087" w:rsidRPr="00FA5AF6" w:rsidRDefault="00C67087" w:rsidP="00C67087">
            <w:pPr>
              <w:rPr>
                <w:rFonts w:asciiTheme="minorHAnsi" w:hAnsiTheme="minorHAnsi"/>
              </w:rPr>
            </w:pPr>
            <w:r w:rsidRPr="00FA5AF6">
              <w:rPr>
                <w:rFonts w:asciiTheme="minorHAnsi" w:hAnsiTheme="minorHAnsi"/>
              </w:rPr>
              <w:t>5</w:t>
            </w:r>
          </w:p>
        </w:tc>
        <w:tc>
          <w:tcPr>
            <w:tcW w:w="2250" w:type="dxa"/>
          </w:tcPr>
          <w:p w14:paraId="7FBA0000" w14:textId="77777777" w:rsidR="00C67087" w:rsidRPr="00FA5AF6" w:rsidRDefault="00C67087" w:rsidP="00C67087">
            <w:pPr>
              <w:rPr>
                <w:rFonts w:asciiTheme="minorHAnsi" w:hAnsiTheme="minorHAnsi"/>
              </w:rPr>
            </w:pPr>
            <w:r w:rsidRPr="00FA5AF6">
              <w:rPr>
                <w:rFonts w:asciiTheme="minorHAnsi" w:hAnsiTheme="minorHAnsi"/>
              </w:rPr>
              <w:t>8</w:t>
            </w:r>
          </w:p>
        </w:tc>
        <w:tc>
          <w:tcPr>
            <w:tcW w:w="1440" w:type="dxa"/>
          </w:tcPr>
          <w:p w14:paraId="7FBA0001" w14:textId="77777777" w:rsidR="00C67087" w:rsidRPr="00FA5AF6" w:rsidRDefault="00C67087" w:rsidP="00C67087">
            <w:pPr>
              <w:rPr>
                <w:rFonts w:asciiTheme="minorHAnsi" w:hAnsiTheme="minorHAnsi"/>
              </w:rPr>
            </w:pPr>
            <w:r w:rsidRPr="00FA5AF6">
              <w:rPr>
                <w:rFonts w:asciiTheme="minorHAnsi" w:hAnsiTheme="minorHAnsi"/>
              </w:rPr>
              <w:t>~65</w:t>
            </w:r>
          </w:p>
        </w:tc>
        <w:tc>
          <w:tcPr>
            <w:tcW w:w="1728" w:type="dxa"/>
          </w:tcPr>
          <w:p w14:paraId="7FBA0002" w14:textId="77777777" w:rsidR="00C67087" w:rsidRPr="00FA5AF6" w:rsidRDefault="00C67087" w:rsidP="00C67087">
            <w:pPr>
              <w:rPr>
                <w:rFonts w:asciiTheme="minorHAnsi" w:hAnsiTheme="minorHAnsi"/>
              </w:rPr>
            </w:pPr>
            <w:r w:rsidRPr="00FA5AF6">
              <w:rPr>
                <w:rFonts w:asciiTheme="minorHAnsi" w:hAnsiTheme="minorHAnsi"/>
              </w:rPr>
              <w:t>550 feet</w:t>
            </w:r>
          </w:p>
        </w:tc>
      </w:tr>
      <w:tr w:rsidR="00C67087" w:rsidRPr="00FA5AF6" w14:paraId="7FBA0009" w14:textId="77777777" w:rsidTr="00C67087">
        <w:trPr>
          <w:trHeight w:val="1205"/>
        </w:trPr>
        <w:tc>
          <w:tcPr>
            <w:tcW w:w="1800" w:type="dxa"/>
          </w:tcPr>
          <w:p w14:paraId="7FBA0004" w14:textId="77777777" w:rsidR="00C67087" w:rsidRPr="00FA5AF6" w:rsidRDefault="00C67087" w:rsidP="00C6708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t xml:space="preserve"> </w:t>
            </w:r>
          </w:p>
        </w:tc>
        <w:tc>
          <w:tcPr>
            <w:tcW w:w="2160" w:type="dxa"/>
          </w:tcPr>
          <w:p w14:paraId="7FBA0005" w14:textId="77777777" w:rsidR="00C67087" w:rsidRPr="00FA5AF6" w:rsidRDefault="00C67087" w:rsidP="00C67087">
            <w:pPr>
              <w:rPr>
                <w:rFonts w:asciiTheme="minorHAnsi" w:hAnsiTheme="minorHAnsi"/>
              </w:rPr>
            </w:pPr>
            <w:r w:rsidRPr="00FA5AF6">
              <w:rPr>
                <w:rFonts w:asciiTheme="minorHAnsi" w:hAnsiTheme="minorHAnsi"/>
              </w:rPr>
              <w:t>Interlocked gate valves.  Section length should not exceed 400 feet.</w:t>
            </w:r>
          </w:p>
        </w:tc>
        <w:tc>
          <w:tcPr>
            <w:tcW w:w="2250" w:type="dxa"/>
          </w:tcPr>
          <w:p w14:paraId="7FBA0006" w14:textId="77777777" w:rsidR="00C67087" w:rsidRPr="00FA5AF6" w:rsidRDefault="00C67087" w:rsidP="00C67087">
            <w:pPr>
              <w:rPr>
                <w:rFonts w:asciiTheme="minorHAnsi" w:hAnsiTheme="minorHAnsi"/>
              </w:rPr>
            </w:pPr>
            <w:r w:rsidRPr="00FA5AF6">
              <w:rPr>
                <w:rFonts w:asciiTheme="minorHAnsi" w:hAnsiTheme="minorHAnsi"/>
              </w:rPr>
              <w:t>Pirani pressure gauges and pumping/venting ports.</w:t>
            </w:r>
          </w:p>
        </w:tc>
        <w:tc>
          <w:tcPr>
            <w:tcW w:w="1440" w:type="dxa"/>
          </w:tcPr>
          <w:p w14:paraId="7FBA0007" w14:textId="77777777" w:rsidR="00C67087" w:rsidRPr="00FA5AF6" w:rsidRDefault="00C67087" w:rsidP="00C67087">
            <w:pPr>
              <w:rPr>
                <w:rFonts w:asciiTheme="minorHAnsi" w:hAnsiTheme="minorHAnsi"/>
              </w:rPr>
            </w:pPr>
            <w:r w:rsidRPr="00FA5AF6">
              <w:rPr>
                <w:rFonts w:asciiTheme="minorHAnsi" w:hAnsiTheme="minorHAnsi"/>
              </w:rPr>
              <w:t>Mostly elliptical and 3” round.</w:t>
            </w:r>
          </w:p>
        </w:tc>
        <w:tc>
          <w:tcPr>
            <w:tcW w:w="1728" w:type="dxa"/>
          </w:tcPr>
          <w:p w14:paraId="7FBA0008" w14:textId="77777777" w:rsidR="00C67087" w:rsidRPr="00FA5AF6" w:rsidRDefault="00C67087" w:rsidP="00C67087">
            <w:pPr>
              <w:rPr>
                <w:rFonts w:asciiTheme="minorHAnsi" w:hAnsiTheme="minorHAnsi"/>
              </w:rPr>
            </w:pPr>
            <w:r w:rsidRPr="00FA5AF6">
              <w:rPr>
                <w:rFonts w:asciiTheme="minorHAnsi" w:hAnsiTheme="minorHAnsi"/>
              </w:rPr>
              <w:t>Mostly 3” round stainless steel.  Also six ceramic tubes for kicker magnets.</w:t>
            </w:r>
          </w:p>
        </w:tc>
      </w:tr>
    </w:tbl>
    <w:p w14:paraId="7FBA000A" w14:textId="77777777" w:rsidR="00C67087" w:rsidRDefault="00C67087" w:rsidP="00C67087">
      <w:pPr>
        <w:pStyle w:val="Heading3"/>
      </w:pPr>
      <w:bookmarkStart w:id="167" w:name="_Toc420003343"/>
      <w:r>
        <w:t>Pumps</w:t>
      </w:r>
      <w:bookmarkEnd w:id="167"/>
    </w:p>
    <w:p w14:paraId="7FBA000B" w14:textId="77777777" w:rsidR="00C67087" w:rsidRDefault="00C67087" w:rsidP="00C67087">
      <w:r>
        <w:t xml:space="preserve">There will be more than 70 ion pumps distributed along the </w:t>
      </w:r>
      <w:proofErr w:type="spellStart"/>
      <w:r>
        <w:t>beamline</w:t>
      </w:r>
      <w:proofErr w:type="spellEnd"/>
      <w:r>
        <w:t xml:space="preserve"> with spacing of 20 feet or less. Once a section is evacuated to 10</w:t>
      </w:r>
      <w:r w:rsidRPr="00B54AC9">
        <w:rPr>
          <w:vertAlign w:val="superscript"/>
        </w:rPr>
        <w:t>-6</w:t>
      </w:r>
      <w:r>
        <w:t xml:space="preserve"> </w:t>
      </w:r>
      <w:proofErr w:type="spellStart"/>
      <w:r>
        <w:t>Torr</w:t>
      </w:r>
      <w:proofErr w:type="spellEnd"/>
      <w:r>
        <w:t xml:space="preserve"> by two portable turbo pump carts, and the section is thoroughly leak-checked, the ion pumps in that section will be turned on. </w:t>
      </w:r>
    </w:p>
    <w:p w14:paraId="7FBA000C" w14:textId="77777777" w:rsidR="00C67087" w:rsidRDefault="00C67087" w:rsidP="00C67087">
      <w:pPr>
        <w:pStyle w:val="Heading4"/>
      </w:pPr>
      <w:r>
        <w:t>Beam Tubes</w:t>
      </w:r>
    </w:p>
    <w:p w14:paraId="7FBA000D" w14:textId="77777777" w:rsidR="00C67087" w:rsidRDefault="00C67087" w:rsidP="00C67087">
      <w:r>
        <w:t xml:space="preserve">The shape and size of beam tubes will vary along the </w:t>
      </w:r>
      <w:proofErr w:type="spellStart"/>
      <w:r>
        <w:t>beamline</w:t>
      </w:r>
      <w:proofErr w:type="spellEnd"/>
      <w:r>
        <w:t xml:space="preserve">. The vacuum interface between dipoles, between dipoles and quadrupoles, and between adjacent beam tube sections will be welded. The interfaces for beam diagnosis instrumentation will use </w:t>
      </w:r>
      <w:proofErr w:type="spellStart"/>
      <w:r>
        <w:t>conflat</w:t>
      </w:r>
      <w:proofErr w:type="spellEnd"/>
      <w:r>
        <w:t xml:space="preserve">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14:paraId="7FBA000E" w14:textId="77777777" w:rsidR="00C67087" w:rsidRDefault="00C67087" w:rsidP="00C67087">
      <w:pPr>
        <w:pStyle w:val="Heading4"/>
      </w:pPr>
      <w:r>
        <w:t>Valves and Gauges</w:t>
      </w:r>
    </w:p>
    <w:p w14:paraId="7FBA000F" w14:textId="77777777" w:rsidR="00C67087" w:rsidRDefault="00C67087" w:rsidP="00C67087">
      <w:r>
        <w:t xml:space="preserve">Five 4-inch,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14:paraId="7FBA0010" w14:textId="77777777" w:rsidR="00C67087" w:rsidRDefault="00C67087" w:rsidP="00C67087">
      <w:pPr>
        <w:pStyle w:val="Heading4"/>
      </w:pPr>
      <w:r>
        <w:t>Instrumentation and Control</w:t>
      </w:r>
    </w:p>
    <w:p w14:paraId="7FBA0011" w14:textId="77777777" w:rsidR="00C67087" w:rsidRDefault="00C67087" w:rsidP="00C6708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14:paraId="7FBA0012" w14:textId="77777777" w:rsidR="00C67087" w:rsidRDefault="00C67087" w:rsidP="00C67087">
      <w:pPr>
        <w:pStyle w:val="Heading4"/>
      </w:pPr>
      <w:r>
        <w:t>Baking and Cleaning</w:t>
      </w:r>
    </w:p>
    <w:p w14:paraId="7FBA0013" w14:textId="77777777" w:rsidR="00C67087" w:rsidRDefault="00C67087" w:rsidP="00C67087">
      <w:r>
        <w:t xml:space="preserve">In-situ vacuum baking for the whole </w:t>
      </w:r>
      <w:proofErr w:type="spellStart"/>
      <w:r>
        <w:t>beamline</w:t>
      </w:r>
      <w:proofErr w:type="spellEnd"/>
      <w:r>
        <w:t xml:space="preserv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w:t>
      </w:r>
      <w:proofErr w:type="spellStart"/>
      <w:r>
        <w:t>Lambertson</w:t>
      </w:r>
      <w:proofErr w:type="spellEnd"/>
      <w:r>
        <w:t xml:space="preserve"> magnets require a bake after installation to drive out the large volume of gas trapped in the laminations; a special electrical system will be installed in the tunnel at that location to accommodate the necessary equipment.</w:t>
      </w:r>
    </w:p>
    <w:p w14:paraId="7FBA0014" w14:textId="77777777" w:rsidR="00C67087" w:rsidRDefault="00C67087" w:rsidP="00C67087">
      <w:pPr>
        <w:pStyle w:val="Heading2"/>
      </w:pPr>
      <w:bookmarkStart w:id="168" w:name="_Ref418443332"/>
      <w:bookmarkStart w:id="169" w:name="_Ref418443372"/>
      <w:bookmarkStart w:id="170" w:name="_Toc420003344"/>
      <w:r>
        <w:t>Magnet Installation</w:t>
      </w:r>
      <w:bookmarkEnd w:id="168"/>
      <w:bookmarkEnd w:id="169"/>
      <w:bookmarkEnd w:id="170"/>
    </w:p>
    <w:p w14:paraId="7FBA0016" w14:textId="72C96D76" w:rsidR="00C67087" w:rsidRDefault="00C67087" w:rsidP="00C67087">
      <w:r>
        <w:t xml:space="preserve">The lattice design specifies installation of 56 major magnets (listed in </w:t>
      </w:r>
      <w:r w:rsidR="00677CF0" w:rsidRPr="00677CF0">
        <w:rPr>
          <w:b/>
          <w:highlight w:val="lightGray"/>
        </w:rPr>
        <w:fldChar w:fldCharType="begin"/>
      </w:r>
      <w:r w:rsidR="00677CF0" w:rsidRPr="00677CF0">
        <w:rPr>
          <w:b/>
          <w:highlight w:val="lightGray"/>
        </w:rPr>
        <w:instrText xml:space="preserve"> REF _Ref418444016 \h  \* MERGEFORMAT </w:instrText>
      </w:r>
      <w:r w:rsidR="00677CF0" w:rsidRPr="00677CF0">
        <w:rPr>
          <w:b/>
          <w:highlight w:val="lightGray"/>
        </w:rPr>
      </w:r>
      <w:r w:rsidR="00677CF0" w:rsidRPr="00677CF0">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w:t>
      </w:r>
      <w:r w:rsidR="00677CF0" w:rsidRP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00B232B7" w:rsidRPr="00B232B7">
        <w:rPr>
          <w:highlight w:val="lightGray"/>
        </w:rPr>
        <w:fldChar w:fldCharType="begin"/>
      </w:r>
      <w:r w:rsidR="00B232B7" w:rsidRPr="00B232B7">
        <w:rPr>
          <w:highlight w:val="lightGray"/>
        </w:rPr>
        <w:instrText xml:space="preserve"> REF _Ref418443243 \h </w:instrText>
      </w:r>
      <w:r w:rsidR="00B232B7">
        <w:rPr>
          <w:highlight w:val="lightGray"/>
        </w:rPr>
        <w:instrText xml:space="preserve"> \* MERGEFORMAT </w:instrText>
      </w:r>
      <w:r w:rsidR="00B232B7" w:rsidRPr="00B232B7">
        <w:rPr>
          <w:highlight w:val="lightGray"/>
        </w:rPr>
      </w:r>
      <w:r w:rsidR="00B232B7" w:rsidRPr="00B232B7">
        <w:rPr>
          <w:highlight w:val="lightGray"/>
        </w:rPr>
        <w:fldChar w:fldCharType="separate"/>
      </w:r>
      <w:r w:rsidR="00B232B7" w:rsidRPr="00B232B7">
        <w:rPr>
          <w:highlight w:val="lightGray"/>
        </w:rPr>
        <w:t xml:space="preserve">Figure </w:t>
      </w:r>
      <w:r w:rsidR="00B232B7" w:rsidRPr="00B232B7">
        <w:rPr>
          <w:noProof/>
          <w:highlight w:val="lightGray"/>
        </w:rPr>
        <w:t>2</w:t>
      </w:r>
      <w:r w:rsidR="00B232B7" w:rsidRPr="00B232B7">
        <w:rPr>
          <w:noProof/>
          <w:highlight w:val="lightGray"/>
        </w:rPr>
        <w:noBreakHyphen/>
        <w:t>25</w:t>
      </w:r>
      <w:r w:rsidR="00B232B7" w:rsidRPr="00B232B7">
        <w:rPr>
          <w:highlight w:val="lightGray"/>
        </w:rPr>
        <w:fldChar w:fldCharType="end"/>
      </w:r>
      <w:r w:rsidR="00B232B7">
        <w:rPr>
          <w:b/>
        </w:rPr>
        <w:t xml:space="preserve"> </w:t>
      </w:r>
      <w:r>
        <w:t xml:space="preserve">and depicts an overview of the Primary Beamline. Based on experience with </w:t>
      </w:r>
      <w:proofErr w:type="spellStart"/>
      <w:r>
        <w:t>NuMI</w:t>
      </w:r>
      <w:proofErr w:type="spellEnd"/>
      <w:r>
        <w:t xml:space="preserve">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00A90377" w:rsidRPr="00A90377">
        <w:rPr>
          <w:b/>
          <w:highlight w:val="lightGray"/>
        </w:rPr>
        <w:fldChar w:fldCharType="begin"/>
      </w:r>
      <w:r w:rsidR="00A90377" w:rsidRPr="00A90377">
        <w:rPr>
          <w:b/>
          <w:highlight w:val="lightGray"/>
        </w:rPr>
        <w:instrText xml:space="preserve"> REF _Ref418449660 \h  \* MERGEFORMAT </w:instrText>
      </w:r>
      <w:r w:rsidR="00A90377" w:rsidRPr="00A90377">
        <w:rPr>
          <w:b/>
          <w:highlight w:val="lightGray"/>
        </w:rPr>
      </w:r>
      <w:r w:rsidR="00A90377" w:rsidRPr="00A90377">
        <w:rPr>
          <w:b/>
          <w:highlight w:val="lightGray"/>
        </w:rPr>
        <w:fldChar w:fldCharType="separate"/>
      </w:r>
      <w:r w:rsidR="00D771D3" w:rsidRPr="00D771D3">
        <w:rPr>
          <w:b/>
          <w:highlight w:val="lightGray"/>
        </w:rPr>
        <w:t xml:space="preserve">Table </w:t>
      </w:r>
      <w:r w:rsidR="00D771D3" w:rsidRPr="00D771D3">
        <w:rPr>
          <w:b/>
          <w:noProof/>
          <w:highlight w:val="lightGray"/>
        </w:rPr>
        <w:t>2</w:t>
      </w:r>
      <w:r w:rsidR="00D771D3" w:rsidRPr="00D771D3">
        <w:rPr>
          <w:b/>
          <w:noProof/>
          <w:highlight w:val="lightGray"/>
        </w:rPr>
        <w:noBreakHyphen/>
        <w:t>19</w:t>
      </w:r>
      <w:r w:rsidR="00A90377" w:rsidRPr="00A90377">
        <w:rPr>
          <w:b/>
          <w:highlight w:val="lightGray"/>
        </w:rPr>
        <w:fldChar w:fldCharType="end"/>
      </w:r>
      <w:r w:rsidR="00A90377">
        <w:rPr>
          <w:b/>
        </w:rPr>
        <w:t>.</w:t>
      </w:r>
    </w:p>
    <w:p w14:paraId="7FBA0017" w14:textId="77777777" w:rsidR="00C67087" w:rsidRDefault="00C67087" w:rsidP="00C6708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14:paraId="7FBA0018" w14:textId="640D7C40" w:rsidR="00C67087" w:rsidRPr="001024F4" w:rsidRDefault="00130541" w:rsidP="00130541">
      <w:pPr>
        <w:pStyle w:val="Caption"/>
        <w:rPr>
          <w:b w:val="0"/>
          <w:szCs w:val="24"/>
        </w:rPr>
      </w:pPr>
      <w:bookmarkStart w:id="171" w:name="_Ref418443243"/>
      <w:bookmarkStart w:id="172" w:name="_Toc422820767"/>
      <w:r>
        <w:t xml:space="preserve">Figure </w:t>
      </w:r>
      <w:fldSimple w:instr=" STYLEREF 1 \s ">
        <w:r w:rsidR="00D771D3">
          <w:rPr>
            <w:noProof/>
          </w:rPr>
          <w:t>2</w:t>
        </w:r>
      </w:fldSimple>
      <w:r w:rsidR="006974A9">
        <w:noBreakHyphen/>
      </w:r>
      <w:fldSimple w:instr=" SEQ Figure \* ARABIC \s 1 ">
        <w:r w:rsidR="00D771D3">
          <w:rPr>
            <w:noProof/>
          </w:rPr>
          <w:t>25</w:t>
        </w:r>
      </w:fldSimple>
      <w:bookmarkEnd w:id="171"/>
      <w:r>
        <w:t xml:space="preserve">: </w:t>
      </w:r>
      <w:r w:rsidR="00C67087" w:rsidRPr="00130541">
        <w:rPr>
          <w:szCs w:val="24"/>
        </w:rPr>
        <w:t>Overview of the Primary Beamline</w:t>
      </w:r>
      <w:bookmarkEnd w:id="172"/>
    </w:p>
    <w:p w14:paraId="7FBA0019" w14:textId="2EF0CF33" w:rsidR="00C67087" w:rsidRDefault="00130541" w:rsidP="00130541">
      <w:pPr>
        <w:pStyle w:val="Caption"/>
      </w:pPr>
      <w:bookmarkStart w:id="173" w:name="_Ref418449660"/>
      <w:bookmarkStart w:id="174" w:name="_Toc420003279"/>
      <w:r>
        <w:lastRenderedPageBreak/>
        <w:t xml:space="preserve">Table </w:t>
      </w:r>
      <w:fldSimple w:instr=" STYLEREF 1 \s ">
        <w:r w:rsidR="00D771D3">
          <w:rPr>
            <w:noProof/>
          </w:rPr>
          <w:t>2</w:t>
        </w:r>
      </w:fldSimple>
      <w:r w:rsidR="00EF5B52">
        <w:noBreakHyphen/>
      </w:r>
      <w:fldSimple w:instr=" SEQ Table \* ARABIC \s 1 ">
        <w:r w:rsidR="00D771D3">
          <w:rPr>
            <w:noProof/>
          </w:rPr>
          <w:t>19</w:t>
        </w:r>
      </w:fldSimple>
      <w:bookmarkEnd w:id="173"/>
      <w:r>
        <w:t>:</w:t>
      </w:r>
      <w:r w:rsidR="00C67087">
        <w:t xml:space="preserve"> Magnet I</w:t>
      </w:r>
      <w:r w:rsidR="00C67087" w:rsidRPr="007E5C2C">
        <w:t>nstallation</w:t>
      </w:r>
      <w:r w:rsidR="00C67087">
        <w:t xml:space="preserve"> Parameters</w:t>
      </w:r>
      <w:bookmarkEnd w:id="174"/>
    </w:p>
    <w:tbl>
      <w:tblPr>
        <w:tblStyle w:val="TableGrid"/>
        <w:tblW w:w="0" w:type="auto"/>
        <w:tblInd w:w="198" w:type="dxa"/>
        <w:tblLook w:val="04A0" w:firstRow="1" w:lastRow="0" w:firstColumn="1" w:lastColumn="0" w:noHBand="0" w:noVBand="1"/>
      </w:tblPr>
      <w:tblGrid>
        <w:gridCol w:w="2189"/>
        <w:gridCol w:w="3067"/>
        <w:gridCol w:w="3896"/>
      </w:tblGrid>
      <w:tr w:rsidR="00C67087" w:rsidRPr="00F32365" w14:paraId="7FBA001D" w14:textId="77777777" w:rsidTr="00C67087">
        <w:trPr>
          <w:tblHeader/>
        </w:trPr>
        <w:tc>
          <w:tcPr>
            <w:tcW w:w="2196" w:type="dxa"/>
            <w:shd w:val="clear" w:color="auto" w:fill="C6D9F1" w:themeFill="text2" w:themeFillTint="33"/>
          </w:tcPr>
          <w:p w14:paraId="7FBA001A" w14:textId="77777777" w:rsidR="00C67087" w:rsidRPr="00F32365" w:rsidRDefault="00C67087" w:rsidP="00C67087">
            <w:pPr>
              <w:rPr>
                <w:rFonts w:asciiTheme="minorHAnsi" w:hAnsiTheme="minorHAnsi"/>
                <w:b/>
              </w:rPr>
            </w:pPr>
          </w:p>
        </w:tc>
        <w:tc>
          <w:tcPr>
            <w:tcW w:w="3114" w:type="dxa"/>
            <w:shd w:val="clear" w:color="auto" w:fill="C6D9F1" w:themeFill="text2" w:themeFillTint="33"/>
          </w:tcPr>
          <w:p w14:paraId="7FBA001B" w14:textId="77777777" w:rsidR="00C67087" w:rsidRPr="00F32365" w:rsidRDefault="00C67087" w:rsidP="00C6708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14:paraId="7FBA001C" w14:textId="77777777" w:rsidR="00C67087" w:rsidRPr="00F32365" w:rsidRDefault="00C67087" w:rsidP="00C67087">
            <w:pPr>
              <w:rPr>
                <w:rFonts w:asciiTheme="minorHAnsi" w:hAnsiTheme="minorHAnsi"/>
                <w:b/>
              </w:rPr>
            </w:pPr>
            <w:r w:rsidRPr="00F32365">
              <w:rPr>
                <w:rFonts w:asciiTheme="minorHAnsi" w:hAnsiTheme="minorHAnsi"/>
                <w:b/>
              </w:rPr>
              <w:t>Primary Beam Enclosure</w:t>
            </w:r>
          </w:p>
        </w:tc>
      </w:tr>
      <w:tr w:rsidR="00C67087" w:rsidRPr="00F32365" w14:paraId="7FBA0021" w14:textId="77777777" w:rsidTr="00C67087">
        <w:tc>
          <w:tcPr>
            <w:tcW w:w="2196" w:type="dxa"/>
          </w:tcPr>
          <w:p w14:paraId="7FBA001E" w14:textId="77777777" w:rsidR="00C67087" w:rsidRPr="00F32365" w:rsidRDefault="00C67087" w:rsidP="00C67087">
            <w:pPr>
              <w:rPr>
                <w:rFonts w:asciiTheme="minorHAnsi" w:hAnsiTheme="minorHAnsi"/>
              </w:rPr>
            </w:pPr>
            <w:r w:rsidRPr="00F32365">
              <w:rPr>
                <w:rFonts w:asciiTheme="minorHAnsi" w:hAnsiTheme="minorHAnsi"/>
              </w:rPr>
              <w:t xml:space="preserve">Section Length </w:t>
            </w:r>
          </w:p>
        </w:tc>
        <w:tc>
          <w:tcPr>
            <w:tcW w:w="3114" w:type="dxa"/>
          </w:tcPr>
          <w:p w14:paraId="7FBA001F" w14:textId="77777777" w:rsidR="00C67087" w:rsidRPr="00F32365" w:rsidRDefault="00C67087" w:rsidP="00C67087">
            <w:pPr>
              <w:rPr>
                <w:rFonts w:asciiTheme="minorHAnsi" w:hAnsiTheme="minorHAnsi"/>
              </w:rPr>
            </w:pPr>
            <w:r w:rsidRPr="00F32365">
              <w:rPr>
                <w:rFonts w:asciiTheme="minorHAnsi" w:hAnsiTheme="minorHAnsi"/>
              </w:rPr>
              <w:t xml:space="preserve">~300 </w:t>
            </w:r>
            <w:proofErr w:type="spellStart"/>
            <w:r w:rsidRPr="00F32365">
              <w:rPr>
                <w:rFonts w:asciiTheme="minorHAnsi" w:hAnsiTheme="minorHAnsi"/>
              </w:rPr>
              <w:t>ft</w:t>
            </w:r>
            <w:proofErr w:type="spellEnd"/>
            <w:r w:rsidRPr="00F32365">
              <w:rPr>
                <w:rFonts w:asciiTheme="minorHAnsi" w:hAnsiTheme="minorHAnsi"/>
              </w:rPr>
              <w:t xml:space="preserve"> </w:t>
            </w:r>
          </w:p>
        </w:tc>
        <w:tc>
          <w:tcPr>
            <w:tcW w:w="3960" w:type="dxa"/>
          </w:tcPr>
          <w:p w14:paraId="7FBA0020" w14:textId="77777777" w:rsidR="00C67087" w:rsidRPr="00F32365" w:rsidRDefault="00C67087" w:rsidP="00C67087">
            <w:pPr>
              <w:rPr>
                <w:rFonts w:asciiTheme="minorHAnsi" w:hAnsiTheme="minorHAnsi"/>
              </w:rPr>
            </w:pPr>
            <w:r w:rsidRPr="00F32365">
              <w:rPr>
                <w:rFonts w:asciiTheme="minorHAnsi" w:hAnsiTheme="minorHAnsi"/>
              </w:rPr>
              <w:t xml:space="preserve">~900 </w:t>
            </w:r>
            <w:proofErr w:type="spellStart"/>
            <w:r w:rsidRPr="00F32365">
              <w:rPr>
                <w:rFonts w:asciiTheme="minorHAnsi" w:hAnsiTheme="minorHAnsi"/>
              </w:rPr>
              <w:t>ft</w:t>
            </w:r>
            <w:proofErr w:type="spellEnd"/>
            <w:r w:rsidRPr="00F32365">
              <w:rPr>
                <w:rFonts w:asciiTheme="minorHAnsi" w:hAnsiTheme="minorHAnsi"/>
              </w:rPr>
              <w:t xml:space="preserve"> </w:t>
            </w:r>
          </w:p>
        </w:tc>
      </w:tr>
      <w:tr w:rsidR="00C67087" w:rsidRPr="00F32365" w14:paraId="7FBA0025" w14:textId="77777777" w:rsidTr="00C67087">
        <w:tc>
          <w:tcPr>
            <w:tcW w:w="2196" w:type="dxa"/>
          </w:tcPr>
          <w:p w14:paraId="7FBA0022" w14:textId="77777777" w:rsidR="00C67087" w:rsidRPr="00F32365" w:rsidRDefault="00C67087" w:rsidP="00C67087">
            <w:pPr>
              <w:rPr>
                <w:rFonts w:asciiTheme="minorHAnsi" w:hAnsiTheme="minorHAnsi"/>
              </w:rPr>
            </w:pPr>
            <w:r w:rsidRPr="00F32365">
              <w:rPr>
                <w:rFonts w:asciiTheme="minorHAnsi" w:hAnsiTheme="minorHAnsi"/>
              </w:rPr>
              <w:t xml:space="preserve">Enclosure Notes </w:t>
            </w:r>
          </w:p>
        </w:tc>
        <w:tc>
          <w:tcPr>
            <w:tcW w:w="3114" w:type="dxa"/>
          </w:tcPr>
          <w:p w14:paraId="7FBA0023" w14:textId="77777777" w:rsidR="00C67087" w:rsidRPr="00F32365" w:rsidRDefault="00C67087" w:rsidP="00C67087">
            <w:pPr>
              <w:rPr>
                <w:rFonts w:asciiTheme="minorHAnsi" w:hAnsiTheme="minorHAnsi"/>
              </w:rPr>
            </w:pPr>
            <w:r w:rsidRPr="00F32365">
              <w:rPr>
                <w:rFonts w:asciiTheme="minorHAnsi" w:hAnsiTheme="minorHAnsi"/>
              </w:rPr>
              <w:t xml:space="preserve">Co-existing with other </w:t>
            </w:r>
            <w:proofErr w:type="spellStart"/>
            <w:r w:rsidRPr="00F32365">
              <w:rPr>
                <w:rFonts w:asciiTheme="minorHAnsi" w:hAnsiTheme="minorHAnsi"/>
              </w:rPr>
              <w:t>beamlines</w:t>
            </w:r>
            <w:proofErr w:type="spellEnd"/>
            <w:r w:rsidRPr="00F32365">
              <w:rPr>
                <w:rFonts w:asciiTheme="minorHAnsi" w:hAnsiTheme="minorHAnsi"/>
              </w:rPr>
              <w:t>.</w:t>
            </w:r>
          </w:p>
        </w:tc>
        <w:tc>
          <w:tcPr>
            <w:tcW w:w="3960" w:type="dxa"/>
          </w:tcPr>
          <w:p w14:paraId="7FBA0024" w14:textId="77777777" w:rsidR="00C67087" w:rsidRPr="00F32365" w:rsidRDefault="00C67087" w:rsidP="00C67087">
            <w:pPr>
              <w:rPr>
                <w:rFonts w:asciiTheme="minorHAnsi" w:hAnsiTheme="minorHAnsi"/>
              </w:rPr>
            </w:pPr>
            <w:r w:rsidRPr="00F32365">
              <w:rPr>
                <w:rFonts w:asciiTheme="minorHAnsi" w:hAnsiTheme="minorHAnsi"/>
              </w:rPr>
              <w:t xml:space="preserve">New enclosure with sloped floor up to 150 </w:t>
            </w:r>
            <w:proofErr w:type="spellStart"/>
            <w:r w:rsidRPr="00F32365">
              <w:rPr>
                <w:rFonts w:asciiTheme="minorHAnsi" w:hAnsiTheme="minorHAnsi"/>
              </w:rPr>
              <w:t>mrad</w:t>
            </w:r>
            <w:proofErr w:type="spellEnd"/>
            <w:r w:rsidRPr="00F32365">
              <w:rPr>
                <w:rFonts w:asciiTheme="minorHAnsi" w:hAnsiTheme="minorHAnsi"/>
              </w:rPr>
              <w:t xml:space="preserve">. </w:t>
            </w:r>
          </w:p>
        </w:tc>
      </w:tr>
      <w:tr w:rsidR="00C67087" w:rsidRPr="00F32365" w14:paraId="7FBA0029" w14:textId="77777777" w:rsidTr="00C67087">
        <w:tc>
          <w:tcPr>
            <w:tcW w:w="2196" w:type="dxa"/>
          </w:tcPr>
          <w:p w14:paraId="7FBA0026" w14:textId="77777777" w:rsidR="00C67087" w:rsidRPr="00F32365" w:rsidRDefault="00C67087" w:rsidP="00C67087">
            <w:pPr>
              <w:rPr>
                <w:rFonts w:asciiTheme="minorHAnsi" w:hAnsiTheme="minorHAnsi"/>
              </w:rPr>
            </w:pPr>
            <w:r w:rsidRPr="00F32365">
              <w:rPr>
                <w:rFonts w:asciiTheme="minorHAnsi" w:hAnsiTheme="minorHAnsi"/>
              </w:rPr>
              <w:t xml:space="preserve">Major Magnets </w:t>
            </w:r>
          </w:p>
        </w:tc>
        <w:tc>
          <w:tcPr>
            <w:tcW w:w="3114" w:type="dxa"/>
          </w:tcPr>
          <w:p w14:paraId="7FBA0027" w14:textId="77777777" w:rsidR="00C67087" w:rsidRPr="00F32365" w:rsidRDefault="00C67087" w:rsidP="00C67087">
            <w:pPr>
              <w:rPr>
                <w:rFonts w:asciiTheme="minorHAnsi" w:hAnsiTheme="minorHAnsi"/>
              </w:rPr>
            </w:pPr>
            <w:r w:rsidRPr="00F32365">
              <w:rPr>
                <w:rFonts w:asciiTheme="minorHAnsi" w:hAnsiTheme="minorHAnsi"/>
              </w:rPr>
              <w:t xml:space="preserve">15 </w:t>
            </w:r>
          </w:p>
        </w:tc>
        <w:tc>
          <w:tcPr>
            <w:tcW w:w="3960" w:type="dxa"/>
          </w:tcPr>
          <w:p w14:paraId="7FBA0028" w14:textId="77777777" w:rsidR="00C67087" w:rsidRPr="00F32365" w:rsidRDefault="00C67087" w:rsidP="00C67087">
            <w:pPr>
              <w:rPr>
                <w:rFonts w:asciiTheme="minorHAnsi" w:hAnsiTheme="minorHAnsi"/>
              </w:rPr>
            </w:pPr>
            <w:r w:rsidRPr="00F32365">
              <w:rPr>
                <w:rFonts w:asciiTheme="minorHAnsi" w:hAnsiTheme="minorHAnsi"/>
              </w:rPr>
              <w:t xml:space="preserve">41 </w:t>
            </w:r>
          </w:p>
        </w:tc>
      </w:tr>
      <w:tr w:rsidR="00C67087" w:rsidRPr="00F32365" w14:paraId="7FBA002D" w14:textId="77777777" w:rsidTr="00C67087">
        <w:tc>
          <w:tcPr>
            <w:tcW w:w="2196" w:type="dxa"/>
          </w:tcPr>
          <w:p w14:paraId="7FBA002A" w14:textId="77777777" w:rsidR="00C67087" w:rsidRPr="00F32365" w:rsidRDefault="00C67087" w:rsidP="00C67087">
            <w:pPr>
              <w:rPr>
                <w:rFonts w:asciiTheme="minorHAnsi" w:hAnsiTheme="minorHAnsi"/>
              </w:rPr>
            </w:pPr>
            <w:r w:rsidRPr="00F32365">
              <w:rPr>
                <w:rFonts w:asciiTheme="minorHAnsi" w:hAnsiTheme="minorHAnsi"/>
              </w:rPr>
              <w:t>Support/Adjustment</w:t>
            </w:r>
          </w:p>
        </w:tc>
        <w:tc>
          <w:tcPr>
            <w:tcW w:w="3114" w:type="dxa"/>
          </w:tcPr>
          <w:p w14:paraId="7FBA002B" w14:textId="77777777" w:rsidR="00C67087" w:rsidRPr="00F32365" w:rsidRDefault="00C67087" w:rsidP="00C67087">
            <w:pPr>
              <w:rPr>
                <w:rFonts w:asciiTheme="minorHAnsi" w:hAnsiTheme="minorHAnsi"/>
              </w:rPr>
            </w:pPr>
            <w:r w:rsidRPr="00F32365">
              <w:rPr>
                <w:rFonts w:asciiTheme="minorHAnsi" w:hAnsiTheme="minorHAnsi"/>
              </w:rPr>
              <w:t xml:space="preserve">Mixture of new and modified designs.  </w:t>
            </w:r>
          </w:p>
        </w:tc>
        <w:tc>
          <w:tcPr>
            <w:tcW w:w="3960" w:type="dxa"/>
          </w:tcPr>
          <w:p w14:paraId="7FBA002C" w14:textId="77777777" w:rsidR="00C67087" w:rsidRPr="00F32365" w:rsidRDefault="00C67087" w:rsidP="00C67087">
            <w:pPr>
              <w:rPr>
                <w:rFonts w:asciiTheme="minorHAnsi" w:hAnsiTheme="minorHAnsi"/>
              </w:rPr>
            </w:pPr>
            <w:r w:rsidRPr="00F32365">
              <w:rPr>
                <w:rFonts w:asciiTheme="minorHAnsi" w:hAnsiTheme="minorHAnsi"/>
              </w:rPr>
              <w:t xml:space="preserve">Modified MI designs. </w:t>
            </w:r>
          </w:p>
        </w:tc>
      </w:tr>
      <w:tr w:rsidR="00C67087" w:rsidRPr="00F32365" w14:paraId="7FBA0031" w14:textId="77777777" w:rsidTr="00C67087">
        <w:tc>
          <w:tcPr>
            <w:tcW w:w="2196" w:type="dxa"/>
          </w:tcPr>
          <w:p w14:paraId="7FBA002E" w14:textId="77777777" w:rsidR="00C67087" w:rsidRPr="00F32365" w:rsidRDefault="00C67087" w:rsidP="00C67087">
            <w:pPr>
              <w:rPr>
                <w:rFonts w:asciiTheme="minorHAnsi" w:hAnsiTheme="minorHAnsi"/>
              </w:rPr>
            </w:pPr>
            <w:r w:rsidRPr="00F32365">
              <w:rPr>
                <w:rFonts w:asciiTheme="minorHAnsi" w:hAnsiTheme="minorHAnsi"/>
              </w:rPr>
              <w:t xml:space="preserve">Transportation Method </w:t>
            </w:r>
          </w:p>
        </w:tc>
        <w:tc>
          <w:tcPr>
            <w:tcW w:w="3114" w:type="dxa"/>
          </w:tcPr>
          <w:p w14:paraId="7FBA002F" w14:textId="77777777" w:rsidR="00C67087" w:rsidRPr="00F32365" w:rsidRDefault="00C67087" w:rsidP="00C67087">
            <w:pPr>
              <w:rPr>
                <w:rFonts w:asciiTheme="minorHAnsi" w:hAnsiTheme="minorHAnsi"/>
              </w:rPr>
            </w:pPr>
            <w:proofErr w:type="spellStart"/>
            <w:r w:rsidRPr="00F32365">
              <w:rPr>
                <w:rFonts w:asciiTheme="minorHAnsi" w:hAnsiTheme="minorHAnsi"/>
              </w:rPr>
              <w:t>Tugger</w:t>
            </w:r>
            <w:proofErr w:type="spellEnd"/>
            <w:r w:rsidRPr="00F32365">
              <w:rPr>
                <w:rFonts w:asciiTheme="minorHAnsi" w:hAnsiTheme="minorHAnsi"/>
              </w:rPr>
              <w:t xml:space="preserve"> and dolly via MI. </w:t>
            </w:r>
          </w:p>
        </w:tc>
        <w:tc>
          <w:tcPr>
            <w:tcW w:w="3960" w:type="dxa"/>
          </w:tcPr>
          <w:p w14:paraId="7FBA0030" w14:textId="77777777" w:rsidR="00C67087" w:rsidRPr="00F32365" w:rsidRDefault="00C67087" w:rsidP="00C67087">
            <w:pPr>
              <w:rPr>
                <w:rFonts w:asciiTheme="minorHAnsi" w:hAnsiTheme="minorHAnsi"/>
              </w:rPr>
            </w:pPr>
            <w:r w:rsidRPr="00F32365">
              <w:rPr>
                <w:rFonts w:asciiTheme="minorHAnsi" w:hAnsiTheme="minorHAnsi"/>
              </w:rPr>
              <w:t xml:space="preserve">Winch and dolly via LBNF access tunnel. </w:t>
            </w:r>
          </w:p>
        </w:tc>
      </w:tr>
      <w:tr w:rsidR="00C67087" w:rsidRPr="00F32365" w14:paraId="7FBA0035" w14:textId="77777777" w:rsidTr="00C67087">
        <w:tc>
          <w:tcPr>
            <w:tcW w:w="2196" w:type="dxa"/>
          </w:tcPr>
          <w:p w14:paraId="7FBA0032" w14:textId="77777777" w:rsidR="00C67087" w:rsidRPr="00F32365" w:rsidRDefault="00C67087" w:rsidP="00C67087">
            <w:pPr>
              <w:rPr>
                <w:rFonts w:asciiTheme="minorHAnsi" w:hAnsiTheme="minorHAnsi"/>
              </w:rPr>
            </w:pPr>
            <w:r w:rsidRPr="00F32365">
              <w:rPr>
                <w:rFonts w:asciiTheme="minorHAnsi" w:hAnsiTheme="minorHAnsi"/>
              </w:rPr>
              <w:t xml:space="preserve">Positioning Method </w:t>
            </w:r>
          </w:p>
        </w:tc>
        <w:tc>
          <w:tcPr>
            <w:tcW w:w="3114" w:type="dxa"/>
          </w:tcPr>
          <w:p w14:paraId="7FBA0033" w14:textId="77777777" w:rsidR="00C67087" w:rsidRPr="00F32365" w:rsidRDefault="00C67087" w:rsidP="00C67087">
            <w:pPr>
              <w:rPr>
                <w:rFonts w:asciiTheme="minorHAnsi" w:hAnsiTheme="minorHAnsi"/>
              </w:rPr>
            </w:pPr>
            <w:r w:rsidRPr="00F32365">
              <w:rPr>
                <w:rFonts w:asciiTheme="minorHAnsi" w:hAnsiTheme="minorHAnsi"/>
              </w:rPr>
              <w:t>Existing MI equipment.</w:t>
            </w:r>
          </w:p>
        </w:tc>
        <w:tc>
          <w:tcPr>
            <w:tcW w:w="3960" w:type="dxa"/>
          </w:tcPr>
          <w:p w14:paraId="7FBA0034" w14:textId="77777777" w:rsidR="00C67087" w:rsidRPr="00F32365" w:rsidRDefault="00C67087" w:rsidP="00C67087">
            <w:pPr>
              <w:rPr>
                <w:rFonts w:asciiTheme="minorHAnsi" w:hAnsiTheme="minorHAnsi"/>
              </w:rPr>
            </w:pPr>
            <w:r w:rsidRPr="00F32365">
              <w:rPr>
                <w:rFonts w:asciiTheme="minorHAnsi" w:hAnsiTheme="minorHAnsi"/>
              </w:rPr>
              <w:t>MI hydraulic carriage with modification.</w:t>
            </w:r>
          </w:p>
        </w:tc>
      </w:tr>
    </w:tbl>
    <w:p w14:paraId="7FBA0036" w14:textId="77777777" w:rsidR="00C67087" w:rsidRPr="00F32365" w:rsidRDefault="00C67087" w:rsidP="00C67087"/>
    <w:p w14:paraId="7FBA0037" w14:textId="77777777" w:rsidR="00C67087" w:rsidRDefault="00C67087" w:rsidP="00C67087">
      <w:r>
        <w:t xml:space="preserve">This section focuses on the technical aspects of installation. </w:t>
      </w:r>
      <w:r w:rsidR="00E5631F" w:rsidRPr="00814C96">
        <w:rPr>
          <w:b/>
          <w:highlight w:val="lightGray"/>
        </w:rPr>
        <w:fldChar w:fldCharType="begin"/>
      </w:r>
      <w:r w:rsidR="00E5631F" w:rsidRPr="00814C96">
        <w:rPr>
          <w:b/>
          <w:highlight w:val="lightGray"/>
        </w:rPr>
        <w:instrText xml:space="preserve"> REF _Ref411602736 \w \h </w:instrText>
      </w:r>
      <w:r w:rsidR="00814C96" w:rsidRPr="00814C96">
        <w:rPr>
          <w:b/>
          <w:highlight w:val="lightGray"/>
        </w:rPr>
        <w:instrText xml:space="preserve"> \* MERGEFORMAT </w:instrText>
      </w:r>
      <w:r w:rsidR="00E5631F" w:rsidRPr="00814C96">
        <w:rPr>
          <w:b/>
          <w:highlight w:val="lightGray"/>
        </w:rPr>
      </w:r>
      <w:r w:rsidR="00E5631F" w:rsidRPr="00814C96">
        <w:rPr>
          <w:b/>
          <w:highlight w:val="lightGray"/>
        </w:rPr>
        <w:fldChar w:fldCharType="separate"/>
      </w:r>
      <w:r w:rsidR="00D771D3">
        <w:rPr>
          <w:b/>
          <w:highlight w:val="lightGray"/>
        </w:rPr>
        <w:t>6</w:t>
      </w:r>
      <w:r w:rsidR="00E5631F" w:rsidRPr="00814C96">
        <w:rPr>
          <w:b/>
          <w:highlight w:val="lightGray"/>
        </w:rPr>
        <w:fldChar w:fldCharType="end"/>
      </w:r>
      <w:r w:rsidRPr="00814C96">
        <w:rPr>
          <w:b/>
          <w:highlight w:val="lightGray"/>
        </w:rPr>
        <w:t>, System Integration,</w:t>
      </w:r>
      <w:r>
        <w:t xml:space="preserve"> explains how to best sequence the installation steps relative to each other and all related tasks. Because magnet installation is a significant part of the </w:t>
      </w:r>
      <w:proofErr w:type="spellStart"/>
      <w:r>
        <w:t>beamline</w:t>
      </w:r>
      <w:proofErr w:type="spellEnd"/>
      <w:r>
        <w:t xml:space="preserve"> installation, it must be integrated into the overall plan to ensure it is done safely and efficiently</w:t>
      </w:r>
      <w:r w:rsidRPr="00AD6383">
        <w:t>, but the detailed process of magnet installation is</w:t>
      </w:r>
      <w:r>
        <w:t xml:space="preserve"> developed within its own WBS. </w:t>
      </w:r>
    </w:p>
    <w:p w14:paraId="7FBA0039" w14:textId="57BB3C9F" w:rsidR="00C67087" w:rsidRDefault="00C67087" w:rsidP="00C67087">
      <w:r>
        <w:t xml:space="preserve">In the Main Injector enclosure, the magnets will be lowered into the tunnel by the crane at MI-60, and then a </w:t>
      </w:r>
      <w:proofErr w:type="spellStart"/>
      <w:r>
        <w:t>tugger</w:t>
      </w:r>
      <w:proofErr w:type="spellEnd"/>
      <w:r>
        <w:t xml:space="preserve"> and dolly will move each magnet to its designated tunnel location.  For the </w:t>
      </w:r>
      <w:proofErr w:type="spellStart"/>
      <w:r>
        <w:t>Primay</w:t>
      </w:r>
      <w:proofErr w:type="spellEnd"/>
      <w:r>
        <w:t xml:space="preserve"> Beam enclosure, flatbed trucks will transport the magnets to the magnet installation tunnel just downstream of LBNF-5, and then they will then be moved into the primary beam enclosure.  There is currently no </w:t>
      </w:r>
      <w:proofErr w:type="spellStart"/>
      <w:r>
        <w:t>tugger</w:t>
      </w:r>
      <w:proofErr w:type="spellEnd"/>
      <w:r>
        <w:t xml:space="preserve"> that can be used on the sloped floors, so each magnet and its loading dollies will be moved by a winch system in the new enclosure.</w:t>
      </w:r>
    </w:p>
    <w:p w14:paraId="7FBA003A" w14:textId="77777777" w:rsidR="00C67087" w:rsidRDefault="00C67087" w:rsidP="00C67087">
      <w:r>
        <w:t xml:space="preserve">The winch system will have a similar line speed (35 feet per minute) as the one that was used in </w:t>
      </w:r>
      <w:proofErr w:type="spellStart"/>
      <w:r>
        <w:t>NuMI</w:t>
      </w:r>
      <w:proofErr w:type="spellEnd"/>
      <w:r>
        <w:t xml:space="preserve"> for a similar installation.  The LBNF system will have a larger capacity (exceeding 40,000 </w:t>
      </w:r>
      <w:proofErr w:type="spellStart"/>
      <w:r>
        <w:t>lbs</w:t>
      </w:r>
      <w:proofErr w:type="spellEnd"/>
      <w:r>
        <w:t xml:space="preserve">), a longer range (1,100 </w:t>
      </w:r>
      <w:proofErr w:type="spellStart"/>
      <w:r>
        <w:t>ft</w:t>
      </w:r>
      <w:proofErr w:type="spellEnd"/>
      <w:r>
        <w: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14:paraId="0E183755" w14:textId="77777777" w:rsidR="00DF2C47" w:rsidRDefault="00DF2C47" w:rsidP="00C67087"/>
    <w:p w14:paraId="7FBA003B" w14:textId="77777777" w:rsidR="00C67087" w:rsidRDefault="00C67087" w:rsidP="00C6708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14:paraId="7FBA003C" w14:textId="05D11608" w:rsidR="00C67087" w:rsidRDefault="001B4235" w:rsidP="001B4235">
      <w:pPr>
        <w:pStyle w:val="Caption"/>
      </w:pPr>
      <w:bookmarkStart w:id="175" w:name="_Ref418449934"/>
      <w:bookmarkStart w:id="176" w:name="_Toc422820768"/>
      <w:r>
        <w:t xml:space="preserve">Figure </w:t>
      </w:r>
      <w:fldSimple w:instr=" STYLEREF 1 \s ">
        <w:r w:rsidR="00D771D3">
          <w:rPr>
            <w:noProof/>
          </w:rPr>
          <w:t>2</w:t>
        </w:r>
      </w:fldSimple>
      <w:r w:rsidR="006974A9">
        <w:noBreakHyphen/>
      </w:r>
      <w:fldSimple w:instr=" SEQ Figure \* ARABIC \s 1 ">
        <w:r w:rsidR="00D771D3">
          <w:rPr>
            <w:noProof/>
          </w:rPr>
          <w:t>26</w:t>
        </w:r>
      </w:fldSimple>
      <w:bookmarkEnd w:id="175"/>
      <w:r>
        <w:t>:</w:t>
      </w:r>
      <w:r w:rsidR="00C67087">
        <w:t xml:space="preserve"> Magnet Installation on Sloped S</w:t>
      </w:r>
      <w:r w:rsidR="00C67087" w:rsidRPr="00407FB9">
        <w:t>urfaces</w:t>
      </w:r>
      <w:bookmarkEnd w:id="176"/>
    </w:p>
    <w:p w14:paraId="7FBA003D" w14:textId="5C43610D" w:rsidR="00C67087" w:rsidRDefault="00C67087" w:rsidP="00C67087">
      <w:r>
        <w:t xml:space="preserve">Before transporting a magnet to its specified location, the positions of the </w:t>
      </w:r>
      <w:proofErr w:type="spellStart"/>
      <w:r>
        <w:t>beamline</w:t>
      </w:r>
      <w:proofErr w:type="spellEnd"/>
      <w:r>
        <w:t xml:space="preserv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w:t>
      </w:r>
      <w:proofErr w:type="spellStart"/>
      <w:r>
        <w:t>beamline</w:t>
      </w:r>
      <w:proofErr w:type="spellEnd"/>
      <w:r>
        <w:t xml:space="preserve"> and secured in the aisle while the hydraulic carrier is set and secured in the </w:t>
      </w:r>
      <w:proofErr w:type="spellStart"/>
      <w:r>
        <w:t>beamline</w:t>
      </w:r>
      <w:proofErr w:type="spellEnd"/>
      <w:r>
        <w:t xml:space="preserve"> position. The carrier will extend its carriage underneath the magnet waiting in the aisle and transfer the magnet transversely to its </w:t>
      </w:r>
      <w:proofErr w:type="spellStart"/>
      <w:r>
        <w:t>beamline</w:t>
      </w:r>
      <w:proofErr w:type="spellEnd"/>
      <w:r>
        <w:t xml:space="preserv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00814C96" w:rsidRPr="00FA5AF6">
        <w:rPr>
          <w:b/>
          <w:highlight w:val="lightGray"/>
        </w:rPr>
        <w:fldChar w:fldCharType="begin"/>
      </w:r>
      <w:r w:rsidR="00814C96" w:rsidRPr="00FA5AF6">
        <w:rPr>
          <w:b/>
          <w:highlight w:val="lightGray"/>
        </w:rPr>
        <w:instrText xml:space="preserve"> REF _Ref418449934 \h  \* MERGEFORMAT </w:instrText>
      </w:r>
      <w:r w:rsidR="00814C96" w:rsidRPr="00FA5AF6">
        <w:rPr>
          <w:b/>
          <w:highlight w:val="lightGray"/>
        </w:rPr>
      </w:r>
      <w:r w:rsidR="00814C96" w:rsidRPr="00FA5AF6">
        <w:rPr>
          <w:b/>
          <w:highlight w:val="lightGray"/>
        </w:rPr>
        <w:fldChar w:fldCharType="separate"/>
      </w:r>
      <w:r w:rsidR="00D771D3" w:rsidRPr="00D771D3">
        <w:rPr>
          <w:b/>
          <w:highlight w:val="lightGray"/>
        </w:rPr>
        <w:t xml:space="preserve">Figure </w:t>
      </w:r>
      <w:r w:rsidR="00D771D3" w:rsidRPr="00D771D3">
        <w:rPr>
          <w:b/>
          <w:noProof/>
          <w:highlight w:val="lightGray"/>
        </w:rPr>
        <w:t>2</w:t>
      </w:r>
      <w:r w:rsidR="00D771D3" w:rsidRPr="00D771D3">
        <w:rPr>
          <w:b/>
          <w:noProof/>
          <w:highlight w:val="lightGray"/>
        </w:rPr>
        <w:noBreakHyphen/>
        <w:t>26</w:t>
      </w:r>
      <w:r w:rsidR="00814C96" w:rsidRPr="00FA5AF6">
        <w:rPr>
          <w:b/>
          <w:highlight w:val="lightGray"/>
        </w:rPr>
        <w:fldChar w:fldCharType="end"/>
      </w:r>
      <w:r w:rsidRPr="00FA5AF6">
        <w:rPr>
          <w:b/>
          <w:highlight w:val="lightGray"/>
        </w:rPr>
        <w:t>.</w:t>
      </w:r>
    </w:p>
    <w:p w14:paraId="7FBA003E" w14:textId="77777777" w:rsidR="00C67087" w:rsidRDefault="00C67087" w:rsidP="00C67087">
      <w:r>
        <w:t xml:space="preserve">In general, MI magnet stands will be used. Their features include a thrust bearing for heavy magnets (up to 40,000 </w:t>
      </w:r>
      <w:proofErr w:type="spellStart"/>
      <w:r>
        <w:t>lbs</w:t>
      </w:r>
      <w:proofErr w:type="spellEnd"/>
      <w:r>
        <w:t xml:space="preserve">),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14:paraId="7FBA003F" w14:textId="77777777" w:rsidR="00C67087" w:rsidRDefault="00C67087" w:rsidP="00C6708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w:t>
      </w:r>
      <w:proofErr w:type="spellStart"/>
      <w:r>
        <w:t>beamline</w:t>
      </w:r>
      <w:proofErr w:type="spellEnd"/>
      <w:r>
        <w:t xml:space="preserve"> and the floor. </w:t>
      </w:r>
    </w:p>
    <w:p w14:paraId="7FBA0040" w14:textId="77777777" w:rsidR="00C67087" w:rsidRDefault="00C67087" w:rsidP="00C67087"/>
    <w:p w14:paraId="7FBA0041" w14:textId="4CD6C933" w:rsidR="00C67087" w:rsidRPr="0021335A" w:rsidRDefault="00B419F9" w:rsidP="00FD3771">
      <w:pPr>
        <w:pStyle w:val="Heading1"/>
      </w:pPr>
      <w:bookmarkStart w:id="177" w:name="_Ref419911565"/>
      <w:bookmarkStart w:id="178" w:name="_Toc420003345"/>
      <w:r>
        <w:lastRenderedPageBreak/>
        <w:t>Beam loss</w:t>
      </w:r>
      <w:r w:rsidR="00C67087" w:rsidRPr="0021335A">
        <w:t xml:space="preserve"> Calculations</w:t>
      </w:r>
      <w:bookmarkEnd w:id="177"/>
      <w:bookmarkEnd w:id="178"/>
    </w:p>
    <w:p w14:paraId="7FBA0042" w14:textId="77777777" w:rsidR="00C67087" w:rsidRDefault="00C67087" w:rsidP="00FD3771">
      <w:pPr>
        <w:pStyle w:val="Heading2"/>
      </w:pPr>
      <w:bookmarkStart w:id="179" w:name="_Toc420003346"/>
      <w:r>
        <w:t>Introduction</w:t>
      </w:r>
      <w:bookmarkEnd w:id="179"/>
    </w:p>
    <w:p w14:paraId="7FBA0043" w14:textId="45117BD9" w:rsidR="00C67087" w:rsidRDefault="00C67087" w:rsidP="00C67087">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w:t>
      </w:r>
      <w:proofErr w:type="spellStart"/>
      <w:r>
        <w:t>beamline</w:t>
      </w:r>
      <w:proofErr w:type="spellEnd"/>
      <w:r>
        <w:t xml:space="preserv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7FBA0044" w14:textId="52A0BF60" w:rsidR="00C67087" w:rsidRDefault="00C67087" w:rsidP="00C67087">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Section</w:t>
      </w:r>
      <w:r w:rsidR="008A63CF">
        <w:rPr>
          <w:b/>
        </w:rPr>
        <w:t xml:space="preserve"> </w:t>
      </w:r>
      <w:r w:rsidR="008A63CF" w:rsidRPr="008A63CF">
        <w:rPr>
          <w:b/>
          <w:highlight w:val="lightGray"/>
        </w:rPr>
        <w:fldChar w:fldCharType="begin"/>
      </w:r>
      <w:r w:rsidR="008A63CF" w:rsidRPr="008A63CF">
        <w:rPr>
          <w:b/>
          <w:highlight w:val="lightGray"/>
        </w:rPr>
        <w:instrText xml:space="preserve"> REF _Ref422761600 \r \h </w:instrText>
      </w:r>
      <w:r w:rsidR="008A63CF">
        <w:rPr>
          <w:b/>
          <w:highlight w:val="lightGray"/>
        </w:rPr>
        <w:instrText xml:space="preserve"> \* MERGEFORMAT </w:instrText>
      </w:r>
      <w:r w:rsidR="008A63CF" w:rsidRPr="008A63CF">
        <w:rPr>
          <w:b/>
          <w:highlight w:val="lightGray"/>
        </w:rPr>
      </w:r>
      <w:r w:rsidR="008A63CF" w:rsidRPr="008A63CF">
        <w:rPr>
          <w:b/>
          <w:highlight w:val="lightGray"/>
        </w:rPr>
        <w:fldChar w:fldCharType="separate"/>
      </w:r>
      <w:r w:rsidR="008A63CF" w:rsidRPr="008A63CF">
        <w:rPr>
          <w:b/>
          <w:highlight w:val="lightGray"/>
        </w:rPr>
        <w:t>6.3</w:t>
      </w:r>
      <w:r w:rsidR="008A63CF" w:rsidRPr="008A63CF">
        <w:rPr>
          <w:b/>
          <w:highlight w:val="lightGray"/>
        </w:rPr>
        <w:fldChar w:fldCharType="end"/>
      </w:r>
      <w:r w:rsidRPr="00BE2AC7">
        <w:t>).</w:t>
      </w:r>
      <w:r>
        <w:t xml:space="preserve"> </w:t>
      </w:r>
    </w:p>
    <w:p w14:paraId="7FBA0045" w14:textId="4AC916BD" w:rsidR="00C67087" w:rsidRDefault="00C67087" w:rsidP="00C67087">
      <w:r>
        <w:t xml:space="preserve">Additional studies are needed to determine criteria appropriate for </w:t>
      </w:r>
      <w:r w:rsidR="00AB2C18">
        <w:t xml:space="preserve">LBNF </w:t>
      </w:r>
      <w:r>
        <w:t xml:space="preserve">enclosure and building construction, as well as equipment installation during the MI operation. </w:t>
      </w:r>
    </w:p>
    <w:p w14:paraId="7FBA0046" w14:textId="0E60B935" w:rsidR="00C67087" w:rsidRDefault="00C67087" w:rsidP="00C67087">
      <w:r>
        <w:t xml:space="preserve">Calculations that provide distributions of losses along the primary </w:t>
      </w:r>
      <w:proofErr w:type="spellStart"/>
      <w:r>
        <w:t>beamline</w:t>
      </w:r>
      <w:proofErr w:type="spellEnd"/>
      <w:r>
        <w:t xml:space="preserve"> are obtained with </w:t>
      </w:r>
      <w:r w:rsidRPr="00825FC4">
        <w:t>STRUCT code</w:t>
      </w:r>
      <w:sdt>
        <w:sdtPr>
          <w:id w:val="1295709554"/>
          <w:citation/>
        </w:sdtPr>
        <w:sdtContent>
          <w:r w:rsidR="00152C19">
            <w:fldChar w:fldCharType="begin"/>
          </w:r>
          <w:r w:rsidR="004059BF">
            <w:rPr>
              <w:b/>
              <w:highlight w:val="lightGray"/>
            </w:rPr>
            <w:instrText xml:space="preserve">CITATION IBa \l 1033 </w:instrText>
          </w:r>
          <w:r w:rsidR="00152C19">
            <w:fldChar w:fldCharType="separate"/>
          </w:r>
          <w:r w:rsidR="007E0E2E">
            <w:rPr>
              <w:b/>
              <w:noProof/>
              <w:highlight w:val="lightGray"/>
            </w:rPr>
            <w:t xml:space="preserve"> </w:t>
          </w:r>
          <w:r w:rsidR="007E0E2E" w:rsidRPr="007E0E2E">
            <w:rPr>
              <w:noProof/>
              <w:highlight w:val="lightGray"/>
            </w:rPr>
            <w:t>[12]</w:t>
          </w:r>
          <w:r w:rsidR="00152C19">
            <w:fldChar w:fldCharType="end"/>
          </w:r>
        </w:sdtContent>
      </w:sdt>
      <w:r w:rsidR="00115DCA">
        <w:rPr>
          <w:b/>
        </w:rPr>
        <w:t>.</w:t>
      </w:r>
      <w:r>
        <w:t xml:space="preserve"> The STRUCT output goes into calculations, done by MARS, of energy deposition and groundwater and component activation.</w:t>
      </w:r>
    </w:p>
    <w:p w14:paraId="7FBA0047" w14:textId="77777777" w:rsidR="00C67087" w:rsidRDefault="00C67087" w:rsidP="00F03D25">
      <w:pPr>
        <w:pStyle w:val="Heading2"/>
      </w:pPr>
      <w:bookmarkStart w:id="180" w:name="_Toc420003347"/>
      <w:r>
        <w:t>Design Considerations</w:t>
      </w:r>
      <w:bookmarkEnd w:id="180"/>
    </w:p>
    <w:p w14:paraId="7FBA0048" w14:textId="77777777" w:rsidR="00C67087" w:rsidRDefault="00C67087" w:rsidP="00C67087">
      <w:r>
        <w:t xml:space="preserve">The main design criteria for the primary </w:t>
      </w:r>
      <w:proofErr w:type="spellStart"/>
      <w:r>
        <w:t>beamline</w:t>
      </w:r>
      <w:proofErr w:type="spellEnd"/>
      <w:r>
        <w:t xml:space="preserv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beam, however protection from prompt radiation, such as </w:t>
      </w:r>
      <w:proofErr w:type="spellStart"/>
      <w:r>
        <w:t>muon</w:t>
      </w:r>
      <w:proofErr w:type="spellEnd"/>
      <w:r>
        <w:t xml:space="preserve"> plumes, requires mitigation. </w:t>
      </w:r>
    </w:p>
    <w:p w14:paraId="7FBA0049" w14:textId="7DB9E593" w:rsidR="00C67087" w:rsidRDefault="00C67087" w:rsidP="00C67087">
      <w:r>
        <w:t xml:space="preserve">Serious consideration must also be given to accidental beam losses that within just a few beam pulses, can cause </w:t>
      </w:r>
      <w:proofErr w:type="spellStart"/>
      <w:r>
        <w:t>beamline</w:t>
      </w:r>
      <w:proofErr w:type="spellEnd"/>
      <w:r>
        <w:t xml:space="preserv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14:paraId="7FBA004A" w14:textId="77777777" w:rsidR="00C67087" w:rsidRDefault="00C67087" w:rsidP="00FD3771">
      <w:pPr>
        <w:pStyle w:val="Heading3"/>
      </w:pPr>
      <w:bookmarkStart w:id="181" w:name="_Toc420003348"/>
      <w:r>
        <w:t>Reference Design</w:t>
      </w:r>
      <w:bookmarkEnd w:id="181"/>
    </w:p>
    <w:p w14:paraId="7FBA004B" w14:textId="4E5EFF23" w:rsidR="00C67087" w:rsidRDefault="00C67087" w:rsidP="00C67087">
      <w:r>
        <w:t>The proton beam extracted from the MI-10 straight section is tra</w:t>
      </w:r>
      <w:r w:rsidR="000A2BE9">
        <w:t>nsported 328</w:t>
      </w:r>
      <w:r>
        <w:t xml:space="preserve"> m to the </w:t>
      </w:r>
      <w:r w:rsidR="00502A4A">
        <w:t>LBNF</w:t>
      </w:r>
      <w:r w:rsidR="00F62E63">
        <w:t xml:space="preserve"> </w:t>
      </w:r>
      <w:r w:rsidR="000A2BE9">
        <w:t>target located 10</w:t>
      </w:r>
      <w:r>
        <w:t>.4 m above</w:t>
      </w:r>
      <w:r w:rsidR="00D20961">
        <w:t xml:space="preserve"> the MI elevation. The design was originally</w:t>
      </w:r>
      <w:r>
        <w:t xml:space="preserve"> based on a 708 kW beam with intensity of 4.9 x 10</w:t>
      </w:r>
      <w:r w:rsidRPr="00AD6979">
        <w:rPr>
          <w:vertAlign w:val="superscript"/>
        </w:rPr>
        <w:t>13</w:t>
      </w:r>
      <w:r>
        <w:t xml:space="preserve"> for a 1.33-second MI cycle. The design must be compatible wi</w:t>
      </w:r>
      <w:r w:rsidR="00D20961">
        <w:t xml:space="preserve">th an upgraded capability of </w:t>
      </w:r>
      <w:r w:rsidR="005B7243">
        <w:t>1.2 MW beam power with intensity of 7.5 x 10</w:t>
      </w:r>
      <w:r w:rsidR="005B7243" w:rsidRPr="005B7243">
        <w:rPr>
          <w:vertAlign w:val="superscript"/>
        </w:rPr>
        <w:t>13</w:t>
      </w:r>
      <w:r w:rsidR="005B7243">
        <w:t xml:space="preserve"> </w:t>
      </w:r>
      <w:r w:rsidR="004C45CE">
        <w:t xml:space="preserve">per 1.2-second cycle </w:t>
      </w:r>
      <w:r w:rsidR="005B7243">
        <w:t xml:space="preserve">and eventually </w:t>
      </w:r>
      <w:r w:rsidR="00D20961">
        <w:t>2.4</w:t>
      </w:r>
      <w:r>
        <w:t xml:space="preserve"> MW beam </w:t>
      </w:r>
      <w:r>
        <w:lastRenderedPageBreak/>
        <w:t>power with inten</w:t>
      </w:r>
      <w:r w:rsidR="005B7243">
        <w:t>sity of 1.5</w:t>
      </w:r>
      <w:r>
        <w:t xml:space="preserve"> x 10</w:t>
      </w:r>
      <w:r w:rsidRPr="00AD6979">
        <w:rPr>
          <w:vertAlign w:val="superscript"/>
        </w:rPr>
        <w:t>14</w:t>
      </w:r>
      <w:r>
        <w:t xml:space="preserve"> per </w:t>
      </w:r>
      <w:r w:rsidR="005B7243">
        <w:t xml:space="preserve">1.2-second </w:t>
      </w:r>
      <w:r>
        <w:t xml:space="preserve">cycle. </w:t>
      </w:r>
      <w:r w:rsidR="00AB5094">
        <w:t>The work described in this section was completed before the beam parameters of the accelerator upgrades were finalized and assumed proton intensity</w:t>
      </w:r>
      <w:r w:rsidR="00F32BCF">
        <w:t xml:space="preserve"> of 1.6 x 10</w:t>
      </w:r>
      <w:r w:rsidR="00F32BCF" w:rsidRPr="00AD6979">
        <w:rPr>
          <w:vertAlign w:val="superscript"/>
        </w:rPr>
        <w:t>14</w:t>
      </w:r>
      <w:r w:rsidR="00F32BCF">
        <w:t xml:space="preserve"> per 1.33-s MI cycle</w:t>
      </w:r>
      <w:r w:rsidR="00F6159E">
        <w:t xml:space="preserve"> for the highest beam power available.</w:t>
      </w:r>
      <w:r w:rsidR="00AB5094">
        <w:t xml:space="preserve">   </w:t>
      </w:r>
    </w:p>
    <w:p w14:paraId="7FBA004C" w14:textId="7AAA41DE" w:rsidR="00C67087" w:rsidRDefault="00C67087" w:rsidP="00C67087">
      <w:r>
        <w:t>The worst-case conditions are simulated using a 3</w:t>
      </w:r>
      <w:r>
        <w:sym w:font="Symbol" w:char="F073"/>
      </w:r>
      <w:r>
        <w:t xml:space="preserve"> emittance of 30</w:t>
      </w:r>
      <w:r>
        <w:sym w:font="Symbol" w:char="F070"/>
      </w:r>
      <w:r>
        <w:t xml:space="preserve"> mm-</w:t>
      </w:r>
      <w:proofErr w:type="spellStart"/>
      <w:r>
        <w:t>mrad</w:t>
      </w:r>
      <w:proofErr w:type="spellEnd"/>
      <w:r>
        <w:t xml:space="preserve"> for the beam core, with halo cut-off at 360</w:t>
      </w:r>
      <w:r>
        <w:sym w:font="Symbol" w:char="F070"/>
      </w:r>
      <w:r>
        <w:t xml:space="preserve"> mm-</w:t>
      </w:r>
      <w:proofErr w:type="spellStart"/>
      <w:r>
        <w:t>mrad</w:t>
      </w:r>
      <w:proofErr w:type="spellEnd"/>
      <w:r>
        <w:t xml:space="preserve"> or 10.4</w:t>
      </w:r>
      <w:r>
        <w:sym w:font="Symbol" w:char="F073"/>
      </w:r>
      <w:r>
        <w:t>, and momentum spread (1</w:t>
      </w:r>
      <w:r>
        <w:sym w:font="Symbol" w:char="F073"/>
      </w:r>
      <w:r>
        <w:t xml:space="preserve">) of </w:t>
      </w:r>
      <w:proofErr w:type="spellStart"/>
      <w:r>
        <w:t>dp</w:t>
      </w:r>
      <w:proofErr w:type="spellEnd"/>
      <w:r>
        <w:t xml:space="preserve">/p = 0.0004 with cut-off at </w:t>
      </w:r>
      <w:proofErr w:type="spellStart"/>
      <w:r>
        <w:t>dp</w:t>
      </w:r>
      <w:proofErr w:type="spellEnd"/>
      <w:r>
        <w:t>/p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w:t>
      </w:r>
      <w:proofErr w:type="spellStart"/>
      <w:r>
        <w:t>A</w:t>
      </w:r>
      <w:r w:rsidRPr="00AD6979">
        <w:rPr>
          <w:vertAlign w:val="subscript"/>
        </w:rPr>
        <w:t>x</w:t>
      </w:r>
      <w:proofErr w:type="gramStart"/>
      <w:r w:rsidRPr="00AD6979">
        <w:rPr>
          <w:vertAlign w:val="subscript"/>
        </w:rPr>
        <w:t>,y</w:t>
      </w:r>
      <w:proofErr w:type="spellEnd"/>
      <w:proofErr w:type="gramEnd"/>
      <w:r w:rsidR="00512F35">
        <w:t>. The maximum beam power assumed for LBNF in these studies</w:t>
      </w:r>
      <w:r>
        <w:t xml:space="preserve"> is a factor of six higher compared to the </w:t>
      </w:r>
      <w:proofErr w:type="spellStart"/>
      <w:r>
        <w:t>NuMI</w:t>
      </w:r>
      <w:proofErr w:type="spellEnd"/>
      <w:r w:rsidR="00512F35">
        <w:t>/MINOS</w:t>
      </w:r>
      <w:r>
        <w:t xml:space="preserve"> design. The effects of magnet power-supply instabilities to beam distributions at the target and baffle are calculated for nominal emittance of 30</w:t>
      </w:r>
      <w:r>
        <w:sym w:font="Symbol" w:char="F070"/>
      </w:r>
      <w:r>
        <w:t xml:space="preserve"> mm-</w:t>
      </w:r>
      <w:proofErr w:type="spellStart"/>
      <w:r>
        <w:t>mrad</w:t>
      </w:r>
      <w:proofErr w:type="spellEnd"/>
      <w:r>
        <w:t xml:space="preserve">. </w:t>
      </w:r>
    </w:p>
    <w:p w14:paraId="7FBA004D" w14:textId="24E21279" w:rsidR="00C67087" w:rsidRDefault="001C741A" w:rsidP="00636BA2">
      <w:pPr>
        <w:pStyle w:val="Caption"/>
      </w:pPr>
      <w:r>
        <w:t xml:space="preserve">  </w:t>
      </w:r>
      <w:bookmarkStart w:id="182" w:name="_Toc420003280"/>
      <w:r w:rsidR="00636BA2">
        <w:t xml:space="preserve">Table </w:t>
      </w:r>
      <w:fldSimple w:instr=" STYLEREF 1 \s ">
        <w:r w:rsidR="00D771D3">
          <w:rPr>
            <w:noProof/>
          </w:rPr>
          <w:t>3</w:t>
        </w:r>
      </w:fldSimple>
      <w:r w:rsidR="00EF5B52">
        <w:noBreakHyphen/>
      </w:r>
      <w:fldSimple w:instr=" SEQ Table \* ARABIC \s 1 ">
        <w:r w:rsidR="00D771D3">
          <w:rPr>
            <w:noProof/>
          </w:rPr>
          <w:t>1</w:t>
        </w:r>
      </w:fldSimple>
      <w:r w:rsidR="00636BA2">
        <w:t xml:space="preserve">: </w:t>
      </w:r>
      <w:r w:rsidR="00C67087">
        <w:t>Apertures (Half-size of Primary Beamline Elements Used in Simulations)</w:t>
      </w:r>
      <w:bookmarkEnd w:id="182"/>
    </w:p>
    <w:tbl>
      <w:tblPr>
        <w:tblStyle w:val="TableGrid"/>
        <w:tblW w:w="0" w:type="auto"/>
        <w:tblInd w:w="198" w:type="dxa"/>
        <w:tblLook w:val="04A0" w:firstRow="1" w:lastRow="0" w:firstColumn="1" w:lastColumn="0" w:noHBand="0" w:noVBand="1"/>
      </w:tblPr>
      <w:tblGrid>
        <w:gridCol w:w="1691"/>
        <w:gridCol w:w="1867"/>
        <w:gridCol w:w="1857"/>
        <w:gridCol w:w="1857"/>
        <w:gridCol w:w="1880"/>
      </w:tblGrid>
      <w:tr w:rsidR="00C67087" w:rsidRPr="002E49A5" w14:paraId="7FBA0053" w14:textId="77777777" w:rsidTr="00124928">
        <w:trPr>
          <w:tblHeader/>
        </w:trPr>
        <w:tc>
          <w:tcPr>
            <w:tcW w:w="1691" w:type="dxa"/>
            <w:shd w:val="clear" w:color="auto" w:fill="C6D9F1" w:themeFill="text2" w:themeFillTint="33"/>
          </w:tcPr>
          <w:p w14:paraId="7FBA004E" w14:textId="77777777" w:rsidR="00C67087" w:rsidRPr="002E49A5" w:rsidRDefault="00C67087" w:rsidP="00C67087">
            <w:pPr>
              <w:rPr>
                <w:rFonts w:asciiTheme="minorHAnsi" w:hAnsiTheme="minorHAnsi"/>
                <w:b/>
              </w:rPr>
            </w:pPr>
            <w:r w:rsidRPr="002E49A5">
              <w:rPr>
                <w:rFonts w:asciiTheme="minorHAnsi" w:hAnsiTheme="minorHAnsi"/>
                <w:b/>
              </w:rPr>
              <w:t xml:space="preserve">Element </w:t>
            </w:r>
          </w:p>
        </w:tc>
        <w:tc>
          <w:tcPr>
            <w:tcW w:w="1867" w:type="dxa"/>
            <w:shd w:val="clear" w:color="auto" w:fill="C6D9F1" w:themeFill="text2" w:themeFillTint="33"/>
          </w:tcPr>
          <w:p w14:paraId="7FBA004F" w14:textId="77777777" w:rsidR="00C67087" w:rsidRPr="002E49A5" w:rsidRDefault="00C67087" w:rsidP="00C67087">
            <w:pPr>
              <w:rPr>
                <w:rFonts w:asciiTheme="minorHAnsi" w:hAnsiTheme="minorHAnsi"/>
                <w:b/>
              </w:rPr>
            </w:pPr>
            <w:r w:rsidRPr="002E49A5">
              <w:rPr>
                <w:rFonts w:asciiTheme="minorHAnsi" w:hAnsiTheme="minorHAnsi"/>
                <w:b/>
              </w:rPr>
              <w:t xml:space="preserve">L (m) </w:t>
            </w:r>
          </w:p>
        </w:tc>
        <w:tc>
          <w:tcPr>
            <w:tcW w:w="1857" w:type="dxa"/>
            <w:shd w:val="clear" w:color="auto" w:fill="C6D9F1" w:themeFill="text2" w:themeFillTint="33"/>
          </w:tcPr>
          <w:p w14:paraId="7FBA0050" w14:textId="77777777" w:rsidR="00C67087" w:rsidRPr="002E49A5" w:rsidRDefault="00C67087" w:rsidP="00C67087">
            <w:pPr>
              <w:rPr>
                <w:rFonts w:asciiTheme="minorHAnsi" w:hAnsiTheme="minorHAnsi"/>
                <w:b/>
              </w:rPr>
            </w:pPr>
            <w:r w:rsidRPr="002E49A5">
              <w:rPr>
                <w:rFonts w:asciiTheme="minorHAnsi" w:hAnsiTheme="minorHAnsi"/>
                <w:b/>
              </w:rPr>
              <w:t xml:space="preserve">Hor. (mm) </w:t>
            </w:r>
          </w:p>
        </w:tc>
        <w:tc>
          <w:tcPr>
            <w:tcW w:w="1857" w:type="dxa"/>
            <w:shd w:val="clear" w:color="auto" w:fill="C6D9F1" w:themeFill="text2" w:themeFillTint="33"/>
          </w:tcPr>
          <w:p w14:paraId="7FBA0051" w14:textId="77777777" w:rsidR="00C67087" w:rsidRPr="002E49A5" w:rsidRDefault="00C67087" w:rsidP="00C67087">
            <w:pPr>
              <w:rPr>
                <w:rFonts w:asciiTheme="minorHAnsi" w:hAnsiTheme="minorHAnsi"/>
                <w:b/>
              </w:rPr>
            </w:pPr>
            <w:r w:rsidRPr="002E49A5">
              <w:rPr>
                <w:rFonts w:asciiTheme="minorHAnsi" w:hAnsiTheme="minorHAnsi"/>
                <w:b/>
              </w:rPr>
              <w:t xml:space="preserve">Vert. (mm) </w:t>
            </w:r>
          </w:p>
        </w:tc>
        <w:tc>
          <w:tcPr>
            <w:tcW w:w="1880" w:type="dxa"/>
            <w:shd w:val="clear" w:color="auto" w:fill="C6D9F1" w:themeFill="text2" w:themeFillTint="33"/>
          </w:tcPr>
          <w:p w14:paraId="7FBA0052" w14:textId="77777777" w:rsidR="00C67087" w:rsidRPr="002E49A5" w:rsidRDefault="00C67087" w:rsidP="00C67087">
            <w:pPr>
              <w:rPr>
                <w:rFonts w:asciiTheme="minorHAnsi" w:hAnsiTheme="minorHAnsi"/>
                <w:b/>
              </w:rPr>
            </w:pPr>
            <w:r w:rsidRPr="002E49A5">
              <w:rPr>
                <w:rFonts w:asciiTheme="minorHAnsi" w:hAnsiTheme="minorHAnsi"/>
                <w:b/>
              </w:rPr>
              <w:t xml:space="preserve">Aperture </w:t>
            </w:r>
          </w:p>
        </w:tc>
      </w:tr>
      <w:tr w:rsidR="00C67087" w:rsidRPr="002E49A5" w14:paraId="7FBA0059" w14:textId="77777777" w:rsidTr="00124928">
        <w:tc>
          <w:tcPr>
            <w:tcW w:w="1691" w:type="dxa"/>
          </w:tcPr>
          <w:p w14:paraId="7FBA0054" w14:textId="77777777" w:rsidR="00C67087" w:rsidRPr="002E49A5" w:rsidRDefault="00C67087" w:rsidP="00C67087">
            <w:pPr>
              <w:rPr>
                <w:rFonts w:asciiTheme="minorHAnsi" w:hAnsiTheme="minorHAnsi"/>
              </w:rPr>
            </w:pPr>
            <w:r w:rsidRPr="002E49A5">
              <w:rPr>
                <w:rFonts w:asciiTheme="minorHAnsi" w:hAnsiTheme="minorHAnsi"/>
              </w:rPr>
              <w:t xml:space="preserve">LAM10 </w:t>
            </w:r>
          </w:p>
        </w:tc>
        <w:tc>
          <w:tcPr>
            <w:tcW w:w="1867" w:type="dxa"/>
          </w:tcPr>
          <w:p w14:paraId="7FBA0055" w14:textId="77777777" w:rsidR="00C67087" w:rsidRPr="002E49A5" w:rsidRDefault="00C67087" w:rsidP="00C67087">
            <w:pPr>
              <w:rPr>
                <w:rFonts w:asciiTheme="minorHAnsi" w:hAnsiTheme="minorHAnsi"/>
              </w:rPr>
            </w:pPr>
            <w:r w:rsidRPr="002E49A5">
              <w:rPr>
                <w:rFonts w:asciiTheme="minorHAnsi" w:hAnsiTheme="minorHAnsi"/>
              </w:rPr>
              <w:t xml:space="preserve">2.80 </w:t>
            </w:r>
          </w:p>
        </w:tc>
        <w:tc>
          <w:tcPr>
            <w:tcW w:w="1857" w:type="dxa"/>
          </w:tcPr>
          <w:p w14:paraId="7FBA0056" w14:textId="77777777" w:rsidR="00C67087" w:rsidRPr="002E49A5" w:rsidRDefault="00C67087" w:rsidP="00C67087">
            <w:pPr>
              <w:rPr>
                <w:rFonts w:asciiTheme="minorHAnsi" w:hAnsiTheme="minorHAnsi"/>
              </w:rPr>
            </w:pPr>
            <w:r w:rsidRPr="002E49A5">
              <w:rPr>
                <w:rFonts w:asciiTheme="minorHAnsi" w:hAnsiTheme="minorHAnsi"/>
              </w:rPr>
              <w:t xml:space="preserve">32.0 </w:t>
            </w:r>
          </w:p>
        </w:tc>
        <w:tc>
          <w:tcPr>
            <w:tcW w:w="1857" w:type="dxa"/>
          </w:tcPr>
          <w:p w14:paraId="7FBA0057" w14:textId="77777777" w:rsidR="00C67087" w:rsidRPr="002E49A5" w:rsidRDefault="00C67087" w:rsidP="00C67087">
            <w:pPr>
              <w:rPr>
                <w:rFonts w:asciiTheme="minorHAnsi" w:hAnsiTheme="minorHAnsi"/>
              </w:rPr>
            </w:pPr>
            <w:r w:rsidRPr="002E49A5">
              <w:rPr>
                <w:rFonts w:asciiTheme="minorHAnsi" w:hAnsiTheme="minorHAnsi"/>
              </w:rPr>
              <w:t xml:space="preserve">25.4 </w:t>
            </w:r>
          </w:p>
        </w:tc>
        <w:tc>
          <w:tcPr>
            <w:tcW w:w="1880" w:type="dxa"/>
          </w:tcPr>
          <w:p w14:paraId="7FBA0058" w14:textId="77777777" w:rsidR="00C67087" w:rsidRPr="002E49A5" w:rsidRDefault="00C67087" w:rsidP="006D273E">
            <w:pPr>
              <w:rPr>
                <w:rFonts w:asciiTheme="minorHAnsi" w:hAnsiTheme="minorHAnsi"/>
              </w:rPr>
            </w:pPr>
            <w:r w:rsidRPr="002E49A5">
              <w:rPr>
                <w:rFonts w:asciiTheme="minorHAnsi" w:hAnsiTheme="minorHAnsi"/>
              </w:rPr>
              <w:t xml:space="preserve">rectangular </w:t>
            </w:r>
          </w:p>
        </w:tc>
      </w:tr>
      <w:tr w:rsidR="00C67087" w:rsidRPr="002E49A5" w14:paraId="7FBA005F" w14:textId="77777777" w:rsidTr="00124928">
        <w:tc>
          <w:tcPr>
            <w:tcW w:w="1691" w:type="dxa"/>
          </w:tcPr>
          <w:p w14:paraId="7FBA005A" w14:textId="77777777" w:rsidR="00C67087" w:rsidRPr="002E49A5" w:rsidRDefault="00C67087" w:rsidP="00C67087">
            <w:pPr>
              <w:rPr>
                <w:rFonts w:asciiTheme="minorHAnsi" w:hAnsiTheme="minorHAnsi"/>
              </w:rPr>
            </w:pPr>
            <w:r w:rsidRPr="002E49A5">
              <w:rPr>
                <w:rFonts w:asciiTheme="minorHAnsi" w:hAnsiTheme="minorHAnsi"/>
              </w:rPr>
              <w:t xml:space="preserve">Q102 quadrupole </w:t>
            </w:r>
          </w:p>
        </w:tc>
        <w:tc>
          <w:tcPr>
            <w:tcW w:w="1867" w:type="dxa"/>
          </w:tcPr>
          <w:p w14:paraId="7FBA005B" w14:textId="77777777" w:rsidR="00C67087" w:rsidRPr="002E49A5" w:rsidRDefault="00C67087" w:rsidP="00C67087">
            <w:pPr>
              <w:rPr>
                <w:rFonts w:asciiTheme="minorHAnsi" w:hAnsiTheme="minorHAnsi"/>
              </w:rPr>
            </w:pPr>
            <w:r w:rsidRPr="002E49A5">
              <w:rPr>
                <w:rFonts w:asciiTheme="minorHAnsi" w:hAnsiTheme="minorHAnsi"/>
              </w:rPr>
              <w:t xml:space="preserve">2.1336 </w:t>
            </w:r>
          </w:p>
        </w:tc>
        <w:tc>
          <w:tcPr>
            <w:tcW w:w="1857" w:type="dxa"/>
          </w:tcPr>
          <w:p w14:paraId="7FBA005C" w14:textId="77777777" w:rsidR="00C67087" w:rsidRPr="002E49A5" w:rsidRDefault="00C67087" w:rsidP="00C67087">
            <w:pPr>
              <w:rPr>
                <w:rFonts w:asciiTheme="minorHAnsi" w:hAnsiTheme="minorHAnsi"/>
              </w:rPr>
            </w:pPr>
            <w:r w:rsidRPr="002E49A5">
              <w:rPr>
                <w:rFonts w:asciiTheme="minorHAnsi" w:hAnsiTheme="minorHAnsi"/>
              </w:rPr>
              <w:t xml:space="preserve">63.0 </w:t>
            </w:r>
          </w:p>
        </w:tc>
        <w:tc>
          <w:tcPr>
            <w:tcW w:w="1857" w:type="dxa"/>
          </w:tcPr>
          <w:p w14:paraId="7FBA005D" w14:textId="77777777" w:rsidR="00C67087" w:rsidRPr="002E49A5" w:rsidRDefault="00C67087" w:rsidP="00C67087">
            <w:pPr>
              <w:rPr>
                <w:rFonts w:asciiTheme="minorHAnsi" w:hAnsiTheme="minorHAnsi"/>
              </w:rPr>
            </w:pPr>
            <w:r w:rsidRPr="002E49A5">
              <w:rPr>
                <w:rFonts w:asciiTheme="minorHAnsi" w:hAnsiTheme="minorHAnsi"/>
              </w:rPr>
              <w:t xml:space="preserve">29.0 </w:t>
            </w:r>
          </w:p>
        </w:tc>
        <w:tc>
          <w:tcPr>
            <w:tcW w:w="1880" w:type="dxa"/>
          </w:tcPr>
          <w:p w14:paraId="7FBA005E" w14:textId="77777777" w:rsidR="00C67087" w:rsidRPr="002E49A5" w:rsidRDefault="00C67087" w:rsidP="00C67087">
            <w:pPr>
              <w:rPr>
                <w:rFonts w:asciiTheme="minorHAnsi" w:hAnsiTheme="minorHAnsi"/>
              </w:rPr>
            </w:pPr>
            <w:r w:rsidRPr="002E49A5">
              <w:rPr>
                <w:rFonts w:asciiTheme="minorHAnsi" w:hAnsiTheme="minorHAnsi"/>
              </w:rPr>
              <w:t xml:space="preserve">special  </w:t>
            </w:r>
          </w:p>
        </w:tc>
      </w:tr>
      <w:tr w:rsidR="00C67087" w:rsidRPr="002E49A5" w14:paraId="7FBA0065" w14:textId="77777777" w:rsidTr="00124928">
        <w:tc>
          <w:tcPr>
            <w:tcW w:w="1691" w:type="dxa"/>
          </w:tcPr>
          <w:p w14:paraId="7FBA0060" w14:textId="77777777" w:rsidR="00C67087" w:rsidRPr="002E49A5" w:rsidRDefault="00C67087" w:rsidP="00C67087">
            <w:pPr>
              <w:rPr>
                <w:rFonts w:asciiTheme="minorHAnsi" w:hAnsiTheme="minorHAnsi"/>
              </w:rPr>
            </w:pPr>
            <w:r w:rsidRPr="002E49A5">
              <w:rPr>
                <w:rFonts w:asciiTheme="minorHAnsi" w:hAnsiTheme="minorHAnsi"/>
              </w:rPr>
              <w:t xml:space="preserve">beam line quads (3Q120) </w:t>
            </w:r>
          </w:p>
        </w:tc>
        <w:tc>
          <w:tcPr>
            <w:tcW w:w="1867" w:type="dxa"/>
          </w:tcPr>
          <w:p w14:paraId="7FBA0061" w14:textId="77777777" w:rsidR="00C67087" w:rsidRPr="002E49A5" w:rsidRDefault="00C67087" w:rsidP="00C67087">
            <w:pPr>
              <w:rPr>
                <w:rFonts w:asciiTheme="minorHAnsi" w:hAnsiTheme="minorHAnsi"/>
              </w:rPr>
            </w:pPr>
            <w:r w:rsidRPr="002E49A5">
              <w:rPr>
                <w:rFonts w:asciiTheme="minorHAnsi" w:hAnsiTheme="minorHAnsi"/>
              </w:rPr>
              <w:t xml:space="preserve">3.048 </w:t>
            </w:r>
          </w:p>
        </w:tc>
        <w:tc>
          <w:tcPr>
            <w:tcW w:w="1857" w:type="dxa"/>
          </w:tcPr>
          <w:p w14:paraId="7FBA0062"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3"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6B" w14:textId="77777777" w:rsidTr="00124928">
        <w:tc>
          <w:tcPr>
            <w:tcW w:w="1691" w:type="dxa"/>
          </w:tcPr>
          <w:p w14:paraId="7FBA0066" w14:textId="77777777" w:rsidR="00C67087" w:rsidRPr="002E49A5" w:rsidRDefault="00C67087" w:rsidP="00C67087">
            <w:pPr>
              <w:rPr>
                <w:rFonts w:asciiTheme="minorHAnsi" w:hAnsiTheme="minorHAnsi"/>
              </w:rPr>
            </w:pPr>
            <w:r w:rsidRPr="002E49A5">
              <w:rPr>
                <w:rFonts w:asciiTheme="minorHAnsi" w:hAnsiTheme="minorHAnsi"/>
              </w:rPr>
              <w:t xml:space="preserve">beam line quads (3Q60) </w:t>
            </w:r>
          </w:p>
        </w:tc>
        <w:tc>
          <w:tcPr>
            <w:tcW w:w="1867" w:type="dxa"/>
          </w:tcPr>
          <w:p w14:paraId="7FBA0067" w14:textId="77777777" w:rsidR="00C67087" w:rsidRPr="002E49A5" w:rsidRDefault="00C67087" w:rsidP="00C67087">
            <w:pPr>
              <w:rPr>
                <w:rFonts w:asciiTheme="minorHAnsi" w:hAnsiTheme="minorHAnsi"/>
              </w:rPr>
            </w:pPr>
            <w:r w:rsidRPr="002E49A5">
              <w:rPr>
                <w:rFonts w:asciiTheme="minorHAnsi" w:hAnsiTheme="minorHAnsi"/>
              </w:rPr>
              <w:t xml:space="preserve">1.524 </w:t>
            </w:r>
          </w:p>
        </w:tc>
        <w:tc>
          <w:tcPr>
            <w:tcW w:w="1857" w:type="dxa"/>
          </w:tcPr>
          <w:p w14:paraId="7FBA0068"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69"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6A"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71" w14:textId="77777777" w:rsidTr="00124928">
        <w:tc>
          <w:tcPr>
            <w:tcW w:w="1691" w:type="dxa"/>
          </w:tcPr>
          <w:p w14:paraId="7FBA006C" w14:textId="77777777" w:rsidR="00C67087" w:rsidRPr="002E49A5" w:rsidRDefault="00C67087" w:rsidP="00C67087">
            <w:pPr>
              <w:rPr>
                <w:rFonts w:asciiTheme="minorHAnsi" w:hAnsiTheme="minorHAnsi"/>
              </w:rPr>
            </w:pPr>
            <w:r w:rsidRPr="002E49A5">
              <w:rPr>
                <w:rFonts w:asciiTheme="minorHAnsi" w:hAnsiTheme="minorHAnsi"/>
              </w:rPr>
              <w:t xml:space="preserve">V100 (vertical dipole) </w:t>
            </w:r>
          </w:p>
        </w:tc>
        <w:tc>
          <w:tcPr>
            <w:tcW w:w="1867" w:type="dxa"/>
          </w:tcPr>
          <w:p w14:paraId="7FBA006D" w14:textId="77777777" w:rsidR="00C67087" w:rsidRPr="002E49A5" w:rsidRDefault="00C67087" w:rsidP="00C67087">
            <w:pPr>
              <w:rPr>
                <w:rFonts w:asciiTheme="minorHAnsi" w:hAnsiTheme="minorHAnsi"/>
              </w:rPr>
            </w:pPr>
            <w:r w:rsidRPr="002E49A5">
              <w:rPr>
                <w:rFonts w:asciiTheme="minorHAnsi" w:hAnsiTheme="minorHAnsi"/>
              </w:rPr>
              <w:t xml:space="preserve">3.3528 </w:t>
            </w:r>
          </w:p>
        </w:tc>
        <w:tc>
          <w:tcPr>
            <w:tcW w:w="1857" w:type="dxa"/>
          </w:tcPr>
          <w:p w14:paraId="7FBA006E" w14:textId="77777777" w:rsidR="00C67087" w:rsidRPr="002E49A5" w:rsidRDefault="00C67087" w:rsidP="00C67087">
            <w:pPr>
              <w:rPr>
                <w:rFonts w:asciiTheme="minorHAnsi" w:hAnsiTheme="minorHAnsi"/>
              </w:rPr>
            </w:pPr>
            <w:r w:rsidRPr="002E49A5">
              <w:rPr>
                <w:rFonts w:asciiTheme="minorHAnsi" w:hAnsiTheme="minorHAnsi"/>
              </w:rPr>
              <w:t xml:space="preserve">51.6 </w:t>
            </w:r>
          </w:p>
        </w:tc>
        <w:tc>
          <w:tcPr>
            <w:tcW w:w="1857" w:type="dxa"/>
          </w:tcPr>
          <w:p w14:paraId="7FBA006F" w14:textId="77777777" w:rsidR="00C67087" w:rsidRPr="002E49A5" w:rsidRDefault="00C67087" w:rsidP="00C67087">
            <w:pPr>
              <w:rPr>
                <w:rFonts w:asciiTheme="minorHAnsi" w:hAnsiTheme="minorHAnsi"/>
              </w:rPr>
            </w:pPr>
            <w:r w:rsidRPr="002E49A5">
              <w:rPr>
                <w:rFonts w:asciiTheme="minorHAnsi" w:hAnsiTheme="minorHAnsi"/>
              </w:rPr>
              <w:t xml:space="preserve">21.7 </w:t>
            </w:r>
          </w:p>
        </w:tc>
        <w:tc>
          <w:tcPr>
            <w:tcW w:w="1880" w:type="dxa"/>
          </w:tcPr>
          <w:p w14:paraId="7FBA0070" w14:textId="77777777" w:rsidR="00C67087" w:rsidRPr="002E49A5" w:rsidRDefault="00C67087" w:rsidP="00C67087">
            <w:pPr>
              <w:rPr>
                <w:rFonts w:asciiTheme="minorHAnsi" w:hAnsiTheme="minorHAnsi"/>
              </w:rPr>
            </w:pPr>
            <w:r w:rsidRPr="002E49A5">
              <w:rPr>
                <w:rFonts w:asciiTheme="minorHAnsi" w:hAnsiTheme="minorHAnsi"/>
              </w:rPr>
              <w:t xml:space="preserve">rectangular  </w:t>
            </w:r>
          </w:p>
        </w:tc>
      </w:tr>
      <w:tr w:rsidR="00C67087" w:rsidRPr="002E49A5" w14:paraId="7FBA0077" w14:textId="77777777" w:rsidTr="00124928">
        <w:tc>
          <w:tcPr>
            <w:tcW w:w="1691" w:type="dxa"/>
          </w:tcPr>
          <w:p w14:paraId="7FBA0072" w14:textId="77777777" w:rsidR="00C67087" w:rsidRPr="002E49A5" w:rsidRDefault="00C67087" w:rsidP="00C67087">
            <w:pPr>
              <w:rPr>
                <w:rFonts w:asciiTheme="minorHAnsi" w:hAnsiTheme="minorHAnsi"/>
              </w:rPr>
            </w:pPr>
            <w:r w:rsidRPr="002E49A5">
              <w:rPr>
                <w:rFonts w:asciiTheme="minorHAnsi" w:hAnsiTheme="minorHAnsi"/>
              </w:rPr>
              <w:t xml:space="preserve">MI dipole (IDA/IDB) </w:t>
            </w:r>
          </w:p>
        </w:tc>
        <w:tc>
          <w:tcPr>
            <w:tcW w:w="1867" w:type="dxa"/>
          </w:tcPr>
          <w:p w14:paraId="7FBA0073" w14:textId="77777777" w:rsidR="00C67087" w:rsidRPr="002E49A5" w:rsidRDefault="00C67087" w:rsidP="00C67087">
            <w:pPr>
              <w:rPr>
                <w:rFonts w:asciiTheme="minorHAnsi" w:hAnsiTheme="minorHAnsi"/>
              </w:rPr>
            </w:pPr>
            <w:r w:rsidRPr="002E49A5">
              <w:rPr>
                <w:rFonts w:asciiTheme="minorHAnsi" w:hAnsiTheme="minorHAnsi"/>
              </w:rPr>
              <w:t xml:space="preserve">6.09981 </w:t>
            </w:r>
          </w:p>
        </w:tc>
        <w:tc>
          <w:tcPr>
            <w:tcW w:w="1857" w:type="dxa"/>
          </w:tcPr>
          <w:p w14:paraId="7FBA0074"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5"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6"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7D" w14:textId="77777777" w:rsidTr="00124928">
        <w:tc>
          <w:tcPr>
            <w:tcW w:w="1691" w:type="dxa"/>
          </w:tcPr>
          <w:p w14:paraId="7FBA0078" w14:textId="77777777" w:rsidR="00C67087" w:rsidRPr="002E49A5" w:rsidRDefault="00C67087" w:rsidP="00C67087">
            <w:pPr>
              <w:rPr>
                <w:rFonts w:asciiTheme="minorHAnsi" w:hAnsiTheme="minorHAnsi"/>
              </w:rPr>
            </w:pPr>
            <w:r w:rsidRPr="002E49A5">
              <w:rPr>
                <w:rFonts w:asciiTheme="minorHAnsi" w:hAnsiTheme="minorHAnsi"/>
              </w:rPr>
              <w:t xml:space="preserve">MI dipole (IDC/IDD) </w:t>
            </w:r>
          </w:p>
        </w:tc>
        <w:tc>
          <w:tcPr>
            <w:tcW w:w="1867" w:type="dxa"/>
          </w:tcPr>
          <w:p w14:paraId="7FBA0079" w14:textId="77777777" w:rsidR="00C67087" w:rsidRPr="002E49A5" w:rsidRDefault="00C67087" w:rsidP="00C67087">
            <w:pPr>
              <w:rPr>
                <w:rFonts w:asciiTheme="minorHAnsi" w:hAnsiTheme="minorHAnsi"/>
              </w:rPr>
            </w:pPr>
            <w:r w:rsidRPr="002E49A5">
              <w:rPr>
                <w:rFonts w:asciiTheme="minorHAnsi" w:hAnsiTheme="minorHAnsi"/>
              </w:rPr>
              <w:t xml:space="preserve">4.06654 </w:t>
            </w:r>
          </w:p>
        </w:tc>
        <w:tc>
          <w:tcPr>
            <w:tcW w:w="1857" w:type="dxa"/>
          </w:tcPr>
          <w:p w14:paraId="7FBA007A"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7B"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7C"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3" w14:textId="77777777" w:rsidTr="00124928">
        <w:tc>
          <w:tcPr>
            <w:tcW w:w="1691" w:type="dxa"/>
          </w:tcPr>
          <w:p w14:paraId="7FBA007E" w14:textId="77777777" w:rsidR="00C67087" w:rsidRPr="002E49A5" w:rsidRDefault="00C67087" w:rsidP="00C67087">
            <w:pPr>
              <w:rPr>
                <w:rFonts w:asciiTheme="minorHAnsi" w:hAnsiTheme="minorHAnsi"/>
              </w:rPr>
            </w:pPr>
            <w:r w:rsidRPr="002E49A5">
              <w:rPr>
                <w:rFonts w:asciiTheme="minorHAnsi" w:hAnsiTheme="minorHAnsi"/>
              </w:rPr>
              <w:t xml:space="preserve">H-corrector </w:t>
            </w:r>
          </w:p>
        </w:tc>
        <w:tc>
          <w:tcPr>
            <w:tcW w:w="1867" w:type="dxa"/>
          </w:tcPr>
          <w:p w14:paraId="7FBA007F"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0" w14:textId="77777777" w:rsidR="00C67087" w:rsidRPr="002E49A5" w:rsidRDefault="00C67087" w:rsidP="00C67087">
            <w:pPr>
              <w:rPr>
                <w:rFonts w:asciiTheme="minorHAnsi" w:hAnsiTheme="minorHAnsi"/>
              </w:rPr>
            </w:pPr>
            <w:r w:rsidRPr="002E49A5">
              <w:rPr>
                <w:rFonts w:asciiTheme="minorHAnsi" w:hAnsiTheme="minorHAnsi"/>
              </w:rPr>
              <w:t xml:space="preserve">60.0 </w:t>
            </w:r>
          </w:p>
        </w:tc>
        <w:tc>
          <w:tcPr>
            <w:tcW w:w="1857" w:type="dxa"/>
          </w:tcPr>
          <w:p w14:paraId="7FBA0081" w14:textId="77777777" w:rsidR="00C67087" w:rsidRPr="002E49A5" w:rsidRDefault="00C67087" w:rsidP="00C67087">
            <w:pPr>
              <w:rPr>
                <w:rFonts w:asciiTheme="minorHAnsi" w:hAnsiTheme="minorHAnsi"/>
              </w:rPr>
            </w:pPr>
            <w:r w:rsidRPr="002E49A5">
              <w:rPr>
                <w:rFonts w:asciiTheme="minorHAnsi" w:hAnsiTheme="minorHAnsi"/>
              </w:rPr>
              <w:t xml:space="preserve">23.5 </w:t>
            </w:r>
          </w:p>
        </w:tc>
        <w:tc>
          <w:tcPr>
            <w:tcW w:w="1880" w:type="dxa"/>
          </w:tcPr>
          <w:p w14:paraId="7FBA0082" w14:textId="77777777" w:rsidR="00C67087" w:rsidRPr="002E49A5" w:rsidRDefault="00C67087" w:rsidP="00C67087">
            <w:pPr>
              <w:rPr>
                <w:rFonts w:asciiTheme="minorHAnsi" w:hAnsiTheme="minorHAnsi"/>
              </w:rPr>
            </w:pPr>
            <w:r w:rsidRPr="002E49A5">
              <w:rPr>
                <w:rFonts w:asciiTheme="minorHAnsi" w:hAnsiTheme="minorHAnsi"/>
              </w:rPr>
              <w:t xml:space="preserve">elliptical  </w:t>
            </w:r>
          </w:p>
        </w:tc>
      </w:tr>
      <w:tr w:rsidR="00C67087" w:rsidRPr="002E49A5" w14:paraId="7FBA0089" w14:textId="77777777" w:rsidTr="00124928">
        <w:tc>
          <w:tcPr>
            <w:tcW w:w="1691" w:type="dxa"/>
          </w:tcPr>
          <w:p w14:paraId="7FBA0084" w14:textId="77777777" w:rsidR="00C67087" w:rsidRPr="002E49A5" w:rsidRDefault="00C67087" w:rsidP="00C67087">
            <w:pPr>
              <w:rPr>
                <w:rFonts w:asciiTheme="minorHAnsi" w:hAnsiTheme="minorHAnsi"/>
              </w:rPr>
            </w:pPr>
            <w:r w:rsidRPr="002E49A5">
              <w:rPr>
                <w:rFonts w:asciiTheme="minorHAnsi" w:hAnsiTheme="minorHAnsi"/>
              </w:rPr>
              <w:t xml:space="preserve">V-corrector </w:t>
            </w:r>
          </w:p>
        </w:tc>
        <w:tc>
          <w:tcPr>
            <w:tcW w:w="1867" w:type="dxa"/>
          </w:tcPr>
          <w:p w14:paraId="7FBA0085" w14:textId="77777777" w:rsidR="00C67087" w:rsidRPr="002E49A5" w:rsidRDefault="00C67087" w:rsidP="00C67087">
            <w:pPr>
              <w:rPr>
                <w:rFonts w:asciiTheme="minorHAnsi" w:hAnsiTheme="minorHAnsi"/>
              </w:rPr>
            </w:pPr>
            <w:r w:rsidRPr="002E49A5">
              <w:rPr>
                <w:rFonts w:asciiTheme="minorHAnsi" w:hAnsiTheme="minorHAnsi"/>
              </w:rPr>
              <w:t xml:space="preserve">0.3048 </w:t>
            </w:r>
          </w:p>
        </w:tc>
        <w:tc>
          <w:tcPr>
            <w:tcW w:w="1857" w:type="dxa"/>
          </w:tcPr>
          <w:p w14:paraId="7FBA0086"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7"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8"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8F" w14:textId="77777777" w:rsidTr="00124928">
        <w:tc>
          <w:tcPr>
            <w:tcW w:w="1691" w:type="dxa"/>
          </w:tcPr>
          <w:p w14:paraId="7FBA008A" w14:textId="77777777" w:rsidR="00C67087" w:rsidRPr="002E49A5" w:rsidRDefault="00C67087" w:rsidP="00C67087">
            <w:pPr>
              <w:rPr>
                <w:rFonts w:asciiTheme="minorHAnsi" w:hAnsiTheme="minorHAnsi"/>
              </w:rPr>
            </w:pPr>
            <w:r w:rsidRPr="002E49A5">
              <w:rPr>
                <w:rFonts w:asciiTheme="minorHAnsi" w:hAnsiTheme="minorHAnsi"/>
              </w:rPr>
              <w:t xml:space="preserve">Long drift sections </w:t>
            </w:r>
          </w:p>
        </w:tc>
        <w:tc>
          <w:tcPr>
            <w:tcW w:w="1867" w:type="dxa"/>
          </w:tcPr>
          <w:p w14:paraId="7FBA008B" w14:textId="77777777" w:rsidR="00C67087" w:rsidRPr="002E49A5" w:rsidRDefault="00C67087" w:rsidP="00C67087">
            <w:pPr>
              <w:rPr>
                <w:rFonts w:asciiTheme="minorHAnsi" w:hAnsiTheme="minorHAnsi"/>
              </w:rPr>
            </w:pPr>
            <w:r w:rsidRPr="002E49A5">
              <w:rPr>
                <w:rFonts w:asciiTheme="minorHAnsi" w:hAnsiTheme="minorHAnsi"/>
              </w:rPr>
              <w:t xml:space="preserve">- </w:t>
            </w:r>
          </w:p>
        </w:tc>
        <w:tc>
          <w:tcPr>
            <w:tcW w:w="1857" w:type="dxa"/>
          </w:tcPr>
          <w:p w14:paraId="7FBA008C"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57" w:type="dxa"/>
          </w:tcPr>
          <w:p w14:paraId="7FBA008D" w14:textId="77777777" w:rsidR="00C67087" w:rsidRPr="002E49A5" w:rsidRDefault="00C67087" w:rsidP="00C67087">
            <w:pPr>
              <w:rPr>
                <w:rFonts w:asciiTheme="minorHAnsi" w:hAnsiTheme="minorHAnsi"/>
              </w:rPr>
            </w:pPr>
            <w:r w:rsidRPr="002E49A5">
              <w:rPr>
                <w:rFonts w:asciiTheme="minorHAnsi" w:hAnsiTheme="minorHAnsi"/>
              </w:rPr>
              <w:t xml:space="preserve">36.6 </w:t>
            </w:r>
          </w:p>
        </w:tc>
        <w:tc>
          <w:tcPr>
            <w:tcW w:w="1880" w:type="dxa"/>
          </w:tcPr>
          <w:p w14:paraId="7FBA008E"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r w:rsidR="00C67087" w:rsidRPr="002E49A5" w14:paraId="7FBA0095" w14:textId="77777777" w:rsidTr="00124928">
        <w:tc>
          <w:tcPr>
            <w:tcW w:w="1691" w:type="dxa"/>
          </w:tcPr>
          <w:p w14:paraId="7FBA0090" w14:textId="77777777" w:rsidR="00C67087" w:rsidRPr="002E49A5" w:rsidRDefault="00C67087" w:rsidP="00C67087">
            <w:pPr>
              <w:rPr>
                <w:rFonts w:asciiTheme="minorHAnsi" w:hAnsiTheme="minorHAnsi"/>
              </w:rPr>
            </w:pPr>
            <w:r w:rsidRPr="002E49A5">
              <w:rPr>
                <w:rFonts w:asciiTheme="minorHAnsi" w:hAnsiTheme="minorHAnsi"/>
              </w:rPr>
              <w:t xml:space="preserve">Baffle </w:t>
            </w:r>
          </w:p>
        </w:tc>
        <w:tc>
          <w:tcPr>
            <w:tcW w:w="1867" w:type="dxa"/>
          </w:tcPr>
          <w:p w14:paraId="7FBA0091" w14:textId="77777777" w:rsidR="00C67087" w:rsidRPr="002E49A5" w:rsidRDefault="00C67087" w:rsidP="00C67087">
            <w:pPr>
              <w:rPr>
                <w:rFonts w:asciiTheme="minorHAnsi" w:hAnsiTheme="minorHAnsi"/>
              </w:rPr>
            </w:pPr>
            <w:r w:rsidRPr="002E49A5">
              <w:rPr>
                <w:rFonts w:asciiTheme="minorHAnsi" w:hAnsiTheme="minorHAnsi"/>
              </w:rPr>
              <w:t xml:space="preserve">2.50 </w:t>
            </w:r>
          </w:p>
        </w:tc>
        <w:tc>
          <w:tcPr>
            <w:tcW w:w="1857" w:type="dxa"/>
          </w:tcPr>
          <w:p w14:paraId="7FBA0092"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57" w:type="dxa"/>
          </w:tcPr>
          <w:p w14:paraId="7FBA0093" w14:textId="77777777" w:rsidR="00C67087" w:rsidRPr="002E49A5" w:rsidRDefault="00C67087" w:rsidP="00C67087">
            <w:pPr>
              <w:rPr>
                <w:rFonts w:asciiTheme="minorHAnsi" w:hAnsiTheme="minorHAnsi"/>
              </w:rPr>
            </w:pPr>
            <w:r w:rsidRPr="002E49A5">
              <w:rPr>
                <w:rFonts w:asciiTheme="minorHAnsi" w:hAnsiTheme="minorHAnsi"/>
              </w:rPr>
              <w:t xml:space="preserve">7.5 </w:t>
            </w:r>
          </w:p>
        </w:tc>
        <w:tc>
          <w:tcPr>
            <w:tcW w:w="1880" w:type="dxa"/>
          </w:tcPr>
          <w:p w14:paraId="7FBA0094" w14:textId="77777777" w:rsidR="00C67087" w:rsidRPr="002E49A5" w:rsidRDefault="00C67087" w:rsidP="00C67087">
            <w:pPr>
              <w:rPr>
                <w:rFonts w:asciiTheme="minorHAnsi" w:hAnsiTheme="minorHAnsi"/>
              </w:rPr>
            </w:pPr>
            <w:r w:rsidRPr="002E49A5">
              <w:rPr>
                <w:rFonts w:asciiTheme="minorHAnsi" w:hAnsiTheme="minorHAnsi"/>
              </w:rPr>
              <w:t xml:space="preserve">round  </w:t>
            </w:r>
          </w:p>
        </w:tc>
      </w:tr>
    </w:tbl>
    <w:p w14:paraId="7FBA00B4" w14:textId="77777777" w:rsidR="00C67087" w:rsidRPr="001A5FB8" w:rsidRDefault="00C67087" w:rsidP="00C67087">
      <w:pPr>
        <w:rPr>
          <w:sz w:val="20"/>
          <w:szCs w:val="20"/>
        </w:rPr>
      </w:pPr>
    </w:p>
    <w:p w14:paraId="7FBA00B5" w14:textId="77777777" w:rsidR="00C67087" w:rsidRDefault="00C67087" w:rsidP="00DF2C47">
      <w:pPr>
        <w:pStyle w:val="Heading3"/>
      </w:pPr>
      <w:bookmarkStart w:id="183" w:name="_Toc420003349"/>
      <w:r>
        <w:t>Primary-Beam Loss</w:t>
      </w:r>
      <w:bookmarkEnd w:id="183"/>
    </w:p>
    <w:p w14:paraId="7FBA00B6" w14:textId="713D1373" w:rsidR="00C67087" w:rsidRDefault="00C67087" w:rsidP="00C67087">
      <w:r>
        <w:t xml:space="preserve">Beam distributions representing a sum of 100 distributions </w:t>
      </w:r>
      <w:r w:rsidR="00502A4A">
        <w:t>are</w:t>
      </w:r>
      <w:r>
        <w:t xml:space="preserve"> produced for independent random values of magnet strengths in the </w:t>
      </w:r>
      <w:proofErr w:type="spellStart"/>
      <w:r>
        <w:t>beamline</w:t>
      </w:r>
      <w:proofErr w:type="spellEnd"/>
      <w:r>
        <w:t xml:space="preserve">. The calculations are done assuming a common power supply for several magnets, with instabilities as follows: </w:t>
      </w:r>
      <w:r w:rsidR="00635419">
        <w:t>LBNF</w:t>
      </w:r>
      <w:r>
        <w:t xml:space="preserve"> quadrupole, </w:t>
      </w:r>
      <w:proofErr w:type="spellStart"/>
      <w:r>
        <w:t>dG</w:t>
      </w:r>
      <w:proofErr w:type="spellEnd"/>
      <w:r>
        <w:t xml:space="preserve">/G=±0.001; extraction kicker, dB/B=±0.005; </w:t>
      </w:r>
      <w:proofErr w:type="spellStart"/>
      <w:r>
        <w:t>Lambertson</w:t>
      </w:r>
      <w:proofErr w:type="spellEnd"/>
      <w:r>
        <w:t xml:space="preserve"> magnet, </w:t>
      </w:r>
      <w:r w:rsidRPr="00707D5C">
        <w:t xml:space="preserve">dB/B=±0.002; MI quadrupoles, </w:t>
      </w:r>
      <w:proofErr w:type="spellStart"/>
      <w:r w:rsidRPr="00707D5C">
        <w:t>dG</w:t>
      </w:r>
      <w:proofErr w:type="spellEnd"/>
      <w:r w:rsidRPr="00707D5C">
        <w:t xml:space="preserve">/G=±0.001; and MI closed orbit, </w:t>
      </w:r>
      <w:proofErr w:type="spellStart"/>
      <w:r w:rsidRPr="00707D5C">
        <w:t>dA</w:t>
      </w:r>
      <w:proofErr w:type="spellEnd"/>
      <w:r w:rsidRPr="00707D5C">
        <w:t>=±1</w:t>
      </w:r>
      <w:r w:rsidRPr="00707D5C">
        <w:sym w:font="Symbol" w:char="F073"/>
      </w:r>
      <w:proofErr w:type="spellStart"/>
      <w:r w:rsidRPr="00707D5C">
        <w:rPr>
          <w:vertAlign w:val="subscript"/>
        </w:rPr>
        <w:t>x</w:t>
      </w:r>
      <w:proofErr w:type="gramStart"/>
      <w:r w:rsidRPr="00707D5C">
        <w:rPr>
          <w:vertAlign w:val="subscript"/>
        </w:rPr>
        <w:t>,y</w:t>
      </w:r>
      <w:proofErr w:type="spellEnd"/>
      <w:proofErr w:type="gramEnd"/>
      <w:r w:rsidRPr="00707D5C">
        <w:t xml:space="preserve"> or ±1.3mm. </w:t>
      </w:r>
      <w:r w:rsidR="00944416" w:rsidRPr="00944416">
        <w:rPr>
          <w:highlight w:val="lightGray"/>
        </w:rPr>
        <w:fldChar w:fldCharType="begin"/>
      </w:r>
      <w:r w:rsidR="00944416" w:rsidRPr="00944416">
        <w:rPr>
          <w:highlight w:val="lightGray"/>
        </w:rPr>
        <w:instrText xml:space="preserve"> REF _Ref422762476 \h </w:instrText>
      </w:r>
      <w:r w:rsidR="00944416">
        <w:rPr>
          <w:highlight w:val="lightGray"/>
        </w:rPr>
        <w:instrText xml:space="preserve"> \* MERGEFORMAT </w:instrText>
      </w:r>
      <w:r w:rsidR="00944416" w:rsidRPr="00944416">
        <w:rPr>
          <w:highlight w:val="lightGray"/>
        </w:rPr>
      </w:r>
      <w:r w:rsidR="00944416" w:rsidRPr="00944416">
        <w:rPr>
          <w:highlight w:val="lightGray"/>
        </w:rPr>
        <w:fldChar w:fldCharType="separate"/>
      </w:r>
      <w:r w:rsidR="00A02BDA" w:rsidRPr="00A02BDA">
        <w:rPr>
          <w:highlight w:val="lightGray"/>
        </w:rPr>
        <w:t xml:space="preserve">Figure </w:t>
      </w:r>
      <w:r w:rsidR="00A02BDA" w:rsidRPr="00A02BDA">
        <w:rPr>
          <w:noProof/>
          <w:highlight w:val="lightGray"/>
        </w:rPr>
        <w:t>3</w:t>
      </w:r>
      <w:r w:rsidR="00A02BDA" w:rsidRPr="00A02BDA">
        <w:rPr>
          <w:noProof/>
          <w:highlight w:val="lightGray"/>
        </w:rPr>
        <w:noBreakHyphen/>
        <w:t>1</w:t>
      </w:r>
      <w:r w:rsidR="00944416" w:rsidRPr="00944416">
        <w:rPr>
          <w:highlight w:val="lightGray"/>
        </w:rPr>
        <w:fldChar w:fldCharType="end"/>
      </w:r>
      <w:r w:rsidR="008B7F95">
        <w:t xml:space="preserve">  shows the calculated horizontal and vertical 3</w:t>
      </w:r>
      <w:r w:rsidR="008B7F95" w:rsidRPr="00944416">
        <w:rPr>
          <w:rFonts w:ascii="Symbol" w:hAnsi="Symbol"/>
        </w:rPr>
        <w:t></w:t>
      </w:r>
      <w:r w:rsidR="008B7F95">
        <w:t xml:space="preserve"> beam distributions at the baffle entrance as a function of dipole and quadrupole power-supply instability. </w:t>
      </w:r>
      <w:r w:rsidRPr="00707D5C">
        <w:t>The effect of quadrupole</w:t>
      </w:r>
      <w:r>
        <w:t xml:space="preserve"> strength instability to the resulting beam size is much less significant than that for the dipole magnets. </w:t>
      </w:r>
    </w:p>
    <w:p w14:paraId="7FBA00B7" w14:textId="41FBFDEF" w:rsidR="00C67087" w:rsidRDefault="00C67087" w:rsidP="00C67087">
      <w:r>
        <w:t xml:space="preserve">The halo particle-loss distributions along the </w:t>
      </w:r>
      <w:proofErr w:type="spellStart"/>
      <w:r>
        <w:t>beamline</w:t>
      </w:r>
      <w:proofErr w:type="spellEnd"/>
      <w:r>
        <w:t xml:space="preserve"> as a function of dipole and quadrupole strength instability with (1) an individual power supply for each magnet and with (2) a common power supply for several magnets are shown in</w:t>
      </w:r>
      <w:r w:rsidR="00C31DAE">
        <w:t xml:space="preserve"> </w:t>
      </w:r>
      <w:r w:rsidR="00C31DAE" w:rsidRPr="00C31DAE">
        <w:rPr>
          <w:b/>
          <w:highlight w:val="lightGray"/>
        </w:rPr>
        <w:fldChar w:fldCharType="begin"/>
      </w:r>
      <w:r w:rsidR="00C31DAE" w:rsidRPr="00C31DAE">
        <w:rPr>
          <w:b/>
          <w:highlight w:val="lightGray"/>
        </w:rPr>
        <w:instrText xml:space="preserve"> REF _Ref418442612 \h  \* MERGEFORMAT </w:instrText>
      </w:r>
      <w:r w:rsidR="00C31DAE" w:rsidRPr="00C31DAE">
        <w:rPr>
          <w:b/>
          <w:highlight w:val="lightGray"/>
        </w:rPr>
      </w:r>
      <w:r w:rsidR="00C31DAE" w:rsidRPr="00C31DA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2</w:t>
      </w:r>
      <w:r w:rsidR="00C31DAE" w:rsidRPr="00C31DAE">
        <w:rPr>
          <w:b/>
          <w:highlight w:val="lightGray"/>
        </w:rPr>
        <w:fldChar w:fldCharType="end"/>
      </w:r>
      <w:r w:rsidRPr="00C31DAE">
        <w:rPr>
          <w:highlight w:val="lightGray"/>
        </w:rPr>
        <w:t>.</w:t>
      </w:r>
      <w:r>
        <w:t xml:space="preserve"> The resulting distribution is a sum of 100 distributions for </w:t>
      </w:r>
      <w:r>
        <w:lastRenderedPageBreak/>
        <w:t xml:space="preserve">independent random values of magnet strengths in the line. </w:t>
      </w:r>
      <w:r w:rsidRPr="00707D5C">
        <w:t>The 360</w:t>
      </w:r>
      <w:r w:rsidRPr="00707D5C">
        <w:sym w:font="Symbol" w:char="F070"/>
      </w:r>
      <w:r w:rsidRPr="00707D5C">
        <w:t xml:space="preserve"> mm-</w:t>
      </w:r>
      <w:proofErr w:type="spellStart"/>
      <w:r w:rsidRPr="00707D5C">
        <w:t>mrad</w:t>
      </w:r>
      <w:proofErr w:type="spellEnd"/>
      <w:r w:rsidRPr="00707D5C">
        <w:t xml:space="preserve"> amplitude corresponds to 10.4</w:t>
      </w:r>
      <w:r w:rsidRPr="00707D5C">
        <w:sym w:font="Symbol" w:char="F073"/>
      </w:r>
      <w:r w:rsidRPr="00707D5C">
        <w:t>=13.2 mm at the baffle. For an aperture radius of 7.5 mm, the baffle intercepts ~15 kW of power from beam halo.</w:t>
      </w:r>
      <w:r>
        <w:t xml:space="preserve"> </w:t>
      </w:r>
    </w:p>
    <w:p w14:paraId="7FBA00B8" w14:textId="7F0CBD86" w:rsidR="00C67087" w:rsidRDefault="00EA67BE" w:rsidP="00C67087">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3</w:t>
      </w:r>
      <w:r w:rsidRPr="00EA67BE">
        <w:rPr>
          <w:b/>
          <w:highlight w:val="lightGray"/>
        </w:rPr>
        <w:fldChar w:fldCharType="end"/>
      </w:r>
      <w:r w:rsidR="00C67087">
        <w:t xml:space="preserve"> </w:t>
      </w:r>
      <w:r w:rsidR="00C67087" w:rsidRPr="00707D5C">
        <w:t>shows a 3</w:t>
      </w:r>
      <w:r w:rsidR="00C67087" w:rsidRPr="00707D5C">
        <w:sym w:font="Symbol" w:char="F073"/>
      </w:r>
      <w:r w:rsidR="00C67087">
        <w:t xml:space="preserve"> beam population and distributions at the baffle (left), and at the Far Detector located 1,300 km distant from the target (right) for a dipole power-supply instability of dB/B=±0.0001, </w:t>
      </w:r>
      <w:r w:rsidR="00C67087" w:rsidRPr="00707D5C">
        <w:t xml:space="preserve">±0.0003, ±0.001 and ±0.002. Calculations are done for assuming a common power supply for several magnets with instabilities as follows: </w:t>
      </w:r>
      <w:r w:rsidR="00C20804">
        <w:t>LBNF</w:t>
      </w:r>
      <w:r w:rsidR="00C67087" w:rsidRPr="00707D5C">
        <w:t xml:space="preserve"> quadrupole, </w:t>
      </w:r>
      <w:proofErr w:type="spellStart"/>
      <w:r w:rsidR="00C67087" w:rsidRPr="00707D5C">
        <w:t>dG</w:t>
      </w:r>
      <w:proofErr w:type="spellEnd"/>
      <w:r w:rsidR="00C67087" w:rsidRPr="00707D5C">
        <w:t xml:space="preserve">/G=±0.001; extraction kicker, dB/B=±0.005; </w:t>
      </w:r>
      <w:proofErr w:type="spellStart"/>
      <w:r w:rsidR="00C67087" w:rsidRPr="00707D5C">
        <w:t>Lambertson</w:t>
      </w:r>
      <w:proofErr w:type="spellEnd"/>
      <w:r w:rsidR="00C67087" w:rsidRPr="00707D5C">
        <w:t xml:space="preserve"> magnet, dB/B=±0.002; MI quadrupoles, </w:t>
      </w:r>
      <w:proofErr w:type="spellStart"/>
      <w:r w:rsidR="00C67087" w:rsidRPr="00707D5C">
        <w:t>dG</w:t>
      </w:r>
      <w:proofErr w:type="spellEnd"/>
      <w:r w:rsidR="00C67087" w:rsidRPr="00707D5C">
        <w:t xml:space="preserve">/G=±0.001; and MI closed-orbit, </w:t>
      </w:r>
      <w:proofErr w:type="spellStart"/>
      <w:r w:rsidR="00C67087" w:rsidRPr="00707D5C">
        <w:t>dA</w:t>
      </w:r>
      <w:proofErr w:type="spellEnd"/>
      <w:r w:rsidR="00C67087" w:rsidRPr="00707D5C">
        <w:t>=±1</w:t>
      </w:r>
      <w:r w:rsidR="00C67087" w:rsidRPr="00707D5C">
        <w:sym w:font="Symbol" w:char="F073"/>
      </w:r>
      <w:proofErr w:type="spellStart"/>
      <w:r w:rsidR="00C67087" w:rsidRPr="00707D5C">
        <w:rPr>
          <w:vertAlign w:val="subscript"/>
        </w:rPr>
        <w:t>x</w:t>
      </w:r>
      <w:proofErr w:type="gramStart"/>
      <w:r w:rsidR="00C67087" w:rsidRPr="00707D5C">
        <w:rPr>
          <w:vertAlign w:val="subscript"/>
        </w:rPr>
        <w:t>,y</w:t>
      </w:r>
      <w:proofErr w:type="spellEnd"/>
      <w:proofErr w:type="gramEnd"/>
      <w:r w:rsidR="00C67087" w:rsidRPr="00707D5C">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00C67087" w:rsidRPr="00707D5C">
        <w:t xml:space="preserve">size is </w:t>
      </w:r>
      <w:r w:rsidR="00C67087" w:rsidRPr="00707D5C">
        <w:sym w:font="Symbol" w:char="F073"/>
      </w:r>
      <w:proofErr w:type="spellStart"/>
      <w:r w:rsidR="00C67087" w:rsidRPr="00707D5C">
        <w:rPr>
          <w:vertAlign w:val="subscript"/>
        </w:rPr>
        <w:t>x</w:t>
      </w:r>
      <w:proofErr w:type="gramStart"/>
      <w:r w:rsidR="00C67087" w:rsidRPr="00707D5C">
        <w:rPr>
          <w:vertAlign w:val="subscript"/>
        </w:rPr>
        <w:t>,y</w:t>
      </w:r>
      <w:proofErr w:type="spellEnd"/>
      <w:proofErr w:type="gramEnd"/>
      <w:r w:rsidR="00C67087" w:rsidRPr="00707D5C">
        <w:t xml:space="preserve"> &gt; 30m in the far detector at dB/B=±0.0004.</w:t>
      </w:r>
      <w:r w:rsidR="00C67087">
        <w:t xml:space="preserve"> </w:t>
      </w:r>
    </w:p>
    <w:p w14:paraId="7FBA00B9" w14:textId="77777777" w:rsidR="00C67087" w:rsidRDefault="00C67087" w:rsidP="00C6708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59">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14:paraId="7FBA00BA" w14:textId="6D6F5ACE" w:rsidR="00C67087" w:rsidRDefault="00252E61" w:rsidP="00252E61">
      <w:pPr>
        <w:pStyle w:val="Caption"/>
      </w:pPr>
      <w:bookmarkStart w:id="184" w:name="_Ref422762476"/>
      <w:bookmarkStart w:id="185" w:name="_Toc422820769"/>
      <w:r>
        <w:t xml:space="preserve">Figure </w:t>
      </w:r>
      <w:fldSimple w:instr=" STYLEREF 1 \s ">
        <w:r w:rsidR="00D771D3">
          <w:rPr>
            <w:noProof/>
          </w:rPr>
          <w:t>3</w:t>
        </w:r>
      </w:fldSimple>
      <w:r w:rsidR="006974A9">
        <w:noBreakHyphen/>
      </w:r>
      <w:fldSimple w:instr=" SEQ Figure \* ARABIC \s 1 ">
        <w:r w:rsidR="00D771D3">
          <w:rPr>
            <w:noProof/>
          </w:rPr>
          <w:t>1</w:t>
        </w:r>
      </w:fldSimple>
      <w:bookmarkEnd w:id="184"/>
      <w:r>
        <w:t xml:space="preserve">: </w:t>
      </w:r>
      <w:r w:rsidR="00C67087">
        <w:t>Horizontal (Left) and Vertical (Right) Beam Distributions at Baffle Entrance as a Function of Dipole (Top) and Quadrupole (B</w:t>
      </w:r>
      <w:r w:rsidR="00C67087" w:rsidRPr="00BB26F1">
        <w:t xml:space="preserve">ottom) </w:t>
      </w:r>
      <w:r w:rsidR="00C67087">
        <w:t>Power Supply I</w:t>
      </w:r>
      <w:r w:rsidR="00C67087" w:rsidRPr="00BB26F1">
        <w:t>nstability</w:t>
      </w:r>
      <w:bookmarkEnd w:id="185"/>
    </w:p>
    <w:p w14:paraId="7FBA00BB" w14:textId="1E8B169C" w:rsidR="00C67087" w:rsidRDefault="00C67087" w:rsidP="00C67087">
      <w:r>
        <w:t xml:space="preserve">The halo and core beam losses along the primary </w:t>
      </w:r>
      <w:proofErr w:type="spellStart"/>
      <w:r>
        <w:t>beamline</w:t>
      </w:r>
      <w:proofErr w:type="spellEnd"/>
      <w:r>
        <w:t xml:space="preserve"> and at the baffle as a function of dipole magnet power-supply instability with a common power supply for several magnets are presented in </w:t>
      </w:r>
      <w:r w:rsidR="004904E6" w:rsidRPr="004904E6">
        <w:rPr>
          <w:b/>
          <w:highlight w:val="lightGray"/>
        </w:rPr>
        <w:fldChar w:fldCharType="begin"/>
      </w:r>
      <w:r w:rsidR="004904E6" w:rsidRPr="004904E6">
        <w:rPr>
          <w:b/>
          <w:highlight w:val="lightGray"/>
        </w:rPr>
        <w:instrText xml:space="preserve"> REF _Ref418442718 \h  \* MERGEFORMAT </w:instrText>
      </w:r>
      <w:r w:rsidR="004904E6" w:rsidRPr="004904E6">
        <w:rPr>
          <w:b/>
          <w:highlight w:val="lightGray"/>
        </w:rPr>
      </w:r>
      <w:r w:rsidR="004904E6" w:rsidRPr="004904E6">
        <w:rPr>
          <w:b/>
          <w:highlight w:val="lightGray"/>
        </w:rPr>
        <w:fldChar w:fldCharType="separate"/>
      </w:r>
      <w:r w:rsidR="009250E6" w:rsidRPr="009250E6">
        <w:rPr>
          <w:b/>
          <w:highlight w:val="lightGray"/>
        </w:rPr>
        <w:t xml:space="preserve">Figure </w:t>
      </w:r>
      <w:r w:rsidR="009250E6" w:rsidRPr="009250E6">
        <w:rPr>
          <w:b/>
          <w:noProof/>
          <w:highlight w:val="lightGray"/>
        </w:rPr>
        <w:t>3</w:t>
      </w:r>
      <w:r w:rsidR="009250E6" w:rsidRPr="009250E6">
        <w:rPr>
          <w:b/>
          <w:noProof/>
          <w:highlight w:val="lightGray"/>
        </w:rPr>
        <w:noBreakHyphen/>
        <w:t>4</w:t>
      </w:r>
      <w:r w:rsidR="004904E6" w:rsidRPr="004904E6">
        <w:rPr>
          <w:b/>
          <w:highlight w:val="lightGray"/>
        </w:rPr>
        <w:fldChar w:fldCharType="end"/>
      </w:r>
      <w:r>
        <w:t xml:space="preserve">. </w:t>
      </w:r>
      <w:proofErr w:type="spellStart"/>
      <w:r>
        <w:t>NuMI</w:t>
      </w:r>
      <w:proofErr w:type="spellEnd"/>
      <w:r>
        <w:t xml:space="preserve"> operates now at 0.4</w:t>
      </w:r>
      <w:r w:rsidR="00F6159E">
        <w:t>2</w:t>
      </w:r>
      <w:r>
        <w:t xml:space="preserve"> MW with maximum allowed fractional beam loss of </w:t>
      </w:r>
      <w:r w:rsidRPr="00E508BA">
        <w:t>10</w:t>
      </w:r>
      <w:r w:rsidRPr="00E508BA">
        <w:rPr>
          <w:vertAlign w:val="superscript"/>
        </w:rPr>
        <w:t>-5</w:t>
      </w:r>
      <w:r w:rsidRPr="00E508BA">
        <w:t xml:space="preserve"> from the total intensity. For </w:t>
      </w:r>
      <w:r w:rsidR="004C183F" w:rsidRPr="00D151E3">
        <w:t>LBNF</w:t>
      </w:r>
      <w:r w:rsidR="00D151E3">
        <w:t>’s 1.2 MW, the safety level will be 3</w:t>
      </w:r>
      <w:r w:rsidRPr="00E508BA">
        <w:t xml:space="preserve"> x 10</w:t>
      </w:r>
      <w:r w:rsidRPr="00E508BA">
        <w:rPr>
          <w:vertAlign w:val="superscript"/>
        </w:rPr>
        <w:t>-6</w:t>
      </w:r>
      <w:r w:rsidR="00075784">
        <w:t>, and for 2.4</w:t>
      </w:r>
      <w:r w:rsidRPr="00E508BA">
        <w:t xml:space="preserve"> MW it will be 1.5 x 10</w:t>
      </w:r>
      <w:r w:rsidRPr="00E508BA">
        <w:rPr>
          <w:vertAlign w:val="superscript"/>
        </w:rPr>
        <w:t>-6</w:t>
      </w:r>
      <w:r w:rsidRPr="00E508BA">
        <w:t xml:space="preserve">. To have a viable operational margin, the goal is to keep normal beam loss an order of </w:t>
      </w:r>
      <w:r w:rsidR="00075784">
        <w:t>magnitude better than this, or 3</w:t>
      </w:r>
      <w:r w:rsidRPr="00E508BA">
        <w:t xml:space="preserve"> x 10</w:t>
      </w:r>
      <w:r w:rsidRPr="00E508BA">
        <w:rPr>
          <w:vertAlign w:val="superscript"/>
        </w:rPr>
        <w:t>-7</w:t>
      </w:r>
      <w:r w:rsidR="00075784">
        <w:t xml:space="preserve"> for 1.2</w:t>
      </w:r>
      <w:r w:rsidRPr="00E508BA">
        <w:t xml:space="preserve"> MW and 1.5 x 10</w:t>
      </w:r>
      <w:r w:rsidRPr="00E508BA">
        <w:rPr>
          <w:vertAlign w:val="superscript"/>
        </w:rPr>
        <w:t>-7</w:t>
      </w:r>
      <w:r w:rsidR="00075784">
        <w:t xml:space="preserve"> for 2.4 </w:t>
      </w:r>
      <w:proofErr w:type="gramStart"/>
      <w:r w:rsidR="00075784">
        <w:t xml:space="preserve">MW, </w:t>
      </w:r>
      <w:r w:rsidRPr="00E508BA">
        <w:t>that</w:t>
      </w:r>
      <w:proofErr w:type="gramEnd"/>
      <w:r w:rsidRPr="00E508BA">
        <w:t xml:space="preserve"> is ~0.4W. From this point of view, the dipole instability should be less than dB/B&lt;±0.0025, which keeps losses below 1 W/m.</w:t>
      </w:r>
      <w:r>
        <w:t xml:space="preserve">  </w:t>
      </w:r>
    </w:p>
    <w:p w14:paraId="7FBA00BC" w14:textId="77777777" w:rsidR="00C67087" w:rsidRDefault="00C67087" w:rsidP="00DF2C47">
      <w:pPr>
        <w:pStyle w:val="Heading3"/>
      </w:pPr>
      <w:bookmarkStart w:id="186" w:name="_Toc420003350"/>
      <w:r>
        <w:lastRenderedPageBreak/>
        <w:t>Accidental Total Beam Loss</w:t>
      </w:r>
      <w:bookmarkEnd w:id="186"/>
    </w:p>
    <w:p w14:paraId="7FBA00BD" w14:textId="4A39990D" w:rsidR="00C67087" w:rsidRDefault="00C67087" w:rsidP="00C67087">
      <w:r>
        <w:t xml:space="preserve">An accidental total beam loss will likely cause component heating and damage, may induce groundwater activation and cause radiation concerns outside the tunnel. The lost-beam trajectories along the </w:t>
      </w:r>
      <w:proofErr w:type="spellStart"/>
      <w:r>
        <w:t>beamline</w:t>
      </w:r>
      <w:proofErr w:type="spellEnd"/>
      <w:r>
        <w:t xml:space="preserve"> due to an accidental degradation of bending-magnet strength have been calculated and are shown in</w:t>
      </w:r>
      <w:r w:rsidR="00A02BDA">
        <w:t xml:space="preserve"> </w:t>
      </w:r>
      <w:r w:rsidR="00A02BDA" w:rsidRPr="00580A3E">
        <w:rPr>
          <w:b/>
          <w:highlight w:val="lightGray"/>
        </w:rPr>
        <w:fldChar w:fldCharType="begin"/>
      </w:r>
      <w:r w:rsidR="00A02BDA" w:rsidRPr="00580A3E">
        <w:rPr>
          <w:b/>
          <w:highlight w:val="lightGray"/>
        </w:rPr>
        <w:instrText xml:space="preserve"> REF _Ref422762811 \h  \* MERGEFORMAT </w:instrText>
      </w:r>
      <w:r w:rsidR="00A02BDA" w:rsidRPr="00580A3E">
        <w:rPr>
          <w:b/>
          <w:highlight w:val="lightGray"/>
        </w:rPr>
      </w:r>
      <w:r w:rsidR="00A02BDA" w:rsidRPr="00580A3E">
        <w:rPr>
          <w:b/>
          <w:highlight w:val="lightGray"/>
        </w:rPr>
        <w:fldChar w:fldCharType="separate"/>
      </w:r>
      <w:r w:rsidR="009250E6" w:rsidRPr="00580A3E">
        <w:rPr>
          <w:b/>
          <w:highlight w:val="lightGray"/>
        </w:rPr>
        <w:t xml:space="preserve">Figure </w:t>
      </w:r>
      <w:r w:rsidR="009250E6" w:rsidRPr="00580A3E">
        <w:rPr>
          <w:b/>
          <w:noProof/>
          <w:highlight w:val="lightGray"/>
        </w:rPr>
        <w:t>3</w:t>
      </w:r>
      <w:r w:rsidR="009250E6" w:rsidRPr="00580A3E">
        <w:rPr>
          <w:b/>
          <w:noProof/>
          <w:highlight w:val="lightGray"/>
        </w:rPr>
        <w:noBreakHyphen/>
        <w:t>5</w:t>
      </w:r>
      <w:r w:rsidR="00A02BDA" w:rsidRPr="00580A3E">
        <w:rPr>
          <w:b/>
          <w:highlight w:val="lightGray"/>
        </w:rPr>
        <w:fldChar w:fldCharType="end"/>
      </w:r>
      <w:r>
        <w:t>.</w:t>
      </w:r>
    </w:p>
    <w:p w14:paraId="7FBA00BE" w14:textId="77777777" w:rsidR="00C67087" w:rsidRDefault="00C67087" w:rsidP="00C6708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14:paraId="7FBA00BF" w14:textId="787E3BDA" w:rsidR="00C67087" w:rsidRDefault="00195FF2" w:rsidP="00195FF2">
      <w:pPr>
        <w:pStyle w:val="Caption"/>
      </w:pPr>
      <w:bookmarkStart w:id="187" w:name="_Ref418442612"/>
      <w:bookmarkStart w:id="188" w:name="_Toc422820770"/>
      <w:r>
        <w:t xml:space="preserve">Figure </w:t>
      </w:r>
      <w:fldSimple w:instr=" STYLEREF 1 \s ">
        <w:r w:rsidR="00D771D3">
          <w:rPr>
            <w:noProof/>
          </w:rPr>
          <w:t>3</w:t>
        </w:r>
      </w:fldSimple>
      <w:r w:rsidR="006974A9">
        <w:noBreakHyphen/>
      </w:r>
      <w:fldSimple w:instr=" SEQ Figure \* ARABIC \s 1 ">
        <w:r w:rsidR="00D771D3">
          <w:rPr>
            <w:noProof/>
          </w:rPr>
          <w:t>2</w:t>
        </w:r>
      </w:fldSimple>
      <w:bookmarkEnd w:id="187"/>
      <w:r>
        <w:t xml:space="preserve">: </w:t>
      </w:r>
      <w:r w:rsidR="00C67087">
        <w:t>The Halo Particle Loss Distribution Along the LBNE Beamline at Dipole Strength Instability of dB/B</w:t>
      </w:r>
      <w:r w:rsidR="00C67087" w:rsidRPr="00237F77">
        <w:t xml:space="preserve">=±0.002 (left), dB/B=±0.005 (right) and Quadrupole Strength of </w:t>
      </w:r>
      <w:proofErr w:type="spellStart"/>
      <w:r w:rsidR="00C67087" w:rsidRPr="00237F77">
        <w:t>dG</w:t>
      </w:r>
      <w:proofErr w:type="spellEnd"/>
      <w:r w:rsidR="00C67087" w:rsidRPr="00237F77">
        <w:t>/G=±0.005 with Individual Power</w:t>
      </w:r>
      <w:r w:rsidR="00C67087">
        <w:t xml:space="preserve"> supply for Each Magnet (top) and with Common Power Supply for Several Magnets (second line). Beam Lo</w:t>
      </w:r>
      <w:r w:rsidR="00075784">
        <w:t>ss Population at the Baffle is s</w:t>
      </w:r>
      <w:r w:rsidR="00C67087">
        <w:t>h</w:t>
      </w:r>
      <w:r w:rsidR="00075784">
        <w:t>own on the b</w:t>
      </w:r>
      <w:r w:rsidR="00C67087">
        <w:t>ottom.</w:t>
      </w:r>
      <w:bookmarkEnd w:id="188"/>
    </w:p>
    <w:p w14:paraId="7FBA00C0" w14:textId="77777777" w:rsidR="00C67087" w:rsidRDefault="00C67087" w:rsidP="00C6708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14:paraId="7FBA00C1" w14:textId="7F62F762" w:rsidR="00C67087" w:rsidRDefault="00195FF2" w:rsidP="00195FF2">
      <w:pPr>
        <w:pStyle w:val="Caption"/>
      </w:pPr>
      <w:bookmarkStart w:id="189" w:name="_Ref418442642"/>
      <w:bookmarkStart w:id="190" w:name="_Toc422820771"/>
      <w:r>
        <w:t xml:space="preserve">Figure </w:t>
      </w:r>
      <w:fldSimple w:instr=" STYLEREF 1 \s ">
        <w:r w:rsidR="00D771D3">
          <w:rPr>
            <w:noProof/>
          </w:rPr>
          <w:t>3</w:t>
        </w:r>
      </w:fldSimple>
      <w:r w:rsidR="006974A9">
        <w:noBreakHyphen/>
      </w:r>
      <w:fldSimple w:instr=" SEQ Figure \* ARABIC \s 1 ">
        <w:r w:rsidR="00D771D3">
          <w:rPr>
            <w:noProof/>
          </w:rPr>
          <w:t>3</w:t>
        </w:r>
      </w:fldSimple>
      <w:bookmarkEnd w:id="189"/>
      <w:r>
        <w:t xml:space="preserve">: </w:t>
      </w:r>
      <w:r w:rsidR="00C67087" w:rsidRPr="00B2235E">
        <w:t>The</w:t>
      </w:r>
      <w:r w:rsidR="00C67087" w:rsidRPr="00B2235E">
        <w:rPr>
          <w:b w:val="0"/>
        </w:rPr>
        <w:t xml:space="preserve"> </w:t>
      </w:r>
      <w:r w:rsidR="00C67087" w:rsidRPr="00B2235E">
        <w:rPr>
          <w:rFonts w:cs="Arial"/>
          <w:w w:val="90"/>
          <w:szCs w:val="24"/>
        </w:rPr>
        <w:t>3</w:t>
      </w:r>
      <w:r w:rsidR="00C67087" w:rsidRPr="00B2235E">
        <w:rPr>
          <w:rFonts w:cs="Arial"/>
          <w:i/>
          <w:iCs/>
          <w:w w:val="90"/>
          <w:szCs w:val="24"/>
        </w:rPr>
        <w:t xml:space="preserve">σ </w:t>
      </w:r>
      <w:r w:rsidR="00C67087">
        <w:t>C</w:t>
      </w:r>
      <w:r w:rsidR="00C67087" w:rsidRPr="00B2235E">
        <w:t>ore</w:t>
      </w:r>
      <w:r w:rsidR="00C67087">
        <w:t xml:space="preserve"> Beam Population (Top) and Distributions (Middle and B</w:t>
      </w:r>
      <w:r w:rsidR="00C67087" w:rsidRPr="00B2235E">
        <w:t>ottom) at the</w:t>
      </w:r>
      <w:r w:rsidR="00C67087">
        <w:t xml:space="preserve"> Baffle (Left), and at the Far Detector (R</w:t>
      </w:r>
      <w:r w:rsidR="00C67087" w:rsidRPr="00B2235E">
        <w:t>ight)</w:t>
      </w:r>
      <w:bookmarkEnd w:id="190"/>
    </w:p>
    <w:p w14:paraId="7FBA00C2" w14:textId="014CF075" w:rsidR="00C67087" w:rsidRDefault="00C67087" w:rsidP="00C67087">
      <w:r>
        <w:t xml:space="preserve">The instantaneous temperature rise in a dipole-magnet beam pipe </w:t>
      </w:r>
      <w:r w:rsidR="00876FA1">
        <w:t xml:space="preserve"> </w:t>
      </w:r>
      <w:r>
        <w:t>(</w:t>
      </w:r>
      <w:r w:rsidR="00876FA1">
        <w:t xml:space="preserve">see </w:t>
      </w:r>
      <w:r w:rsidR="00876FA1" w:rsidRPr="00876FA1">
        <w:rPr>
          <w:b/>
          <w:highlight w:val="lightGray"/>
        </w:rPr>
        <w:fldChar w:fldCharType="begin"/>
      </w:r>
      <w:r w:rsidR="00876FA1" w:rsidRPr="00876FA1">
        <w:rPr>
          <w:b/>
          <w:highlight w:val="lightGray"/>
        </w:rPr>
        <w:instrText xml:space="preserve"> REF _Ref418441978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6</w:t>
      </w:r>
      <w:r w:rsidR="00876FA1" w:rsidRPr="00876FA1">
        <w:rPr>
          <w:b/>
          <w:highlight w:val="lightGray"/>
        </w:rPr>
        <w:fldChar w:fldCharType="end"/>
      </w:r>
      <w:r w:rsidRPr="00876FA1">
        <w:rPr>
          <w:b/>
          <w:highlight w:val="lightGray"/>
        </w:rPr>
        <w:t>),</w:t>
      </w:r>
      <w:r>
        <w:t xml:space="preserve"> following </w:t>
      </w:r>
      <w:r w:rsidR="0056211B">
        <w:t>the loss of the entire beam (2.4</w:t>
      </w:r>
      <w:r>
        <w:t xml:space="preserve"> MW), is ~ 2500 K, which is a factor of two higher than the melting point of stainless steel. The beam vacuum pipe or a magnet would be </w:t>
      </w:r>
      <w:r w:rsidR="00D466E1">
        <w:t xml:space="preserve">therefore </w:t>
      </w:r>
      <w:r>
        <w:t xml:space="preserve">effectively destroyed in one </w:t>
      </w:r>
      <w:r w:rsidR="0056211B">
        <w:t xml:space="preserve">2.4 MW </w:t>
      </w:r>
      <w:r>
        <w:t>beam p</w:t>
      </w:r>
      <w:r w:rsidR="0056211B">
        <w:t>ulse</w:t>
      </w:r>
      <w:r>
        <w:t>. This possibility must be eliminated by analyzing all parameters of the system just before extraction, and then abort</w:t>
      </w:r>
      <w:r w:rsidR="00075784">
        <w:t>ing</w:t>
      </w:r>
      <w:r>
        <w:t xml:space="preserve">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008F408F" w:rsidRPr="008F408F">
        <w:rPr>
          <w:b/>
          <w:highlight w:val="lightGray"/>
        </w:rPr>
        <w:fldChar w:fldCharType="begin"/>
      </w:r>
      <w:r w:rsidR="008F408F" w:rsidRPr="008F408F">
        <w:rPr>
          <w:b/>
          <w:highlight w:val="lightGray"/>
        </w:rPr>
        <w:instrText xml:space="preserve"> REF _Ref419977092 \n \h  \* MERGEFORMAT </w:instrText>
      </w:r>
      <w:r w:rsidR="008F408F" w:rsidRPr="008F408F">
        <w:rPr>
          <w:b/>
          <w:highlight w:val="lightGray"/>
        </w:rPr>
      </w:r>
      <w:r w:rsidR="008F408F" w:rsidRPr="008F408F">
        <w:rPr>
          <w:b/>
          <w:highlight w:val="lightGray"/>
        </w:rPr>
        <w:fldChar w:fldCharType="separate"/>
      </w:r>
      <w:r w:rsidR="00D771D3">
        <w:rPr>
          <w:b/>
          <w:highlight w:val="lightGray"/>
        </w:rPr>
        <w:t>6.2.2.2</w:t>
      </w:r>
      <w:r w:rsidR="008F408F" w:rsidRPr="008F408F">
        <w:rPr>
          <w:b/>
          <w:highlight w:val="lightGray"/>
        </w:rPr>
        <w:fldChar w:fldCharType="end"/>
      </w:r>
      <w:r w:rsidRPr="008F408F">
        <w:rPr>
          <w:b/>
        </w:rPr>
        <w:t>)</w:t>
      </w:r>
      <w:r w:rsidRPr="000F0519">
        <w:t>.</w:t>
      </w:r>
      <w:r>
        <w:t xml:space="preserve"> </w:t>
      </w:r>
    </w:p>
    <w:p w14:paraId="383D348B" w14:textId="77777777" w:rsidR="009250E6" w:rsidRDefault="009250E6" w:rsidP="009250E6">
      <w:r>
        <w:rPr>
          <w:noProof/>
        </w:rPr>
        <w:lastRenderedPageBreak/>
        <w:drawing>
          <wp:inline distT="0" distB="0" distL="0" distR="0" wp14:anchorId="17685844" wp14:editId="190EDDD4">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14:paraId="1F1583A7" w14:textId="77777777" w:rsidR="009250E6" w:rsidRDefault="009250E6" w:rsidP="009250E6">
      <w:pPr>
        <w:pStyle w:val="Caption"/>
      </w:pPr>
      <w:bookmarkStart w:id="191" w:name="_Ref418442718"/>
      <w:bookmarkStart w:id="192" w:name="_Toc422820772"/>
      <w:r>
        <w:t xml:space="preserve">Figure </w:t>
      </w:r>
      <w:fldSimple w:instr=" STYLEREF 1 \s ">
        <w:r>
          <w:rPr>
            <w:noProof/>
          </w:rPr>
          <w:t>3</w:t>
        </w:r>
      </w:fldSimple>
      <w:r>
        <w:noBreakHyphen/>
      </w:r>
      <w:fldSimple w:instr=" SEQ Figure \* ARABIC \s 1 ">
        <w:r>
          <w:rPr>
            <w:noProof/>
          </w:rPr>
          <w:t>4</w:t>
        </w:r>
      </w:fldSimple>
      <w:bookmarkEnd w:id="191"/>
      <w:r>
        <w:t>: The Halo and Core beam loss at 120 GeV along the LBNE Primary Beamline (Top) and at the Baffle (Bottom) as a Function of the Dipole Magnetic Power-supply Instability with Common Power Supply for Several Dipoles</w:t>
      </w:r>
      <w:bookmarkEnd w:id="192"/>
    </w:p>
    <w:p w14:paraId="7FBA00C3" w14:textId="77777777" w:rsidR="00C67087" w:rsidRDefault="00C67087" w:rsidP="00C67087"/>
    <w:p w14:paraId="7FBA00C4" w14:textId="77777777" w:rsidR="00C67087" w:rsidRDefault="00C67087" w:rsidP="00C6708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3">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14:paraId="7FBA00C5" w14:textId="29A8F2A9" w:rsidR="00C67087" w:rsidRDefault="00F549B7" w:rsidP="00F549B7">
      <w:pPr>
        <w:pStyle w:val="Caption"/>
      </w:pPr>
      <w:bookmarkStart w:id="193" w:name="_Ref422762811"/>
      <w:bookmarkStart w:id="194" w:name="_Toc422820773"/>
      <w:r>
        <w:t xml:space="preserve">Figure </w:t>
      </w:r>
      <w:fldSimple w:instr=" STYLEREF 1 \s ">
        <w:r w:rsidR="00D771D3">
          <w:rPr>
            <w:noProof/>
          </w:rPr>
          <w:t>3</w:t>
        </w:r>
      </w:fldSimple>
      <w:r w:rsidR="006974A9">
        <w:noBreakHyphen/>
      </w:r>
      <w:fldSimple w:instr=" SEQ Figure \* ARABIC \s 1 ">
        <w:r w:rsidR="009250E6">
          <w:rPr>
            <w:noProof/>
          </w:rPr>
          <w:t>5</w:t>
        </w:r>
      </w:fldSimple>
      <w:bookmarkEnd w:id="193"/>
      <w:r>
        <w:t xml:space="preserve">: </w:t>
      </w:r>
      <w:r w:rsidR="00C67087">
        <w:t xml:space="preserve">An Example of Beam Trajectories </w:t>
      </w:r>
      <w:r w:rsidR="00FA5AF6">
        <w:t>a</w:t>
      </w:r>
      <w:r w:rsidR="00C67087">
        <w:t>long the Beamline for a Beam Lost Due to Accidental Degradation of Bending Magnet Strength</w:t>
      </w:r>
      <w:bookmarkEnd w:id="194"/>
    </w:p>
    <w:p w14:paraId="7FBA00C6" w14:textId="77777777" w:rsidR="00C67087" w:rsidRDefault="00C67087" w:rsidP="00C67087"/>
    <w:p w14:paraId="7FBA00C9" w14:textId="77777777" w:rsidR="00C67087" w:rsidRDefault="00C67087" w:rsidP="00DF2C47">
      <w:pPr>
        <w:pStyle w:val="Heading3"/>
      </w:pPr>
      <w:bookmarkStart w:id="195" w:name="_Toc420003351"/>
      <w:r>
        <w:t>Activation of Components</w:t>
      </w:r>
      <w:bookmarkEnd w:id="195"/>
    </w:p>
    <w:p w14:paraId="7FBA00CA" w14:textId="39F0BCE0" w:rsidR="00C67087" w:rsidRDefault="00C67087" w:rsidP="00C67087">
      <w:r>
        <w:t xml:space="preserve">Beamline-component activation is a critical issue in a high-intensity </w:t>
      </w:r>
      <w:proofErr w:type="spellStart"/>
      <w:r>
        <w:t>beamline</w:t>
      </w:r>
      <w:proofErr w:type="spellEnd"/>
      <w:r>
        <w:t xml:space="preserve"> whose operational life is measured in decades. A sample case is presented here, where 0.3% of a </w:t>
      </w:r>
      <w:r w:rsidR="00DA77F9">
        <w:t xml:space="preserve">2.4 </w:t>
      </w:r>
      <w:r>
        <w:t xml:space="preserve">MW beam is lost continuously, as the outer-most part of the beam envelope interacts with the vacuum pipe, magnets and other installed components. The magnitude of this loss is chosen to be typical of what one might have anticipated in lower-intensity </w:t>
      </w:r>
      <w:proofErr w:type="spellStart"/>
      <w:r>
        <w:t>beamlines</w:t>
      </w:r>
      <w:proofErr w:type="spellEnd"/>
      <w:r>
        <w:t xml:space="preserve"> of the past. Of course for </w:t>
      </w:r>
      <w:r w:rsidR="00A95546">
        <w:t>LBNF</w:t>
      </w:r>
      <w:r>
        <w:t>, this value is unacceptably high, but results from this study can be scaled to estimate tolerable losses. Residual dose rates for losses of 0.003 of total intensity for 30 days, followed by one day cool-down, is shown in</w:t>
      </w:r>
      <w:r w:rsidR="00876FA1">
        <w:t xml:space="preserve"> </w:t>
      </w:r>
      <w:r w:rsidR="00876FA1" w:rsidRPr="00876FA1">
        <w:rPr>
          <w:b/>
          <w:highlight w:val="lightGray"/>
        </w:rPr>
        <w:fldChar w:fldCharType="begin"/>
      </w:r>
      <w:r w:rsidR="00876FA1" w:rsidRPr="00876FA1">
        <w:rPr>
          <w:b/>
          <w:highlight w:val="lightGray"/>
        </w:rPr>
        <w:instrText xml:space="preserve"> REF _Ref418442071 \h  \* MERGEFORMAT </w:instrText>
      </w:r>
      <w:r w:rsidR="00876FA1" w:rsidRPr="00876FA1">
        <w:rPr>
          <w:b/>
          <w:highlight w:val="lightGray"/>
        </w:rPr>
      </w:r>
      <w:r w:rsidR="00876FA1" w:rsidRPr="00876FA1">
        <w:rPr>
          <w:b/>
          <w:highlight w:val="lightGray"/>
        </w:rPr>
        <w:fldChar w:fldCharType="separate"/>
      </w:r>
      <w:r w:rsidR="00D771D3" w:rsidRPr="00D771D3">
        <w:rPr>
          <w:b/>
          <w:highlight w:val="lightGray"/>
        </w:rPr>
        <w:t xml:space="preserve">Figure </w:t>
      </w:r>
      <w:r w:rsidR="00D771D3" w:rsidRPr="00D771D3">
        <w:rPr>
          <w:b/>
          <w:noProof/>
          <w:highlight w:val="lightGray"/>
        </w:rPr>
        <w:t>3</w:t>
      </w:r>
      <w:r w:rsidR="00D771D3" w:rsidRPr="00D771D3">
        <w:rPr>
          <w:b/>
          <w:noProof/>
          <w:highlight w:val="lightGray"/>
        </w:rPr>
        <w:noBreakHyphen/>
        <w:t>7</w:t>
      </w:r>
      <w:r w:rsidR="00876FA1" w:rsidRPr="00876FA1">
        <w:rPr>
          <w:b/>
          <w:highlight w:val="lightGray"/>
        </w:rPr>
        <w:fldChar w:fldCharType="end"/>
      </w:r>
      <w:r w:rsidRPr="00876FA1">
        <w:rPr>
          <w:b/>
          <w:highlight w:val="lightGray"/>
        </w:rPr>
        <w:t>.</w:t>
      </w:r>
      <w:r>
        <w:t xml:space="preserve"> Residual dose rates on the surfaces of bending and quadrupole magnets reach 50 rem/</w:t>
      </w:r>
      <w:proofErr w:type="spellStart"/>
      <w:r>
        <w:t>hr</w:t>
      </w:r>
      <w:proofErr w:type="spellEnd"/>
      <w:r>
        <w:t xml:space="preserve">, which is three orders of magnitude higher than the goal of less than 50 </w:t>
      </w:r>
      <w:proofErr w:type="spellStart"/>
      <w:r>
        <w:t>mrem</w:t>
      </w:r>
      <w:proofErr w:type="spellEnd"/>
      <w:r>
        <w:t xml:space="preserve">/hr. </w:t>
      </w:r>
      <w:proofErr w:type="gramStart"/>
      <w:r>
        <w:t>Scaling</w:t>
      </w:r>
      <w:proofErr w:type="gramEnd"/>
      <w:r>
        <w:t xml:space="preserve">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00EF09B3" w:rsidRPr="00EF09B3">
        <w:rPr>
          <w:b/>
          <w:highlight w:val="lightGray"/>
        </w:rPr>
        <w:fldChar w:fldCharType="begin"/>
      </w:r>
      <w:r w:rsidR="00EF09B3" w:rsidRPr="00EF09B3">
        <w:rPr>
          <w:b/>
          <w:highlight w:val="lightGray"/>
        </w:rPr>
        <w:instrText xml:space="preserve"> REF _Ref419977282 \n \h  \* MERGEFORMAT </w:instrText>
      </w:r>
      <w:r w:rsidR="00EF09B3" w:rsidRPr="00EF09B3">
        <w:rPr>
          <w:b/>
          <w:highlight w:val="lightGray"/>
        </w:rPr>
      </w:r>
      <w:r w:rsidR="00EF09B3" w:rsidRPr="00EF09B3">
        <w:rPr>
          <w:b/>
          <w:highlight w:val="lightGray"/>
        </w:rPr>
        <w:fldChar w:fldCharType="separate"/>
      </w:r>
      <w:r w:rsidR="00D771D3">
        <w:rPr>
          <w:b/>
          <w:highlight w:val="lightGray"/>
        </w:rPr>
        <w:t>2.2.3</w:t>
      </w:r>
      <w:r w:rsidR="00EF09B3" w:rsidRPr="00EF09B3">
        <w:rPr>
          <w:b/>
          <w:highlight w:val="lightGray"/>
        </w:rPr>
        <w:fldChar w:fldCharType="end"/>
      </w:r>
      <w:r w:rsidR="00EF09B3" w:rsidRPr="00EF09B3">
        <w:rPr>
          <w:b/>
          <w:highlight w:val="lightGray"/>
        </w:rPr>
        <w:t>.</w:t>
      </w:r>
    </w:p>
    <w:p w14:paraId="7FBA00CB" w14:textId="77777777" w:rsidR="00C67087" w:rsidRDefault="00C67087" w:rsidP="00C6708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14:paraId="7FBA00CC" w14:textId="608D87C6" w:rsidR="00C67087" w:rsidRDefault="001D454E" w:rsidP="001D454E">
      <w:pPr>
        <w:pStyle w:val="Caption"/>
      </w:pPr>
      <w:bookmarkStart w:id="196" w:name="_Ref418441978"/>
      <w:bookmarkStart w:id="197" w:name="_Toc422820774"/>
      <w:r>
        <w:t xml:space="preserve">Figure </w:t>
      </w:r>
      <w:fldSimple w:instr=" STYLEREF 1 \s ">
        <w:r w:rsidR="00D771D3">
          <w:rPr>
            <w:noProof/>
          </w:rPr>
          <w:t>3</w:t>
        </w:r>
      </w:fldSimple>
      <w:r w:rsidR="006974A9">
        <w:noBreakHyphen/>
      </w:r>
      <w:fldSimple w:instr=" SEQ Figure \* ARABIC \s 1 ">
        <w:r w:rsidR="00D771D3">
          <w:rPr>
            <w:noProof/>
          </w:rPr>
          <w:t>6</w:t>
        </w:r>
      </w:fldSimple>
      <w:bookmarkEnd w:id="196"/>
      <w:r>
        <w:t xml:space="preserve">: </w:t>
      </w:r>
      <w:r w:rsidR="00C67087">
        <w:t>An Instantaneous Temperature Rise Along and Across the Dipole Magnet Beam Pipe at Accidental L</w:t>
      </w:r>
      <w:r w:rsidR="00C67087" w:rsidRPr="008E3860">
        <w:t>oss o</w:t>
      </w:r>
      <w:r w:rsidR="00C67087">
        <w:t>f Entire Beam</w:t>
      </w:r>
      <w:bookmarkEnd w:id="197"/>
      <w:r w:rsidR="00C67087">
        <w:t xml:space="preserve"> </w:t>
      </w:r>
    </w:p>
    <w:p w14:paraId="7FBA00CD" w14:textId="77777777" w:rsidR="00C67087" w:rsidRDefault="00C67087" w:rsidP="00C6708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14:paraId="7FBA00CE" w14:textId="0B14506E" w:rsidR="00C67087" w:rsidRPr="005C1EA8" w:rsidRDefault="001D454E" w:rsidP="001D454E">
      <w:pPr>
        <w:pStyle w:val="Caption"/>
      </w:pPr>
      <w:bookmarkStart w:id="198" w:name="_Ref418442071"/>
      <w:bookmarkStart w:id="199" w:name="_Toc422820775"/>
      <w:r>
        <w:t xml:space="preserve">Figure </w:t>
      </w:r>
      <w:fldSimple w:instr=" STYLEREF 1 \s ">
        <w:r w:rsidR="00D771D3">
          <w:rPr>
            <w:noProof/>
          </w:rPr>
          <w:t>3</w:t>
        </w:r>
      </w:fldSimple>
      <w:r w:rsidR="006974A9">
        <w:noBreakHyphen/>
      </w:r>
      <w:fldSimple w:instr=" SEQ Figure \* ARABIC \s 1 ">
        <w:r w:rsidR="00D771D3">
          <w:rPr>
            <w:noProof/>
          </w:rPr>
          <w:t>7</w:t>
        </w:r>
      </w:fldSimple>
      <w:bookmarkEnd w:id="198"/>
      <w:r>
        <w:t xml:space="preserve">: </w:t>
      </w:r>
      <w:r w:rsidR="00C67087" w:rsidRPr="008E2DE2">
        <w:t xml:space="preserve">Residual </w:t>
      </w:r>
      <w:r w:rsidR="00C67087">
        <w:t xml:space="preserve">Dose Rates along the Beamline and Magnets. </w:t>
      </w:r>
      <w:r w:rsidR="00C67087" w:rsidRPr="005C1EA8">
        <w:t>Following a loss of 0.3% of the beam for 30 days followed by one day cool-down. The color-coded logarithmic scale has units of m-</w:t>
      </w:r>
      <w:proofErr w:type="spellStart"/>
      <w:r w:rsidR="00C67087" w:rsidRPr="005C1EA8">
        <w:t>Sv</w:t>
      </w:r>
      <w:proofErr w:type="spellEnd"/>
      <w:r w:rsidR="00C67087" w:rsidRPr="005C1EA8">
        <w:t>/h (1 m-</w:t>
      </w:r>
      <w:proofErr w:type="spellStart"/>
      <w:r w:rsidR="00C67087" w:rsidRPr="005C1EA8">
        <w:t>S</w:t>
      </w:r>
      <w:r w:rsidR="00C67087">
        <w:t>v</w:t>
      </w:r>
      <w:proofErr w:type="spellEnd"/>
      <w:r w:rsidR="00C67087">
        <w:t xml:space="preserve">/h is equivalent to 100 </w:t>
      </w:r>
      <w:proofErr w:type="spellStart"/>
      <w:r w:rsidR="00C67087">
        <w:t>mrem</w:t>
      </w:r>
      <w:proofErr w:type="spellEnd"/>
      <w:r w:rsidR="00C67087">
        <w:t>/h).</w:t>
      </w:r>
      <w:bookmarkEnd w:id="199"/>
    </w:p>
    <w:p w14:paraId="7FBA00DD" w14:textId="77777777" w:rsidR="00C67087" w:rsidRDefault="00C67087">
      <w:pPr>
        <w:sectPr w:rsidR="00C67087" w:rsidSect="00C67087">
          <w:type w:val="continuous"/>
          <w:pgSz w:w="12240" w:h="15840" w:code="1"/>
          <w:pgMar w:top="1440" w:right="1440" w:bottom="1440" w:left="1440" w:header="720" w:footer="720" w:gutter="0"/>
          <w:cols w:space="720"/>
        </w:sectPr>
      </w:pPr>
    </w:p>
    <w:p w14:paraId="7FBA00DE" w14:textId="7E9E18E7" w:rsidR="00C67087" w:rsidRPr="0021335A" w:rsidRDefault="00C67087" w:rsidP="0021335A">
      <w:pPr>
        <w:pStyle w:val="Heading1"/>
      </w:pPr>
      <w:bookmarkStart w:id="200" w:name="_Toc420003352"/>
      <w:r w:rsidRPr="0021335A">
        <w:lastRenderedPageBreak/>
        <w:t>Neutrino Beam</w:t>
      </w:r>
      <w:bookmarkEnd w:id="200"/>
      <w:r w:rsidRPr="0021335A">
        <w:t xml:space="preserve"> </w:t>
      </w:r>
    </w:p>
    <w:p w14:paraId="7FBA00DF" w14:textId="77777777" w:rsidR="00C67087" w:rsidRPr="00A95F81" w:rsidRDefault="00C67087" w:rsidP="00C67087">
      <w:pPr>
        <w:pStyle w:val="Heading2"/>
      </w:pPr>
      <w:bookmarkStart w:id="201" w:name="_Toc420003353"/>
      <w:r w:rsidRPr="00A95F81">
        <w:t>Introduction</w:t>
      </w:r>
      <w:bookmarkEnd w:id="201"/>
    </w:p>
    <w:p w14:paraId="7FBA00E0" w14:textId="16FCF76A" w:rsidR="00A123E4" w:rsidRDefault="00A123E4" w:rsidP="00A123E4">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14:paraId="7FBA00E1" w14:textId="27815E46" w:rsidR="00A123E4" w:rsidRDefault="00A123E4" w:rsidP="00A123E4">
      <w:r>
        <w:t xml:space="preserve">The LBNF neutrino beam would be the fourth large neutrino beam facility designed and built at Fermilab. </w:t>
      </w:r>
      <w:r w:rsidR="00ED6C3E">
        <w:t xml:space="preserve">The </w:t>
      </w:r>
      <w:proofErr w:type="spellStart"/>
      <w:r w:rsidR="00ED6C3E">
        <w:t>NuMI</w:t>
      </w:r>
      <w:proofErr w:type="spellEnd"/>
      <w:r w:rsidR="00ED6C3E">
        <w:t xml:space="preserve"> neutrino beam was constructed in 2004 </w:t>
      </w:r>
      <w:sdt>
        <w:sdtPr>
          <w:id w:val="-638254649"/>
          <w:citation/>
        </w:sdtPr>
        <w:sdtContent>
          <w:r w:rsidR="00ED6C3E">
            <w:fldChar w:fldCharType="begin"/>
          </w:r>
          <w:r w:rsidR="00ED6C3E">
            <w:instrText xml:space="preserve">CITATION NuM03 \l 1033 </w:instrText>
          </w:r>
          <w:r w:rsidR="00ED6C3E">
            <w:fldChar w:fldCharType="separate"/>
          </w:r>
          <w:r w:rsidR="007E0E2E" w:rsidRPr="007E0E2E">
            <w:rPr>
              <w:noProof/>
            </w:rPr>
            <w:t>[13]</w:t>
          </w:r>
          <w:r w:rsidR="00ED6C3E">
            <w:fldChar w:fldCharType="end"/>
          </w:r>
        </w:sdtContent>
      </w:sdt>
      <w:r w:rsidR="00246E57">
        <w:t xml:space="preserve"> for 400 kW beam power and recently upgraded for 700 kW operation. T</w:t>
      </w:r>
      <w:r>
        <w:t>he experience gained in constr</w:t>
      </w:r>
      <w:r w:rsidR="00246E57">
        <w:t xml:space="preserve">ucting and operating the </w:t>
      </w:r>
      <w:proofErr w:type="spellStart"/>
      <w:r w:rsidR="00246E57">
        <w:t>NuMI</w:t>
      </w:r>
      <w:proofErr w:type="spellEnd"/>
      <w:r w:rsidR="00501BF2">
        <w:t xml:space="preserve"> facility has</w:t>
      </w:r>
      <w:r w:rsidR="00246E57">
        <w:t xml:space="preserve"> been</w:t>
      </w:r>
      <w:r>
        <w:t xml:space="preserve"> incorporated in</w:t>
      </w:r>
      <w:r w:rsidR="00246E57">
        <w:t xml:space="preserve"> the conceptual design of LBNF</w:t>
      </w:r>
      <w:r>
        <w:t xml:space="preserve">.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14:paraId="4B4297A5" w14:textId="1A83BE54" w:rsidR="00521273" w:rsidRDefault="00246E57" w:rsidP="00A123E4">
      <w:r>
        <w:t xml:space="preserve">The reference beam design of LBNF is based on the design of the target and focusing system for </w:t>
      </w:r>
      <w:proofErr w:type="spellStart"/>
      <w:r>
        <w:t>NuMI</w:t>
      </w:r>
      <w:proofErr w:type="spellEnd"/>
      <w:r>
        <w:t xml:space="preserve">. These designs are well understood and have proven records of reliability and performance. </w:t>
      </w:r>
      <w:r w:rsidR="00501BF2">
        <w:t xml:space="preserve">A redesign of the focusing system, including target and horns, has been shown to substantially improve the experiment sensitivity to the CP-violation phase and mass hierarchy </w:t>
      </w:r>
      <w:sdt>
        <w:sdtPr>
          <w:id w:val="1344284167"/>
          <w:citation/>
        </w:sdtPr>
        <w:sdtContent>
          <w:r w:rsidR="005C53DF">
            <w:fldChar w:fldCharType="begin"/>
          </w:r>
          <w:r w:rsidR="005C53DF">
            <w:instrText xml:space="preserve">CITATION LBF \l 1033 </w:instrText>
          </w:r>
          <w:r w:rsidR="005C53DF">
            <w:fldChar w:fldCharType="separate"/>
          </w:r>
          <w:r w:rsidR="007E0E2E" w:rsidRPr="007E0E2E">
            <w:rPr>
              <w:noProof/>
            </w:rPr>
            <w:t>[14]</w:t>
          </w:r>
          <w:r w:rsidR="005C53DF">
            <w:fldChar w:fldCharType="end"/>
          </w:r>
        </w:sdtContent>
      </w:sdt>
      <w:r w:rsidR="005C53DF">
        <w:t>.</w:t>
      </w:r>
      <w:r>
        <w:t xml:space="preserve"> </w:t>
      </w:r>
      <w:r w:rsidR="003E17FF">
        <w:t>The refinement of the optimization procedure and t</w:t>
      </w:r>
      <w:r w:rsidR="00E562FE">
        <w:t xml:space="preserve">he engineering evaluation of the feasibility of the optimized design </w:t>
      </w:r>
      <w:r w:rsidR="003E17FF">
        <w:t>are</w:t>
      </w:r>
      <w:r w:rsidR="00E562FE">
        <w:t xml:space="preserve"> in progress. </w:t>
      </w:r>
      <w:r w:rsidR="00521273">
        <w:t>This</w:t>
      </w:r>
      <w:r w:rsidR="005C53DF">
        <w:t xml:space="preserve"> optimized focusing system </w:t>
      </w:r>
      <w:r w:rsidR="00521273">
        <w:t xml:space="preserve">can be implemented in a second phase of the experiment, but it </w:t>
      </w:r>
      <w:r w:rsidR="005C53DF">
        <w:t xml:space="preserve">requires a larger target chase </w:t>
      </w:r>
      <w:r w:rsidR="00521273">
        <w:t xml:space="preserve">than the one needed by the </w:t>
      </w:r>
      <w:proofErr w:type="spellStart"/>
      <w:r w:rsidR="00521273">
        <w:t>NuMI</w:t>
      </w:r>
      <w:proofErr w:type="spellEnd"/>
      <w:r w:rsidR="00521273">
        <w:t xml:space="preserve">-like focusing system. </w:t>
      </w:r>
      <w:r w:rsidR="00BD43C7">
        <w:t>The reference dimensions</w:t>
      </w:r>
      <w:r w:rsidR="00521273">
        <w:t xml:space="preserve"> of the target chase for LBNF </w:t>
      </w:r>
      <w:r w:rsidR="00BD43C7">
        <w:t xml:space="preserve">have been recently enlarged to allow for an optimized focusing system (see Section </w:t>
      </w:r>
      <w:r w:rsidR="006D3EA0" w:rsidRPr="006D3EA0">
        <w:rPr>
          <w:b/>
        </w:rPr>
        <w:fldChar w:fldCharType="begin"/>
      </w:r>
      <w:r w:rsidR="006D3EA0" w:rsidRPr="006D3EA0">
        <w:rPr>
          <w:b/>
        </w:rPr>
        <w:instrText xml:space="preserve"> REF _Ref422307054 \n \h </w:instrText>
      </w:r>
      <w:r w:rsidR="006D3EA0">
        <w:rPr>
          <w:b/>
        </w:rPr>
        <w:instrText xml:space="preserve"> \* MERGEFORMAT </w:instrText>
      </w:r>
      <w:r w:rsidR="006D3EA0" w:rsidRPr="006D3EA0">
        <w:rPr>
          <w:b/>
        </w:rPr>
      </w:r>
      <w:r w:rsidR="006D3EA0" w:rsidRPr="006D3EA0">
        <w:rPr>
          <w:b/>
        </w:rPr>
        <w:fldChar w:fldCharType="separate"/>
      </w:r>
      <w:r w:rsidR="00D771D3">
        <w:rPr>
          <w:b/>
        </w:rPr>
        <w:t>7</w:t>
      </w:r>
      <w:r w:rsidR="006D3EA0" w:rsidRPr="006D3EA0">
        <w:rPr>
          <w:b/>
        </w:rPr>
        <w:fldChar w:fldCharType="end"/>
      </w:r>
      <w:r w:rsidR="006D3EA0">
        <w:t>)</w:t>
      </w:r>
      <w:r w:rsidR="00BD43C7">
        <w:t>.</w:t>
      </w:r>
    </w:p>
    <w:p w14:paraId="7FBA00E4" w14:textId="20FDA012" w:rsidR="00C67087" w:rsidRDefault="00521273" w:rsidP="00C67087">
      <w:r>
        <w:t xml:space="preserve">The </w:t>
      </w:r>
      <w:r w:rsidR="00BD43C7">
        <w:t xml:space="preserve">main elements of the LBNF </w:t>
      </w:r>
      <w:r>
        <w:t>reference b</w:t>
      </w:r>
      <w:r w:rsidR="00BD43C7">
        <w:t>eam design are briefly summarized here.</w:t>
      </w:r>
      <w:r>
        <w:t xml:space="preserve"> </w:t>
      </w:r>
      <w:r w:rsidR="00C67087">
        <w:t xml:space="preserve">A proton-beam pulse from the primary-beam system enters the neutrino </w:t>
      </w:r>
      <w:proofErr w:type="spellStart"/>
      <w:r w:rsidR="00C67087">
        <w:t>beamline</w:t>
      </w:r>
      <w:proofErr w:type="spellEnd"/>
      <w:r w:rsidR="00C67087">
        <w:t xml:space="preserve"> system (</w:t>
      </w:r>
      <w:r w:rsidR="00EF09B3">
        <w:t>s</w:t>
      </w:r>
      <w:r w:rsidR="00826A53">
        <w:t>ee</w:t>
      </w:r>
      <w:r w:rsidR="00C67087">
        <w:t xml:space="preserve"> </w:t>
      </w:r>
      <w:r w:rsidR="00B62DF5" w:rsidRPr="00B62DF5">
        <w:rPr>
          <w:b/>
          <w:highlight w:val="lightGray"/>
        </w:rPr>
        <w:fldChar w:fldCharType="begin"/>
      </w:r>
      <w:r w:rsidR="00B62DF5" w:rsidRPr="00B62DF5">
        <w:rPr>
          <w:b/>
          <w:highlight w:val="lightGray"/>
        </w:rPr>
        <w:instrText xml:space="preserve"> REF _Ref418437965 \h  \* MERGEFORMAT </w:instrText>
      </w:r>
      <w:r w:rsidR="00B62DF5" w:rsidRPr="00B62DF5">
        <w:rPr>
          <w:b/>
          <w:highlight w:val="lightGray"/>
        </w:rPr>
      </w:r>
      <w:r w:rsidR="00B62DF5" w:rsidRPr="00B62DF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w:t>
      </w:r>
      <w:r w:rsidR="00B62DF5" w:rsidRPr="00B62DF5">
        <w:rPr>
          <w:b/>
          <w:highlight w:val="lightGray"/>
        </w:rPr>
        <w:fldChar w:fldCharType="end"/>
      </w:r>
      <w:r w:rsidR="00C800CC">
        <w:t xml:space="preserve"> </w:t>
      </w:r>
      <w:r w:rsidR="00CC6731">
        <w:t xml:space="preserve">and </w:t>
      </w:r>
      <w:r w:rsidR="00CC6731" w:rsidRPr="00EF09B3">
        <w:rPr>
          <w:b/>
          <w:highlight w:val="lightGray"/>
        </w:rPr>
        <w:fldChar w:fldCharType="begin"/>
      </w:r>
      <w:r w:rsidR="00CC6731" w:rsidRPr="00EF09B3">
        <w:rPr>
          <w:b/>
          <w:highlight w:val="lightGray"/>
        </w:rPr>
        <w:instrText xml:space="preserve"> REF _Ref419370597 \h  \* MERGEFORMAT </w:instrText>
      </w:r>
      <w:r w:rsidR="00CC6731" w:rsidRPr="00EF09B3">
        <w:rPr>
          <w:b/>
          <w:highlight w:val="lightGray"/>
        </w:rPr>
      </w:r>
      <w:r w:rsidR="00CC6731" w:rsidRPr="00EF09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w:t>
      </w:r>
      <w:r w:rsidR="00CC6731" w:rsidRPr="00EF09B3">
        <w:rPr>
          <w:b/>
          <w:highlight w:val="lightGray"/>
        </w:rPr>
        <w:fldChar w:fldCharType="end"/>
      </w:r>
      <w:r w:rsidR="00C67087">
        <w:t xml:space="preserve">) through a beryllium “window.” </w:t>
      </w:r>
      <w:r w:rsidR="00A123E4" w:rsidRPr="00A123E4">
        <w:t xml:space="preserve">This window seals off the evacuated beam pipe of the primary </w:t>
      </w:r>
      <w:proofErr w:type="spellStart"/>
      <w:r w:rsidR="00A123E4" w:rsidRPr="00A123E4">
        <w:t>beamline</w:t>
      </w:r>
      <w:proofErr w:type="spellEnd"/>
      <w:r w:rsidR="00A123E4" w:rsidRPr="00A123E4">
        <w:t>, and the protons enter the air-filled target chase (the volume surrounding the target and focusing mechanisms). Initially they pass through a small aperture in a 1.5-m-l</w:t>
      </w:r>
      <w:r w:rsidR="00E562FE">
        <w:t xml:space="preserve">ong graphite cylinder, called </w:t>
      </w:r>
      <w:r w:rsidR="00A123E4" w:rsidRPr="00A123E4">
        <w:t xml:space="preserve">baffle, which protects equipment downstream from </w:t>
      </w:r>
      <w:proofErr w:type="spellStart"/>
      <w:r w:rsidR="00A123E4" w:rsidRPr="00A123E4">
        <w:t>mis</w:t>
      </w:r>
      <w:proofErr w:type="spellEnd"/>
      <w:r w:rsidR="00A123E4" w:rsidRPr="00A123E4">
        <w:t xml:space="preserve">-steered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w:t>
      </w:r>
      <w:proofErr w:type="spellStart"/>
      <w:r w:rsidR="00A123E4" w:rsidRPr="00A123E4">
        <w:t>pions</w:t>
      </w:r>
      <w:proofErr w:type="spellEnd"/>
      <w:r w:rsidR="00A123E4" w:rsidRPr="00A123E4">
        <w:t xml:space="preserve"> and </w:t>
      </w:r>
      <w:proofErr w:type="spellStart"/>
      <w:r w:rsidR="00A123E4" w:rsidRPr="00A123E4">
        <w:t>kaons</w:t>
      </w:r>
      <w:proofErr w:type="spellEnd"/>
      <w:r w:rsidR="00A123E4" w:rsidRPr="00A123E4">
        <w:t xml:space="preserve">. A second horn, a few </w:t>
      </w:r>
      <w:r w:rsidR="00311CB5">
        <w:t>meters</w:t>
      </w:r>
      <w:r w:rsidR="00A123E4" w:rsidRPr="00A123E4">
        <w:t xml:space="preserve"> downstream, provides additional focusing for the secondary particles before they enter a He-filled </w:t>
      </w:r>
      <w:r w:rsidR="001E1ADB">
        <w:t>194</w:t>
      </w:r>
      <w:r w:rsidR="00311CB5">
        <w:t xml:space="preserve"> m long </w:t>
      </w:r>
      <w:r w:rsidR="00A123E4" w:rsidRPr="00A123E4">
        <w:t xml:space="preserve">decay pipe, where a large fraction of the </w:t>
      </w:r>
      <w:proofErr w:type="spellStart"/>
      <w:r w:rsidR="00A123E4" w:rsidRPr="00A123E4">
        <w:t>pions</w:t>
      </w:r>
      <w:proofErr w:type="spellEnd"/>
      <w:r w:rsidR="00A123E4" w:rsidRPr="00A123E4">
        <w:t xml:space="preserve"> will decay to neutrinos, forming the neutrino beam. The final portion of the neutrino </w:t>
      </w:r>
      <w:proofErr w:type="spellStart"/>
      <w:r w:rsidR="00A123E4" w:rsidRPr="00A123E4">
        <w:t>beamline</w:t>
      </w:r>
      <w:proofErr w:type="spellEnd"/>
      <w:r w:rsidR="00A123E4" w:rsidRPr="00A123E4">
        <w:t xml:space="preserv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w:t>
      </w:r>
      <w:r w:rsidR="00A123E4" w:rsidRPr="00A123E4">
        <w:lastRenderedPageBreak/>
        <w:t xml:space="preserve">accident situations. </w:t>
      </w:r>
      <w:r w:rsidR="00A123E4" w:rsidRPr="00A123E4">
        <w:br/>
      </w:r>
    </w:p>
    <w:p w14:paraId="7FBA00E5" w14:textId="77777777" w:rsidR="00C67087" w:rsidRDefault="00C67087" w:rsidP="00C67087">
      <w:r>
        <w:rPr>
          <w:noProof/>
        </w:rPr>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14:paraId="7FBA00E6" w14:textId="086AEE9F" w:rsidR="00C67087" w:rsidRPr="005B2569" w:rsidRDefault="001D454E" w:rsidP="001D454E">
      <w:pPr>
        <w:pStyle w:val="Caption"/>
      </w:pPr>
      <w:bookmarkStart w:id="202" w:name="_Ref418437965"/>
      <w:bookmarkStart w:id="203" w:name="_Toc422820776"/>
      <w:r>
        <w:t xml:space="preserve">Figure </w:t>
      </w:r>
      <w:fldSimple w:instr=" STYLEREF 1 \s ">
        <w:r w:rsidR="00D771D3">
          <w:rPr>
            <w:noProof/>
          </w:rPr>
          <w:t>4</w:t>
        </w:r>
      </w:fldSimple>
      <w:r w:rsidR="006974A9">
        <w:noBreakHyphen/>
      </w:r>
      <w:fldSimple w:instr=" SEQ Figure \* ARABIC \s 1 ">
        <w:r w:rsidR="00D771D3">
          <w:rPr>
            <w:noProof/>
          </w:rPr>
          <w:t>1</w:t>
        </w:r>
      </w:fldSimple>
      <w:bookmarkEnd w:id="202"/>
      <w:r>
        <w:t xml:space="preserve">: </w:t>
      </w:r>
      <w:r w:rsidR="00C67087" w:rsidRPr="005B2569">
        <w:t xml:space="preserve">A Cartoon of the neutrino </w:t>
      </w:r>
      <w:proofErr w:type="spellStart"/>
      <w:r w:rsidR="00C67087" w:rsidRPr="005B2569">
        <w:t>beamline</w:t>
      </w:r>
      <w:proofErr w:type="spellEnd"/>
      <w:r w:rsidR="00C67087" w:rsidRPr="005B2569">
        <w:t xml:space="preserve"> showing the major components of the neutrino beam. From left to right</w:t>
      </w:r>
      <w:r w:rsidR="00826A53">
        <w:t xml:space="preserve"> </w:t>
      </w:r>
      <w:r w:rsidR="00826A53" w:rsidRPr="008624FE">
        <w:t>(the direction of the beam)</w:t>
      </w:r>
      <w:r w:rsidR="00C67087" w:rsidRPr="005B2569">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00C67087" w:rsidRPr="005B2569">
        <w:t>).</w:t>
      </w:r>
      <w:bookmarkEnd w:id="203"/>
    </w:p>
    <w:p w14:paraId="7FBA00E7" w14:textId="77777777" w:rsidR="00C67087" w:rsidRDefault="00C67087" w:rsidP="00C67087">
      <w:pPr>
        <w:pStyle w:val="Heading3"/>
      </w:pPr>
      <w:bookmarkStart w:id="204" w:name="_Toc420003354"/>
      <w:r>
        <w:t>Design Considerations</w:t>
      </w:r>
      <w:bookmarkEnd w:id="204"/>
    </w:p>
    <w:p w14:paraId="7FBA00E8" w14:textId="77777777" w:rsidR="008624FE" w:rsidRDefault="008624FE" w:rsidP="008624FE">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14:paraId="7FBA00E9" w14:textId="07068017" w:rsidR="008624FE" w:rsidRDefault="008624FE" w:rsidP="008624FE">
      <w:r>
        <w:t xml:space="preserve">The designs for the neutrino beam components detailed in this </w:t>
      </w:r>
      <w:r w:rsidR="00AA45A7">
        <w:t xml:space="preserve">section </w:t>
      </w:r>
      <w:r>
        <w:t>are appropriate for a primary beam ene</w:t>
      </w:r>
      <w:r w:rsidR="00501BF2">
        <w:t xml:space="preserve">rgy range from 120 GeV down to 60 GeV, except for the horns and the associated </w:t>
      </w:r>
      <w:proofErr w:type="spellStart"/>
      <w:r w:rsidR="00501BF2">
        <w:t>stripline</w:t>
      </w:r>
      <w:proofErr w:type="spellEnd"/>
      <w:r w:rsidR="00501BF2">
        <w:t xml:space="preserve">, where the </w:t>
      </w:r>
      <w:r>
        <w:t xml:space="preserve">analysis </w:t>
      </w:r>
      <w:r w:rsidR="00501BF2">
        <w:t>has been performed only in the range from 80 to 120 GeV.</w:t>
      </w:r>
    </w:p>
    <w:p w14:paraId="7FBA00EA" w14:textId="32BA1B22" w:rsidR="008624FE" w:rsidRDefault="008624FE" w:rsidP="008624FE">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32345259" w14:textId="7990A63C" w:rsidR="00CC6731" w:rsidRDefault="008624FE" w:rsidP="008624FE">
      <w:r>
        <w:t xml:space="preserve">Radiological concerns, such as prompt dose, residual dose, air activation and tritium production are also important considerations. They have been extensively modeled, and these issues have been addressed in the system design. </w:t>
      </w:r>
    </w:p>
    <w:p w14:paraId="7FBA00F1" w14:textId="0CF4CB85" w:rsidR="008624FE" w:rsidRPr="008624FE" w:rsidRDefault="00F56D8F" w:rsidP="00D317C1">
      <w:r>
        <w:rPr>
          <w:noProof/>
        </w:rPr>
        <w:lastRenderedPageBreak/>
        <w:drawing>
          <wp:inline distT="0" distB="0" distL="0" distR="0" wp14:anchorId="26305E52" wp14:editId="3F3860E0">
            <wp:extent cx="5943600" cy="4191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S_FIGURE 4-2_4.png"/>
                    <pic:cNvPicPr/>
                  </pic:nvPicPr>
                  <pic:blipFill>
                    <a:blip r:embed="rId67">
                      <a:extLst>
                        <a:ext uri="{28A0092B-C50C-407E-A947-70E740481C1C}">
                          <a14:useLocalDpi xmlns:a14="http://schemas.microsoft.com/office/drawing/2010/main" val="0"/>
                        </a:ext>
                      </a:extLst>
                    </a:blip>
                    <a:stretch>
                      <a:fillRect/>
                    </a:stretch>
                  </pic:blipFill>
                  <pic:spPr>
                    <a:xfrm>
                      <a:off x="0" y="0"/>
                      <a:ext cx="5943600" cy="4191000"/>
                    </a:xfrm>
                    <a:prstGeom prst="rect">
                      <a:avLst/>
                    </a:prstGeom>
                  </pic:spPr>
                </pic:pic>
              </a:graphicData>
            </a:graphic>
          </wp:inline>
        </w:drawing>
      </w:r>
    </w:p>
    <w:p w14:paraId="7FBA00F2" w14:textId="5B639FC0" w:rsidR="00C67087" w:rsidRDefault="00CC6731">
      <w:pPr>
        <w:pStyle w:val="Caption"/>
      </w:pPr>
      <w:bookmarkStart w:id="205" w:name="_Ref419370597"/>
      <w:bookmarkStart w:id="206" w:name="_Toc422820777"/>
      <w:r>
        <w:t xml:space="preserve">Figure </w:t>
      </w:r>
      <w:fldSimple w:instr=" STYLEREF 1 \s ">
        <w:r w:rsidR="00D771D3">
          <w:rPr>
            <w:noProof/>
          </w:rPr>
          <w:t>4</w:t>
        </w:r>
      </w:fldSimple>
      <w:r w:rsidR="006974A9">
        <w:noBreakHyphen/>
      </w:r>
      <w:fldSimple w:instr=" SEQ Figure \* ARABIC \s 1 ">
        <w:r w:rsidR="00D771D3">
          <w:rPr>
            <w:noProof/>
          </w:rPr>
          <w:t>2</w:t>
        </w:r>
      </w:fldSimple>
      <w:bookmarkEnd w:id="205"/>
      <w:r>
        <w:t xml:space="preserve">: </w:t>
      </w:r>
      <w:r w:rsidR="00451B6F" w:rsidRPr="00451B6F">
        <w:t xml:space="preserve">Schematic of the upstream portion of the LBNF neutrino </w:t>
      </w:r>
      <w:proofErr w:type="spellStart"/>
      <w:r w:rsidR="00451B6F" w:rsidRPr="00451B6F">
        <w:t>beamline</w:t>
      </w:r>
      <w:proofErr w:type="spellEnd"/>
      <w:r w:rsidR="00451B6F" w:rsidRPr="00451B6F">
        <w:t xml:space="preserv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w:t>
      </w:r>
      <w:r w:rsidR="00F73CEA">
        <w:t>target system repairs. The grey</w:t>
      </w:r>
      <w:r w:rsidR="00451B6F" w:rsidRPr="00451B6F">
        <w:t xml:space="preserve"> areas around the decay pipe indicate concrete shielding. The yellow and red lines indicate multi-ply </w:t>
      </w:r>
      <w:proofErr w:type="spellStart"/>
      <w:r w:rsidR="00451B6F" w:rsidRPr="00451B6F">
        <w:t>geosynthetic</w:t>
      </w:r>
      <w:proofErr w:type="spellEnd"/>
      <w:r w:rsidR="00451B6F" w:rsidRPr="00451B6F">
        <w:t xml:space="preserve"> barriers, separated by a drainage layer (blue).</w:t>
      </w:r>
      <w:bookmarkEnd w:id="206"/>
      <w:r w:rsidR="00C909F2">
        <w:t xml:space="preserve"> </w:t>
      </w:r>
    </w:p>
    <w:p w14:paraId="7FBA00F3" w14:textId="77777777" w:rsidR="00C67087" w:rsidRPr="00607C08" w:rsidRDefault="00C67087" w:rsidP="00C26945">
      <w:pPr>
        <w:pStyle w:val="Heading2"/>
      </w:pPr>
      <w:bookmarkStart w:id="207" w:name="_Toc420003355"/>
      <w:r w:rsidRPr="00607C08">
        <w:t>Neutrino Beam Modeling</w:t>
      </w:r>
      <w:bookmarkEnd w:id="207"/>
    </w:p>
    <w:p w14:paraId="7FBA00F4" w14:textId="77777777" w:rsidR="008624FE" w:rsidRPr="00607C08" w:rsidRDefault="008624FE" w:rsidP="008624FE">
      <w:bookmarkStart w:id="208" w:name="_Ref418438543"/>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14:paraId="7FBA00F5" w14:textId="77777777" w:rsidR="008624FE" w:rsidRPr="00607C08" w:rsidRDefault="008624FE" w:rsidP="008624FE">
      <w:pPr>
        <w:numPr>
          <w:ilvl w:val="0"/>
          <w:numId w:val="20"/>
        </w:numPr>
      </w:pPr>
      <w:r w:rsidRPr="00607C08">
        <w:t xml:space="preserve">Beam-energy deposition in components, required for engineering considerations and estimating cooling capacities </w:t>
      </w:r>
    </w:p>
    <w:p w14:paraId="7FBA00F6" w14:textId="7BFE5E9E" w:rsidR="008624FE" w:rsidRPr="00607C08" w:rsidRDefault="008624FE" w:rsidP="008624FE">
      <w:pPr>
        <w:numPr>
          <w:ilvl w:val="0"/>
          <w:numId w:val="20"/>
        </w:numPr>
      </w:pPr>
      <w:r w:rsidRPr="00607C08">
        <w:t xml:space="preserve">Prompt (beam-on) dose rates outside of shields </w:t>
      </w:r>
    </w:p>
    <w:p w14:paraId="7FBA00F7" w14:textId="77777777" w:rsidR="008624FE" w:rsidRPr="00607C08" w:rsidRDefault="008624FE" w:rsidP="008624FE">
      <w:pPr>
        <w:numPr>
          <w:ilvl w:val="0"/>
          <w:numId w:val="20"/>
        </w:numPr>
      </w:pPr>
      <w:r w:rsidRPr="00607C08">
        <w:t xml:space="preserve">Residual dose rates from components within or outside shielding </w:t>
      </w:r>
    </w:p>
    <w:p w14:paraId="7FBA00F8" w14:textId="77777777" w:rsidR="008624FE" w:rsidRPr="00607C08" w:rsidRDefault="008624FE" w:rsidP="008624FE">
      <w:pPr>
        <w:numPr>
          <w:ilvl w:val="0"/>
          <w:numId w:val="20"/>
        </w:numPr>
      </w:pPr>
      <w:r w:rsidRPr="00607C08">
        <w:lastRenderedPageBreak/>
        <w:t xml:space="preserve">Radionuclide production in components, shielding and rock </w:t>
      </w:r>
    </w:p>
    <w:p w14:paraId="7FBA00F9" w14:textId="77777777" w:rsidR="008624FE" w:rsidRPr="00607C08" w:rsidRDefault="008624FE" w:rsidP="008624FE">
      <w:pPr>
        <w:pStyle w:val="Heading3"/>
      </w:pPr>
      <w:bookmarkStart w:id="209" w:name="_Toc411265241"/>
      <w:bookmarkStart w:id="210" w:name="_Toc420003356"/>
      <w:r w:rsidRPr="00607C08">
        <w:t>Design Considerations</w:t>
      </w:r>
      <w:bookmarkEnd w:id="209"/>
      <w:bookmarkEnd w:id="210"/>
    </w:p>
    <w:p w14:paraId="7FBA00FA" w14:textId="77777777" w:rsidR="008624FE" w:rsidRPr="00607C08" w:rsidRDefault="008624FE" w:rsidP="008624FE">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14:paraId="7FBA00FB" w14:textId="77777777" w:rsidR="008624FE" w:rsidRPr="00607C08" w:rsidRDefault="008624FE" w:rsidP="008624FE">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14:paraId="7FBA00FC" w14:textId="77777777" w:rsidR="008624FE" w:rsidRPr="00607C08" w:rsidRDefault="008624FE" w:rsidP="008624FE">
      <w:pPr>
        <w:pStyle w:val="Heading3"/>
      </w:pPr>
      <w:bookmarkStart w:id="211" w:name="_Toc411265242"/>
      <w:bookmarkStart w:id="212" w:name="_Toc420003357"/>
      <w:r w:rsidRPr="00607C08">
        <w:t>Reference Design</w:t>
      </w:r>
      <w:bookmarkEnd w:id="211"/>
      <w:bookmarkEnd w:id="212"/>
    </w:p>
    <w:p w14:paraId="7FBA00FD" w14:textId="6B764B48" w:rsidR="008624FE" w:rsidRPr="00607C08" w:rsidRDefault="008624FE" w:rsidP="008624FE">
      <w:r w:rsidRPr="00607C08">
        <w:t xml:space="preserve">A realistic MARS model has been built for the </w:t>
      </w:r>
      <w:r w:rsidR="00C3386C">
        <w:t>LBNF</w:t>
      </w:r>
      <w:r w:rsidRPr="00607C08">
        <w:t xml:space="preserve"> target, horns, target station and its shielding, decay pipe and tunnel shielding, and the hadron-absorber system. In the model</w:t>
      </w:r>
      <w:r w:rsidR="00AA45A7">
        <w:t xml:space="preserve"> </w:t>
      </w:r>
      <w:r w:rsidRPr="00607C08">
        <w:t xml:space="preserve">as in the conceptual design, the proton beam is tilted down by 101 </w:t>
      </w:r>
      <w:proofErr w:type="spellStart"/>
      <w:r w:rsidRPr="00607C08">
        <w:t>mrad</w:t>
      </w:r>
      <w:proofErr w:type="spellEnd"/>
      <w:r w:rsidRPr="00607C08">
        <w:t>,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00826A53" w:rsidRPr="00064A04">
        <w:rPr>
          <w:b/>
          <w:highlight w:val="lightGray"/>
        </w:rPr>
        <w:fldChar w:fldCharType="begin"/>
      </w:r>
      <w:r w:rsidR="00826A53" w:rsidRPr="00064A04">
        <w:rPr>
          <w:b/>
          <w:highlight w:val="lightGray"/>
        </w:rPr>
        <w:instrText xml:space="preserve"> REF _Ref419220661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w:t>
      </w:r>
      <w:r w:rsidR="00826A53" w:rsidRPr="00064A04">
        <w:rPr>
          <w:b/>
          <w:highlight w:val="lightGray"/>
        </w:rPr>
        <w:fldChar w:fldCharType="end"/>
      </w:r>
      <w:r w:rsidR="00826A53" w:rsidRPr="00D317C1">
        <w:t xml:space="preserve"> and </w:t>
      </w:r>
      <w:r w:rsidR="00826A53" w:rsidRPr="00064A04">
        <w:rPr>
          <w:b/>
          <w:highlight w:val="lightGray"/>
        </w:rPr>
        <w:fldChar w:fldCharType="begin"/>
      </w:r>
      <w:r w:rsidR="00826A53" w:rsidRPr="00064A04">
        <w:rPr>
          <w:b/>
          <w:highlight w:val="lightGray"/>
        </w:rPr>
        <w:instrText xml:space="preserve"> REF _Ref419220682 \h  \* MERGEFORMAT </w:instrText>
      </w:r>
      <w:r w:rsidR="00826A53" w:rsidRPr="00064A04">
        <w:rPr>
          <w:b/>
          <w:highlight w:val="lightGray"/>
        </w:rPr>
      </w:r>
      <w:r w:rsidR="00826A53"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w:t>
      </w:r>
      <w:r w:rsidR="00826A53" w:rsidRPr="00064A04">
        <w:rPr>
          <w:b/>
          <w:highlight w:val="lightGray"/>
        </w:rPr>
        <w:fldChar w:fldCharType="end"/>
      </w:r>
      <w:r w:rsidRPr="00064A04">
        <w:rPr>
          <w:highlight w:val="lightGray"/>
        </w:rPr>
        <w:t>.</w:t>
      </w:r>
      <w:r w:rsidRPr="00607C08">
        <w:t xml:space="preserve"> </w:t>
      </w:r>
    </w:p>
    <w:p w14:paraId="7FBA00FE" w14:textId="2EFFE141" w:rsidR="008624FE" w:rsidRPr="00607C08" w:rsidRDefault="008624FE" w:rsidP="008624FE">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Substantial modeling efforts are being conducted in the primary-</w:t>
      </w:r>
      <w:proofErr w:type="spellStart"/>
      <w:r w:rsidRPr="00607C08">
        <w:t>beamline</w:t>
      </w:r>
      <w:proofErr w:type="spellEnd"/>
      <w:r w:rsidRPr="00607C08">
        <w:t xml:space="preserve"> and baffle areas. </w:t>
      </w:r>
    </w:p>
    <w:p w14:paraId="7FBA00FF" w14:textId="77777777" w:rsidR="008624FE" w:rsidRPr="00607C08" w:rsidRDefault="008624FE" w:rsidP="008624FE">
      <w:r w:rsidRPr="00607C08">
        <w:t>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will also help optimize hands-on maintenance conditions, keep impact on the environment below the regulatory limits, and estimate and maximize wherever possible the component lifetime.</w:t>
      </w:r>
    </w:p>
    <w:p w14:paraId="7FBA0100" w14:textId="77777777" w:rsidR="008624FE" w:rsidRPr="00607C08" w:rsidRDefault="008624FE" w:rsidP="008624FE">
      <w:r w:rsidRPr="00607C08">
        <w:rPr>
          <w:noProof/>
        </w:rPr>
        <w:lastRenderedPageBreak/>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14:paraId="7FBA0101" w14:textId="11CC8E7B" w:rsidR="008624FE" w:rsidRPr="00607C08" w:rsidRDefault="006E0487" w:rsidP="006E0487">
      <w:pPr>
        <w:pStyle w:val="Caption"/>
        <w:rPr>
          <w:b w:val="0"/>
        </w:rPr>
      </w:pPr>
      <w:bookmarkStart w:id="213" w:name="_Ref419220661"/>
      <w:bookmarkStart w:id="214" w:name="_Toc422820778"/>
      <w:r>
        <w:t xml:space="preserve">Figure </w:t>
      </w:r>
      <w:fldSimple w:instr=" STYLEREF 1 \s ">
        <w:r w:rsidR="00D771D3">
          <w:rPr>
            <w:noProof/>
          </w:rPr>
          <w:t>4</w:t>
        </w:r>
      </w:fldSimple>
      <w:r w:rsidR="006974A9">
        <w:noBreakHyphen/>
      </w:r>
      <w:fldSimple w:instr=" SEQ Figure \* ARABIC \s 1 ">
        <w:r w:rsidR="00D771D3">
          <w:rPr>
            <w:noProof/>
          </w:rPr>
          <w:t>3</w:t>
        </w:r>
      </w:fldSimple>
      <w:bookmarkEnd w:id="213"/>
      <w:r>
        <w:t xml:space="preserve">: </w:t>
      </w:r>
      <w:r w:rsidR="008624FE" w:rsidRPr="006E0487">
        <w:t xml:space="preserve">An </w:t>
      </w:r>
      <w:r w:rsidRPr="006E0487">
        <w:t>E</w:t>
      </w:r>
      <w:r w:rsidR="008624FE" w:rsidRPr="006E0487">
        <w:t xml:space="preserve">xample of the MARS </w:t>
      </w:r>
      <w:r w:rsidRPr="006E0487">
        <w:t>M</w:t>
      </w:r>
      <w:r w:rsidR="008624FE" w:rsidRPr="006E0487">
        <w:t xml:space="preserve">odel </w:t>
      </w:r>
      <w:r w:rsidRPr="006E0487">
        <w:t>D</w:t>
      </w:r>
      <w:r w:rsidR="008624FE" w:rsidRPr="006E0487">
        <w:t xml:space="preserve">etail. </w:t>
      </w:r>
      <w:r w:rsidRPr="006E0487">
        <w:t xml:space="preserve">The </w:t>
      </w:r>
      <w:r w:rsidR="00FC79BB">
        <w:t>G</w:t>
      </w:r>
      <w:r w:rsidRPr="006E0487">
        <w:t>raphic</w:t>
      </w:r>
      <w:r w:rsidR="008624FE" w:rsidRPr="006E0487">
        <w:t xml:space="preserve"> </w:t>
      </w:r>
      <w:r w:rsidR="00FC79BB">
        <w:t>S</w:t>
      </w:r>
      <w:r w:rsidRPr="006E0487">
        <w:t>hows</w:t>
      </w:r>
      <w:r w:rsidR="008624FE" w:rsidRPr="006E0487">
        <w:t xml:space="preserve"> </w:t>
      </w:r>
      <w:r w:rsidR="00FC79BB">
        <w:t>U</w:t>
      </w:r>
      <w:r w:rsidR="008624FE" w:rsidRPr="006E0487">
        <w:t>pst</w:t>
      </w:r>
      <w:r w:rsidR="007742AF">
        <w:t>r</w:t>
      </w:r>
      <w:r w:rsidR="008624FE" w:rsidRPr="006E0487">
        <w:t xml:space="preserve">eam </w:t>
      </w:r>
      <w:r w:rsidR="00FC79BB">
        <w:t>E</w:t>
      </w:r>
      <w:r w:rsidR="008624FE" w:rsidRPr="006E0487">
        <w:t xml:space="preserve">nd of the </w:t>
      </w:r>
      <w:r w:rsidR="00FC79BB">
        <w:t>F</w:t>
      </w:r>
      <w:r w:rsidR="008624FE" w:rsidRPr="006E0487">
        <w:t xml:space="preserve">irst </w:t>
      </w:r>
      <w:r w:rsidR="00FC79BB">
        <w:t>H</w:t>
      </w:r>
      <w:r w:rsidR="008624FE" w:rsidRPr="006E0487">
        <w:t xml:space="preserve">orn with the </w:t>
      </w:r>
      <w:r w:rsidR="00FC79BB">
        <w:t>G</w:t>
      </w:r>
      <w:r w:rsidR="008624FE" w:rsidRPr="006E0487">
        <w:t xml:space="preserve">raphite </w:t>
      </w:r>
      <w:r w:rsidR="00FC79BB">
        <w:t>T</w:t>
      </w:r>
      <w:r w:rsidR="008624FE" w:rsidRPr="006E0487">
        <w:t xml:space="preserve">arget </w:t>
      </w:r>
      <w:r w:rsidR="00FC79BB">
        <w:t>I</w:t>
      </w:r>
      <w:r w:rsidR="008624FE" w:rsidRPr="006E0487">
        <w:t xml:space="preserve">nserted at </w:t>
      </w:r>
      <w:r w:rsidR="00FC79BB">
        <w:t>N</w:t>
      </w:r>
      <w:r w:rsidR="008624FE" w:rsidRPr="006E0487">
        <w:t xml:space="preserve">ominal </w:t>
      </w:r>
      <w:r w:rsidR="00FC79BB">
        <w:t>P</w:t>
      </w:r>
      <w:r w:rsidR="008624FE" w:rsidRPr="006E0487">
        <w:t>osition</w:t>
      </w:r>
      <w:r w:rsidR="008624FE" w:rsidRPr="00607C08">
        <w:rPr>
          <w:b w:val="0"/>
        </w:rPr>
        <w:t>.</w:t>
      </w:r>
      <w:bookmarkEnd w:id="214"/>
    </w:p>
    <w:p w14:paraId="7FBA0102" w14:textId="77777777" w:rsidR="008624FE" w:rsidRPr="00607C08" w:rsidRDefault="008624FE" w:rsidP="008624FE">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a:stretch>
                      <a:fillRect/>
                    </a:stretch>
                  </pic:blipFill>
                  <pic:spPr>
                    <a:xfrm>
                      <a:off x="0" y="0"/>
                      <a:ext cx="5486400" cy="5604510"/>
                    </a:xfrm>
                    <a:prstGeom prst="rect">
                      <a:avLst/>
                    </a:prstGeom>
                    <a:ln>
                      <a:solidFill>
                        <a:schemeClr val="tx1"/>
                      </a:solidFill>
                    </a:ln>
                  </pic:spPr>
                </pic:pic>
              </a:graphicData>
            </a:graphic>
          </wp:inline>
        </w:drawing>
      </w:r>
    </w:p>
    <w:p w14:paraId="7FBA0103" w14:textId="702FE689" w:rsidR="008624FE" w:rsidRPr="00FC79BB" w:rsidRDefault="00FC79BB" w:rsidP="00FC79BB">
      <w:pPr>
        <w:pStyle w:val="Caption"/>
      </w:pPr>
      <w:bookmarkStart w:id="215" w:name="_Ref419220682"/>
      <w:bookmarkStart w:id="216" w:name="_Toc422820779"/>
      <w:r>
        <w:t xml:space="preserve">Figure </w:t>
      </w:r>
      <w:fldSimple w:instr=" STYLEREF 1 \s ">
        <w:r w:rsidR="00D771D3">
          <w:rPr>
            <w:noProof/>
          </w:rPr>
          <w:t>4</w:t>
        </w:r>
      </w:fldSimple>
      <w:r w:rsidR="006974A9">
        <w:noBreakHyphen/>
      </w:r>
      <w:fldSimple w:instr=" SEQ Figure \* ARABIC \s 1 ">
        <w:r w:rsidR="00D771D3">
          <w:rPr>
            <w:noProof/>
          </w:rPr>
          <w:t>4</w:t>
        </w:r>
      </w:fldSimple>
      <w:bookmarkEnd w:id="215"/>
      <w:r>
        <w:t xml:space="preserve">: </w:t>
      </w:r>
      <w:r w:rsidR="008624FE" w:rsidRPr="00FC79BB">
        <w:t xml:space="preserve">A </w:t>
      </w:r>
      <w:r w:rsidR="003B40A7" w:rsidRPr="00FC79BB">
        <w:t>S</w:t>
      </w:r>
      <w:r w:rsidR="008624FE" w:rsidRPr="00FC79BB">
        <w:t xml:space="preserve">ection of the MARS </w:t>
      </w:r>
      <w:r w:rsidR="003B40A7" w:rsidRPr="00FC79BB">
        <w:t>M</w:t>
      </w:r>
      <w:r w:rsidR="008624FE" w:rsidRPr="00FC79BB">
        <w:t xml:space="preserve">odel for the </w:t>
      </w:r>
      <w:r w:rsidR="003B40A7" w:rsidRPr="00FC79BB">
        <w:t>D</w:t>
      </w:r>
      <w:r w:rsidR="008624FE" w:rsidRPr="00FC79BB">
        <w:t xml:space="preserve">ownstream </w:t>
      </w:r>
      <w:r w:rsidR="003B40A7" w:rsidRPr="00FC79BB">
        <w:t>P</w:t>
      </w:r>
      <w:r w:rsidR="008624FE" w:rsidRPr="00FC79BB">
        <w:t xml:space="preserve">art of the </w:t>
      </w:r>
      <w:r w:rsidR="003B40A7" w:rsidRPr="00FC79BB">
        <w:t>F</w:t>
      </w:r>
      <w:r w:rsidR="008624FE" w:rsidRPr="00FC79BB">
        <w:t xml:space="preserve">irst </w:t>
      </w:r>
      <w:r w:rsidR="003B40A7" w:rsidRPr="00FC79BB">
        <w:t>H</w:t>
      </w:r>
      <w:r w:rsidR="008624FE" w:rsidRPr="00FC79BB">
        <w:t xml:space="preserve">orn. Water </w:t>
      </w:r>
      <w:r w:rsidR="003B40A7" w:rsidRPr="00FC79BB">
        <w:t>C</w:t>
      </w:r>
      <w:r w:rsidR="008624FE" w:rsidRPr="00FC79BB">
        <w:t xml:space="preserve">ooling </w:t>
      </w:r>
      <w:r w:rsidR="003B40A7" w:rsidRPr="00FC79BB">
        <w:t>S</w:t>
      </w:r>
      <w:r w:rsidR="008624FE" w:rsidRPr="00FC79BB">
        <w:t xml:space="preserve">pray </w:t>
      </w:r>
      <w:r w:rsidR="003B40A7" w:rsidRPr="00FC79BB">
        <w:t>N</w:t>
      </w:r>
      <w:r w:rsidR="008624FE" w:rsidRPr="00FC79BB">
        <w:t xml:space="preserve">ozzles are </w:t>
      </w:r>
      <w:r w:rsidR="003B40A7" w:rsidRPr="00FC79BB">
        <w:t>Along the T</w:t>
      </w:r>
      <w:r w:rsidR="008624FE" w:rsidRPr="00FC79BB">
        <w:t xml:space="preserve">op of the </w:t>
      </w:r>
      <w:r w:rsidR="003B40A7" w:rsidRPr="00FC79BB">
        <w:t>O</w:t>
      </w:r>
      <w:r w:rsidR="008624FE" w:rsidRPr="00FC79BB">
        <w:t xml:space="preserve">uter </w:t>
      </w:r>
      <w:r w:rsidR="003B40A7" w:rsidRPr="00FC79BB">
        <w:t>C</w:t>
      </w:r>
      <w:r w:rsidR="008624FE" w:rsidRPr="00FC79BB">
        <w:t xml:space="preserve">onductor and the </w:t>
      </w:r>
      <w:r w:rsidR="003B40A7" w:rsidRPr="00FC79BB">
        <w:t>D</w:t>
      </w:r>
      <w:r w:rsidR="008624FE" w:rsidRPr="00FC79BB">
        <w:t xml:space="preserve">rain </w:t>
      </w:r>
      <w:r w:rsidR="003B40A7" w:rsidRPr="00FC79BB">
        <w:t>with R</w:t>
      </w:r>
      <w:r w:rsidR="008624FE" w:rsidRPr="00FC79BB">
        <w:t xml:space="preserve">eservoir are </w:t>
      </w:r>
      <w:r w:rsidR="003B40A7" w:rsidRPr="00FC79BB">
        <w:t>B</w:t>
      </w:r>
      <w:r w:rsidR="008624FE" w:rsidRPr="00FC79BB">
        <w:t xml:space="preserve">elow the </w:t>
      </w:r>
      <w:r w:rsidR="003B40A7" w:rsidRPr="00FC79BB">
        <w:t>H</w:t>
      </w:r>
      <w:r>
        <w:t>orn.</w:t>
      </w:r>
      <w:bookmarkEnd w:id="216"/>
    </w:p>
    <w:p w14:paraId="7FBA0105" w14:textId="122E4E42" w:rsidR="008624FE" w:rsidRDefault="008624FE" w:rsidP="001A25E2">
      <w:pPr>
        <w:pStyle w:val="Heading2"/>
      </w:pPr>
      <w:bookmarkStart w:id="217" w:name="_Ref419914575"/>
      <w:bookmarkStart w:id="218" w:name="_Ref419983144"/>
      <w:bookmarkStart w:id="219" w:name="_Toc420003358"/>
      <w:bookmarkStart w:id="220" w:name="_Toc411265167"/>
      <w:proofErr w:type="spellStart"/>
      <w:r>
        <w:t>Targetry</w:t>
      </w:r>
      <w:bookmarkEnd w:id="217"/>
      <w:bookmarkEnd w:id="218"/>
      <w:bookmarkEnd w:id="219"/>
      <w:proofErr w:type="spellEnd"/>
      <w:r>
        <w:t xml:space="preserve"> </w:t>
      </w:r>
      <w:bookmarkEnd w:id="220"/>
    </w:p>
    <w:p w14:paraId="7FBA0106" w14:textId="77777777" w:rsidR="008624FE" w:rsidRPr="00895A7B" w:rsidRDefault="008624FE" w:rsidP="008624FE">
      <w:pPr>
        <w:pStyle w:val="Heading3"/>
      </w:pPr>
      <w:bookmarkStart w:id="221" w:name="_Toc411265168"/>
      <w:bookmarkStart w:id="222" w:name="_Toc420003359"/>
      <w:r w:rsidRPr="00895A7B">
        <w:t>Introduction</w:t>
      </w:r>
      <w:bookmarkEnd w:id="221"/>
      <w:bookmarkEnd w:id="222"/>
    </w:p>
    <w:p w14:paraId="7FBA0107" w14:textId="58E1AAA0" w:rsidR="008624FE" w:rsidRDefault="008624FE" w:rsidP="008624FE">
      <w:r>
        <w:t xml:space="preserve">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w:t>
      </w:r>
      <w:proofErr w:type="spellStart"/>
      <w:r>
        <w:t>pions</w:t>
      </w:r>
      <w:proofErr w:type="spellEnd"/>
      <w:r>
        <w:t xml:space="preserve"> and </w:t>
      </w:r>
      <w:proofErr w:type="spellStart"/>
      <w:r>
        <w:t>kaons</w:t>
      </w:r>
      <w:proofErr w:type="spellEnd"/>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14:paraId="7FBA0108" w14:textId="067EF405" w:rsidR="008624FE" w:rsidRDefault="008624FE" w:rsidP="008624FE">
      <w:r>
        <w:t xml:space="preserve">The LBNF target is substantially based on the </w:t>
      </w:r>
      <w:proofErr w:type="spellStart"/>
      <w:r>
        <w:t>NuMI</w:t>
      </w:r>
      <w:proofErr w:type="spellEnd"/>
      <w:r>
        <w:t xml:space="preserve">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spaced 0.2 mm apart, result in a total target core length of 95 cm, corresponding to two interaction lengths. Drawings of the target are shown in </w:t>
      </w:r>
      <w:r w:rsidR="00064A04">
        <w:br/>
      </w:r>
      <w:r w:rsidR="007742AF" w:rsidRPr="002B228A">
        <w:rPr>
          <w:b/>
          <w:highlight w:val="lightGray"/>
        </w:rPr>
        <w:fldChar w:fldCharType="begin"/>
      </w:r>
      <w:r w:rsidR="007742AF" w:rsidRPr="002B228A">
        <w:rPr>
          <w:b/>
          <w:highlight w:val="lightGray"/>
        </w:rPr>
        <w:instrText xml:space="preserve"> REF _Ref419220919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2B228A">
        <w:rPr>
          <w:b/>
          <w:highlight w:val="lightGray"/>
        </w:rPr>
        <w:fldChar w:fldCharType="end"/>
      </w:r>
      <w:r>
        <w:t xml:space="preserve"> and </w:t>
      </w:r>
      <w:r w:rsidR="007742AF" w:rsidRPr="002B228A">
        <w:rPr>
          <w:b/>
          <w:highlight w:val="lightGray"/>
        </w:rPr>
        <w:fldChar w:fldCharType="begin"/>
      </w:r>
      <w:r w:rsidR="007742AF" w:rsidRPr="002B228A">
        <w:rPr>
          <w:b/>
          <w:highlight w:val="lightGray"/>
        </w:rPr>
        <w:instrText xml:space="preserve"> REF _Ref419220977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7742AF" w:rsidRPr="002B228A">
        <w:rPr>
          <w:b/>
          <w:highlight w:val="lightGray"/>
        </w:rPr>
        <w:fldChar w:fldCharType="end"/>
      </w:r>
      <w:r w:rsidRPr="00D317C1">
        <w:t>.</w:t>
      </w:r>
      <w:r>
        <w:t xml:space="preserve"> The target will be cantilevered into the horn and inserted via a carrier similar to that used in </w:t>
      </w:r>
      <w:proofErr w:type="spellStart"/>
      <w:r>
        <w:t>NuMI</w:t>
      </w:r>
      <w:proofErr w:type="spellEnd"/>
      <w:r>
        <w:t xml:space="preserve"> which also carries the baffle. </w:t>
      </w:r>
    </w:p>
    <w:p w14:paraId="7FBA0109" w14:textId="10C38CAA" w:rsidR="008624FE" w:rsidRDefault="008624FE" w:rsidP="008624FE">
      <w:r>
        <w:t xml:space="preserve">During the initial commissioning of the beam, the Target and Horns Instrumentation (THI) discussed in </w:t>
      </w:r>
      <w:r w:rsidRPr="005B1464">
        <w:rPr>
          <w:highlight w:val="lightGray"/>
        </w:rPr>
        <w:t xml:space="preserve">Section </w:t>
      </w:r>
      <w:r w:rsidR="007742AF" w:rsidRPr="005B1464">
        <w:rPr>
          <w:b/>
          <w:highlight w:val="lightGray"/>
        </w:rPr>
        <w:fldChar w:fldCharType="begin"/>
      </w:r>
      <w:r w:rsidR="007742AF" w:rsidRPr="005B1464">
        <w:rPr>
          <w:b/>
          <w:highlight w:val="lightGray"/>
        </w:rPr>
        <w:instrText xml:space="preserve"> REF _Ref419221101 \r \h  \* MERGEFORMAT </w:instrText>
      </w:r>
      <w:r w:rsidR="007742AF" w:rsidRPr="005B1464">
        <w:rPr>
          <w:b/>
          <w:highlight w:val="lightGray"/>
        </w:rPr>
      </w:r>
      <w:r w:rsidR="007742AF" w:rsidRPr="005B1464">
        <w:rPr>
          <w:b/>
          <w:highlight w:val="lightGray"/>
        </w:rPr>
        <w:fldChar w:fldCharType="separate"/>
      </w:r>
      <w:r w:rsidR="00D771D3">
        <w:rPr>
          <w:b/>
          <w:highlight w:val="lightGray"/>
        </w:rPr>
        <w:t>4.3.5</w:t>
      </w:r>
      <w:r w:rsidR="007742AF" w:rsidRPr="005B1464">
        <w:rPr>
          <w:b/>
          <w:highlight w:val="lightGray"/>
        </w:rPr>
        <w:fldChar w:fldCharType="end"/>
      </w:r>
      <w:r w:rsidRPr="00D317C1">
        <w:t>,</w:t>
      </w:r>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14:paraId="7FBA010A" w14:textId="77777777" w:rsidR="008624FE" w:rsidRDefault="008624FE" w:rsidP="008624FE">
      <w:pPr>
        <w:pStyle w:val="Heading3"/>
      </w:pPr>
      <w:bookmarkStart w:id="223" w:name="_Toc411265169"/>
      <w:bookmarkStart w:id="224" w:name="_Toc420003360"/>
      <w:r>
        <w:t>Design Considerations</w:t>
      </w:r>
      <w:bookmarkEnd w:id="223"/>
      <w:bookmarkEnd w:id="224"/>
    </w:p>
    <w:p w14:paraId="7FBA010B" w14:textId="77777777" w:rsidR="008624FE" w:rsidRDefault="008624FE" w:rsidP="008624FE">
      <w:r>
        <w:t xml:space="preserve">The neutrino-production target design is determined by balancing the ideal production of mesons for neutrino production and the survivability of the device for tens of millions of beam pulses. The target must have the following features: </w:t>
      </w:r>
    </w:p>
    <w:p w14:paraId="7FBA010C" w14:textId="77777777" w:rsidR="008624FE" w:rsidRDefault="008624FE" w:rsidP="008624FE">
      <w:pPr>
        <w:pStyle w:val="ListParagraph"/>
        <w:numPr>
          <w:ilvl w:val="0"/>
          <w:numId w:val="10"/>
        </w:numPr>
      </w:pPr>
      <w:r>
        <w:t xml:space="preserve">Adequate material to convert the protons into mesons, while not absorbing too many of the produced particles </w:t>
      </w:r>
    </w:p>
    <w:p w14:paraId="7FBA010D" w14:textId="77777777" w:rsidR="008624FE" w:rsidRDefault="008624FE" w:rsidP="008624FE">
      <w:pPr>
        <w:pStyle w:val="ListParagraph"/>
        <w:numPr>
          <w:ilvl w:val="0"/>
          <w:numId w:val="10"/>
        </w:numPr>
      </w:pPr>
      <w:r>
        <w:t xml:space="preserve">The ability to withstand the instantaneous thermal and mechanical shocks due to the beam </w:t>
      </w:r>
    </w:p>
    <w:p w14:paraId="7FBA010E" w14:textId="77777777" w:rsidR="008624FE" w:rsidRDefault="008624FE" w:rsidP="008624FE">
      <w:pPr>
        <w:pStyle w:val="ListParagraph"/>
        <w:numPr>
          <w:ilvl w:val="0"/>
          <w:numId w:val="10"/>
        </w:numPr>
      </w:pPr>
      <w:r>
        <w:t xml:space="preserve">The ability to withstand the sustained thermo-mechanical stresses and temperatures </w:t>
      </w:r>
    </w:p>
    <w:p w14:paraId="7FBA010F" w14:textId="77777777" w:rsidR="008624FE" w:rsidRDefault="008624FE" w:rsidP="008624FE">
      <w:pPr>
        <w:pStyle w:val="ListParagraph"/>
        <w:numPr>
          <w:ilvl w:val="0"/>
          <w:numId w:val="10"/>
        </w:numPr>
      </w:pPr>
      <w:r>
        <w:t xml:space="preserve">A cooling system to remove the heat deposited by the beam interaction (approximately 40 kW, or 3% of the beam energy) </w:t>
      </w:r>
    </w:p>
    <w:p w14:paraId="7FBA0110" w14:textId="77777777" w:rsidR="008624FE" w:rsidRDefault="008624FE" w:rsidP="008624FE">
      <w:pPr>
        <w:pStyle w:val="ListParagraph"/>
        <w:numPr>
          <w:ilvl w:val="0"/>
          <w:numId w:val="11"/>
        </w:numPr>
      </w:pPr>
      <w:r>
        <w:t xml:space="preserve">Resistance to the effects of radiation damage so as not to encounter substantial change in mechanical properties during the run </w:t>
      </w:r>
    </w:p>
    <w:p w14:paraId="7FBA0111" w14:textId="77777777" w:rsidR="008624FE" w:rsidRDefault="008624FE" w:rsidP="008624FE">
      <w:pPr>
        <w:pStyle w:val="ListParagraph"/>
      </w:pPr>
    </w:p>
    <w:p w14:paraId="7FBA0112" w14:textId="38F7FD05" w:rsidR="008624FE" w:rsidRDefault="008624FE" w:rsidP="008624FE">
      <w:r>
        <w:t xml:space="preserve">These considerations lead to a long, thin target design, for which the exact length must be determined by optimization of the entire </w:t>
      </w:r>
      <w:proofErr w:type="spellStart"/>
      <w:r>
        <w:t>beamline</w:t>
      </w:r>
      <w:proofErr w:type="spellEnd"/>
      <w:r>
        <w:t>,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007742AF" w:rsidRPr="002B228A">
        <w:rPr>
          <w:b/>
          <w:highlight w:val="lightGray"/>
        </w:rPr>
        <w:fldChar w:fldCharType="begin"/>
      </w:r>
      <w:r w:rsidR="007742AF" w:rsidRPr="002B228A">
        <w:rPr>
          <w:b/>
          <w:highlight w:val="lightGray"/>
        </w:rPr>
        <w:instrText xml:space="preserve"> REF _Ref419221262 \h  \* MERGEFORMAT </w:instrText>
      </w:r>
      <w:r w:rsidR="007742AF" w:rsidRPr="002B228A">
        <w:rPr>
          <w:b/>
          <w:highlight w:val="lightGray"/>
        </w:rPr>
      </w:r>
      <w:r w:rsidR="007742AF" w:rsidRPr="002B228A">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w:t>
      </w:r>
      <w:r w:rsidR="007742AF" w:rsidRPr="002B228A">
        <w:rPr>
          <w:b/>
          <w:highlight w:val="lightGray"/>
        </w:rPr>
        <w:fldChar w:fldCharType="end"/>
      </w:r>
      <w:r w:rsidRPr="00D317C1">
        <w:t>.</w:t>
      </w:r>
      <w:r>
        <w:t xml:space="preserve"> </w:t>
      </w:r>
    </w:p>
    <w:p w14:paraId="7FBA0113" w14:textId="5A02E683" w:rsidR="008624FE" w:rsidRDefault="008624FE" w:rsidP="008624FE">
      <w:r>
        <w:lastRenderedPageBreak/>
        <w:t xml:space="preserve">Target longevity is a major issue for the performance of the LBNF facility. Graphite, the material used in the </w:t>
      </w:r>
      <w:proofErr w:type="spellStart"/>
      <w:r>
        <w:t>NuMI</w:t>
      </w:r>
      <w:proofErr w:type="spellEnd"/>
      <w:r>
        <w:t xml:space="preserve"> target, </w:t>
      </w:r>
      <w:r w:rsidR="00AA45A7">
        <w:t>are</w:t>
      </w:r>
      <w:r>
        <w:t xml:space="preserve"> adopted as the LBNF reference-design target material, but alternatives are under study. Whereas the </w:t>
      </w:r>
      <w:proofErr w:type="spellStart"/>
      <w:r>
        <w:t>NuMI</w:t>
      </w:r>
      <w:proofErr w:type="spellEnd"/>
      <w:r>
        <w:t xml:space="preserve"> target performance has been on-the-whole successful, a total of six targets have failed or shown deterioration in the neutrino-production rate over a span of months. </w:t>
      </w:r>
    </w:p>
    <w:p w14:paraId="7FBA0114" w14:textId="77777777" w:rsidR="008624FE" w:rsidRDefault="008624FE" w:rsidP="008624FE">
      <w:r>
        <w:t xml:space="preserve">Each of these incidents caused operational and experimental complications, required beam downtime for repairs or replacements, or led to a slow decrease in production efficiency. </w:t>
      </w:r>
    </w:p>
    <w:p w14:paraId="7FBA0115" w14:textId="7D550268" w:rsidR="00C67087" w:rsidRDefault="00515EE5" w:rsidP="00515EE5">
      <w:pPr>
        <w:pStyle w:val="Caption"/>
      </w:pPr>
      <w:bookmarkStart w:id="225" w:name="_Ref419221262"/>
      <w:bookmarkStart w:id="226" w:name="_Toc420003281"/>
      <w:r>
        <w:t xml:space="preserve">Table </w:t>
      </w:r>
      <w:fldSimple w:instr=" STYLEREF 1 \s ">
        <w:r w:rsidR="00D771D3">
          <w:rPr>
            <w:noProof/>
          </w:rPr>
          <w:t>4</w:t>
        </w:r>
      </w:fldSimple>
      <w:r w:rsidR="00EF5B52">
        <w:noBreakHyphen/>
      </w:r>
      <w:fldSimple w:instr=" SEQ Table \* ARABIC \s 1 ">
        <w:r w:rsidR="00D771D3">
          <w:rPr>
            <w:noProof/>
          </w:rPr>
          <w:t>1</w:t>
        </w:r>
      </w:fldSimple>
      <w:bookmarkEnd w:id="208"/>
      <w:bookmarkEnd w:id="225"/>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6"/>
    </w:p>
    <w:tbl>
      <w:tblPr>
        <w:tblpPr w:leftFromText="180" w:rightFromText="180" w:vertAnchor="text" w:horzAnchor="page" w:tblpX="1630"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2"/>
        <w:gridCol w:w="2818"/>
        <w:gridCol w:w="2606"/>
      </w:tblGrid>
      <w:tr w:rsidR="00C67087" w14:paraId="7FBA0119" w14:textId="77777777" w:rsidTr="00095952">
        <w:tc>
          <w:tcPr>
            <w:tcW w:w="3432" w:type="dxa"/>
            <w:shd w:val="clear" w:color="auto" w:fill="C6D9F1" w:themeFill="text2" w:themeFillTint="33"/>
          </w:tcPr>
          <w:p w14:paraId="7FBA0116" w14:textId="77777777" w:rsidR="00C67087" w:rsidRPr="00095952" w:rsidRDefault="00C67087" w:rsidP="00C67087">
            <w:pPr>
              <w:rPr>
                <w:sz w:val="20"/>
                <w:szCs w:val="20"/>
              </w:rPr>
            </w:pPr>
            <w:bookmarkStart w:id="227" w:name="_Ref141175167"/>
          </w:p>
        </w:tc>
        <w:tc>
          <w:tcPr>
            <w:tcW w:w="2818" w:type="dxa"/>
            <w:shd w:val="clear" w:color="auto" w:fill="C6D9F1" w:themeFill="text2" w:themeFillTint="33"/>
          </w:tcPr>
          <w:p w14:paraId="7FBA011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14:paraId="7FBA011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14:paraId="7FBA011D" w14:textId="77777777" w:rsidTr="00095952">
        <w:tc>
          <w:tcPr>
            <w:tcW w:w="3432" w:type="dxa"/>
            <w:shd w:val="clear" w:color="auto" w:fill="auto"/>
          </w:tcPr>
          <w:p w14:paraId="7FBA011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14:paraId="7FBA011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14:paraId="7FBA011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14:paraId="7FBA0121" w14:textId="77777777" w:rsidTr="00095952">
        <w:tc>
          <w:tcPr>
            <w:tcW w:w="3432" w:type="dxa"/>
            <w:shd w:val="clear" w:color="auto" w:fill="auto"/>
          </w:tcPr>
          <w:p w14:paraId="7FBA011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14:paraId="7FBA011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14:paraId="7FBA012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14:paraId="7FBA0125" w14:textId="77777777" w:rsidTr="00095952">
        <w:tc>
          <w:tcPr>
            <w:tcW w:w="3432" w:type="dxa"/>
            <w:shd w:val="clear" w:color="auto" w:fill="auto"/>
          </w:tcPr>
          <w:p w14:paraId="7FBA012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14:paraId="7FBA012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14:paraId="7FBA0124"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14:paraId="7FBA0129" w14:textId="77777777" w:rsidTr="00095952">
        <w:tc>
          <w:tcPr>
            <w:tcW w:w="3432" w:type="dxa"/>
            <w:shd w:val="clear" w:color="auto" w:fill="auto"/>
          </w:tcPr>
          <w:p w14:paraId="7FBA0126"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14:paraId="7FBA0127"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 xml:space="preserve">12.5 </w:t>
            </w:r>
            <w:proofErr w:type="spellStart"/>
            <w:r w:rsidRPr="00095952">
              <w:rPr>
                <w:rFonts w:cs="Garamond"/>
                <w:sz w:val="20"/>
                <w:szCs w:val="20"/>
              </w:rPr>
              <w:t>GPa</w:t>
            </w:r>
            <w:proofErr w:type="spellEnd"/>
          </w:p>
        </w:tc>
        <w:tc>
          <w:tcPr>
            <w:tcW w:w="2606" w:type="dxa"/>
            <w:shd w:val="clear" w:color="auto" w:fill="auto"/>
          </w:tcPr>
          <w:p w14:paraId="7FBA0128"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 xml:space="preserve">310 </w:t>
            </w:r>
            <w:proofErr w:type="spellStart"/>
            <w:r w:rsidRPr="00095952">
              <w:rPr>
                <w:rFonts w:cs="Garamond"/>
                <w:sz w:val="20"/>
                <w:szCs w:val="20"/>
              </w:rPr>
              <w:t>GPa</w:t>
            </w:r>
            <w:proofErr w:type="spellEnd"/>
          </w:p>
        </w:tc>
      </w:tr>
      <w:tr w:rsidR="00C67087" w14:paraId="7FBA012D" w14:textId="77777777" w:rsidTr="00095952">
        <w:tc>
          <w:tcPr>
            <w:tcW w:w="3432" w:type="dxa"/>
            <w:shd w:val="clear" w:color="auto" w:fill="auto"/>
          </w:tcPr>
          <w:p w14:paraId="7FBA012A"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14:paraId="7FBA012B"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14:paraId="7FBA012C"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14:paraId="7FBA0131" w14:textId="77777777" w:rsidTr="00095952">
        <w:tc>
          <w:tcPr>
            <w:tcW w:w="3432" w:type="dxa"/>
            <w:shd w:val="clear" w:color="auto" w:fill="auto"/>
          </w:tcPr>
          <w:p w14:paraId="7FBA012E"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14:paraId="7FBA012F"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14:paraId="7FBA0130"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14:paraId="7FBA0135" w14:textId="77777777" w:rsidTr="00095952">
        <w:tc>
          <w:tcPr>
            <w:tcW w:w="3432" w:type="dxa"/>
            <w:shd w:val="clear" w:color="auto" w:fill="auto"/>
          </w:tcPr>
          <w:p w14:paraId="7FBA0132"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14:paraId="7FBA0133" w14:textId="77777777" w:rsidR="00C67087" w:rsidRPr="00095952" w:rsidRDefault="00C67087" w:rsidP="00C670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14:paraId="7FBA0134" w14:textId="77777777" w:rsidR="00C67087" w:rsidRPr="00095952" w:rsidRDefault="00C67087" w:rsidP="00C6708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7"/>
    </w:tbl>
    <w:p w14:paraId="7FBA0136" w14:textId="77777777" w:rsidR="005C05D8" w:rsidRDefault="005C05D8" w:rsidP="00C67087"/>
    <w:p w14:paraId="7FBA0137" w14:textId="3C5218DD" w:rsidR="005C05D8" w:rsidRDefault="005C05D8" w:rsidP="005C05D8">
      <w:r>
        <w:t xml:space="preserve">Features of the </w:t>
      </w:r>
      <w:proofErr w:type="spellStart"/>
      <w:r>
        <w:t>NuMI</w:t>
      </w:r>
      <w:proofErr w:type="spellEnd"/>
      <w:r>
        <w:t xml:space="preserve">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14:paraId="7FBA0138" w14:textId="77777777" w:rsidR="005C05D8" w:rsidRDefault="005C05D8" w:rsidP="005C05D8">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14:paraId="7FBA0139" w14:textId="77777777" w:rsidR="005C05D8" w:rsidRDefault="005C05D8" w:rsidP="005C05D8">
      <w:r>
        <w:t xml:space="preserve">The primary target material must be integrated into a structure that provides cooling, structural integrity and environmental isolation. For LBNF, the target is positioned within the upstream portion of the horn to preferentially focus low-energy </w:t>
      </w:r>
      <w:proofErr w:type="spellStart"/>
      <w:r>
        <w:t>pions</w:t>
      </w:r>
      <w:proofErr w:type="spellEnd"/>
      <w:r>
        <w:t xml:space="preserve">; this configuration has been used in </w:t>
      </w:r>
      <w:proofErr w:type="spellStart"/>
      <w:r>
        <w:t>NuMI</w:t>
      </w:r>
      <w:proofErr w:type="spellEnd"/>
      <w:r>
        <w:t xml:space="preserve"> and other neutrino beams. A position within the horn adds two complications: 1) the horn focuses some </w:t>
      </w:r>
      <w:proofErr w:type="spellStart"/>
      <w:r>
        <w:t>secondaries</w:t>
      </w:r>
      <w:proofErr w:type="spellEnd"/>
      <w:r>
        <w:t xml:space="preserve">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14:paraId="7FBA013A" w14:textId="77777777" w:rsidR="005C05D8" w:rsidRDefault="005C05D8" w:rsidP="005C05D8">
      <w:pPr>
        <w:pStyle w:val="Heading3"/>
      </w:pPr>
      <w:bookmarkStart w:id="228" w:name="_Toc411265170"/>
      <w:bookmarkStart w:id="229" w:name="_Toc420003361"/>
      <w:r>
        <w:lastRenderedPageBreak/>
        <w:t>Reference Design</w:t>
      </w:r>
      <w:bookmarkEnd w:id="228"/>
      <w:bookmarkEnd w:id="229"/>
    </w:p>
    <w:p w14:paraId="7FBA013B" w14:textId="002758DE" w:rsidR="005C05D8" w:rsidRDefault="005C05D8" w:rsidP="005C05D8">
      <w:r>
        <w:t xml:space="preserve">The reference target design for LBNF is an upgraded version of the </w:t>
      </w:r>
      <w:proofErr w:type="spellStart"/>
      <w:r>
        <w:t>NuMI</w:t>
      </w:r>
      <w:proofErr w:type="spellEnd"/>
      <w:r>
        <w:t xml:space="preserve">-LE target that was used for seven years of beam delivery to the MINOS experiment. The </w:t>
      </w:r>
      <w:proofErr w:type="spellStart"/>
      <w:r>
        <w:t>NuMI</w:t>
      </w:r>
      <w:proofErr w:type="spellEnd"/>
      <w:r>
        <w:t xml:space="preserve">-LE target (NT series) was designed for 400-kW beam power. This new LBNF design takes advantage of some of the work done for the 700 kW ANU-NOvA target (MET series) that has been used in </w:t>
      </w:r>
      <w:proofErr w:type="spellStart"/>
      <w:r>
        <w:t>NuMI</w:t>
      </w:r>
      <w:proofErr w:type="spellEnd"/>
      <w:r>
        <w:t xml:space="preserve"> since 2013, as well as R&amp;D done towards making the </w:t>
      </w:r>
      <w:proofErr w:type="spellStart"/>
      <w:r>
        <w:t>NuMI</w:t>
      </w:r>
      <w:proofErr w:type="spellEnd"/>
      <w:r>
        <w:t>-LE target more robust. We are designating this target series LT</w:t>
      </w:r>
      <w:r w:rsidRPr="00D317C1">
        <w:rPr>
          <w:b/>
        </w:rPr>
        <w:t xml:space="preserve">. </w:t>
      </w:r>
      <w:r w:rsidR="007742AF" w:rsidRPr="00DF2C47">
        <w:rPr>
          <w:b/>
          <w:highlight w:val="lightGray"/>
        </w:rPr>
        <w:fldChar w:fldCharType="begin"/>
      </w:r>
      <w:r w:rsidR="007742AF" w:rsidRPr="00DF2C47">
        <w:rPr>
          <w:b/>
          <w:highlight w:val="lightGray"/>
        </w:rPr>
        <w:instrText xml:space="preserve"> REF _Ref419220919 \h </w:instrText>
      </w:r>
      <w:r w:rsidR="00BC4ADD" w:rsidRPr="00DF2C47">
        <w:rPr>
          <w:b/>
          <w:highlight w:val="lightGray"/>
        </w:rPr>
        <w:instrText xml:space="preserve"> \* MERGEFORMAT </w:instrText>
      </w:r>
      <w:r w:rsidR="007742AF" w:rsidRPr="00DF2C47">
        <w:rPr>
          <w:b/>
          <w:highlight w:val="lightGray"/>
        </w:rPr>
      </w:r>
      <w:r w:rsidR="007742AF"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w:t>
      </w:r>
      <w:r w:rsidR="007742AF" w:rsidRPr="00DF2C47">
        <w:rPr>
          <w:b/>
          <w:highlight w:val="lightGray"/>
        </w:rPr>
        <w:fldChar w:fldCharType="end"/>
      </w:r>
      <w:r w:rsidR="00BC4ADD">
        <w:t xml:space="preserve"> and </w:t>
      </w:r>
      <w:r w:rsidR="00BC4ADD" w:rsidRPr="00DF2C47">
        <w:rPr>
          <w:b/>
          <w:highlight w:val="lightGray"/>
        </w:rPr>
        <w:fldChar w:fldCharType="begin"/>
      </w:r>
      <w:r w:rsidR="00BC4ADD" w:rsidRPr="00DF2C47">
        <w:rPr>
          <w:b/>
          <w:highlight w:val="lightGray"/>
        </w:rPr>
        <w:instrText xml:space="preserve"> REF _Ref419220977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w:t>
      </w:r>
      <w:r w:rsidR="00BC4ADD" w:rsidRPr="00DF2C47">
        <w:rPr>
          <w:b/>
          <w:highlight w:val="lightGray"/>
        </w:rPr>
        <w:fldChar w:fldCharType="end"/>
      </w:r>
      <w:r>
        <w:t xml:space="preserve"> show the new target design. </w:t>
      </w:r>
    </w:p>
    <w:p w14:paraId="7FBA013C" w14:textId="77777777" w:rsidR="005C05D8" w:rsidRDefault="005C05D8" w:rsidP="005C05D8">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w:t>
      </w:r>
      <w:proofErr w:type="spellStart"/>
      <w:r>
        <w:t>NuMI</w:t>
      </w:r>
      <w:proofErr w:type="spellEnd"/>
      <w:r>
        <w:t xml:space="preserve">).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14:paraId="7FBA013D" w14:textId="3490B7FE" w:rsidR="005C05D8" w:rsidRDefault="005C05D8" w:rsidP="005C05D8">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00BC4ADD" w:rsidRPr="00DF2C47">
        <w:rPr>
          <w:b/>
          <w:highlight w:val="lightGray"/>
        </w:rPr>
        <w:fldChar w:fldCharType="begin"/>
      </w:r>
      <w:r w:rsidR="00BC4ADD" w:rsidRPr="00DF2C47">
        <w:rPr>
          <w:b/>
          <w:highlight w:val="lightGray"/>
        </w:rPr>
        <w:instrText xml:space="preserve"> REF _Ref419221500 \h  \* MERGEFORMAT </w:instrText>
      </w:r>
      <w:r w:rsidR="00BC4ADD" w:rsidRPr="00DF2C47">
        <w:rPr>
          <w:b/>
          <w:highlight w:val="lightGray"/>
        </w:rPr>
      </w:r>
      <w:r w:rsidR="00BC4ADD"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w:t>
      </w:r>
      <w:r w:rsidR="00BC4ADD" w:rsidRPr="00DF2C47">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14:paraId="7FBA013E" w14:textId="77777777" w:rsidR="005C05D8" w:rsidRDefault="005C05D8" w:rsidP="005C05D8">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14:paraId="7FBA013F" w14:textId="77777777" w:rsidR="005C05D8" w:rsidRDefault="005C05D8" w:rsidP="005C05D8">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14:paraId="7FBA0140" w14:textId="77777777" w:rsidR="005C05D8" w:rsidRDefault="005C05D8" w:rsidP="005C05D8">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14:paraId="7FBA0141" w14:textId="77777777" w:rsidR="005C05D8" w:rsidRDefault="005C05D8" w:rsidP="005C05D8">
      <w:r>
        <w:t xml:space="preserve">There are five aluminum rings spaced out along the graphite-plus-cooling-tube core to keep it aligned within the helium containment tube. </w:t>
      </w:r>
    </w:p>
    <w:p w14:paraId="7FBA0142" w14:textId="7412CC0B" w:rsidR="005C05D8" w:rsidRDefault="005C05D8" w:rsidP="005C05D8">
      <w:r>
        <w:t xml:space="preserve">The target will be inserted into the horn by carrier system, described in </w:t>
      </w:r>
      <w:r w:rsidRPr="00DF2C47">
        <w:rPr>
          <w:b/>
        </w:rPr>
        <w:t>Section</w:t>
      </w:r>
      <w:r w:rsidR="00BC4ADD" w:rsidRPr="00DF2C47">
        <w:rPr>
          <w:highlight w:val="lightGray"/>
        </w:rPr>
        <w:t xml:space="preserve"> </w:t>
      </w:r>
      <w:r w:rsidR="00BC4ADD" w:rsidRPr="00DF2C47">
        <w:rPr>
          <w:b/>
          <w:highlight w:val="lightGray"/>
        </w:rPr>
        <w:fldChar w:fldCharType="begin"/>
      </w:r>
      <w:r w:rsidR="00BC4ADD" w:rsidRPr="00DF2C47">
        <w:rPr>
          <w:b/>
          <w:highlight w:val="lightGray"/>
        </w:rPr>
        <w:instrText xml:space="preserve"> REF _Ref419221644 \r \h  \* MERGEFORMAT </w:instrText>
      </w:r>
      <w:r w:rsidR="00BC4ADD" w:rsidRPr="00DF2C47">
        <w:rPr>
          <w:b/>
          <w:highlight w:val="lightGray"/>
        </w:rPr>
      </w:r>
      <w:r w:rsidR="00BC4ADD" w:rsidRPr="00DF2C47">
        <w:rPr>
          <w:b/>
          <w:highlight w:val="lightGray"/>
        </w:rPr>
        <w:fldChar w:fldCharType="separate"/>
      </w:r>
      <w:r w:rsidR="00D771D3">
        <w:rPr>
          <w:b/>
          <w:highlight w:val="lightGray"/>
        </w:rPr>
        <w:t>4.3.6</w:t>
      </w:r>
      <w:r w:rsidR="00BC4ADD" w:rsidRPr="00DF2C47">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14:paraId="7FBA0143" w14:textId="77777777" w:rsidR="006D70A4" w:rsidRDefault="006D70A4" w:rsidP="005C05D8">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14:paraId="7FBA0144" w14:textId="718ECA13" w:rsidR="005C05D8" w:rsidRPr="002054A8" w:rsidRDefault="00294D16" w:rsidP="00294D16">
      <w:pPr>
        <w:pStyle w:val="Caption"/>
      </w:pPr>
      <w:bookmarkStart w:id="230" w:name="_Ref419220919"/>
      <w:bookmarkStart w:id="231" w:name="_Toc422820780"/>
      <w:r>
        <w:t xml:space="preserve">Figure </w:t>
      </w:r>
      <w:fldSimple w:instr=" STYLEREF 1 \s ">
        <w:r w:rsidR="00D771D3">
          <w:rPr>
            <w:noProof/>
          </w:rPr>
          <w:t>4</w:t>
        </w:r>
      </w:fldSimple>
      <w:r w:rsidR="006974A9">
        <w:noBreakHyphen/>
      </w:r>
      <w:fldSimple w:instr=" SEQ Figure \* ARABIC \s 1 ">
        <w:r w:rsidR="00D771D3">
          <w:rPr>
            <w:noProof/>
          </w:rPr>
          <w:t>5</w:t>
        </w:r>
      </w:fldSimple>
      <w:bookmarkEnd w:id="230"/>
      <w:r>
        <w:t>:</w:t>
      </w:r>
      <w:r w:rsidR="005C05D8" w:rsidRPr="004B7526">
        <w:rPr>
          <w:rStyle w:val="CaptionChar"/>
          <w:rFonts w:eastAsiaTheme="minorHAnsi"/>
        </w:rPr>
        <w:t xml:space="preserve"> </w:t>
      </w:r>
      <w:r w:rsidR="005C05D8" w:rsidRPr="002054A8">
        <w:rPr>
          <w:rFonts w:eastAsiaTheme="minorHAnsi"/>
        </w:rPr>
        <w:t xml:space="preserve">Proposed LT Target for LBNF. </w:t>
      </w:r>
      <w:r w:rsidR="005C05D8" w:rsidRPr="002054A8">
        <w:t xml:space="preserve"> Beam </w:t>
      </w:r>
      <w:r w:rsidR="003B40A7" w:rsidRPr="002054A8">
        <w:t>E</w:t>
      </w:r>
      <w:r w:rsidR="005C05D8" w:rsidRPr="002054A8">
        <w:t xml:space="preserve">nters through the </w:t>
      </w:r>
      <w:r w:rsidR="003B40A7" w:rsidRPr="002054A8">
        <w:t>B</w:t>
      </w:r>
      <w:r w:rsidR="005C05D8" w:rsidRPr="002054A8">
        <w:t xml:space="preserve">eryllium </w:t>
      </w:r>
      <w:r w:rsidR="003B40A7" w:rsidRPr="002054A8">
        <w:t>W</w:t>
      </w:r>
      <w:r w:rsidR="005C05D8" w:rsidRPr="002054A8">
        <w:t>in</w:t>
      </w:r>
      <w:r w:rsidR="003B40A7" w:rsidRPr="002054A8">
        <w:t>dow on the L</w:t>
      </w:r>
      <w:r w:rsidR="005C05D8" w:rsidRPr="002054A8">
        <w:t xml:space="preserve">eft, </w:t>
      </w:r>
      <w:r w:rsidR="003B40A7" w:rsidRPr="002054A8">
        <w:t>E</w:t>
      </w:r>
      <w:r w:rsidR="005C05D8" w:rsidRPr="002054A8">
        <w:t xml:space="preserve">ncounters the </w:t>
      </w:r>
      <w:r w:rsidR="003B40A7" w:rsidRPr="002054A8">
        <w:t>Graphite C</w:t>
      </w:r>
      <w:r w:rsidR="005C05D8" w:rsidRPr="002054A8">
        <w:t xml:space="preserve">ore, and </w:t>
      </w:r>
      <w:r w:rsidR="003B40A7" w:rsidRPr="002054A8">
        <w:t>E</w:t>
      </w:r>
      <w:r w:rsidR="005C05D8" w:rsidRPr="002054A8">
        <w:t xml:space="preserve">xits through the </w:t>
      </w:r>
      <w:r w:rsidR="003B40A7" w:rsidRPr="002054A8">
        <w:t>Beryllium W</w:t>
      </w:r>
      <w:r w:rsidR="005C05D8" w:rsidRPr="002054A8">
        <w:t xml:space="preserve">indow on the </w:t>
      </w:r>
      <w:r w:rsidR="003B40A7" w:rsidRPr="002054A8">
        <w:t>R</w:t>
      </w:r>
      <w:r w:rsidR="005C05D8" w:rsidRPr="002054A8">
        <w:t>ight.</w:t>
      </w:r>
      <w:bookmarkEnd w:id="231"/>
      <w:r w:rsidR="005C05D8" w:rsidRPr="002054A8">
        <w:t xml:space="preserve"> </w:t>
      </w:r>
    </w:p>
    <w:p w14:paraId="7FBA0145" w14:textId="77777777" w:rsidR="00F527E3" w:rsidRDefault="00F527E3" w:rsidP="0026386A">
      <w:pPr>
        <w:pStyle w:val="Caption"/>
        <w:rPr>
          <w:noProof/>
        </w:rPr>
      </w:pPr>
    </w:p>
    <w:p w14:paraId="7FBA0146" w14:textId="77777777" w:rsidR="00F527E3" w:rsidRDefault="00F527E3" w:rsidP="0026386A">
      <w:pPr>
        <w:pStyle w:val="Caption"/>
        <w:rPr>
          <w:noProof/>
        </w:rPr>
      </w:pPr>
    </w:p>
    <w:p w14:paraId="7FBA0147" w14:textId="77777777" w:rsidR="00F527E3" w:rsidRDefault="00F527E3" w:rsidP="0026386A">
      <w:pPr>
        <w:pStyle w:val="Caption"/>
        <w:rPr>
          <w:noProof/>
        </w:rPr>
      </w:pPr>
    </w:p>
    <w:p w14:paraId="7FBA0148" w14:textId="77777777" w:rsidR="00F527E3" w:rsidRDefault="00F527E3" w:rsidP="0026386A">
      <w:pPr>
        <w:pStyle w:val="Caption"/>
        <w:rPr>
          <w:noProof/>
        </w:rPr>
      </w:pPr>
    </w:p>
    <w:p w14:paraId="7FBA0149" w14:textId="77777777" w:rsidR="00F527E3" w:rsidRDefault="00F527E3" w:rsidP="0026386A">
      <w:pPr>
        <w:pStyle w:val="Caption"/>
        <w:rPr>
          <w:highlight w:val="yellow"/>
        </w:rPr>
      </w:pPr>
    </w:p>
    <w:p w14:paraId="7FBA014A" w14:textId="77777777" w:rsidR="00F527E3" w:rsidRDefault="00F527E3" w:rsidP="0026386A">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14:paraId="7FBA014B" w14:textId="665BEFB5" w:rsidR="005C05D8" w:rsidRPr="003B40A7" w:rsidRDefault="005C05D8" w:rsidP="0026386A">
      <w:pPr>
        <w:pStyle w:val="Caption"/>
        <w:rPr>
          <w:rStyle w:val="CaptionChar"/>
          <w:rFonts w:eastAsiaTheme="minorHAnsi"/>
        </w:rPr>
      </w:pPr>
      <w:r>
        <w:rPr>
          <w:highlight w:val="yellow"/>
        </w:rPr>
        <w:br/>
      </w:r>
      <w:bookmarkStart w:id="232" w:name="_Ref419220977"/>
      <w:bookmarkStart w:id="233" w:name="_Toc422820781"/>
      <w:r w:rsidR="0026386A">
        <w:t xml:space="preserve">Figure </w:t>
      </w:r>
      <w:fldSimple w:instr=" STYLEREF 1 \s ">
        <w:r w:rsidR="00D771D3">
          <w:rPr>
            <w:noProof/>
          </w:rPr>
          <w:t>4</w:t>
        </w:r>
      </w:fldSimple>
      <w:r w:rsidR="006974A9">
        <w:noBreakHyphen/>
      </w:r>
      <w:fldSimple w:instr=" SEQ Figure \* ARABIC \s 1 ">
        <w:r w:rsidR="00D771D3">
          <w:rPr>
            <w:noProof/>
          </w:rPr>
          <w:t>6</w:t>
        </w:r>
      </w:fldSimple>
      <w:bookmarkEnd w:id="232"/>
      <w:r w:rsidR="0026386A">
        <w:t xml:space="preserve">: </w:t>
      </w:r>
      <w:r w:rsidRPr="0026386A">
        <w:rPr>
          <w:rFonts w:eastAsiaTheme="minorHAnsi"/>
        </w:rPr>
        <w:t xml:space="preserve">Cross-section of LT Target for LBNF.  The </w:t>
      </w:r>
      <w:r w:rsidR="003B40A7" w:rsidRPr="0026386A">
        <w:rPr>
          <w:rFonts w:eastAsiaTheme="minorHAnsi"/>
        </w:rPr>
        <w:t>A</w:t>
      </w:r>
      <w:r w:rsidRPr="0026386A">
        <w:rPr>
          <w:rFonts w:eastAsiaTheme="minorHAnsi"/>
        </w:rPr>
        <w:t xml:space="preserve">lignment </w:t>
      </w:r>
      <w:r w:rsidR="003B40A7" w:rsidRPr="0026386A">
        <w:rPr>
          <w:rFonts w:eastAsiaTheme="minorHAnsi"/>
        </w:rPr>
        <w:t xml:space="preserve">Rings do not </w:t>
      </w:r>
      <w:proofErr w:type="gramStart"/>
      <w:r w:rsidR="003B40A7" w:rsidRPr="0026386A">
        <w:rPr>
          <w:rFonts w:eastAsiaTheme="minorHAnsi"/>
        </w:rPr>
        <w:t>R</w:t>
      </w:r>
      <w:r w:rsidRPr="0026386A">
        <w:rPr>
          <w:rFonts w:eastAsiaTheme="minorHAnsi"/>
        </w:rPr>
        <w:t>un</w:t>
      </w:r>
      <w:proofErr w:type="gramEnd"/>
      <w:r w:rsidRPr="0026386A">
        <w:rPr>
          <w:rFonts w:eastAsiaTheme="minorHAnsi"/>
        </w:rPr>
        <w:t xml:space="preserve"> the </w:t>
      </w:r>
      <w:r w:rsidR="003B40A7" w:rsidRPr="0026386A">
        <w:rPr>
          <w:rFonts w:eastAsiaTheme="minorHAnsi"/>
        </w:rPr>
        <w:t>F</w:t>
      </w:r>
      <w:r w:rsidRPr="0026386A">
        <w:rPr>
          <w:rFonts w:eastAsiaTheme="minorHAnsi"/>
        </w:rPr>
        <w:t xml:space="preserve">ull </w:t>
      </w:r>
      <w:r w:rsidR="003B40A7" w:rsidRPr="0026386A">
        <w:rPr>
          <w:rFonts w:eastAsiaTheme="minorHAnsi"/>
        </w:rPr>
        <w:t>L</w:t>
      </w:r>
      <w:r w:rsidRPr="0026386A">
        <w:rPr>
          <w:rFonts w:eastAsiaTheme="minorHAnsi"/>
        </w:rPr>
        <w:t xml:space="preserve">ength of the </w:t>
      </w:r>
      <w:r w:rsidR="003B40A7" w:rsidRPr="0026386A">
        <w:rPr>
          <w:rFonts w:eastAsiaTheme="minorHAnsi"/>
        </w:rPr>
        <w:t>T</w:t>
      </w:r>
      <w:r w:rsidRPr="0026386A">
        <w:rPr>
          <w:rFonts w:eastAsiaTheme="minorHAnsi"/>
        </w:rPr>
        <w:t>arget.</w:t>
      </w:r>
      <w:bookmarkEnd w:id="233"/>
    </w:p>
    <w:p w14:paraId="7FBA014C" w14:textId="77777777" w:rsidR="005C05D8" w:rsidRDefault="005C05D8" w:rsidP="005C05D8">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w:t>
      </w:r>
      <w:proofErr w:type="spellStart"/>
      <w:r>
        <w:t>atm</w:t>
      </w:r>
      <w:proofErr w:type="spellEnd"/>
      <w:r>
        <w:t>,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14:paraId="7FBA014D" w14:textId="77777777" w:rsidR="005C05D8" w:rsidRDefault="005C05D8" w:rsidP="005C05D8">
      <w:r>
        <w:t xml:space="preserve"> The LBNF target can be compared to the targets used or planned for the </w:t>
      </w:r>
      <w:proofErr w:type="spellStart"/>
      <w:r>
        <w:t>NuMI</w:t>
      </w:r>
      <w:proofErr w:type="spellEnd"/>
      <w:r>
        <w:t xml:space="preserve"> </w:t>
      </w:r>
      <w:proofErr w:type="spellStart"/>
      <w:r>
        <w:t>beamline</w:t>
      </w:r>
      <w:proofErr w:type="spellEnd"/>
      <w:r>
        <w:t xml:space="preserve">. The MINOS target was inserted into the </w:t>
      </w:r>
      <w:proofErr w:type="spellStart"/>
      <w:r>
        <w:t>NuMI</w:t>
      </w:r>
      <w:proofErr w:type="spellEnd"/>
      <w:r>
        <w:t xml:space="preserve"> horn, but designed for a beam power of 400 kW. The MINOS target would be problematic in two ways at 1.2 MW beam power. (</w:t>
      </w:r>
      <w:proofErr w:type="spellStart"/>
      <w:r>
        <w:t>i</w:t>
      </w:r>
      <w:proofErr w:type="spellEnd"/>
      <w:r>
        <w:t xml:space="preserve">)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14:paraId="7FBA014E" w14:textId="77777777" w:rsidR="005C05D8" w:rsidRDefault="005C05D8" w:rsidP="005C05D8">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14:paraId="7FBA014F" w14:textId="77777777" w:rsidR="005C05D8" w:rsidRDefault="005C05D8" w:rsidP="005C05D8">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14:paraId="7FBA0150" w14:textId="77777777" w:rsidR="009A6C09" w:rsidRDefault="005C05D8" w:rsidP="005C05D8">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a 10%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14:paraId="7FBA0151" w14:textId="77777777" w:rsidR="005C05D8" w:rsidRDefault="005C05D8" w:rsidP="005C05D8">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14:paraId="7FBA0152" w14:textId="77777777" w:rsidR="00354B60" w:rsidRDefault="00354B60" w:rsidP="005C05D8"/>
    <w:p w14:paraId="7FBA0153" w14:textId="77777777" w:rsidR="00354B60" w:rsidRDefault="00354B60" w:rsidP="005C05D8"/>
    <w:p w14:paraId="7FBA0154" w14:textId="77777777" w:rsidR="00354B60" w:rsidRDefault="00354B60" w:rsidP="005C05D8"/>
    <w:p w14:paraId="7FBA0155" w14:textId="77777777" w:rsidR="00354B60" w:rsidRDefault="00354B60" w:rsidP="005C05D8"/>
    <w:p w14:paraId="7FBA0156" w14:textId="77777777" w:rsidR="00354B60" w:rsidRDefault="00354B60" w:rsidP="005C05D8"/>
    <w:p w14:paraId="7FBA0157" w14:textId="77777777" w:rsidR="00354B60" w:rsidRDefault="00354B60" w:rsidP="005C05D8"/>
    <w:p w14:paraId="7FBA0158" w14:textId="77777777" w:rsidR="00354B60" w:rsidRDefault="00354B60" w:rsidP="005C05D8"/>
    <w:p w14:paraId="7FBA0159" w14:textId="77777777" w:rsidR="00354B60" w:rsidRDefault="00354B60" w:rsidP="005C05D8"/>
    <w:p w14:paraId="7FBA015A" w14:textId="77777777" w:rsidR="00354B60" w:rsidRDefault="00354B60" w:rsidP="005C05D8"/>
    <w:p w14:paraId="7FBA015B" w14:textId="77777777" w:rsidR="00354B60" w:rsidRDefault="00354B60" w:rsidP="005C05D8"/>
    <w:p w14:paraId="7FBA0161" w14:textId="77777777" w:rsidR="00354B60" w:rsidRDefault="00354B60" w:rsidP="004D49D8">
      <w:pPr>
        <w:pStyle w:val="Caption"/>
        <w:rPr>
          <w:highlight w:val="yellow"/>
        </w:rPr>
      </w:pPr>
    </w:p>
    <w:p w14:paraId="7FBA0162" w14:textId="77777777" w:rsidR="00354B60" w:rsidRDefault="00354B60" w:rsidP="004D49D8">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14:paraId="7FBA0163" w14:textId="50DBD31A" w:rsidR="005C05D8" w:rsidRPr="00053437" w:rsidRDefault="004D49D8" w:rsidP="004D49D8">
      <w:pPr>
        <w:pStyle w:val="Caption"/>
      </w:pPr>
      <w:bookmarkStart w:id="234" w:name="_Ref419221500"/>
      <w:bookmarkStart w:id="235" w:name="_Toc422820782"/>
      <w:r>
        <w:t xml:space="preserve">Figure </w:t>
      </w:r>
      <w:fldSimple w:instr=" STYLEREF 1 \s ">
        <w:r w:rsidR="00D771D3">
          <w:rPr>
            <w:noProof/>
          </w:rPr>
          <w:t>4</w:t>
        </w:r>
      </w:fldSimple>
      <w:r w:rsidR="006974A9">
        <w:noBreakHyphen/>
      </w:r>
      <w:fldSimple w:instr=" SEQ Figure \* ARABIC \s 1 ">
        <w:r w:rsidR="00D771D3">
          <w:rPr>
            <w:noProof/>
          </w:rPr>
          <w:t>7</w:t>
        </w:r>
      </w:fldSimple>
      <w:bookmarkEnd w:id="234"/>
      <w:r>
        <w:t xml:space="preserve">: </w:t>
      </w:r>
      <w:r w:rsidR="005C05D8" w:rsidRPr="00053437">
        <w:rPr>
          <w:rFonts w:eastAsiaTheme="minorHAnsi"/>
        </w:rPr>
        <w:t xml:space="preserve">Equivalent </w:t>
      </w:r>
      <w:r w:rsidR="00E51F32" w:rsidRPr="00053437">
        <w:rPr>
          <w:rFonts w:eastAsiaTheme="minorHAnsi"/>
        </w:rPr>
        <w:t>S</w:t>
      </w:r>
      <w:r w:rsidR="005C05D8" w:rsidRPr="00053437">
        <w:rPr>
          <w:rFonts w:eastAsiaTheme="minorHAnsi"/>
        </w:rPr>
        <w:t xml:space="preserve">tress </w:t>
      </w:r>
      <w:r w:rsidR="00E51F32" w:rsidRPr="00053437">
        <w:rPr>
          <w:rFonts w:eastAsiaTheme="minorHAnsi"/>
        </w:rPr>
        <w:t>D</w:t>
      </w:r>
      <w:r w:rsidR="005C05D8" w:rsidRPr="00053437">
        <w:rPr>
          <w:rFonts w:eastAsiaTheme="minorHAnsi"/>
        </w:rPr>
        <w:t xml:space="preserve">eveloped in the </w:t>
      </w:r>
      <w:r w:rsidR="00E51F32" w:rsidRPr="00053437">
        <w:rPr>
          <w:rFonts w:eastAsiaTheme="minorHAnsi"/>
        </w:rPr>
        <w:t>Maximum</w:t>
      </w:r>
      <w:r w:rsidR="005C05D8" w:rsidRPr="00053437">
        <w:rPr>
          <w:rFonts w:eastAsiaTheme="minorHAnsi"/>
        </w:rPr>
        <w:t xml:space="preserve"> </w:t>
      </w:r>
      <w:r w:rsidR="00E51F32" w:rsidRPr="00053437">
        <w:rPr>
          <w:rFonts w:eastAsiaTheme="minorHAnsi"/>
        </w:rPr>
        <w:t>S</w:t>
      </w:r>
      <w:r w:rsidR="005C05D8" w:rsidRPr="00053437">
        <w:rPr>
          <w:rFonts w:eastAsiaTheme="minorHAnsi"/>
        </w:rPr>
        <w:t xml:space="preserve">tressed </w:t>
      </w:r>
      <w:r w:rsidR="00E51F32" w:rsidRPr="00053437">
        <w:rPr>
          <w:rFonts w:eastAsiaTheme="minorHAnsi"/>
        </w:rPr>
        <w:t>G</w:t>
      </w:r>
      <w:r w:rsidR="005C05D8" w:rsidRPr="00053437">
        <w:rPr>
          <w:rFonts w:eastAsiaTheme="minorHAnsi"/>
        </w:rPr>
        <w:t xml:space="preserve">raphite </w:t>
      </w:r>
      <w:r w:rsidR="00E51F32" w:rsidRPr="00053437">
        <w:rPr>
          <w:rFonts w:eastAsiaTheme="minorHAnsi"/>
        </w:rPr>
        <w:t>F</w:t>
      </w:r>
      <w:r w:rsidR="005C05D8" w:rsidRPr="00053437">
        <w:rPr>
          <w:rFonts w:eastAsiaTheme="minorHAnsi"/>
        </w:rPr>
        <w:t xml:space="preserve">in just after a </w:t>
      </w:r>
      <w:r w:rsidR="00E51F32" w:rsidRPr="00053437">
        <w:rPr>
          <w:rFonts w:eastAsiaTheme="minorHAnsi"/>
        </w:rPr>
        <w:t>B</w:t>
      </w:r>
      <w:r w:rsidR="005C05D8" w:rsidRPr="00053437">
        <w:rPr>
          <w:rFonts w:eastAsiaTheme="minorHAnsi"/>
        </w:rPr>
        <w:t xml:space="preserve">eam </w:t>
      </w:r>
      <w:r w:rsidR="00E51F32" w:rsidRPr="00053437">
        <w:rPr>
          <w:rFonts w:eastAsiaTheme="minorHAnsi"/>
        </w:rPr>
        <w:t>P</w:t>
      </w:r>
      <w:r w:rsidR="00ED4188" w:rsidRPr="00053437">
        <w:rPr>
          <w:rFonts w:eastAsiaTheme="minorHAnsi"/>
        </w:rPr>
        <w:t>ulse when Operating with 120 GeV, 1.2 Second Cycle T</w:t>
      </w:r>
      <w:r w:rsidR="005C05D8" w:rsidRPr="00053437">
        <w:rPr>
          <w:rFonts w:eastAsiaTheme="minorHAnsi"/>
        </w:rPr>
        <w:t xml:space="preserve">ime, and 7.5E+13 </w:t>
      </w:r>
      <w:r w:rsidR="00ED4188" w:rsidRPr="00053437">
        <w:rPr>
          <w:rFonts w:eastAsiaTheme="minorHAnsi"/>
        </w:rPr>
        <w:t>P</w:t>
      </w:r>
      <w:r w:rsidR="005C05D8" w:rsidRPr="00053437">
        <w:rPr>
          <w:rFonts w:eastAsiaTheme="minorHAnsi"/>
        </w:rPr>
        <w:t>rotons per pulse</w:t>
      </w:r>
      <w:r w:rsidR="005C05D8" w:rsidRPr="00053437">
        <w:t xml:space="preserve">. Shown is a </w:t>
      </w:r>
      <w:r w:rsidR="00ED4188" w:rsidRPr="00053437">
        <w:rPr>
          <w:rFonts w:eastAsiaTheme="minorHAnsi"/>
        </w:rPr>
        <w:t>Q</w:t>
      </w:r>
      <w:r w:rsidR="005C05D8" w:rsidRPr="00053437">
        <w:t xml:space="preserve">uarter-symmetry </w:t>
      </w:r>
      <w:r w:rsidR="00ED4188" w:rsidRPr="00053437">
        <w:rPr>
          <w:rFonts w:eastAsiaTheme="minorHAnsi"/>
        </w:rPr>
        <w:t>M</w:t>
      </w:r>
      <w:r w:rsidR="005C05D8" w:rsidRPr="00053437">
        <w:t xml:space="preserve">odel with </w:t>
      </w:r>
      <w:r w:rsidR="00ED4188" w:rsidRPr="00053437">
        <w:rPr>
          <w:rFonts w:eastAsiaTheme="minorHAnsi"/>
        </w:rPr>
        <w:t>B</w:t>
      </w:r>
      <w:r w:rsidR="005C05D8" w:rsidRPr="00053437">
        <w:t xml:space="preserve">eam </w:t>
      </w:r>
      <w:r w:rsidR="00ED4188" w:rsidRPr="00053437">
        <w:rPr>
          <w:rFonts w:eastAsiaTheme="minorHAnsi"/>
        </w:rPr>
        <w:t>A</w:t>
      </w:r>
      <w:r w:rsidR="005C05D8" w:rsidRPr="00053437">
        <w:t>ligned with the z-axis.</w:t>
      </w:r>
      <w:bookmarkEnd w:id="235"/>
    </w:p>
    <w:p w14:paraId="7FBA0164" w14:textId="77777777" w:rsidR="005C05D8" w:rsidRDefault="005C05D8" w:rsidP="005C05D8">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14:paraId="7FBA0165" w14:textId="77777777" w:rsidR="005C05D8" w:rsidRDefault="005C05D8" w:rsidP="005C05D8">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14:paraId="7FBA0166" w14:textId="0285BB51" w:rsidR="005C05D8" w:rsidRDefault="005C05D8" w:rsidP="005C05D8">
      <w:r>
        <w:t xml:space="preserve">Prototype titanium-water-cooling-tube-plus-graphite cores were built during the investigation of </w:t>
      </w:r>
      <w:proofErr w:type="spellStart"/>
      <w:r>
        <w:t>NuMI</w:t>
      </w:r>
      <w:proofErr w:type="spellEnd"/>
      <w:r>
        <w:t xml:space="preserve"> target water leaks. The second one was considered entirely successful and ready to be assembled into a target can for a production target (</w:t>
      </w:r>
      <w:r w:rsidRPr="00D317C1">
        <w:t>see</w:t>
      </w:r>
      <w:r w:rsidR="00984685">
        <w:t xml:space="preserve"> </w:t>
      </w:r>
      <w:r w:rsidR="00984685" w:rsidRPr="005B1464">
        <w:rPr>
          <w:b/>
          <w:highlight w:val="lightGray"/>
        </w:rPr>
        <w:fldChar w:fldCharType="begin"/>
      </w:r>
      <w:r w:rsidR="00984685" w:rsidRPr="005B1464">
        <w:rPr>
          <w:b/>
          <w:highlight w:val="lightGray"/>
        </w:rPr>
        <w:instrText xml:space="preserve"> REF _Ref419275805 \h  \* MERGEFORMAT </w:instrText>
      </w:r>
      <w:r w:rsidR="00984685" w:rsidRPr="005B1464">
        <w:rPr>
          <w:b/>
          <w:highlight w:val="lightGray"/>
        </w:rPr>
      </w:r>
      <w:r w:rsidR="00984685"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w:t>
      </w:r>
      <w:r w:rsidR="00984685" w:rsidRPr="005B1464">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14:paraId="7FBA0167" w14:textId="77777777" w:rsidR="008D66B8" w:rsidRDefault="008D66B8" w:rsidP="00A7363E">
      <w:pPr>
        <w:pStyle w:val="Caption"/>
        <w:rPr>
          <w:noProof/>
        </w:rPr>
      </w:pPr>
    </w:p>
    <w:p w14:paraId="7FBA0168" w14:textId="77777777" w:rsidR="008D66B8" w:rsidRDefault="008D66B8" w:rsidP="00A7363E">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14:paraId="7FBA0169" w14:textId="56137682" w:rsidR="005C05D8" w:rsidRPr="00310CD3" w:rsidRDefault="00A7363E" w:rsidP="00A7363E">
      <w:pPr>
        <w:pStyle w:val="Caption"/>
      </w:pPr>
      <w:bookmarkStart w:id="236" w:name="_Ref419275805"/>
      <w:bookmarkStart w:id="237" w:name="_Toc422820783"/>
      <w:r>
        <w:t xml:space="preserve">Figure </w:t>
      </w:r>
      <w:fldSimple w:instr=" STYLEREF 1 \s ">
        <w:r w:rsidR="00D771D3">
          <w:rPr>
            <w:noProof/>
          </w:rPr>
          <w:t>4</w:t>
        </w:r>
      </w:fldSimple>
      <w:r w:rsidR="006974A9">
        <w:noBreakHyphen/>
      </w:r>
      <w:fldSimple w:instr=" SEQ Figure \* ARABIC \s 1 ">
        <w:r w:rsidR="00D771D3">
          <w:rPr>
            <w:noProof/>
          </w:rPr>
          <w:t>8</w:t>
        </w:r>
      </w:fldSimple>
      <w:bookmarkEnd w:id="236"/>
      <w:r>
        <w:t>:</w:t>
      </w:r>
      <w:r w:rsidR="005C05D8" w:rsidRPr="00310CD3">
        <w:rPr>
          <w:rStyle w:val="CaptionChar"/>
          <w:rFonts w:eastAsiaTheme="minorHAnsi"/>
        </w:rPr>
        <w:t xml:space="preserve"> </w:t>
      </w:r>
      <w:r w:rsidR="005C05D8" w:rsidRPr="00A7363E">
        <w:rPr>
          <w:rFonts w:eastAsiaTheme="minorHAnsi"/>
        </w:rPr>
        <w:t>Early Prototype of a Target Graphite Core Bonded to a Titanium Cooling Line</w:t>
      </w:r>
      <w:bookmarkEnd w:id="237"/>
    </w:p>
    <w:p w14:paraId="7FBA016A" w14:textId="77777777" w:rsidR="005C05D8" w:rsidRDefault="005C05D8" w:rsidP="005C05D8">
      <w:pPr>
        <w:pStyle w:val="Heading4"/>
      </w:pPr>
      <w:bookmarkStart w:id="238" w:name="_Toc411265171"/>
      <w:bookmarkStart w:id="239" w:name="_Toc411265172"/>
      <w:r>
        <w:t>Baffle</w:t>
      </w:r>
    </w:p>
    <w:p w14:paraId="7FBA016B" w14:textId="77777777" w:rsidR="005C05D8" w:rsidRDefault="005C05D8" w:rsidP="005C05D8">
      <w:r>
        <w:t xml:space="preserve">The baffle, just downstream from the primary proton window, is a passive device that works similar to a collimator. It is a graphite structure intended to prevent any </w:t>
      </w:r>
      <w:proofErr w:type="spellStart"/>
      <w:r>
        <w:t>mis</w:t>
      </w:r>
      <w:proofErr w:type="spellEnd"/>
      <w:r>
        <w:t xml:space="preserve">-steered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14:paraId="7FBA016C" w14:textId="0781076B" w:rsidR="005C05D8" w:rsidRDefault="005C05D8" w:rsidP="005C05D8">
      <w:r>
        <w:t>The goal for overall baffle position accuracy is 0.5 mm, including thermal effects, survey tolerance, and carrier instability. The construction and alignment tolerance of the hole through the baffle must be 0.5 mm or better</w:t>
      </w:r>
      <w:sdt>
        <w:sdtPr>
          <w:id w:val="-427736510"/>
          <w:citation/>
        </w:sdtPr>
        <w:sdtContent>
          <w:r w:rsidR="00910336">
            <w:fldChar w:fldCharType="begin"/>
          </w:r>
          <w:r w:rsidR="004059BF">
            <w:instrText xml:space="preserve">CITATION MMa \l 1033 </w:instrText>
          </w:r>
          <w:r w:rsidR="00910336">
            <w:fldChar w:fldCharType="separate"/>
          </w:r>
          <w:r w:rsidR="007E0E2E">
            <w:rPr>
              <w:noProof/>
            </w:rPr>
            <w:t xml:space="preserve"> </w:t>
          </w:r>
          <w:r w:rsidR="007E0E2E" w:rsidRPr="007E0E2E">
            <w:rPr>
              <w:noProof/>
            </w:rPr>
            <w:t>[15]</w:t>
          </w:r>
          <w:r w:rsidR="00910336">
            <w:fldChar w:fldCharType="end"/>
          </w:r>
        </w:sdtContent>
      </w:sdt>
      <w:r>
        <w:t xml:space="preserve">.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14:paraId="7FBA016D" w14:textId="072C6433" w:rsidR="00C71F5F" w:rsidRDefault="005C05D8" w:rsidP="005C05D8">
      <w:r>
        <w:t xml:space="preserve">Early detection of a beam </w:t>
      </w:r>
      <w:proofErr w:type="spellStart"/>
      <w:r>
        <w:t>mis</w:t>
      </w:r>
      <w:proofErr w:type="spellEnd"/>
      <w:r>
        <w:t xml:space="preserve">-steering event and beam termination through the upstream Beam Position Monitor (BPM), described in </w:t>
      </w:r>
      <w:r w:rsidR="00487F55" w:rsidRPr="005B1464">
        <w:rPr>
          <w:b/>
          <w:highlight w:val="lightGray"/>
        </w:rPr>
        <w:t>Section</w:t>
      </w:r>
      <w:r w:rsidR="00487F55" w:rsidRPr="005B1464">
        <w:rPr>
          <w:highlight w:val="lightGray"/>
        </w:rPr>
        <w:t xml:space="preserve"> </w:t>
      </w:r>
      <w:r w:rsidR="00487F55" w:rsidRPr="005B1464">
        <w:rPr>
          <w:b/>
          <w:highlight w:val="lightGray"/>
        </w:rPr>
        <w:fldChar w:fldCharType="begin"/>
      </w:r>
      <w:r w:rsidR="00487F55" w:rsidRPr="005B1464">
        <w:rPr>
          <w:b/>
          <w:highlight w:val="lightGray"/>
        </w:rPr>
        <w:instrText xml:space="preserve"> REF _Ref419276237 \r \h  \* MERGEFORMAT </w:instrText>
      </w:r>
      <w:r w:rsidR="00487F55" w:rsidRPr="005B1464">
        <w:rPr>
          <w:b/>
          <w:highlight w:val="lightGray"/>
        </w:rPr>
      </w:r>
      <w:r w:rsidR="00487F55" w:rsidRPr="005B1464">
        <w:rPr>
          <w:b/>
          <w:highlight w:val="lightGray"/>
        </w:rPr>
        <w:fldChar w:fldCharType="separate"/>
      </w:r>
      <w:r w:rsidR="00D771D3">
        <w:rPr>
          <w:b/>
          <w:highlight w:val="lightGray"/>
        </w:rPr>
        <w:t>2.8.2.1</w:t>
      </w:r>
      <w:r w:rsidR="00487F55" w:rsidRPr="005B1464">
        <w:rPr>
          <w:b/>
          <w:highlight w:val="lightGray"/>
        </w:rPr>
        <w:fldChar w:fldCharType="end"/>
      </w:r>
      <w:r w:rsidRPr="00D317C1">
        <w:t>,</w:t>
      </w:r>
      <w:r>
        <w:t xml:space="preserve"> and baffle thermocouple instrumentation limit the amount of errant pulses received. The baffle will need to be replaced for 2.4 MW beam operation. </w:t>
      </w:r>
    </w:p>
    <w:p w14:paraId="3A0D411B" w14:textId="77777777" w:rsidR="00451B6F" w:rsidRDefault="00451B6F" w:rsidP="005C05D8">
      <w:pPr>
        <w:rPr>
          <w:rStyle w:val="CaptionChar"/>
          <w:rFonts w:eastAsiaTheme="minorHAnsi"/>
          <w:highlight w:val="yellow"/>
        </w:rPr>
      </w:pPr>
    </w:p>
    <w:p w14:paraId="7FBA016E" w14:textId="77777777" w:rsidR="00C71F5F" w:rsidRDefault="00C71F5F" w:rsidP="005C05D8">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14:paraId="7FBA016F" w14:textId="2D2FED42" w:rsidR="005C05D8" w:rsidRPr="00EF5B53" w:rsidRDefault="005C05D8" w:rsidP="00EF5B53">
      <w:pPr>
        <w:pStyle w:val="Caption"/>
      </w:pPr>
      <w:bookmarkStart w:id="240" w:name="_Ref419276026"/>
      <w:bookmarkStart w:id="241" w:name="_Toc422820784"/>
      <w:r w:rsidRPr="00D317C1">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9</w:t>
      </w:r>
      <w:r w:rsidR="006974A9">
        <w:rPr>
          <w:rStyle w:val="CaptionChar"/>
          <w:rFonts w:eastAsiaTheme="minorHAnsi"/>
          <w:b/>
        </w:rPr>
        <w:fldChar w:fldCharType="end"/>
      </w:r>
      <w:bookmarkEnd w:id="240"/>
      <w:r w:rsidRPr="00D317C1">
        <w:rPr>
          <w:rStyle w:val="CaptionChar"/>
          <w:rFonts w:eastAsiaTheme="minorHAnsi"/>
          <w:b/>
        </w:rPr>
        <w:t>:</w:t>
      </w:r>
      <w:r w:rsidRPr="00EF5B53">
        <w:rPr>
          <w:rStyle w:val="CaptionChar"/>
          <w:rFonts w:eastAsiaTheme="minorHAnsi"/>
          <w:b/>
        </w:rPr>
        <w:t xml:space="preserve"> Baffle Baseline Design for LBNF</w:t>
      </w:r>
      <w:bookmarkEnd w:id="241"/>
    </w:p>
    <w:p w14:paraId="7FBA0170" w14:textId="2B400AAE" w:rsidR="005C05D8" w:rsidRDefault="005C05D8" w:rsidP="005C05D8">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00487F55" w:rsidRPr="005B1464">
        <w:rPr>
          <w:b/>
          <w:highlight w:val="lightGray"/>
        </w:rPr>
        <w:fldChar w:fldCharType="begin"/>
      </w:r>
      <w:r w:rsidR="00487F55" w:rsidRPr="005B1464">
        <w:rPr>
          <w:b/>
          <w:highlight w:val="lightGray"/>
        </w:rPr>
        <w:instrText xml:space="preserve"> REF _Ref419276026 \h  \* MERGEFORMAT </w:instrText>
      </w:r>
      <w:r w:rsidR="00487F55" w:rsidRPr="005B1464">
        <w:rPr>
          <w:b/>
          <w:highlight w:val="lightGray"/>
        </w:rPr>
      </w:r>
      <w:r w:rsidR="00487F55" w:rsidRPr="005B1464">
        <w:rPr>
          <w:b/>
          <w:highlight w:val="lightGray"/>
        </w:rPr>
        <w:fldChar w:fldCharType="separate"/>
      </w:r>
      <w:r w:rsidR="00D771D3" w:rsidRPr="00D771D3">
        <w:rPr>
          <w:rStyle w:val="CaptionChar"/>
          <w:rFonts w:eastAsiaTheme="minorHAnsi"/>
          <w:highlight w:val="lightGray"/>
        </w:rPr>
        <w:t>Figure 4</w:t>
      </w:r>
      <w:r w:rsidR="00D771D3" w:rsidRPr="00D771D3">
        <w:rPr>
          <w:rStyle w:val="CaptionChar"/>
          <w:rFonts w:eastAsiaTheme="minorHAnsi"/>
          <w:highlight w:val="lightGray"/>
        </w:rPr>
        <w:noBreakHyphen/>
        <w:t>9</w:t>
      </w:r>
      <w:r w:rsidR="00487F55" w:rsidRPr="005B1464">
        <w:rPr>
          <w:b/>
          <w:highlight w:val="lightGray"/>
        </w:rPr>
        <w:fldChar w:fldCharType="end"/>
      </w:r>
      <w:r w:rsidRPr="00D317C1">
        <w:t>.</w:t>
      </w:r>
      <w:r>
        <w:t xml:space="preserve"> </w:t>
      </w:r>
    </w:p>
    <w:p w14:paraId="7FBA0171" w14:textId="77777777" w:rsidR="005C05D8" w:rsidRDefault="005C05D8" w:rsidP="005C05D8">
      <w:r>
        <w:t xml:space="preserve">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w:t>
      </w:r>
      <w:proofErr w:type="spellStart"/>
      <w:r>
        <w:t>NuMI</w:t>
      </w:r>
      <w:proofErr w:type="spellEnd"/>
      <w:r>
        <w:t xml:space="preserve"> target). The beam should be able to scan to at least 12 mm at low intensity. At </w:t>
      </w:r>
      <w:proofErr w:type="spellStart"/>
      <w:r>
        <w:t>NuMI</w:t>
      </w:r>
      <w:proofErr w:type="spellEnd"/>
      <w:r>
        <w:t>, these scans are done with 8×10</w:t>
      </w:r>
      <w:r>
        <w:rPr>
          <w:vertAlign w:val="superscript"/>
        </w:rPr>
        <w:t>11</w:t>
      </w:r>
      <w:r>
        <w:t xml:space="preserve"> protons per pulse, which is 2% of full intensity; a similar intensity should also work for LBNF beam scans. </w:t>
      </w:r>
    </w:p>
    <w:p w14:paraId="7FBA0172" w14:textId="77777777" w:rsidR="005C05D8" w:rsidRDefault="005C05D8" w:rsidP="005C05D8">
      <w:pPr>
        <w:pStyle w:val="Heading3"/>
      </w:pPr>
      <w:bookmarkStart w:id="242" w:name="_Toc420003362"/>
      <w:r>
        <w:t>Target Options: R&amp;D</w:t>
      </w:r>
      <w:bookmarkEnd w:id="238"/>
      <w:bookmarkEnd w:id="242"/>
    </w:p>
    <w:p w14:paraId="7FBA0173" w14:textId="77777777" w:rsidR="005C05D8" w:rsidRDefault="005C05D8" w:rsidP="005C05D8">
      <w:r>
        <w:t xml:space="preserve">Target longevity is a major issue for the performance of the LBNF facility. A target R&amp;D program will explore options of target material, geometry, cooling, and other design issues. </w:t>
      </w:r>
    </w:p>
    <w:p w14:paraId="7FBA0174" w14:textId="4082FDDA" w:rsidR="005C05D8" w:rsidRDefault="005C05D8" w:rsidP="005C05D8">
      <w:r>
        <w:t xml:space="preserve">As mentioned in the previous section, at 1.2 MW primary beam power, a target replacement rate of 2.5 per year is likely based on experience with the </w:t>
      </w:r>
      <w:proofErr w:type="spellStart"/>
      <w:r>
        <w:t>NuMI</w:t>
      </w:r>
      <w:proofErr w:type="spellEnd"/>
      <w:r>
        <w:t xml:space="preserve"> target. The logistics of target replacement in </w:t>
      </w:r>
      <w:proofErr w:type="spellStart"/>
      <w:r>
        <w:t>NuMI</w:t>
      </w:r>
      <w:proofErr w:type="spellEnd"/>
      <w:r>
        <w:t xml:space="preserve">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14:paraId="7FBA0175" w14:textId="0D494E92" w:rsidR="005C05D8" w:rsidRDefault="005C05D8" w:rsidP="005C05D8">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14:paraId="7FBA0176" w14:textId="77777777" w:rsidR="005C05D8" w:rsidRDefault="005C05D8" w:rsidP="005C05D8">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14:paraId="7FBA0177" w14:textId="77777777" w:rsidR="005C05D8" w:rsidRDefault="005C05D8" w:rsidP="005C05D8">
      <w:pPr>
        <w:pStyle w:val="ListParagraph"/>
        <w:numPr>
          <w:ilvl w:val="0"/>
          <w:numId w:val="12"/>
        </w:numPr>
      </w:pPr>
      <w:r>
        <w:t xml:space="preserve">Material studies through the Radiation Damage </w:t>
      </w:r>
      <w:proofErr w:type="gramStart"/>
      <w:r>
        <w:t>In</w:t>
      </w:r>
      <w:proofErr w:type="gramEnd"/>
      <w:r>
        <w:t xml:space="preserve"> Accelerator Target Environments (</w:t>
      </w:r>
      <w:proofErr w:type="spellStart"/>
      <w:r>
        <w:t>RaDIATE</w:t>
      </w:r>
      <w:proofErr w:type="spellEnd"/>
      <w:r>
        <w:t xml:space="preserve">) collaboration (including radiation testing of potential target materials at the BLIP facility at Brookhaven). </w:t>
      </w:r>
    </w:p>
    <w:p w14:paraId="7FBA0178" w14:textId="77777777" w:rsidR="005C05D8" w:rsidRDefault="005C05D8" w:rsidP="005C05D8">
      <w:pPr>
        <w:pStyle w:val="ListParagraph"/>
        <w:numPr>
          <w:ilvl w:val="0"/>
          <w:numId w:val="12"/>
        </w:numPr>
      </w:pPr>
      <w:r>
        <w:t xml:space="preserve">Single pulse thermal shock testing in the </w:t>
      </w:r>
      <w:proofErr w:type="spellStart"/>
      <w:r>
        <w:t>HiRadMat</w:t>
      </w:r>
      <w:proofErr w:type="spellEnd"/>
      <w:r>
        <w:t xml:space="preserve"> facility at CERN.</w:t>
      </w:r>
    </w:p>
    <w:p w14:paraId="7FBA0179" w14:textId="77777777" w:rsidR="005C05D8" w:rsidRDefault="005C05D8" w:rsidP="005C05D8">
      <w:pPr>
        <w:pStyle w:val="ListParagraph"/>
        <w:numPr>
          <w:ilvl w:val="0"/>
          <w:numId w:val="12"/>
        </w:numPr>
      </w:pPr>
      <w:r>
        <w:t>Physics and engineering optimization studies to evaluate alternative target concepts</w:t>
      </w:r>
      <w:r>
        <w:br/>
      </w:r>
    </w:p>
    <w:p w14:paraId="7FBA017A" w14:textId="52E67978" w:rsidR="005C05D8" w:rsidRDefault="005C05D8" w:rsidP="005C05D8">
      <w:r>
        <w:t xml:space="preserve">A first round of radiation testing has been performed at the Brookhaven </w:t>
      </w:r>
      <w:proofErr w:type="spellStart"/>
      <w:r>
        <w:t>Linac</w:t>
      </w:r>
      <w:proofErr w:type="spellEnd"/>
      <w:r>
        <w:t xml:space="preserve"> Isotope Producer (BLIP). A series of materials were tested, including different grades of graphite, a carbon-carbon composite and hexagonal boron nitride (</w:t>
      </w:r>
      <w:proofErr w:type="spellStart"/>
      <w:r>
        <w:t>hBN</w:t>
      </w:r>
      <w:proofErr w:type="spellEnd"/>
      <w:r>
        <w:t xml:space="preserve">): a graphitic form of Boron Nitride that theoretically has superior mechanical properties. These materials have been irradiated to a fraction of the </w:t>
      </w:r>
      <w:proofErr w:type="spellStart"/>
      <w:r>
        <w:t>NuMI</w:t>
      </w:r>
      <w:proofErr w:type="spellEnd"/>
      <w:r>
        <w:t xml:space="preserve"> irradiation of NT-02, well into the range that mechanical properties should be affected. Material studies have been performed in which the samples were gauged for integrity, tensile strength, thermal conductivity, density and other mechanical properties. </w:t>
      </w:r>
      <w:r w:rsidR="003341CD" w:rsidRPr="00D317C1">
        <w:rPr>
          <w:b/>
          <w:highlight w:val="yellow"/>
        </w:rPr>
        <w:fldChar w:fldCharType="begin"/>
      </w:r>
      <w:r w:rsidR="003341CD" w:rsidRPr="00D317C1">
        <w:rPr>
          <w:b/>
        </w:rPr>
        <w:instrText xml:space="preserve"> REF _Ref419277607 \h </w:instrText>
      </w:r>
      <w:r w:rsidR="003341CD">
        <w:rPr>
          <w:b/>
          <w:highlight w:val="yellow"/>
        </w:rPr>
        <w:instrText xml:space="preserve"> \* MERGEFORMAT </w:instrText>
      </w:r>
      <w:r w:rsidR="003341CD" w:rsidRPr="00D317C1">
        <w:rPr>
          <w:b/>
          <w:highlight w:val="yellow"/>
        </w:rPr>
      </w:r>
      <w:r w:rsidR="003341CD" w:rsidRPr="00D317C1">
        <w:rPr>
          <w:b/>
          <w:highlight w:val="yellow"/>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10</w:t>
      </w:r>
      <w:r w:rsidR="003341CD" w:rsidRPr="00D317C1">
        <w:rPr>
          <w:b/>
          <w:highlight w:val="yellow"/>
        </w:rPr>
        <w:fldChar w:fldCharType="end"/>
      </w:r>
      <w:r>
        <w:t xml:space="preserve"> is a picture of the sample holder for the BLIP test. </w:t>
      </w:r>
    </w:p>
    <w:p w14:paraId="7FBA017B" w14:textId="7A1C817B" w:rsidR="005C05D8" w:rsidRDefault="005C05D8" w:rsidP="005C05D8">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sample </w:t>
      </w:r>
      <w:r w:rsidR="00F660D0">
        <w:t>were</w:t>
      </w:r>
      <w:r>
        <w:t xml:space="preserve"> irradiated directly in water. The present BLIP test </w:t>
      </w:r>
      <w:sdt>
        <w:sdtPr>
          <w:id w:val="-1095007315"/>
          <w:citation/>
        </w:sdtPr>
        <w:sdtContent>
          <w:r w:rsidR="002212A0">
            <w:fldChar w:fldCharType="begin"/>
          </w:r>
          <w:r w:rsidR="002212A0">
            <w:instrText xml:space="preserve"> CITATION Lon12 \l 1033 </w:instrText>
          </w:r>
          <w:r w:rsidR="002212A0">
            <w:fldChar w:fldCharType="separate"/>
          </w:r>
          <w:r w:rsidR="007E0E2E" w:rsidRPr="007E0E2E">
            <w:rPr>
              <w:noProof/>
            </w:rPr>
            <w:t>[16]</w:t>
          </w:r>
          <w:r w:rsidR="002212A0">
            <w:fldChar w:fldCharType="end"/>
          </w:r>
        </w:sdtContent>
      </w:sdt>
      <w:r w:rsidR="002212A0">
        <w:t xml:space="preserve"> </w:t>
      </w:r>
      <w:r>
        <w:t xml:space="preserve">demonstrated that identical samples experienced much greater degradation when irradiated in water instead of an inert environment (argon). The alternative material </w:t>
      </w:r>
      <w:proofErr w:type="spellStart"/>
      <w:r>
        <w:t>hBN</w:t>
      </w:r>
      <w:proofErr w:type="spellEnd"/>
      <w:r>
        <w:t xml:space="preserve"> fared poorly, seemingly ablating in the radiation. Among </w:t>
      </w:r>
      <w:proofErr w:type="spellStart"/>
      <w:r>
        <w:t>graphites</w:t>
      </w:r>
      <w:proofErr w:type="spellEnd"/>
      <w:r>
        <w:t xml:space="preserve">,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004C779D">
        <w:t>coefficient of thermal expansion</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14:paraId="7FBA017C" w14:textId="77777777" w:rsidR="005C05D8" w:rsidRDefault="005C05D8" w:rsidP="005C05D8">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14:paraId="7FBA017D" w14:textId="77777777" w:rsidR="00B96E15" w:rsidRDefault="005C05D8" w:rsidP="005C05D8">
      <w:pPr>
        <w:pStyle w:val="Caption"/>
        <w:rPr>
          <w:noProof/>
        </w:rPr>
      </w:pPr>
      <w:r>
        <w:t xml:space="preserve">                                           </w:t>
      </w:r>
    </w:p>
    <w:p w14:paraId="7FBA017E" w14:textId="77777777" w:rsidR="00B96E15" w:rsidRDefault="00B96E15" w:rsidP="005C05D8">
      <w:pPr>
        <w:pStyle w:val="Caption"/>
        <w:rPr>
          <w:noProof/>
        </w:rPr>
      </w:pPr>
    </w:p>
    <w:p w14:paraId="7FBA017F" w14:textId="77777777" w:rsidR="00B96E15" w:rsidRDefault="00B96E15" w:rsidP="005C05D8">
      <w:pPr>
        <w:pStyle w:val="Caption"/>
        <w:rPr>
          <w:noProof/>
        </w:rPr>
      </w:pPr>
    </w:p>
    <w:p w14:paraId="7FBA0180" w14:textId="77777777" w:rsidR="00B96E15" w:rsidRDefault="00B96E15" w:rsidP="005C05D8">
      <w:pPr>
        <w:pStyle w:val="Caption"/>
        <w:rPr>
          <w:noProof/>
        </w:rPr>
      </w:pPr>
    </w:p>
    <w:p w14:paraId="7FBA0181" w14:textId="77777777" w:rsidR="00B96E15" w:rsidRDefault="00B96E15" w:rsidP="00B96E15">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14:paraId="7FBA0182" w14:textId="4AD942AC" w:rsidR="005C05D8" w:rsidRPr="005B2569" w:rsidRDefault="005C05D8" w:rsidP="005C05D8">
      <w:pPr>
        <w:pStyle w:val="Caption"/>
      </w:pPr>
      <w:bookmarkStart w:id="243" w:name="_Ref419277607"/>
      <w:bookmarkStart w:id="244" w:name="_Toc422820785"/>
      <w:r w:rsidRPr="00294D16">
        <w:t xml:space="preserve">Figure </w:t>
      </w:r>
      <w:fldSimple w:instr=" STYLEREF 1 \s ">
        <w:r w:rsidR="00D771D3">
          <w:rPr>
            <w:noProof/>
          </w:rPr>
          <w:t>4</w:t>
        </w:r>
      </w:fldSimple>
      <w:r w:rsidR="006974A9">
        <w:noBreakHyphen/>
      </w:r>
      <w:fldSimple w:instr=" SEQ Figure \* ARABIC \s 1 ">
        <w:r w:rsidR="00D771D3">
          <w:rPr>
            <w:noProof/>
          </w:rPr>
          <w:t>10</w:t>
        </w:r>
      </w:fldSimple>
      <w:bookmarkEnd w:id="243"/>
      <w:r>
        <w:t xml:space="preserve">: BLIP Test Sample Holder. </w:t>
      </w:r>
      <w:r w:rsidRPr="00B96E15">
        <w:t xml:space="preserve">This </w:t>
      </w:r>
      <w:r w:rsidR="003B40A7" w:rsidRPr="00B96E15">
        <w:t>F</w:t>
      </w:r>
      <w:r w:rsidRPr="00B96E15">
        <w:t xml:space="preserve">igure </w:t>
      </w:r>
      <w:r w:rsidR="003B40A7" w:rsidRPr="00B96E15">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4"/>
    </w:p>
    <w:p w14:paraId="7FBA0183" w14:textId="77777777" w:rsidR="005C05D8" w:rsidRDefault="005C05D8" w:rsidP="005C05D8">
      <w:r>
        <w:t xml:space="preserve">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w:t>
      </w:r>
      <w:proofErr w:type="spellStart"/>
      <w:r>
        <w:t>MiniBooNE</w:t>
      </w:r>
      <w:proofErr w:type="spellEnd"/>
      <w:r>
        <w:t xml:space="preserv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14:paraId="7FBA0184" w14:textId="77777777" w:rsidR="005C05D8" w:rsidRDefault="005C05D8" w:rsidP="005C05D8">
      <w:r>
        <w:t xml:space="preserve">While beryllium has several known advantages over graphite, it has the overwhelming disadvantage of not being the target material that has operated in the </w:t>
      </w:r>
      <w:proofErr w:type="spellStart"/>
      <w:r>
        <w:t>NuMI</w:t>
      </w:r>
      <w:proofErr w:type="spellEnd"/>
      <w:r>
        <w:t xml:space="preserve"> beam or other high-power neutrino beams (CNGS, T2K). Although thin beryllium beam windows have proven to be quite robust in the </w:t>
      </w:r>
      <w:proofErr w:type="spellStart"/>
      <w:r>
        <w:t>NuMI</w:t>
      </w:r>
      <w:proofErr w:type="spellEnd"/>
      <w:r>
        <w:t xml:space="preserve"> beam, an invaluable test would be to include thick beryllium pieces as an operational neutrino production target in </w:t>
      </w:r>
      <w:proofErr w:type="spellStart"/>
      <w:r>
        <w:t>NuMI</w:t>
      </w:r>
      <w:proofErr w:type="spellEnd"/>
      <w:r>
        <w:t xml:space="preserve">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14:paraId="7FBA0185" w14:textId="140A80DB" w:rsidR="005C05D8" w:rsidRDefault="005C05D8" w:rsidP="005C05D8">
      <w:r>
        <w:lastRenderedPageBreak/>
        <w:t xml:space="preserve">The Radiation Damage </w:t>
      </w:r>
      <w:proofErr w:type="gramStart"/>
      <w:r>
        <w:t>In</w:t>
      </w:r>
      <w:proofErr w:type="gramEnd"/>
      <w:r>
        <w:t xml:space="preserve"> Accelerator Target Environments (</w:t>
      </w:r>
      <w:proofErr w:type="spellStart"/>
      <w:r>
        <w:t>RaDIATE</w:t>
      </w:r>
      <w:proofErr w:type="spellEnd"/>
      <w:r>
        <w:t xml:space="preserv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14:paraId="7FBA0186" w14:textId="59310B96" w:rsidR="005C05D8" w:rsidRDefault="005C05D8" w:rsidP="005C05D8">
      <w:r>
        <w:t xml:space="preserve">Single pulse thermal shock testing will be performed in the </w:t>
      </w:r>
      <w:proofErr w:type="spellStart"/>
      <w:r>
        <w:t>HiRadMat</w:t>
      </w:r>
      <w:proofErr w:type="spellEnd"/>
      <w:r>
        <w:t xml:space="preserve">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w:t>
      </w:r>
      <w:proofErr w:type="spellStart"/>
      <w:r>
        <w:t>HiRadMat</w:t>
      </w:r>
      <w:proofErr w:type="spellEnd"/>
      <w:r>
        <w:t xml:space="preserve"> at CERN will validate simulations and failure criteria, potentially proving beryllium as a valid alternative to graphite.</w:t>
      </w:r>
    </w:p>
    <w:p w14:paraId="7FBA0187" w14:textId="77777777" w:rsidR="005C05D8" w:rsidRPr="00C03B5B" w:rsidRDefault="005C05D8" w:rsidP="005C05D8">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14:paraId="7FBA0188" w14:textId="77777777" w:rsidR="005C05D8" w:rsidRPr="00C03B5B" w:rsidRDefault="005C05D8" w:rsidP="005C05D8">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14:paraId="7FBA0189" w14:textId="77777777" w:rsidR="005C05D8" w:rsidRPr="00C03B5B" w:rsidRDefault="005C05D8" w:rsidP="005C05D8">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14:paraId="7FBA018A" w14:textId="77777777" w:rsidR="005C05D8" w:rsidRPr="00C03B5B" w:rsidRDefault="005C05D8" w:rsidP="005C05D8">
      <w:pPr>
        <w:pStyle w:val="ListParagraph"/>
        <w:numPr>
          <w:ilvl w:val="0"/>
          <w:numId w:val="31"/>
        </w:numPr>
      </w:pPr>
      <w:r w:rsidRPr="00C03B5B">
        <w:t>Investigation of hybrid options that incorporate higher Z-materials to</w:t>
      </w:r>
      <w:r>
        <w:t xml:space="preserve"> maximiz</w:t>
      </w:r>
      <w:r w:rsidRPr="00C03B5B">
        <w:t xml:space="preserve">e ratio of low-to-high energy </w:t>
      </w:r>
      <w:proofErr w:type="spellStart"/>
      <w:r w:rsidRPr="00C03B5B">
        <w:t>pions</w:t>
      </w:r>
      <w:proofErr w:type="spellEnd"/>
      <w:r w:rsidRPr="00C03B5B">
        <w:t>.</w:t>
      </w:r>
    </w:p>
    <w:p w14:paraId="7FBA018B" w14:textId="77777777" w:rsidR="005C05D8" w:rsidRPr="00C03B5B" w:rsidRDefault="005C05D8" w:rsidP="005C05D8">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14:paraId="7FBA018C" w14:textId="77777777" w:rsidR="005C05D8" w:rsidRPr="00C03B5B" w:rsidRDefault="005C05D8" w:rsidP="005C05D8">
      <w:pPr>
        <w:pStyle w:val="ListParagraph"/>
        <w:numPr>
          <w:ilvl w:val="0"/>
          <w:numId w:val="31"/>
        </w:numPr>
      </w:pPr>
      <w:r>
        <w:t>Optimiz</w:t>
      </w:r>
      <w:r w:rsidRPr="00C03B5B">
        <w:t>ation of the relative position between the target and the first</w:t>
      </w:r>
      <w:r>
        <w:t xml:space="preserve"> </w:t>
      </w:r>
      <w:r w:rsidRPr="00C03B5B">
        <w:t>electromagnetic horn.</w:t>
      </w:r>
    </w:p>
    <w:p w14:paraId="7FBA018D" w14:textId="77777777" w:rsidR="005C05D8" w:rsidRPr="00C03B5B" w:rsidRDefault="005C05D8" w:rsidP="005C05D8">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14:paraId="7FBA018E" w14:textId="77777777" w:rsidR="005C05D8" w:rsidRPr="00C03B5B" w:rsidRDefault="005C05D8" w:rsidP="005C05D8">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14:paraId="7FBA018F" w14:textId="35459A7D" w:rsidR="005C05D8" w:rsidRDefault="005C05D8" w:rsidP="005C05D8">
      <w:pPr>
        <w:pStyle w:val="Heading3"/>
      </w:pPr>
      <w:bookmarkStart w:id="245" w:name="_Ref419221101"/>
      <w:bookmarkStart w:id="246" w:name="_Toc420003363"/>
      <w:r>
        <w:t>Target and Horns Instrumentation</w:t>
      </w:r>
      <w:bookmarkEnd w:id="239"/>
      <w:bookmarkEnd w:id="245"/>
      <w:bookmarkEnd w:id="246"/>
    </w:p>
    <w:p w14:paraId="7FBA0190" w14:textId="77777777" w:rsidR="005C05D8" w:rsidRDefault="005C05D8" w:rsidP="005C05D8">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14:paraId="7FBA0191" w14:textId="77777777" w:rsidR="005C05D8" w:rsidRDefault="005C05D8" w:rsidP="005C05D8">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w:t>
      </w:r>
      <w:proofErr w:type="spellStart"/>
      <w:r>
        <w:t>recommission</w:t>
      </w:r>
      <w:proofErr w:type="spellEnd"/>
      <w:r>
        <w:t xml:space="preserve"> the beam whenever major components are replaced. </w:t>
      </w:r>
    </w:p>
    <w:p w14:paraId="7FBA0192" w14:textId="77777777" w:rsidR="005C05D8" w:rsidRDefault="005C05D8" w:rsidP="005C05D8">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14:paraId="7FBA0193" w14:textId="77777777" w:rsidR="005C05D8" w:rsidRDefault="005C05D8" w:rsidP="005C05D8">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w:t>
      </w:r>
      <w:proofErr w:type="spellStart"/>
      <w:r>
        <w:t>NuMI</w:t>
      </w:r>
      <w:proofErr w:type="spellEnd"/>
      <w:r>
        <w:t xml:space="preserve"> NT-02 target was known to degrade up to the point where 15% of the peak flux had been depleted. Monitoring this depletion is necessary for modeling the neutrino beam. </w:t>
      </w:r>
    </w:p>
    <w:p w14:paraId="7FBA0194" w14:textId="77777777" w:rsidR="005C05D8" w:rsidRPr="004F62B3" w:rsidRDefault="005C05D8" w:rsidP="005C05D8">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 xml:space="preserve">m is </w:t>
      </w:r>
      <w:proofErr w:type="spellStart"/>
      <w:r>
        <w:t>mis</w:t>
      </w:r>
      <w:proofErr w:type="spellEnd"/>
      <w:r>
        <w:t>-steered off the target</w:t>
      </w:r>
      <w:r w:rsidRPr="004F62B3">
        <w:t xml:space="preserve">.  </w:t>
      </w:r>
      <w:r>
        <w:t xml:space="preserve">These </w:t>
      </w:r>
      <w:r w:rsidRPr="004F62B3">
        <w:t xml:space="preserve">off-normal conditions </w:t>
      </w:r>
      <w:r>
        <w:t xml:space="preserve">can be detected by measurement of </w:t>
      </w:r>
      <w:r w:rsidRPr="004F62B3">
        <w:t xml:space="preserve">the </w:t>
      </w:r>
      <w:proofErr w:type="spellStart"/>
      <w:r w:rsidRPr="004F62B3">
        <w:t>muons</w:t>
      </w:r>
      <w:proofErr w:type="spellEnd"/>
      <w:r w:rsidRPr="004F62B3">
        <w:t xml:space="preserve"> from decay of the mesons produce</w:t>
      </w:r>
      <w:r>
        <w:t xml:space="preserve">d by protons hitting the target.  Live, automated analysis of these measurements can then switch off the beam to prevent damage to the machine. </w:t>
      </w:r>
    </w:p>
    <w:p w14:paraId="7FBA0195" w14:textId="77777777" w:rsidR="005C05D8" w:rsidRDefault="005C05D8" w:rsidP="005C05D8">
      <w:pPr>
        <w:pStyle w:val="ListParagraph"/>
        <w:numPr>
          <w:ilvl w:val="0"/>
          <w:numId w:val="13"/>
        </w:numPr>
      </w:pPr>
      <w:r w:rsidRPr="004F62B3">
        <w:rPr>
          <w:b/>
        </w:rPr>
        <w:t>Investigation:</w:t>
      </w:r>
      <w:r>
        <w:t xml:space="preserve"> the THI can be used to investigate the failure or malfunction of beam production components. In </w:t>
      </w:r>
      <w:proofErr w:type="spellStart"/>
      <w:r>
        <w:t>NuMI</w:t>
      </w:r>
      <w:proofErr w:type="spellEnd"/>
      <w:r>
        <w:t xml:space="preserve">, the THI system was invaluable in several such investigations where, on separate occasions, the target containment vessel was breeched and was infiltrated by coolant water. </w:t>
      </w:r>
    </w:p>
    <w:p w14:paraId="7FBA0196" w14:textId="77777777" w:rsidR="005C05D8" w:rsidRDefault="005C05D8" w:rsidP="005C05D8">
      <w:pPr>
        <w:pStyle w:val="Heading4"/>
      </w:pPr>
      <w:bookmarkStart w:id="247" w:name="_Toc411265173"/>
      <w:r>
        <w:t>Design Considerations</w:t>
      </w:r>
      <w:bookmarkEnd w:id="247"/>
    </w:p>
    <w:p w14:paraId="7FBA0197" w14:textId="77777777" w:rsidR="005C05D8" w:rsidRDefault="005C05D8" w:rsidP="005C05D8">
      <w:r w:rsidRPr="0013167B">
        <w:rPr>
          <w:rStyle w:val="BodyChar"/>
          <w:rFonts w:eastAsiaTheme="minorHAnsi"/>
        </w:rPr>
        <w:t xml:space="preserve">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w:t>
      </w:r>
      <w:proofErr w:type="spellStart"/>
      <w:r w:rsidRPr="0013167B">
        <w:rPr>
          <w:rStyle w:val="BodyChar"/>
          <w:rFonts w:eastAsiaTheme="minorHAnsi"/>
        </w:rPr>
        <w:t>muon</w:t>
      </w:r>
      <w:proofErr w:type="spellEnd"/>
      <w:r w:rsidRPr="0013167B">
        <w:rPr>
          <w:rStyle w:val="BodyChar"/>
          <w:rFonts w:eastAsiaTheme="minorHAnsi"/>
        </w:rPr>
        <w:t>-neutrino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14:paraId="7FBA0198" w14:textId="77777777" w:rsidR="005C05D8" w:rsidRDefault="005C05D8" w:rsidP="005C05D8">
      <w:pPr>
        <w:pStyle w:val="Heading4"/>
      </w:pPr>
      <w:bookmarkStart w:id="248" w:name="_Toc411265174"/>
      <w:r>
        <w:t>Reference Design</w:t>
      </w:r>
      <w:bookmarkEnd w:id="248"/>
    </w:p>
    <w:p w14:paraId="7FBA0199" w14:textId="77777777" w:rsidR="005C05D8" w:rsidRDefault="005C05D8" w:rsidP="005C05D8">
      <w:r>
        <w:t xml:space="preserve">The model for LBNF Target and Horns Instrumentation are the comparable </w:t>
      </w:r>
      <w:proofErr w:type="spellStart"/>
      <w:r>
        <w:t>NuMI</w:t>
      </w:r>
      <w:proofErr w:type="spellEnd"/>
      <w:r>
        <w:t xml:space="preserve"> systems. The suite of instrumentation planned for LBNF are as follows: </w:t>
      </w:r>
    </w:p>
    <w:p w14:paraId="7FBA019A" w14:textId="5C347F45" w:rsidR="005C05D8" w:rsidRDefault="005C05D8" w:rsidP="005C05D8">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14:paraId="7FBA019B" w14:textId="77777777" w:rsidR="005C05D8" w:rsidRDefault="005C05D8" w:rsidP="005C05D8">
      <w:pPr>
        <w:pStyle w:val="ListParagraph"/>
        <w:numPr>
          <w:ilvl w:val="0"/>
          <w:numId w:val="14"/>
        </w:numPr>
      </w:pPr>
      <w:r>
        <w:t>A hadron monitor at the end of the decay pipe to measure the remaining secondary particles.</w:t>
      </w:r>
    </w:p>
    <w:p w14:paraId="7FBA019C" w14:textId="77777777" w:rsidR="005C05D8" w:rsidRDefault="005C05D8" w:rsidP="005C05D8">
      <w:pPr>
        <w:pStyle w:val="ListParagraph"/>
        <w:numPr>
          <w:ilvl w:val="0"/>
          <w:numId w:val="14"/>
        </w:numPr>
      </w:pPr>
      <w:r>
        <w:t xml:space="preserve">A </w:t>
      </w:r>
      <w:proofErr w:type="spellStart"/>
      <w:r>
        <w:t>muon</w:t>
      </w:r>
      <w:proofErr w:type="spellEnd"/>
      <w:r>
        <w:t xml:space="preserve"> beam permit to prevent damage to the absorber by measuring the flux of charged particles within or downstream of the absorber. </w:t>
      </w:r>
    </w:p>
    <w:p w14:paraId="7FBA019D" w14:textId="77777777" w:rsidR="005C05D8" w:rsidRDefault="005C05D8" w:rsidP="005C05D8">
      <w:pPr>
        <w:pStyle w:val="ListParagraph"/>
        <w:numPr>
          <w:ilvl w:val="0"/>
          <w:numId w:val="14"/>
        </w:numPr>
      </w:pPr>
      <w:r>
        <w:t xml:space="preserve">Also, the functionality of a target decay monitor is within the scope of the tertiary beam detectors of the Near Detector. </w:t>
      </w:r>
    </w:p>
    <w:p w14:paraId="7FBA019E" w14:textId="77777777" w:rsidR="005C05D8" w:rsidRDefault="005C05D8" w:rsidP="005C05D8">
      <w:pPr>
        <w:pStyle w:val="ListParagraph"/>
      </w:pPr>
    </w:p>
    <w:p w14:paraId="7FBA019F" w14:textId="77777777" w:rsidR="005C05D8" w:rsidRDefault="005C05D8" w:rsidP="005C05D8">
      <w:r>
        <w:t>The crosshair monitors are the primary tools for horn alignment and are similar to primary-</w:t>
      </w:r>
      <w:proofErr w:type="spellStart"/>
      <w:r>
        <w:t>beamline</w:t>
      </w:r>
      <w:proofErr w:type="spellEnd"/>
      <w:r>
        <w:t xml:space="preserv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14:paraId="7FBA01A0" w14:textId="77777777" w:rsidR="005C05D8" w:rsidRDefault="005C05D8" w:rsidP="005C05D8">
      <w:r>
        <w:t xml:space="preserve">The hadron monitor resides at the end of the decay pipe, upstream of the hadron absorber and within the secondary beam. It measures the intensity, location and shape of the hadron beam just upstream of the absorber. In </w:t>
      </w:r>
      <w:proofErr w:type="spellStart"/>
      <w:r>
        <w:t>NuMI</w:t>
      </w:r>
      <w:proofErr w:type="spellEnd"/>
      <w:r>
        <w:t xml:space="preserve">, the hadron monitor was used extensively for alignment by analyzing the change in the remnant beam as the primary beam was scanned transversely across the target, baffle, and horn features. It was used for commissioning, alignment, monitoring and for diagnosing failures. The </w:t>
      </w:r>
      <w:proofErr w:type="spellStart"/>
      <w:r>
        <w:t>NuMI</w:t>
      </w:r>
      <w:proofErr w:type="spellEnd"/>
      <w:r>
        <w:t xml:space="preserve">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w:t>
      </w:r>
      <w:proofErr w:type="spellStart"/>
      <w:r>
        <w:t>NuMI</w:t>
      </w:r>
      <w:proofErr w:type="spellEnd"/>
      <w:r>
        <w:t xml:space="preserve">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w:t>
      </w:r>
      <w:proofErr w:type="spellStart"/>
      <w:r>
        <w:t>NuMI</w:t>
      </w:r>
      <w:proofErr w:type="spellEnd"/>
      <w:r>
        <w:t xml:space="preserve"> hadron monitor was known to show saturation effects at high intensity; it also was known to show variability with temperature, pressure and impurity level in the helium supply. An evolved concept for the LBNF hadron monitor is to use argon at low pressure (~ 1 </w:t>
      </w:r>
      <w:proofErr w:type="spellStart"/>
      <w:r>
        <w:t>torr</w:t>
      </w:r>
      <w:proofErr w:type="spellEnd"/>
      <w:r>
        <w:t xml:space="preserve">)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14:paraId="7FBA01A1" w14:textId="77777777" w:rsidR="005C05D8" w:rsidRDefault="005C05D8" w:rsidP="005C05D8">
      <w:r>
        <w:t xml:space="preserve">Long-term degradation of the target material under beam irradiation can be monitored by comparing the ratio of </w:t>
      </w:r>
      <w:proofErr w:type="spellStart"/>
      <w:r>
        <w:t>muon</w:t>
      </w:r>
      <w:proofErr w:type="spellEnd"/>
      <w:r>
        <w:t xml:space="preserve"> fluxes of different energies. This system is vital for monitoring the detailed health of the target while not waiting for the analysis of neutrino or other tertiary beam monitors. The functionality of a target decay monitor can be realized through appropriate use of the </w:t>
      </w:r>
      <w:proofErr w:type="spellStart"/>
      <w:r>
        <w:t>muon</w:t>
      </w:r>
      <w:proofErr w:type="spellEnd"/>
      <w:r>
        <w:t xml:space="preserve">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w:t>
      </w:r>
      <w:proofErr w:type="spellStart"/>
      <w:r>
        <w:t>muon</w:t>
      </w:r>
      <w:proofErr w:type="spellEnd"/>
      <w:r>
        <w:t xml:space="preserve">-monitor signals provide an immediate indication of target degradation, after compensating for other detector effects. </w:t>
      </w:r>
    </w:p>
    <w:p w14:paraId="7FBA01A2" w14:textId="49966CF5" w:rsidR="005C05D8" w:rsidRDefault="005C05D8" w:rsidP="005C05D8">
      <w:r w:rsidRPr="004F62B3">
        <w:t xml:space="preserve">The </w:t>
      </w:r>
      <w:proofErr w:type="spellStart"/>
      <w:r w:rsidRPr="004F62B3">
        <w:t>muon</w:t>
      </w:r>
      <w:proofErr w:type="spellEnd"/>
      <w:r w:rsidRPr="004F62B3">
        <w:t xml:space="preserve">-beam-permit system will be a dedicated, simplified set of detectors specifically for machine protection.  It will consist of at least two small sealed ionization chambers in the </w:t>
      </w:r>
      <w:proofErr w:type="spellStart"/>
      <w:r w:rsidRPr="004F62B3">
        <w:t>muon</w:t>
      </w:r>
      <w:proofErr w:type="spellEnd"/>
      <w:r w:rsidRPr="004F62B3">
        <w:t xml:space="preserve"> monitor area </w:t>
      </w:r>
      <w:r w:rsidRPr="004F62B3">
        <w:lastRenderedPageBreak/>
        <w:t xml:space="preserve">downstream of the absorber (or within the absorber).  For each beam pulse, the hardware protection system will compare the ionization from the </w:t>
      </w:r>
      <w:proofErr w:type="spellStart"/>
      <w:r w:rsidRPr="004F62B3">
        <w:t>muon</w:t>
      </w:r>
      <w:proofErr w:type="spellEnd"/>
      <w:r w:rsidRPr="004F62B3">
        <w:t xml:space="preserve"> monitor with the proton beam intensity sent to the target as measured by the beam toroid. </w:t>
      </w:r>
      <w:r w:rsidR="00D3798E" w:rsidRPr="00D317C1">
        <w:rPr>
          <w:b/>
        </w:rPr>
        <w:fldChar w:fldCharType="begin"/>
      </w:r>
      <w:r w:rsidR="00D3798E" w:rsidRPr="00D317C1">
        <w:rPr>
          <w:b/>
        </w:rPr>
        <w:instrText xml:space="preserve"> REF _Ref419277991 \h </w:instrText>
      </w:r>
      <w:r w:rsidR="00D3798E">
        <w:rPr>
          <w:b/>
        </w:rPr>
        <w:instrText xml:space="preserve"> \* MERGEFORMAT </w:instrText>
      </w:r>
      <w:r w:rsidR="00D3798E" w:rsidRPr="00D317C1">
        <w:rPr>
          <w:b/>
        </w:rPr>
      </w:r>
      <w:r w:rsidR="00D3798E" w:rsidRPr="00D317C1">
        <w:rPr>
          <w:b/>
        </w:rPr>
        <w:fldChar w:fldCharType="separate"/>
      </w:r>
      <w:r w:rsidR="00D771D3" w:rsidRPr="00D771D3">
        <w:rPr>
          <w:b/>
        </w:rPr>
        <w:t>Figure</w:t>
      </w:r>
      <w:r w:rsidR="00D771D3" w:rsidRPr="00D771D3">
        <w:rPr>
          <w:b/>
          <w:highlight w:val="lightGray"/>
        </w:rPr>
        <w:t xml:space="preserve"> </w:t>
      </w:r>
      <w:r w:rsidR="00D771D3" w:rsidRPr="00D771D3">
        <w:rPr>
          <w:b/>
          <w:noProof/>
          <w:highlight w:val="lightGray"/>
        </w:rPr>
        <w:t>4</w:t>
      </w:r>
      <w:r w:rsidR="00D771D3" w:rsidRPr="00D771D3">
        <w:rPr>
          <w:b/>
          <w:noProof/>
          <w:highlight w:val="lightGray"/>
        </w:rPr>
        <w:noBreakHyphen/>
        <w:t>11</w:t>
      </w:r>
      <w:r w:rsidR="00D3798E" w:rsidRPr="00D317C1">
        <w:rPr>
          <w:b/>
        </w:rPr>
        <w:fldChar w:fldCharType="end"/>
      </w:r>
      <w:r w:rsidR="00D3798E">
        <w:rPr>
          <w:b/>
        </w:rPr>
        <w:t xml:space="preserve"> </w:t>
      </w:r>
      <w:r w:rsidRPr="004F62B3">
        <w:t xml:space="preserve">shows data from </w:t>
      </w:r>
      <w:proofErr w:type="spellStart"/>
      <w:r w:rsidRPr="004F62B3">
        <w:t>NuMI</w:t>
      </w:r>
      <w:proofErr w:type="spellEnd"/>
      <w:r w:rsidRPr="004F62B3">
        <w:t xml:space="preserve"> of the correlation between the </w:t>
      </w:r>
      <w:proofErr w:type="spellStart"/>
      <w:r w:rsidRPr="004F62B3">
        <w:t>mu</w:t>
      </w:r>
      <w:r>
        <w:t>on</w:t>
      </w:r>
      <w:proofErr w:type="spellEnd"/>
      <w:r>
        <w:t xml:space="preserve"> monitor response and protons per </w:t>
      </w:r>
      <w:r w:rsidRPr="004F62B3">
        <w:t xml:space="preserve">spill.  It also indicates </w:t>
      </w:r>
      <w:r>
        <w:t>signal correlations outside of the normal region which would pull the beam permit</w:t>
      </w:r>
      <w:r w:rsidRPr="004F62B3">
        <w:t xml:space="preserve">. </w:t>
      </w:r>
      <w:r w:rsidR="00D3798E" w:rsidRPr="00064A04">
        <w:rPr>
          <w:b/>
          <w:highlight w:val="lightGray"/>
        </w:rPr>
        <w:fldChar w:fldCharType="begin"/>
      </w:r>
      <w:r w:rsidR="00D3798E" w:rsidRPr="00064A04">
        <w:rPr>
          <w:b/>
          <w:highlight w:val="lightGray"/>
        </w:rPr>
        <w:instrText xml:space="preserve"> REF _Ref419278044 \h  \* MERGEFORMAT </w:instrText>
      </w:r>
      <w:r w:rsidR="00D3798E" w:rsidRPr="00064A04">
        <w:rPr>
          <w:b/>
          <w:highlight w:val="lightGray"/>
        </w:rPr>
      </w:r>
      <w:r w:rsidR="00D3798E" w:rsidRPr="00064A0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12</w:t>
      </w:r>
      <w:r w:rsidR="00D3798E" w:rsidRPr="00064A04">
        <w:rPr>
          <w:b/>
          <w:highlight w:val="lightGray"/>
        </w:rPr>
        <w:fldChar w:fldCharType="end"/>
      </w:r>
      <w:r w:rsidR="00D3798E">
        <w:t xml:space="preserve"> </w:t>
      </w:r>
      <w:r w:rsidRPr="004F62B3">
        <w:t xml:space="preserve">shows data from </w:t>
      </w:r>
      <w:proofErr w:type="spellStart"/>
      <w:r w:rsidRPr="004F62B3">
        <w:t>NuMI</w:t>
      </w:r>
      <w:proofErr w:type="spellEnd"/>
      <w:r w:rsidRPr="004F62B3">
        <w:t xml:space="preserve"> at low beam intensity of how the </w:t>
      </w:r>
      <w:proofErr w:type="spellStart"/>
      <w:r w:rsidRPr="004F62B3">
        <w:t>muon</w:t>
      </w:r>
      <w:proofErr w:type="spellEnd"/>
      <w:r w:rsidRPr="004F62B3">
        <w:t xml:space="preserve"> monitor response falls off as beam is </w:t>
      </w:r>
      <w:proofErr w:type="spellStart"/>
      <w:r w:rsidRPr="004F62B3">
        <w:t>mis</w:t>
      </w:r>
      <w:proofErr w:type="spellEnd"/>
      <w:r w:rsidRPr="004F62B3">
        <w:t xml:space="preserve">-steered off target.  The principle of operation </w:t>
      </w:r>
      <w:r>
        <w:t>is that</w:t>
      </w:r>
      <w:r w:rsidRPr="004F62B3">
        <w:t xml:space="preserve"> </w:t>
      </w:r>
      <w:proofErr w:type="spellStart"/>
      <w:r>
        <w:t>muon</w:t>
      </w:r>
      <w:proofErr w:type="spellEnd"/>
      <w:r>
        <w:t xml:space="preserve">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w:t>
      </w:r>
      <w:proofErr w:type="spellStart"/>
      <w:r>
        <w:t>muons</w:t>
      </w:r>
      <w:proofErr w:type="spellEnd"/>
      <w:r>
        <w:t xml:space="preserve">.  </w:t>
      </w:r>
    </w:p>
    <w:p w14:paraId="7FBA01A3" w14:textId="77777777" w:rsidR="00B87D9D" w:rsidRDefault="00923E0C" w:rsidP="00E71C20">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14:paraId="7FBA01A4" w14:textId="008F6557" w:rsidR="005C05D8" w:rsidRPr="00A64310" w:rsidRDefault="00E71C20" w:rsidP="00E71C20">
      <w:pPr>
        <w:pStyle w:val="Caption"/>
        <w:rPr>
          <w:rStyle w:val="CaptionChar"/>
          <w:rFonts w:eastAsiaTheme="minorHAnsi"/>
        </w:rPr>
      </w:pPr>
      <w:r>
        <w:rPr>
          <w:rStyle w:val="CaptionChar"/>
          <w:rFonts w:eastAsiaTheme="minorHAnsi"/>
        </w:rPr>
        <w:t xml:space="preserve">          </w:t>
      </w:r>
      <w:bookmarkStart w:id="249" w:name="_Ref419277991"/>
      <w:bookmarkStart w:id="250" w:name="_Toc422820786"/>
      <w:r>
        <w:t xml:space="preserve">Figure </w:t>
      </w:r>
      <w:fldSimple w:instr=" STYLEREF 1 \s ">
        <w:r w:rsidR="00D771D3">
          <w:rPr>
            <w:noProof/>
          </w:rPr>
          <w:t>4</w:t>
        </w:r>
      </w:fldSimple>
      <w:r w:rsidR="006974A9">
        <w:noBreakHyphen/>
      </w:r>
      <w:fldSimple w:instr=" SEQ Figure \* ARABIC \s 1 ">
        <w:r w:rsidR="00D771D3">
          <w:rPr>
            <w:noProof/>
          </w:rPr>
          <w:t>11</w:t>
        </w:r>
      </w:fldSimple>
      <w:bookmarkEnd w:id="249"/>
      <w:r>
        <w:t xml:space="preserve">: </w:t>
      </w:r>
      <w:r w:rsidR="005C05D8" w:rsidRPr="00E71C20">
        <w:rPr>
          <w:rFonts w:eastAsiaTheme="minorHAnsi"/>
        </w:rPr>
        <w:t xml:space="preserve">Data from </w:t>
      </w:r>
      <w:proofErr w:type="spellStart"/>
      <w:r w:rsidR="005C05D8" w:rsidRPr="00E71C20">
        <w:rPr>
          <w:rFonts w:eastAsiaTheme="minorHAnsi"/>
        </w:rPr>
        <w:t>NuMI</w:t>
      </w:r>
      <w:proofErr w:type="spellEnd"/>
      <w:r w:rsidR="005C05D8" w:rsidRPr="00E71C20">
        <w:rPr>
          <w:rFonts w:eastAsiaTheme="minorHAnsi"/>
        </w:rPr>
        <w:t xml:space="preserve"> </w:t>
      </w:r>
      <w:r w:rsidR="005C36FB" w:rsidRPr="00E71C20">
        <w:rPr>
          <w:rFonts w:eastAsiaTheme="minorHAnsi"/>
        </w:rPr>
        <w:t>R</w:t>
      </w:r>
      <w:r w:rsidR="005C05D8" w:rsidRPr="00E71C20">
        <w:rPr>
          <w:rFonts w:eastAsiaTheme="minorHAnsi"/>
        </w:rPr>
        <w:t xml:space="preserve">unning of the </w:t>
      </w:r>
      <w:r w:rsidR="005C36FB" w:rsidRPr="00E71C20">
        <w:rPr>
          <w:rFonts w:eastAsiaTheme="minorHAnsi"/>
        </w:rPr>
        <w:t xml:space="preserve">Correlation </w:t>
      </w:r>
      <w:proofErr w:type="gramStart"/>
      <w:r w:rsidR="005C36FB" w:rsidRPr="00E71C20">
        <w:rPr>
          <w:rFonts w:eastAsiaTheme="minorHAnsi"/>
        </w:rPr>
        <w:t>B</w:t>
      </w:r>
      <w:r w:rsidR="005C05D8" w:rsidRPr="00E71C20">
        <w:rPr>
          <w:rFonts w:eastAsiaTheme="minorHAnsi"/>
        </w:rPr>
        <w:t>etween</w:t>
      </w:r>
      <w:proofErr w:type="gramEnd"/>
      <w:r w:rsidR="005C05D8" w:rsidRPr="00E71C20">
        <w:rPr>
          <w:rFonts w:eastAsiaTheme="minorHAnsi"/>
        </w:rPr>
        <w:t xml:space="preserve"> the </w:t>
      </w:r>
      <w:proofErr w:type="spellStart"/>
      <w:r w:rsidR="005C36FB" w:rsidRPr="00E71C20">
        <w:rPr>
          <w:rFonts w:eastAsiaTheme="minorHAnsi"/>
        </w:rPr>
        <w:t>M</w:t>
      </w:r>
      <w:r w:rsidR="005C05D8" w:rsidRPr="00E71C20">
        <w:rPr>
          <w:rFonts w:eastAsiaTheme="minorHAnsi"/>
        </w:rPr>
        <w:t>uon</w:t>
      </w:r>
      <w:proofErr w:type="spellEnd"/>
      <w:r w:rsidR="005C05D8" w:rsidRPr="00E71C20">
        <w:rPr>
          <w:rFonts w:eastAsiaTheme="minorHAnsi"/>
        </w:rPr>
        <w:t xml:space="preserve"> </w:t>
      </w:r>
      <w:r w:rsidR="005C36FB" w:rsidRPr="00E71C20">
        <w:rPr>
          <w:rFonts w:eastAsiaTheme="minorHAnsi"/>
        </w:rPr>
        <w:t>M</w:t>
      </w:r>
      <w:r w:rsidR="005C05D8" w:rsidRPr="00E71C20">
        <w:rPr>
          <w:rFonts w:eastAsiaTheme="minorHAnsi"/>
        </w:rPr>
        <w:t xml:space="preserve">onitor </w:t>
      </w:r>
      <w:r w:rsidR="00923E0C" w:rsidRPr="00E71C20">
        <w:rPr>
          <w:rFonts w:eastAsiaTheme="minorHAnsi"/>
        </w:rPr>
        <w:br/>
        <w:t xml:space="preserve">          </w:t>
      </w:r>
      <w:r w:rsidR="005C36FB" w:rsidRPr="00E71C20">
        <w:rPr>
          <w:rFonts w:eastAsiaTheme="minorHAnsi"/>
        </w:rPr>
        <w:t>R</w:t>
      </w:r>
      <w:r w:rsidR="005C05D8" w:rsidRPr="00E71C20">
        <w:rPr>
          <w:rFonts w:eastAsiaTheme="minorHAnsi"/>
        </w:rPr>
        <w:t xml:space="preserve">esponse and </w:t>
      </w:r>
      <w:r w:rsidR="005C36FB" w:rsidRPr="00E71C20">
        <w:rPr>
          <w:rFonts w:eastAsiaTheme="minorHAnsi"/>
        </w:rPr>
        <w:t>P</w:t>
      </w:r>
      <w:r w:rsidR="005C05D8" w:rsidRPr="00E71C20">
        <w:rPr>
          <w:rFonts w:eastAsiaTheme="minorHAnsi"/>
        </w:rPr>
        <w:t>rotons/</w:t>
      </w:r>
      <w:r w:rsidR="005C36FB" w:rsidRPr="00E71C20">
        <w:rPr>
          <w:rFonts w:eastAsiaTheme="minorHAnsi"/>
        </w:rPr>
        <w:t>S</w:t>
      </w:r>
      <w:r w:rsidR="005C05D8" w:rsidRPr="00E71C20">
        <w:rPr>
          <w:rFonts w:eastAsiaTheme="minorHAnsi"/>
        </w:rPr>
        <w:t>pill</w:t>
      </w:r>
      <w:bookmarkEnd w:id="250"/>
    </w:p>
    <w:p w14:paraId="7FBA01A5" w14:textId="77777777" w:rsidR="005C05D8" w:rsidRDefault="005C05D8" w:rsidP="005C05D8">
      <w:pPr>
        <w:tabs>
          <w:tab w:val="left" w:pos="1908"/>
        </w:tabs>
      </w:pPr>
    </w:p>
    <w:p w14:paraId="7FBA01A6" w14:textId="77777777" w:rsidR="005C05D8" w:rsidRDefault="005C05D8" w:rsidP="005C05D8">
      <w:pPr>
        <w:tabs>
          <w:tab w:val="left" w:pos="1908"/>
        </w:tabs>
      </w:pPr>
    </w:p>
    <w:p w14:paraId="7FBA01A7" w14:textId="77777777" w:rsidR="00A050B7" w:rsidRDefault="00A050B7" w:rsidP="005C05D8">
      <w:pPr>
        <w:tabs>
          <w:tab w:val="left" w:pos="1908"/>
        </w:tabs>
      </w:pPr>
    </w:p>
    <w:p w14:paraId="7FBA01A8" w14:textId="77777777" w:rsidR="00A050B7" w:rsidRDefault="00A050B7" w:rsidP="005C05D8">
      <w:pPr>
        <w:tabs>
          <w:tab w:val="left" w:pos="1908"/>
        </w:tabs>
      </w:pPr>
    </w:p>
    <w:p w14:paraId="7FBA01A9" w14:textId="77777777" w:rsidR="00A050B7" w:rsidRDefault="00A050B7" w:rsidP="005C05D8">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14:paraId="7FBA01AA" w14:textId="4E83C518" w:rsidR="005C05D8" w:rsidRPr="001F3890" w:rsidRDefault="001F3890" w:rsidP="001F3890">
      <w:pPr>
        <w:pStyle w:val="Caption"/>
        <w:rPr>
          <w:rFonts w:eastAsiaTheme="minorHAnsi"/>
        </w:rPr>
      </w:pPr>
      <w:bookmarkStart w:id="251" w:name="_Ref419278044"/>
      <w:bookmarkStart w:id="252" w:name="_Toc422820787"/>
      <w:r>
        <w:t xml:space="preserve">Figure </w:t>
      </w:r>
      <w:fldSimple w:instr=" STYLEREF 1 \s ">
        <w:r w:rsidR="00D771D3">
          <w:rPr>
            <w:noProof/>
          </w:rPr>
          <w:t>4</w:t>
        </w:r>
      </w:fldSimple>
      <w:r w:rsidR="006974A9">
        <w:noBreakHyphen/>
      </w:r>
      <w:fldSimple w:instr=" SEQ Figure \* ARABIC \s 1 ">
        <w:r w:rsidR="00D771D3">
          <w:rPr>
            <w:noProof/>
          </w:rPr>
          <w:t>12</w:t>
        </w:r>
      </w:fldSimple>
      <w:bookmarkEnd w:id="251"/>
      <w:r>
        <w:t xml:space="preserve">: </w:t>
      </w:r>
      <w:r w:rsidR="005C05D8" w:rsidRPr="001F3890">
        <w:rPr>
          <w:rFonts w:eastAsiaTheme="minorHAnsi"/>
        </w:rPr>
        <w:t xml:space="preserve">Decrease of </w:t>
      </w:r>
      <w:proofErr w:type="spellStart"/>
      <w:r w:rsidR="00A11F62" w:rsidRPr="001F3890">
        <w:rPr>
          <w:rFonts w:eastAsiaTheme="minorHAnsi"/>
        </w:rPr>
        <w:t>M</w:t>
      </w:r>
      <w:r w:rsidR="005C05D8" w:rsidRPr="001F3890">
        <w:rPr>
          <w:rFonts w:eastAsiaTheme="minorHAnsi"/>
        </w:rPr>
        <w:t>uon</w:t>
      </w:r>
      <w:proofErr w:type="spellEnd"/>
      <w:r w:rsidR="005C05D8" w:rsidRPr="001F3890">
        <w:rPr>
          <w:rFonts w:eastAsiaTheme="minorHAnsi"/>
        </w:rPr>
        <w:t xml:space="preserve"> </w:t>
      </w:r>
      <w:r w:rsidR="00A11F62" w:rsidRPr="001F3890">
        <w:rPr>
          <w:rFonts w:eastAsiaTheme="minorHAnsi"/>
        </w:rPr>
        <w:t>Monitor R</w:t>
      </w:r>
      <w:r w:rsidR="005C05D8" w:rsidRPr="001F3890">
        <w:rPr>
          <w:rFonts w:eastAsiaTheme="minorHAnsi"/>
        </w:rPr>
        <w:t xml:space="preserve">esponse as </w:t>
      </w:r>
      <w:r w:rsidR="00A11F62" w:rsidRPr="001F3890">
        <w:rPr>
          <w:rFonts w:eastAsiaTheme="minorHAnsi"/>
        </w:rPr>
        <w:t>P</w:t>
      </w:r>
      <w:r w:rsidR="005C05D8" w:rsidRPr="001F3890">
        <w:rPr>
          <w:rFonts w:eastAsiaTheme="minorHAnsi"/>
        </w:rPr>
        <w:t xml:space="preserve">roton </w:t>
      </w:r>
      <w:r w:rsidR="00A11F62" w:rsidRPr="001F3890">
        <w:rPr>
          <w:rFonts w:eastAsiaTheme="minorHAnsi"/>
        </w:rPr>
        <w:t>B</w:t>
      </w:r>
      <w:r w:rsidR="005C05D8" w:rsidRPr="001F3890">
        <w:rPr>
          <w:rFonts w:eastAsiaTheme="minorHAnsi"/>
        </w:rPr>
        <w:t xml:space="preserve">eam is </w:t>
      </w:r>
      <w:proofErr w:type="spellStart"/>
      <w:r w:rsidR="00A11F62" w:rsidRPr="001F3890">
        <w:rPr>
          <w:rFonts w:eastAsiaTheme="minorHAnsi"/>
        </w:rPr>
        <w:t>M</w:t>
      </w:r>
      <w:r w:rsidR="005C05D8" w:rsidRPr="001F3890">
        <w:rPr>
          <w:rFonts w:eastAsiaTheme="minorHAnsi"/>
        </w:rPr>
        <w:t>is</w:t>
      </w:r>
      <w:proofErr w:type="spellEnd"/>
      <w:r w:rsidR="005C05D8" w:rsidRPr="001F3890">
        <w:rPr>
          <w:rFonts w:eastAsiaTheme="minorHAnsi"/>
        </w:rPr>
        <w:t>-steered</w:t>
      </w:r>
      <w:r w:rsidR="00D3798E">
        <w:rPr>
          <w:rFonts w:eastAsiaTheme="minorHAnsi"/>
        </w:rPr>
        <w:t xml:space="preserve"> </w:t>
      </w:r>
      <w:r w:rsidR="005C05D8" w:rsidRPr="001F3890">
        <w:rPr>
          <w:rFonts w:eastAsiaTheme="minorHAnsi"/>
        </w:rPr>
        <w:t xml:space="preserve">off </w:t>
      </w:r>
      <w:r w:rsidR="00A11F62" w:rsidRPr="001F3890">
        <w:rPr>
          <w:rFonts w:eastAsiaTheme="minorHAnsi"/>
        </w:rPr>
        <w:t>T</w:t>
      </w:r>
      <w:r w:rsidR="005C05D8" w:rsidRPr="001F3890">
        <w:rPr>
          <w:rFonts w:eastAsiaTheme="minorHAnsi"/>
        </w:rPr>
        <w:t xml:space="preserve">arget. </w:t>
      </w:r>
      <w:r w:rsidR="00A11F62" w:rsidRPr="001F3890">
        <w:rPr>
          <w:rFonts w:eastAsiaTheme="minorHAnsi"/>
        </w:rPr>
        <w:t>D</w:t>
      </w:r>
      <w:r w:rsidR="005C05D8" w:rsidRPr="001F3890">
        <w:rPr>
          <w:rFonts w:eastAsiaTheme="minorHAnsi"/>
        </w:rPr>
        <w:t xml:space="preserve">ata </w:t>
      </w:r>
      <w:r w:rsidR="003341CD">
        <w:rPr>
          <w:rFonts w:eastAsiaTheme="minorHAnsi"/>
        </w:rPr>
        <w:t xml:space="preserve">shows some noise </w:t>
      </w:r>
      <w:r w:rsidR="005C05D8" w:rsidRPr="001F3890">
        <w:rPr>
          <w:rFonts w:eastAsiaTheme="minorHAnsi"/>
        </w:rPr>
        <w:t xml:space="preserve">they were </w:t>
      </w:r>
      <w:r w:rsidR="003341CD">
        <w:rPr>
          <w:rFonts w:eastAsiaTheme="minorHAnsi"/>
        </w:rPr>
        <w:t>c</w:t>
      </w:r>
      <w:r w:rsidR="005C05D8" w:rsidRPr="001F3890">
        <w:rPr>
          <w:rFonts w:eastAsiaTheme="minorHAnsi"/>
        </w:rPr>
        <w:t xml:space="preserve">ollected </w:t>
      </w:r>
      <w:r w:rsidR="003341CD">
        <w:rPr>
          <w:rFonts w:eastAsiaTheme="minorHAnsi"/>
        </w:rPr>
        <w:t>at</w:t>
      </w:r>
      <w:r w:rsidR="005C05D8" w:rsidRPr="001F3890">
        <w:rPr>
          <w:rFonts w:eastAsiaTheme="minorHAnsi"/>
        </w:rPr>
        <w:t xml:space="preserve"> very </w:t>
      </w:r>
      <w:r w:rsidR="003341CD">
        <w:rPr>
          <w:rFonts w:eastAsiaTheme="minorHAnsi"/>
        </w:rPr>
        <w:t>l</w:t>
      </w:r>
      <w:r w:rsidR="005C05D8" w:rsidRPr="001F3890">
        <w:rPr>
          <w:rFonts w:eastAsiaTheme="minorHAnsi"/>
        </w:rPr>
        <w:t xml:space="preserve">ow </w:t>
      </w:r>
      <w:r w:rsidR="003341CD">
        <w:rPr>
          <w:rFonts w:eastAsiaTheme="minorHAnsi"/>
        </w:rPr>
        <w:t>b</w:t>
      </w:r>
      <w:r w:rsidR="005C05D8" w:rsidRPr="001F3890">
        <w:rPr>
          <w:rFonts w:eastAsiaTheme="minorHAnsi"/>
        </w:rPr>
        <w:t>eam</w:t>
      </w:r>
      <w:r w:rsidR="00D3798E">
        <w:rPr>
          <w:rFonts w:eastAsiaTheme="minorHAnsi"/>
        </w:rPr>
        <w:t xml:space="preserve"> </w:t>
      </w:r>
      <w:r w:rsidR="003341CD">
        <w:rPr>
          <w:rFonts w:eastAsiaTheme="minorHAnsi"/>
        </w:rPr>
        <w:t>i</w:t>
      </w:r>
      <w:r w:rsidR="005C05D8" w:rsidRPr="001F3890">
        <w:rPr>
          <w:rFonts w:eastAsiaTheme="minorHAnsi"/>
        </w:rPr>
        <w:t>ntensity.</w:t>
      </w:r>
      <w:bookmarkEnd w:id="252"/>
    </w:p>
    <w:p w14:paraId="7FBA01AB" w14:textId="77777777" w:rsidR="005C05D8" w:rsidRDefault="005C05D8" w:rsidP="005C05D8">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14:paraId="7FBA01AC" w14:textId="77777777" w:rsidR="005C05D8" w:rsidRPr="00D317C1" w:rsidRDefault="005C05D8" w:rsidP="00D3798E">
      <w:pPr>
        <w:pStyle w:val="Heading3"/>
      </w:pPr>
      <w:bookmarkStart w:id="253" w:name="_Ref419221644"/>
      <w:bookmarkStart w:id="254" w:name="_Ref419278514"/>
      <w:bookmarkStart w:id="255" w:name="_Toc420003364"/>
      <w:r w:rsidRPr="00D3798E">
        <w:t>Modules and Carriers</w:t>
      </w:r>
      <w:bookmarkEnd w:id="253"/>
      <w:bookmarkEnd w:id="254"/>
      <w:bookmarkEnd w:id="255"/>
    </w:p>
    <w:p w14:paraId="7FBA01AD" w14:textId="75404F47" w:rsidR="005C05D8" w:rsidRDefault="005C05D8" w:rsidP="005C05D8">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002B252B" w:rsidRPr="005B1464">
        <w:rPr>
          <w:b/>
          <w:highlight w:val="lightGray"/>
        </w:rPr>
        <w:t>Section</w:t>
      </w:r>
      <w:r w:rsidR="002B252B" w:rsidRPr="005B1464">
        <w:rPr>
          <w:highlight w:val="lightGray"/>
        </w:rPr>
        <w:t xml:space="preserve"> </w:t>
      </w:r>
      <w:r w:rsidR="00A72C18" w:rsidRPr="005B1464">
        <w:rPr>
          <w:b/>
          <w:highlight w:val="lightGray"/>
        </w:rPr>
        <w:fldChar w:fldCharType="begin"/>
      </w:r>
      <w:r w:rsidR="00A72C18" w:rsidRPr="005B1464">
        <w:rPr>
          <w:b/>
          <w:highlight w:val="lightGray"/>
        </w:rPr>
        <w:instrText xml:space="preserve"> REF _Ref419306134 \r \h  \* MERGEFORMAT </w:instrText>
      </w:r>
      <w:r w:rsidR="00A72C18" w:rsidRPr="005B1464">
        <w:rPr>
          <w:b/>
          <w:highlight w:val="lightGray"/>
        </w:rPr>
      </w:r>
      <w:r w:rsidR="00A72C18" w:rsidRPr="005B1464">
        <w:rPr>
          <w:b/>
          <w:highlight w:val="lightGray"/>
        </w:rPr>
        <w:fldChar w:fldCharType="separate"/>
      </w:r>
      <w:r w:rsidR="00D771D3">
        <w:rPr>
          <w:b/>
          <w:highlight w:val="lightGray"/>
        </w:rPr>
        <w:t>4.4.3</w:t>
      </w:r>
      <w:r w:rsidR="00A72C18" w:rsidRPr="005B1464">
        <w:rPr>
          <w:b/>
          <w:highlight w:val="lightGray"/>
        </w:rPr>
        <w:fldChar w:fldCharType="end"/>
      </w:r>
      <w:r w:rsidRPr="005B1464">
        <w:rPr>
          <w:highlight w:val="lightGray"/>
        </w:rPr>
        <w:t>.</w:t>
      </w:r>
      <w:r>
        <w:t xml:space="preserve"> (The target/baffle module design is basically the same as a horn module, except it does not need the </w:t>
      </w:r>
      <w:proofErr w:type="spellStart"/>
      <w:r>
        <w:t>stripline</w:t>
      </w:r>
      <w:proofErr w:type="spellEnd"/>
      <w:r>
        <w:t xml:space="preserve"> block). The module is expected to last the life of the facility, and its shielding thickness is designed for 2.4 MW operation. Another, much simplified module, supports the hadron monitor just upstream of the absorber.</w:t>
      </w:r>
    </w:p>
    <w:p w14:paraId="7FBA01AE" w14:textId="77777777" w:rsidR="005C05D8" w:rsidRDefault="005C05D8" w:rsidP="005C05D8">
      <w:r>
        <w:t>The target and baffle are mounted on a carrier that hangs off of shafts extending through the module. The carrier supplies motion of the target along the beam direction that allows (</w:t>
      </w:r>
      <w:proofErr w:type="spellStart"/>
      <w:r>
        <w:t>i</w:t>
      </w:r>
      <w:proofErr w:type="spellEnd"/>
      <w:r>
        <w:t xml:space="preserve">)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w:t>
      </w:r>
      <w:proofErr w:type="spellStart"/>
      <w:r>
        <w:t>NuMI</w:t>
      </w:r>
      <w:proofErr w:type="spellEnd"/>
      <w:r>
        <w:t xml:space="preserve"> target/baffle carrier design. </w:t>
      </w:r>
    </w:p>
    <w:p w14:paraId="7FBA01AF" w14:textId="77777777" w:rsidR="005C05D8" w:rsidRDefault="005C05D8" w:rsidP="005C05D8"/>
    <w:p w14:paraId="7FBA01B0" w14:textId="77777777" w:rsidR="005C05D8" w:rsidRDefault="005C05D8" w:rsidP="005C05D8">
      <w:r>
        <w:lastRenderedPageBreak/>
        <w:t xml:space="preserve">Attachment/removal of the </w:t>
      </w:r>
      <w:proofErr w:type="spellStart"/>
      <w:r>
        <w:t>target+baffle+carrier</w:t>
      </w:r>
      <w:proofErr w:type="spellEnd"/>
      <w:r>
        <w:t xml:space="preserve"> unit to/from the module is done in the target hall work cell. </w:t>
      </w:r>
    </w:p>
    <w:p w14:paraId="7FBA01B1" w14:textId="6DE39C5E" w:rsidR="005C05D8" w:rsidRDefault="005C05D8" w:rsidP="005C05D8">
      <w:r>
        <w:t>For 2.4 MW operation,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002B252B" w:rsidRPr="005B1464">
        <w:rPr>
          <w:b/>
          <w:highlight w:val="lightGray"/>
        </w:rPr>
        <w:fldChar w:fldCharType="begin"/>
      </w:r>
      <w:r w:rsidR="002B252B" w:rsidRPr="005B1464">
        <w:rPr>
          <w:b/>
          <w:highlight w:val="lightGray"/>
        </w:rPr>
        <w:instrText xml:space="preserve"> REF _Ref419278650 \h  \* MERGEFORMAT </w:instrText>
      </w:r>
      <w:r w:rsidR="002B252B" w:rsidRPr="005B1464">
        <w:rPr>
          <w:b/>
          <w:highlight w:val="lightGray"/>
        </w:rPr>
      </w:r>
      <w:r w:rsidR="002B252B"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13</w:t>
      </w:r>
      <w:r w:rsidR="002B252B" w:rsidRPr="005B1464">
        <w:rPr>
          <w:b/>
          <w:highlight w:val="lightGray"/>
        </w:rPr>
        <w:fldChar w:fldCharType="end"/>
      </w:r>
      <w:r w:rsidRPr="005B1464">
        <w:rPr>
          <w:highlight w:val="lightGray"/>
        </w:rPr>
        <w:t>.</w:t>
      </w:r>
      <w:r>
        <w:t xml:space="preserve"> </w:t>
      </w:r>
    </w:p>
    <w:p w14:paraId="7FBA01B2" w14:textId="77777777" w:rsidR="005C05D8" w:rsidRDefault="005C05D8" w:rsidP="005C05D8">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78">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14:paraId="7FBA01B3" w14:textId="72A4FE7A" w:rsidR="005C05D8" w:rsidRDefault="005C05D8" w:rsidP="005C05D8">
      <w:pPr>
        <w:pStyle w:val="Caption"/>
      </w:pPr>
      <w:bookmarkStart w:id="256" w:name="_Ref419278650"/>
      <w:bookmarkStart w:id="257" w:name="_Toc422820788"/>
      <w:r>
        <w:t xml:space="preserve">Figure </w:t>
      </w:r>
      <w:fldSimple w:instr=" STYLEREF 1 \s ">
        <w:r w:rsidR="00D771D3">
          <w:rPr>
            <w:noProof/>
          </w:rPr>
          <w:t>4</w:t>
        </w:r>
      </w:fldSimple>
      <w:r w:rsidR="006974A9">
        <w:noBreakHyphen/>
      </w:r>
      <w:fldSimple w:instr=" SEQ Figure \* ARABIC \s 1 ">
        <w:r w:rsidR="00D771D3">
          <w:rPr>
            <w:noProof/>
          </w:rPr>
          <w:t>13</w:t>
        </w:r>
      </w:fldSimple>
      <w:bookmarkEnd w:id="256"/>
      <w:r>
        <w:t>: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bookmarkEnd w:id="257"/>
      <w:r>
        <w:t xml:space="preserve"> </w:t>
      </w:r>
    </w:p>
    <w:p w14:paraId="7FBA01B4" w14:textId="77777777" w:rsidR="005C05D8" w:rsidRDefault="005C05D8" w:rsidP="005C05D8">
      <w:pPr>
        <w:tabs>
          <w:tab w:val="left" w:pos="1908"/>
        </w:tabs>
        <w:rPr>
          <w:color w:val="E36C0A" w:themeColor="accent6" w:themeShade="BF"/>
        </w:rPr>
      </w:pPr>
    </w:p>
    <w:p w14:paraId="7FBA01B5" w14:textId="77777777" w:rsidR="005C05D8" w:rsidRDefault="005C05D8" w:rsidP="005C05D8">
      <w:pPr>
        <w:tabs>
          <w:tab w:val="left" w:pos="1908"/>
        </w:tabs>
        <w:rPr>
          <w:noProof/>
        </w:rPr>
      </w:pPr>
    </w:p>
    <w:p w14:paraId="7FBA01B6" w14:textId="77777777" w:rsidR="005C05D8" w:rsidRDefault="005C05D8" w:rsidP="005C05D8">
      <w:pPr>
        <w:tabs>
          <w:tab w:val="left" w:pos="1908"/>
        </w:tabs>
        <w:rPr>
          <w:noProof/>
        </w:rPr>
      </w:pPr>
    </w:p>
    <w:p w14:paraId="7FBA01B7" w14:textId="77777777" w:rsidR="005C05D8" w:rsidRDefault="005C05D8" w:rsidP="005C05D8">
      <w:pPr>
        <w:tabs>
          <w:tab w:val="left" w:pos="1908"/>
        </w:tabs>
        <w:rPr>
          <w:noProof/>
        </w:rPr>
      </w:pPr>
    </w:p>
    <w:p w14:paraId="7FBA01B8" w14:textId="77777777" w:rsidR="005C05D8" w:rsidRDefault="005C05D8" w:rsidP="005C05D8">
      <w:pPr>
        <w:tabs>
          <w:tab w:val="left" w:pos="1908"/>
        </w:tabs>
        <w:rPr>
          <w:noProof/>
        </w:rPr>
      </w:pPr>
    </w:p>
    <w:p w14:paraId="7FBA01B9" w14:textId="157CE284" w:rsidR="005C05D8" w:rsidRPr="00FB7C5B" w:rsidRDefault="005C05D8" w:rsidP="001A25E2">
      <w:pPr>
        <w:pStyle w:val="Heading2"/>
      </w:pPr>
      <w:bookmarkStart w:id="258" w:name="_Toc420003365"/>
      <w:bookmarkStart w:id="259" w:name="_Toc411265175"/>
      <w:r>
        <w:lastRenderedPageBreak/>
        <w:t>Horns</w:t>
      </w:r>
      <w:bookmarkEnd w:id="258"/>
      <w:r>
        <w:t xml:space="preserve"> </w:t>
      </w:r>
      <w:bookmarkEnd w:id="259"/>
    </w:p>
    <w:p w14:paraId="7FBA01BA" w14:textId="3AA2CF54" w:rsidR="005C05D8" w:rsidRDefault="005C05D8" w:rsidP="005C05D8">
      <w:r>
        <w:t xml:space="preserve">The horns are focusing devices for secondary particles produced by the interaction of the primary proton beam on the target; they act as magnetic lenses that focus these particles, primarily charged </w:t>
      </w:r>
      <w:proofErr w:type="spellStart"/>
      <w:r>
        <w:t>pions</w:t>
      </w:r>
      <w:proofErr w:type="spellEnd"/>
      <w:r>
        <w:t xml:space="preserve"> and </w:t>
      </w:r>
      <w:proofErr w:type="spellStart"/>
      <w:r>
        <w:t>kaons</w:t>
      </w:r>
      <w:proofErr w:type="spellEnd"/>
      <w:r>
        <w:t xml:space="preserve">,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rsidR="007F0B73" w:rsidRPr="000A083A">
        <w:rPr>
          <w:b/>
          <w:highlight w:val="lightGray"/>
        </w:rPr>
        <w:t>.</w:t>
      </w:r>
      <w:r w:rsidR="007F0B73">
        <w:rPr>
          <w:b/>
        </w:rPr>
        <w:t xml:space="preserve"> </w:t>
      </w:r>
      <w:r>
        <w:t>The second horn, shown in</w:t>
      </w:r>
      <w:r w:rsidRPr="000A083A">
        <w:t xml:space="preserve"> </w:t>
      </w:r>
      <w:r w:rsidR="006773E7" w:rsidRPr="000A083A">
        <w:rPr>
          <w:b/>
        </w:rPr>
        <w:fldChar w:fldCharType="begin"/>
      </w:r>
      <w:r w:rsidR="006773E7" w:rsidRPr="000A083A">
        <w:rPr>
          <w:b/>
        </w:rPr>
        <w:instrText xml:space="preserve"> REF _Ref419278857 \h </w:instrText>
      </w:r>
      <w:r w:rsidR="007F0B73" w:rsidRPr="000A083A">
        <w:rPr>
          <w:b/>
        </w:rPr>
        <w:instrText xml:space="preserve"> \* MERGEFORMAT </w:instrText>
      </w:r>
      <w:r w:rsidR="006773E7" w:rsidRPr="000A083A">
        <w:rPr>
          <w:b/>
        </w:rPr>
      </w:r>
      <w:r w:rsidR="006773E7" w:rsidRPr="000A083A">
        <w:rPr>
          <w:b/>
        </w:rPr>
        <w:fldChar w:fldCharType="separate"/>
      </w:r>
      <w:r w:rsidR="00D771D3" w:rsidRPr="00D771D3">
        <w:rPr>
          <w:rStyle w:val="CaptionChar"/>
          <w:rFonts w:eastAsiaTheme="minorHAnsi"/>
          <w:sz w:val="22"/>
          <w:szCs w:val="22"/>
        </w:rPr>
        <w:t xml:space="preserve">Figure </w:t>
      </w:r>
      <w:r w:rsidR="00D771D3" w:rsidRPr="00D771D3">
        <w:rPr>
          <w:rStyle w:val="CaptionChar"/>
          <w:rFonts w:eastAsiaTheme="minorHAnsi"/>
          <w:sz w:val="22"/>
          <w:szCs w:val="22"/>
          <w:highlight w:val="lightGray"/>
        </w:rPr>
        <w:t>4</w:t>
      </w:r>
      <w:r w:rsidR="00D771D3" w:rsidRPr="00D771D3">
        <w:rPr>
          <w:rStyle w:val="CaptionChar"/>
          <w:rFonts w:eastAsiaTheme="minorHAnsi"/>
          <w:sz w:val="22"/>
          <w:szCs w:val="22"/>
          <w:highlight w:val="lightGray"/>
        </w:rPr>
        <w:noBreakHyphen/>
        <w:t>15</w:t>
      </w:r>
      <w:r w:rsidR="006773E7" w:rsidRPr="000A083A">
        <w:rPr>
          <w:b/>
        </w:rPr>
        <w:fldChar w:fldCharType="end"/>
      </w:r>
      <w:r w:rsidR="007F0B73">
        <w:t xml:space="preserve"> </w:t>
      </w:r>
      <w:r>
        <w:t>is located 6.6 m downstream from reference point MCZERO (</w:t>
      </w:r>
      <w:r w:rsidRPr="00FB7C5B">
        <w:t>defined in</w:t>
      </w:r>
      <w:r w:rsidR="006773E7">
        <w:t xml:space="preserve"> </w:t>
      </w:r>
      <w:r w:rsidR="006773E7" w:rsidRPr="000A083A">
        <w:rPr>
          <w:b/>
          <w:highlight w:val="lightGray"/>
        </w:rPr>
        <w:fldChar w:fldCharType="begin"/>
      </w:r>
      <w:r w:rsidR="006773E7" w:rsidRPr="000A083A">
        <w:rPr>
          <w:b/>
          <w:highlight w:val="lightGray"/>
        </w:rPr>
        <w:instrText xml:space="preserve"> REF _Ref419278782 \h  \* MERGEFORMAT </w:instrText>
      </w:r>
      <w:r w:rsidR="006773E7" w:rsidRPr="000A083A">
        <w:rPr>
          <w:b/>
          <w:highlight w:val="lightGray"/>
        </w:rPr>
      </w:r>
      <w:r w:rsidR="006773E7" w:rsidRPr="000A083A">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14</w:t>
      </w:r>
      <w:r w:rsidR="006773E7" w:rsidRPr="000A083A">
        <w:rPr>
          <w:b/>
          <w:highlight w:val="lightGray"/>
        </w:rPr>
        <w:fldChar w:fldCharType="end"/>
      </w:r>
      <w:r>
        <w:t xml:space="preserve">), and also utilizes a double paraboloid inner conductor profile. </w:t>
      </w:r>
    </w:p>
    <w:p w14:paraId="7FBA01BB" w14:textId="28DA808F" w:rsidR="00EF0737" w:rsidRDefault="005C05D8" w:rsidP="005C05D8">
      <w:r>
        <w:t xml:space="preserve">Conductor designs used are identical to those being manufactured for the NOvA experiment, which were developed from the </w:t>
      </w:r>
      <w:proofErr w:type="spellStart"/>
      <w:r>
        <w:t>NuMI</w:t>
      </w:r>
      <w:proofErr w:type="spellEnd"/>
      <w:r>
        <w:t xml:space="preserve"> neutrino beam. The horns are designed to operate with a beam power up to 1.2 MW. The inner conductor profiles are designed to produce a neutrino beam with an energy spectrum appropriate for the primary physics goals of LBNF</w:t>
      </w:r>
      <w:r w:rsidR="005C53DF">
        <w:t>/DUNE</w:t>
      </w:r>
      <w:sdt>
        <w:sdtPr>
          <w:rPr>
            <w:b/>
            <w:highlight w:val="lightGray"/>
          </w:rPr>
          <w:id w:val="701210455"/>
          <w:citation/>
        </w:sdtPr>
        <w:sdtContent>
          <w:r w:rsidR="00001D4B" w:rsidRPr="00001D4B">
            <w:rPr>
              <w:b/>
              <w:highlight w:val="lightGray"/>
            </w:rPr>
            <w:fldChar w:fldCharType="begin"/>
          </w:r>
          <w:r w:rsidR="005C53DF">
            <w:rPr>
              <w:b/>
              <w:highlight w:val="lightGray"/>
            </w:rPr>
            <w:instrText xml:space="preserve">CITATION LBF \l 1033 </w:instrText>
          </w:r>
          <w:r w:rsidR="00001D4B" w:rsidRPr="00001D4B">
            <w:rPr>
              <w:b/>
              <w:highlight w:val="lightGray"/>
            </w:rPr>
            <w:fldChar w:fldCharType="separate"/>
          </w:r>
          <w:r w:rsidR="007E0E2E">
            <w:rPr>
              <w:b/>
              <w:noProof/>
              <w:highlight w:val="lightGray"/>
            </w:rPr>
            <w:t xml:space="preserve"> </w:t>
          </w:r>
          <w:r w:rsidR="007E0E2E" w:rsidRPr="007E0E2E">
            <w:rPr>
              <w:noProof/>
              <w:highlight w:val="lightGray"/>
            </w:rPr>
            <w:t>[14]</w:t>
          </w:r>
          <w:r w:rsidR="00001D4B" w:rsidRPr="00001D4B">
            <w:rPr>
              <w:b/>
              <w:highlight w:val="lightGray"/>
            </w:rPr>
            <w:fldChar w:fldCharType="end"/>
          </w:r>
        </w:sdtContent>
      </w:sdt>
      <w:r>
        <w:t xml:space="preserve">  subject to engineering and material constraints. The horn systems will be supported and positioned by support modules, described in </w:t>
      </w:r>
      <w:r w:rsidR="00355E0D" w:rsidRPr="00355E0D">
        <w:rPr>
          <w:b/>
          <w:highlight w:val="lightGray"/>
        </w:rPr>
        <w:fldChar w:fldCharType="begin"/>
      </w:r>
      <w:r w:rsidR="00355E0D" w:rsidRPr="00355E0D">
        <w:rPr>
          <w:b/>
          <w:highlight w:val="lightGray"/>
        </w:rPr>
        <w:instrText xml:space="preserve"> REF _Ref419980771 \r \h  \* MERGEFORMAT </w:instrText>
      </w:r>
      <w:r w:rsidR="00355E0D" w:rsidRPr="00355E0D">
        <w:rPr>
          <w:b/>
          <w:highlight w:val="lightGray"/>
        </w:rPr>
      </w:r>
      <w:r w:rsidR="00355E0D" w:rsidRPr="00355E0D">
        <w:rPr>
          <w:b/>
          <w:highlight w:val="lightGray"/>
        </w:rPr>
        <w:fldChar w:fldCharType="separate"/>
      </w:r>
      <w:r w:rsidR="00D771D3">
        <w:rPr>
          <w:b/>
          <w:highlight w:val="lightGray"/>
        </w:rPr>
        <w:t>4.4.3</w:t>
      </w:r>
      <w:r w:rsidR="00355E0D" w:rsidRPr="00355E0D">
        <w:rPr>
          <w:b/>
          <w:highlight w:val="lightGray"/>
        </w:rPr>
        <w:fldChar w:fldCharType="end"/>
      </w:r>
      <w:r w:rsidR="00355E0D">
        <w:t xml:space="preserve">, </w:t>
      </w:r>
      <w:r>
        <w:t xml:space="preserve">which hang from carriage rails in the target hall chase. Electrical current supplied to the horns is transported via an aluminum </w:t>
      </w:r>
      <w:proofErr w:type="spellStart"/>
      <w:r>
        <w:t>stripline</w:t>
      </w:r>
      <w:proofErr w:type="spellEnd"/>
      <w:r>
        <w:t xml:space="preserve"> to the downstream end faces where connections to the horn conductors are made. </w:t>
      </w:r>
    </w:p>
    <w:p w14:paraId="7FBA01BC" w14:textId="77777777" w:rsidR="00EF0737" w:rsidRDefault="00EF0737" w:rsidP="005C05D8">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14:paraId="7FBA01BD" w14:textId="45ED91BA" w:rsidR="005C05D8" w:rsidRPr="00455DB6" w:rsidRDefault="005C05D8" w:rsidP="00455DB6">
      <w:pPr>
        <w:pStyle w:val="Caption"/>
        <w:rPr>
          <w:rStyle w:val="CaptionChar"/>
          <w:rFonts w:eastAsiaTheme="minorHAnsi"/>
          <w:b/>
        </w:rPr>
      </w:pPr>
      <w:bookmarkStart w:id="260" w:name="_Ref419278782"/>
      <w:bookmarkStart w:id="261" w:name="_Toc422820789"/>
      <w:r w:rsidRPr="00455DB6">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14</w:t>
      </w:r>
      <w:r w:rsidR="006974A9">
        <w:rPr>
          <w:rStyle w:val="CaptionChar"/>
          <w:rFonts w:eastAsiaTheme="minorHAnsi"/>
          <w:b/>
        </w:rPr>
        <w:fldChar w:fldCharType="end"/>
      </w:r>
      <w:bookmarkEnd w:id="260"/>
      <w:r w:rsidRPr="00455DB6">
        <w:rPr>
          <w:rStyle w:val="CaptionChar"/>
          <w:rFonts w:eastAsiaTheme="minorHAnsi"/>
          <w:b/>
        </w:rPr>
        <w:t xml:space="preserve">: Horn 1 Section. The </w:t>
      </w:r>
      <w:r w:rsidR="00A11F62" w:rsidRPr="00455DB6">
        <w:rPr>
          <w:rStyle w:val="CaptionChar"/>
          <w:rFonts w:eastAsiaTheme="minorHAnsi"/>
          <w:b/>
        </w:rPr>
        <w:t>R</w:t>
      </w:r>
      <w:r w:rsidRPr="00455DB6">
        <w:rPr>
          <w:rStyle w:val="CaptionChar"/>
          <w:rFonts w:eastAsiaTheme="minorHAnsi"/>
          <w:b/>
        </w:rPr>
        <w:t xml:space="preserve">eference “MCZERO” is the </w:t>
      </w:r>
      <w:r w:rsidR="00A11F62" w:rsidRPr="00455DB6">
        <w:rPr>
          <w:rStyle w:val="CaptionChar"/>
          <w:rFonts w:eastAsiaTheme="minorHAnsi"/>
          <w:b/>
        </w:rPr>
        <w:t>P</w:t>
      </w:r>
      <w:r w:rsidRPr="00455DB6">
        <w:rPr>
          <w:rStyle w:val="CaptionChar"/>
          <w:rFonts w:eastAsiaTheme="minorHAnsi"/>
          <w:b/>
        </w:rPr>
        <w:t xml:space="preserve">oint along the </w:t>
      </w:r>
      <w:r w:rsidR="00A11F62" w:rsidRPr="00455DB6">
        <w:rPr>
          <w:rStyle w:val="CaptionChar"/>
          <w:rFonts w:eastAsiaTheme="minorHAnsi"/>
          <w:b/>
        </w:rPr>
        <w:t>B</w:t>
      </w:r>
      <w:r w:rsidRPr="00455DB6">
        <w:rPr>
          <w:rStyle w:val="CaptionChar"/>
          <w:rFonts w:eastAsiaTheme="minorHAnsi"/>
          <w:b/>
        </w:rPr>
        <w:t xml:space="preserve">eam that </w:t>
      </w:r>
      <w:r w:rsidR="00A11F62" w:rsidRPr="00455DB6">
        <w:rPr>
          <w:rStyle w:val="CaptionChar"/>
          <w:rFonts w:eastAsiaTheme="minorHAnsi"/>
          <w:b/>
        </w:rPr>
        <w:t>S</w:t>
      </w:r>
      <w:r w:rsidRPr="00455DB6">
        <w:rPr>
          <w:rStyle w:val="CaptionChar"/>
          <w:rFonts w:eastAsiaTheme="minorHAnsi"/>
          <w:b/>
        </w:rPr>
        <w:t xml:space="preserve">ets the </w:t>
      </w:r>
      <w:r w:rsidR="00A11F62" w:rsidRPr="00455DB6">
        <w:rPr>
          <w:rStyle w:val="CaptionChar"/>
          <w:rFonts w:eastAsiaTheme="minorHAnsi"/>
          <w:b/>
        </w:rPr>
        <w:t>C</w:t>
      </w:r>
      <w:r w:rsidRPr="00455DB6">
        <w:rPr>
          <w:rStyle w:val="CaptionChar"/>
          <w:rFonts w:eastAsiaTheme="minorHAnsi"/>
          <w:b/>
        </w:rPr>
        <w:t xml:space="preserve">oordinate </w:t>
      </w:r>
      <w:r w:rsidR="00A11F62" w:rsidRPr="00455DB6">
        <w:rPr>
          <w:rStyle w:val="CaptionChar"/>
          <w:rFonts w:eastAsiaTheme="minorHAnsi"/>
          <w:b/>
        </w:rPr>
        <w:t>S</w:t>
      </w:r>
      <w:r w:rsidRPr="00455DB6">
        <w:rPr>
          <w:rStyle w:val="CaptionChar"/>
          <w:rFonts w:eastAsiaTheme="minorHAnsi"/>
          <w:b/>
        </w:rPr>
        <w:t xml:space="preserve">ystem origin for Monte Carlo </w:t>
      </w:r>
      <w:r w:rsidR="00A11F62" w:rsidRPr="00455DB6">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00A11F62" w:rsidRPr="00455DB6">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007F0B73" w:rsidRPr="00A72C18">
        <w:rPr>
          <w:rStyle w:val="CaptionChar"/>
          <w:rFonts w:eastAsiaTheme="minorHAnsi"/>
        </w:rPr>
        <w:fldChar w:fldCharType="begin"/>
      </w:r>
      <w:r w:rsidR="007F0B73" w:rsidRPr="00D317C1">
        <w:rPr>
          <w:rStyle w:val="CaptionChar"/>
          <w:rFonts w:eastAsiaTheme="minorHAnsi"/>
        </w:rPr>
        <w:instrText xml:space="preserve"> REF _Ref419279248 \h </w:instrText>
      </w:r>
      <w:r w:rsidR="007F0B73">
        <w:rPr>
          <w:rStyle w:val="CaptionChar"/>
          <w:rFonts w:eastAsiaTheme="minorHAnsi"/>
        </w:rPr>
        <w:instrText xml:space="preserve"> \* MERGEFORMAT </w:instrText>
      </w:r>
      <w:r w:rsidR="007F0B73" w:rsidRPr="00A72C18">
        <w:rPr>
          <w:rStyle w:val="CaptionChar"/>
          <w:rFonts w:eastAsiaTheme="minorHAnsi"/>
        </w:rPr>
      </w:r>
      <w:r w:rsidR="007F0B73" w:rsidRPr="00A72C18">
        <w:rPr>
          <w:rStyle w:val="CaptionChar"/>
          <w:rFonts w:eastAsiaTheme="minorHAnsi"/>
        </w:rPr>
        <w:fldChar w:fldCharType="separate"/>
      </w:r>
      <w:r w:rsidR="00D771D3" w:rsidRPr="004E0C12">
        <w:t xml:space="preserve">Table </w:t>
      </w:r>
      <w:r w:rsidR="00D771D3">
        <w:rPr>
          <w:noProof/>
        </w:rPr>
        <w:t>4</w:t>
      </w:r>
      <w:r w:rsidR="00D771D3">
        <w:rPr>
          <w:noProof/>
        </w:rPr>
        <w:noBreakHyphen/>
        <w:t>2</w:t>
      </w:r>
      <w:r w:rsidR="007F0B73" w:rsidRPr="00A72C18">
        <w:rPr>
          <w:rStyle w:val="CaptionChar"/>
          <w:rFonts w:eastAsiaTheme="minorHAnsi"/>
        </w:rPr>
        <w:fldChar w:fldCharType="end"/>
      </w:r>
      <w:r w:rsidR="007F0B73">
        <w:rPr>
          <w:rStyle w:val="CaptionChar"/>
          <w:rFonts w:eastAsiaTheme="minorHAnsi"/>
        </w:rPr>
        <w:t>.</w:t>
      </w:r>
      <w:bookmarkEnd w:id="261"/>
    </w:p>
    <w:p w14:paraId="7FBA01BE" w14:textId="77777777" w:rsidR="005C05D8" w:rsidRDefault="005C05D8" w:rsidP="005C05D8"/>
    <w:p w14:paraId="7FBA01BF" w14:textId="77777777" w:rsidR="0046357A" w:rsidRDefault="0046357A" w:rsidP="005C05D8"/>
    <w:p w14:paraId="7FBA01C0" w14:textId="77777777" w:rsidR="0046357A" w:rsidRDefault="0046357A" w:rsidP="005C05D8"/>
    <w:p w14:paraId="7FBA01C1" w14:textId="77777777" w:rsidR="0046357A" w:rsidRDefault="0046357A" w:rsidP="005C05D8"/>
    <w:p w14:paraId="7FBA01C2" w14:textId="77777777" w:rsidR="0046357A" w:rsidRDefault="0046357A" w:rsidP="005C05D8"/>
    <w:p w14:paraId="7FBA01C3" w14:textId="77777777" w:rsidR="0046357A" w:rsidRDefault="0046357A" w:rsidP="005C05D8">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14:paraId="7FBA01C4" w14:textId="6D20EC32" w:rsidR="005C05D8" w:rsidRPr="002E0233" w:rsidRDefault="005C05D8" w:rsidP="002E0233">
      <w:pPr>
        <w:pStyle w:val="Caption"/>
      </w:pPr>
      <w:bookmarkStart w:id="262" w:name="_Ref419278857"/>
      <w:bookmarkStart w:id="263" w:name="_Toc422820790"/>
      <w:r w:rsidRPr="002E0233">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15</w:t>
      </w:r>
      <w:r w:rsidR="006974A9">
        <w:rPr>
          <w:rStyle w:val="CaptionChar"/>
          <w:rFonts w:eastAsiaTheme="minorHAnsi"/>
          <w:b/>
        </w:rPr>
        <w:fldChar w:fldCharType="end"/>
      </w:r>
      <w:bookmarkEnd w:id="262"/>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00D771D3" w:rsidRPr="004E0C12">
        <w:t xml:space="preserve">Table </w:t>
      </w:r>
      <w:r w:rsidR="00D771D3">
        <w:rPr>
          <w:noProof/>
        </w:rPr>
        <w:t>4</w:t>
      </w:r>
      <w:r w:rsidR="00D771D3">
        <w:noBreakHyphen/>
      </w:r>
      <w:r w:rsidR="00D771D3">
        <w:rPr>
          <w:noProof/>
        </w:rPr>
        <w:t>2</w:t>
      </w:r>
      <w:r w:rsidR="007F0B73">
        <w:rPr>
          <w:rStyle w:val="CaptionChar"/>
          <w:rFonts w:eastAsiaTheme="minorHAnsi"/>
          <w:b/>
        </w:rPr>
        <w:fldChar w:fldCharType="end"/>
      </w:r>
      <w:r w:rsidR="007F0B73">
        <w:rPr>
          <w:rStyle w:val="CaptionChar"/>
          <w:rFonts w:eastAsiaTheme="minorHAnsi"/>
          <w:b/>
        </w:rPr>
        <w:t>.</w:t>
      </w:r>
      <w:bookmarkEnd w:id="263"/>
    </w:p>
    <w:p w14:paraId="7FBA01C5" w14:textId="77777777" w:rsidR="005C05D8" w:rsidRDefault="005C05D8" w:rsidP="005C05D8">
      <w:pPr>
        <w:pStyle w:val="Heading3"/>
      </w:pPr>
      <w:bookmarkStart w:id="264" w:name="_Toc411265176"/>
      <w:bookmarkStart w:id="265" w:name="_Toc420003366"/>
      <w:r>
        <w:t>Design Considerations</w:t>
      </w:r>
      <w:bookmarkEnd w:id="264"/>
      <w:bookmarkEnd w:id="265"/>
    </w:p>
    <w:p w14:paraId="7FBA01C6" w14:textId="77777777" w:rsidR="005C05D8" w:rsidRDefault="005C05D8" w:rsidP="005C05D8">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w:t>
      </w:r>
      <w:proofErr w:type="spellStart"/>
      <w:r>
        <w:t>stripline</w:t>
      </w:r>
      <w:proofErr w:type="spellEnd"/>
      <w:r>
        <w:t xml:space="preserv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14:paraId="7FBA01C7" w14:textId="3B08FF72" w:rsidR="005C05D8" w:rsidRDefault="005C05D8" w:rsidP="005C05D8">
      <w:r>
        <w:t xml:space="preserve">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w:t>
      </w:r>
      <w:r w:rsidR="00CE1367">
        <w:t>to lifespan limitations is the h</w:t>
      </w:r>
      <w:r>
        <w:t>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w:t>
      </w:r>
      <w:r w:rsidR="007030D4">
        <w:t>assumed to be replaced every three</w:t>
      </w:r>
      <w:r>
        <w:t xml:space="preserve"> years. </w:t>
      </w:r>
    </w:p>
    <w:p w14:paraId="7FBA01C8" w14:textId="21F80500" w:rsidR="005C05D8" w:rsidRPr="00FC12C0" w:rsidRDefault="005C05D8" w:rsidP="005C05D8">
      <w:r>
        <w:t xml:space="preserve">Cooling considerations must also extend to the module mainframe and drive components, as dimensional stability while in operation is critical. Additionally, the weight of the horn, its support module and </w:t>
      </w:r>
      <w:proofErr w:type="spellStart"/>
      <w:r>
        <w:t>stripline</w:t>
      </w:r>
      <w:proofErr w:type="spellEnd"/>
      <w:r>
        <w:t xml:space="preserve"> block t</w:t>
      </w:r>
      <w:r w:rsidR="007030D4">
        <w:t>ogether must not exceed</w:t>
      </w:r>
      <w:r>
        <w:t xml:space="preserve">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id="266" w:name="_Toc411265177"/>
      <w:r>
        <w:br w:type="page"/>
      </w:r>
    </w:p>
    <w:p w14:paraId="7FBA01C9" w14:textId="77777777" w:rsidR="005C05D8" w:rsidRPr="00307CCE" w:rsidRDefault="005C05D8" w:rsidP="005C05D8">
      <w:pPr>
        <w:pStyle w:val="Heading3"/>
      </w:pPr>
      <w:r>
        <w:lastRenderedPageBreak/>
        <w:t xml:space="preserve"> </w:t>
      </w:r>
      <w:bookmarkStart w:id="267" w:name="_Toc420003367"/>
      <w:r>
        <w:t>Reference Design</w:t>
      </w:r>
      <w:bookmarkEnd w:id="266"/>
      <w:bookmarkEnd w:id="267"/>
    </w:p>
    <w:p w14:paraId="7FBA01CA" w14:textId="1A13D904" w:rsidR="005C05D8" w:rsidRDefault="005C05D8" w:rsidP="005C05D8">
      <w:r>
        <w:t xml:space="preserve">The focusing system will be a two-horn design, with the upstream end of the second horn (Horn 2) located 6.6 m from the reference point MCZERO (near the upstream end of Horn 1). Both horns consist of an inner conductor, an outer conductor, a current-supply </w:t>
      </w:r>
      <w:proofErr w:type="spellStart"/>
      <w:r>
        <w:t>stripline</w:t>
      </w:r>
      <w:proofErr w:type="spellEnd"/>
      <w:r>
        <w:t xml:space="preserv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004C07ED" w:rsidRPr="004C07ED">
            <w:rPr>
              <w:b/>
              <w:highlight w:val="lightGray"/>
            </w:rPr>
            <w:fldChar w:fldCharType="begin"/>
          </w:r>
          <w:r w:rsidR="006F260E">
            <w:rPr>
              <w:b/>
              <w:highlight w:val="lightGray"/>
            </w:rPr>
            <w:instrText xml:space="preserve">CITATION BLu09 \l 1033 </w:instrText>
          </w:r>
          <w:r w:rsidR="004C07ED" w:rsidRPr="004C07ED">
            <w:rPr>
              <w:b/>
              <w:highlight w:val="lightGray"/>
            </w:rPr>
            <w:fldChar w:fldCharType="separate"/>
          </w:r>
          <w:r w:rsidR="007E0E2E" w:rsidRPr="007E0E2E">
            <w:rPr>
              <w:noProof/>
              <w:highlight w:val="lightGray"/>
            </w:rPr>
            <w:t>[17]</w:t>
          </w:r>
          <w:r w:rsidR="004C07ED" w:rsidRPr="004C07ED">
            <w:rPr>
              <w:b/>
              <w:highlight w:val="lightGray"/>
            </w:rPr>
            <w:fldChar w:fldCharType="end"/>
          </w:r>
        </w:sdtContent>
      </w:sdt>
      <w:r w:rsidR="004C07ED">
        <w:t xml:space="preserve"> </w:t>
      </w:r>
      <w:r>
        <w:t xml:space="preserve">that ends at the downstream face where the </w:t>
      </w:r>
      <w:proofErr w:type="spellStart"/>
      <w:r>
        <w:t>stripline</w:t>
      </w:r>
      <w:proofErr w:type="spellEnd"/>
      <w:r>
        <w:t xml:space="preserve"> is mounted. Horn 2 follows this layout, although varies in parabolic lengths, placement, and wall thicknesses </w:t>
      </w:r>
      <w:sdt>
        <w:sdtPr>
          <w:rPr>
            <w:highlight w:val="lightGray"/>
          </w:rPr>
          <w:id w:val="-2075496182"/>
          <w:citation/>
        </w:sdtPr>
        <w:sdtContent>
          <w:r w:rsidR="00B90F80" w:rsidRPr="00226E92">
            <w:rPr>
              <w:highlight w:val="lightGray"/>
            </w:rPr>
            <w:fldChar w:fldCharType="begin"/>
          </w:r>
          <w:r w:rsidR="00ED6C3E">
            <w:rPr>
              <w:highlight w:val="lightGray"/>
            </w:rPr>
            <w:instrText xml:space="preserve">CITATION NuM03 \l 1033 </w:instrText>
          </w:r>
          <w:r w:rsidR="00B90F80" w:rsidRPr="00226E92">
            <w:rPr>
              <w:highlight w:val="lightGray"/>
            </w:rPr>
            <w:fldChar w:fldCharType="separate"/>
          </w:r>
          <w:r w:rsidR="007E0E2E" w:rsidRPr="007E0E2E">
            <w:rPr>
              <w:noProof/>
              <w:highlight w:val="lightGray"/>
            </w:rPr>
            <w:t>[13]</w:t>
          </w:r>
          <w:r w:rsidR="00B90F80" w:rsidRPr="00226E92">
            <w:rPr>
              <w:highlight w:val="lightGray"/>
            </w:rPr>
            <w:fldChar w:fldCharType="end"/>
          </w:r>
        </w:sdtContent>
      </w:sdt>
      <w:r w:rsidR="00ED6C3E">
        <w:t>.</w:t>
      </w:r>
      <w:r w:rsidR="00B90F80">
        <w:t xml:space="preserve"> </w:t>
      </w:r>
      <w:r>
        <w:t xml:space="preserve">Both Horn 1 and Horn 2 inner and outer conductors are of aluminum 6061-T6 construction. The inner conductor shapes are generated from the parameterization shown in </w:t>
      </w:r>
      <w:r w:rsidR="007F0B73" w:rsidRPr="005B1464">
        <w:rPr>
          <w:b/>
          <w:highlight w:val="lightGray"/>
        </w:rPr>
        <w:fldChar w:fldCharType="begin"/>
      </w:r>
      <w:r w:rsidR="007F0B73" w:rsidRPr="005B1464">
        <w:rPr>
          <w:b/>
          <w:highlight w:val="lightGray"/>
        </w:rPr>
        <w:instrText xml:space="preserve"> REF _Ref419279436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16</w:t>
      </w:r>
      <w:r w:rsidR="007F0B73" w:rsidRPr="005B1464">
        <w:rPr>
          <w:b/>
          <w:highlight w:val="lightGray"/>
        </w:rPr>
        <w:fldChar w:fldCharType="end"/>
      </w:r>
      <w:r w:rsidR="007F0B73">
        <w:t xml:space="preserve"> and </w:t>
      </w:r>
      <w:r w:rsidR="007F0B73" w:rsidRPr="005B1464">
        <w:rPr>
          <w:b/>
          <w:highlight w:val="lightGray"/>
        </w:rPr>
        <w:fldChar w:fldCharType="begin"/>
      </w:r>
      <w:r w:rsidR="007F0B73" w:rsidRPr="005B1464">
        <w:rPr>
          <w:b/>
          <w:highlight w:val="lightGray"/>
        </w:rPr>
        <w:instrText xml:space="preserve"> REF _Ref419279475 \h  \* MERGEFORMAT </w:instrText>
      </w:r>
      <w:r w:rsidR="007F0B73" w:rsidRPr="005B1464">
        <w:rPr>
          <w:b/>
          <w:highlight w:val="lightGray"/>
        </w:rPr>
      </w:r>
      <w:r w:rsidR="007F0B7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17</w:t>
      </w:r>
      <w:r w:rsidR="007F0B73" w:rsidRPr="005B1464">
        <w:rPr>
          <w:b/>
          <w:highlight w:val="lightGray"/>
        </w:rPr>
        <w:fldChar w:fldCharType="end"/>
      </w:r>
      <w:r w:rsidR="007F0B73">
        <w:t>.</w:t>
      </w:r>
      <w:r>
        <w:t xml:space="preserve"> </w:t>
      </w:r>
    </w:p>
    <w:p w14:paraId="7FBA01CB" w14:textId="04069A51" w:rsidR="005C05D8" w:rsidRPr="004E0C12" w:rsidRDefault="005C05D8" w:rsidP="005C05D8">
      <w:pPr>
        <w:pStyle w:val="Caption"/>
      </w:pPr>
      <w:bookmarkStart w:id="268" w:name="_Ref419279248"/>
      <w:bookmarkStart w:id="269" w:name="_Toc420003282"/>
      <w:r w:rsidRPr="004E0C12">
        <w:t xml:space="preserve">Table </w:t>
      </w:r>
      <w:fldSimple w:instr=" STYLEREF 1 \s ">
        <w:r w:rsidR="00D771D3">
          <w:rPr>
            <w:noProof/>
          </w:rPr>
          <w:t>4</w:t>
        </w:r>
      </w:fldSimple>
      <w:r w:rsidR="00EF5B52">
        <w:noBreakHyphen/>
      </w:r>
      <w:fldSimple w:instr=" SEQ Table \* ARABIC \s 1 ">
        <w:r w:rsidR="00D771D3">
          <w:rPr>
            <w:noProof/>
          </w:rPr>
          <w:t>2</w:t>
        </w:r>
      </w:fldSimple>
      <w:bookmarkEnd w:id="268"/>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9"/>
      <w:r w:rsidRPr="004E0C12">
        <w:t xml:space="preserve"> </w:t>
      </w:r>
    </w:p>
    <w:tbl>
      <w:tblPr>
        <w:tblStyle w:val="TableGrid"/>
        <w:tblW w:w="0" w:type="auto"/>
        <w:tblInd w:w="108" w:type="dxa"/>
        <w:tblLook w:val="04A0" w:firstRow="1" w:lastRow="0" w:firstColumn="1" w:lastColumn="0" w:noHBand="0" w:noVBand="1"/>
      </w:tblPr>
      <w:tblGrid>
        <w:gridCol w:w="3018"/>
        <w:gridCol w:w="3112"/>
        <w:gridCol w:w="3112"/>
      </w:tblGrid>
      <w:tr w:rsidR="005C05D8" w:rsidRPr="005B1464" w14:paraId="7FBA01CF" w14:textId="77777777" w:rsidTr="00E51F32">
        <w:tc>
          <w:tcPr>
            <w:tcW w:w="3084" w:type="dxa"/>
            <w:shd w:val="clear" w:color="auto" w:fill="DBE5F1" w:themeFill="accent1" w:themeFillTint="33"/>
          </w:tcPr>
          <w:p w14:paraId="7FBA01CC" w14:textId="77777777" w:rsidR="005C05D8" w:rsidRPr="005B1464" w:rsidRDefault="005C05D8" w:rsidP="00E51F32">
            <w:pPr>
              <w:rPr>
                <w:rFonts w:asciiTheme="minorHAnsi" w:hAnsiTheme="minorHAnsi"/>
              </w:rPr>
            </w:pPr>
          </w:p>
        </w:tc>
        <w:tc>
          <w:tcPr>
            <w:tcW w:w="3192" w:type="dxa"/>
            <w:shd w:val="clear" w:color="auto" w:fill="DBE5F1" w:themeFill="accent1" w:themeFillTint="33"/>
          </w:tcPr>
          <w:p w14:paraId="7FBA01CD" w14:textId="77777777" w:rsidR="005C05D8" w:rsidRPr="005B1464" w:rsidRDefault="005C05D8" w:rsidP="00E51F32">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14:paraId="7FBA01CE" w14:textId="77777777" w:rsidR="005C05D8" w:rsidRPr="005B1464" w:rsidRDefault="005C05D8" w:rsidP="00E51F32">
            <w:pPr>
              <w:rPr>
                <w:rFonts w:asciiTheme="minorHAnsi" w:hAnsiTheme="minorHAnsi"/>
                <w:b/>
              </w:rPr>
            </w:pPr>
            <w:r w:rsidRPr="005B1464">
              <w:rPr>
                <w:rFonts w:asciiTheme="minorHAnsi" w:hAnsiTheme="minorHAnsi"/>
                <w:b/>
              </w:rPr>
              <w:t xml:space="preserve">Horn 2  </w:t>
            </w:r>
          </w:p>
        </w:tc>
      </w:tr>
      <w:tr w:rsidR="005C05D8" w:rsidRPr="005B1464" w14:paraId="7FBA01D2" w14:textId="77777777" w:rsidTr="00E51F32">
        <w:tc>
          <w:tcPr>
            <w:tcW w:w="3084" w:type="dxa"/>
          </w:tcPr>
          <w:p w14:paraId="7FBA01D0" w14:textId="77777777" w:rsidR="005C05D8" w:rsidRPr="005B1464" w:rsidRDefault="005C05D8" w:rsidP="00E51F32">
            <w:pPr>
              <w:rPr>
                <w:rFonts w:asciiTheme="minorHAnsi" w:hAnsiTheme="minorHAnsi"/>
              </w:rPr>
            </w:pPr>
            <w:r w:rsidRPr="005B1464">
              <w:rPr>
                <w:rFonts w:asciiTheme="minorHAnsi" w:hAnsiTheme="minorHAnsi"/>
              </w:rPr>
              <w:t xml:space="preserve">Material </w:t>
            </w:r>
          </w:p>
        </w:tc>
        <w:tc>
          <w:tcPr>
            <w:tcW w:w="6384" w:type="dxa"/>
            <w:gridSpan w:val="2"/>
          </w:tcPr>
          <w:p w14:paraId="7FBA01D1" w14:textId="77777777" w:rsidR="005C05D8" w:rsidRPr="005B1464" w:rsidRDefault="005C05D8" w:rsidP="00E51F32">
            <w:pPr>
              <w:jc w:val="center"/>
              <w:rPr>
                <w:rFonts w:asciiTheme="minorHAnsi" w:hAnsiTheme="minorHAnsi"/>
              </w:rPr>
            </w:pPr>
            <w:r w:rsidRPr="005B1464">
              <w:rPr>
                <w:rFonts w:asciiTheme="minorHAnsi" w:hAnsiTheme="minorHAnsi"/>
              </w:rPr>
              <w:t>Al 6061-T6</w:t>
            </w:r>
          </w:p>
        </w:tc>
      </w:tr>
      <w:tr w:rsidR="005C05D8" w:rsidRPr="005B1464" w14:paraId="7FBA01D5" w14:textId="77777777" w:rsidTr="00E51F32">
        <w:tc>
          <w:tcPr>
            <w:tcW w:w="3084" w:type="dxa"/>
          </w:tcPr>
          <w:p w14:paraId="7FBA01D3" w14:textId="77777777" w:rsidR="005C05D8" w:rsidRPr="005B1464" w:rsidRDefault="005C05D8" w:rsidP="00E51F32">
            <w:pPr>
              <w:rPr>
                <w:rFonts w:asciiTheme="minorHAnsi" w:hAnsiTheme="minorHAnsi"/>
              </w:rPr>
            </w:pPr>
            <w:r w:rsidRPr="005B1464">
              <w:rPr>
                <w:rFonts w:asciiTheme="minorHAnsi" w:hAnsiTheme="minorHAnsi"/>
              </w:rPr>
              <w:t xml:space="preserve">Peak Current </w:t>
            </w:r>
          </w:p>
        </w:tc>
        <w:tc>
          <w:tcPr>
            <w:tcW w:w="6384" w:type="dxa"/>
            <w:gridSpan w:val="2"/>
          </w:tcPr>
          <w:p w14:paraId="7FBA01D4" w14:textId="77777777" w:rsidR="005C05D8" w:rsidRPr="005B1464" w:rsidRDefault="005C05D8" w:rsidP="00E51F32">
            <w:pPr>
              <w:jc w:val="center"/>
              <w:rPr>
                <w:rFonts w:asciiTheme="minorHAnsi" w:hAnsiTheme="minorHAnsi"/>
              </w:rPr>
            </w:pPr>
            <w:r w:rsidRPr="005B1464">
              <w:rPr>
                <w:rFonts w:asciiTheme="minorHAnsi" w:hAnsiTheme="minorHAnsi"/>
              </w:rPr>
              <w:t>230 kA</w:t>
            </w:r>
          </w:p>
        </w:tc>
      </w:tr>
      <w:tr w:rsidR="005C05D8" w:rsidRPr="005B1464" w14:paraId="7FBA01D9" w14:textId="77777777" w:rsidTr="00E51F32">
        <w:tc>
          <w:tcPr>
            <w:tcW w:w="3084" w:type="dxa"/>
          </w:tcPr>
          <w:p w14:paraId="7FBA01D6" w14:textId="77777777" w:rsidR="005C05D8" w:rsidRPr="005B1464" w:rsidRDefault="005C05D8" w:rsidP="00E51F32">
            <w:pPr>
              <w:rPr>
                <w:rFonts w:asciiTheme="minorHAnsi" w:hAnsiTheme="minorHAnsi"/>
              </w:rPr>
            </w:pPr>
            <w:r w:rsidRPr="005B1464">
              <w:rPr>
                <w:rFonts w:asciiTheme="minorHAnsi" w:hAnsiTheme="minorHAnsi"/>
              </w:rPr>
              <w:t xml:space="preserve">Min. aperture “neck” radius </w:t>
            </w:r>
          </w:p>
        </w:tc>
        <w:tc>
          <w:tcPr>
            <w:tcW w:w="3192" w:type="dxa"/>
          </w:tcPr>
          <w:p w14:paraId="7FBA01D7" w14:textId="77777777" w:rsidR="005C05D8" w:rsidRPr="005B1464" w:rsidRDefault="005C05D8" w:rsidP="00E51F32">
            <w:pPr>
              <w:rPr>
                <w:rFonts w:asciiTheme="minorHAnsi" w:hAnsiTheme="minorHAnsi"/>
              </w:rPr>
            </w:pPr>
            <w:r w:rsidRPr="005B1464">
              <w:rPr>
                <w:rFonts w:asciiTheme="minorHAnsi" w:hAnsiTheme="minorHAnsi"/>
              </w:rPr>
              <w:t xml:space="preserve">9 mm </w:t>
            </w:r>
          </w:p>
        </w:tc>
        <w:tc>
          <w:tcPr>
            <w:tcW w:w="3192" w:type="dxa"/>
          </w:tcPr>
          <w:p w14:paraId="7FBA01D8" w14:textId="77777777" w:rsidR="005C05D8" w:rsidRPr="005B1464" w:rsidRDefault="005C05D8" w:rsidP="00E51F32">
            <w:pPr>
              <w:rPr>
                <w:rFonts w:asciiTheme="minorHAnsi" w:hAnsiTheme="minorHAnsi"/>
              </w:rPr>
            </w:pPr>
            <w:r w:rsidRPr="005B1464">
              <w:rPr>
                <w:rFonts w:asciiTheme="minorHAnsi" w:hAnsiTheme="minorHAnsi"/>
              </w:rPr>
              <w:t xml:space="preserve">39 mm  </w:t>
            </w:r>
          </w:p>
        </w:tc>
      </w:tr>
      <w:tr w:rsidR="005C05D8" w:rsidRPr="005B1464" w14:paraId="7FBA01DD" w14:textId="77777777" w:rsidTr="00E51F32">
        <w:tc>
          <w:tcPr>
            <w:tcW w:w="3084" w:type="dxa"/>
          </w:tcPr>
          <w:p w14:paraId="7FBA01DA" w14:textId="77777777" w:rsidR="005C05D8" w:rsidRPr="005B1464" w:rsidRDefault="005C05D8" w:rsidP="00E51F32">
            <w:pPr>
              <w:rPr>
                <w:rFonts w:asciiTheme="minorHAnsi" w:hAnsiTheme="minorHAnsi"/>
              </w:rPr>
            </w:pPr>
            <w:r w:rsidRPr="005B1464">
              <w:rPr>
                <w:rFonts w:asciiTheme="minorHAnsi" w:hAnsiTheme="minorHAnsi"/>
              </w:rPr>
              <w:t xml:space="preserve">IC Thickness </w:t>
            </w:r>
          </w:p>
        </w:tc>
        <w:tc>
          <w:tcPr>
            <w:tcW w:w="3192" w:type="dxa"/>
          </w:tcPr>
          <w:p w14:paraId="7FBA01DB" w14:textId="77777777" w:rsidR="005C05D8" w:rsidRPr="005B1464" w:rsidRDefault="005C05D8" w:rsidP="00E51F32">
            <w:pPr>
              <w:rPr>
                <w:rFonts w:asciiTheme="minorHAnsi" w:hAnsiTheme="minorHAnsi"/>
              </w:rPr>
            </w:pPr>
            <w:r w:rsidRPr="005B1464">
              <w:rPr>
                <w:rFonts w:asciiTheme="minorHAnsi" w:hAnsiTheme="minorHAnsi"/>
              </w:rPr>
              <w:t xml:space="preserve">2 mm </w:t>
            </w:r>
          </w:p>
        </w:tc>
        <w:tc>
          <w:tcPr>
            <w:tcW w:w="3192" w:type="dxa"/>
          </w:tcPr>
          <w:p w14:paraId="7FBA01DC" w14:textId="77777777" w:rsidR="005C05D8" w:rsidRPr="005B1464" w:rsidRDefault="005C05D8" w:rsidP="00E51F32">
            <w:pPr>
              <w:rPr>
                <w:rFonts w:asciiTheme="minorHAnsi" w:hAnsiTheme="minorHAnsi"/>
              </w:rPr>
            </w:pPr>
            <w:r w:rsidRPr="005B1464">
              <w:rPr>
                <w:rFonts w:asciiTheme="minorHAnsi" w:hAnsiTheme="minorHAnsi"/>
              </w:rPr>
              <w:t xml:space="preserve">3 mm  </w:t>
            </w:r>
          </w:p>
        </w:tc>
      </w:tr>
      <w:tr w:rsidR="005C05D8" w:rsidRPr="005B1464" w14:paraId="7FBA01E1" w14:textId="77777777" w:rsidTr="00E51F32">
        <w:tc>
          <w:tcPr>
            <w:tcW w:w="3084" w:type="dxa"/>
          </w:tcPr>
          <w:p w14:paraId="7FBA01DE" w14:textId="77777777" w:rsidR="005C05D8" w:rsidRPr="005B1464" w:rsidRDefault="005C05D8" w:rsidP="00E51F32">
            <w:pPr>
              <w:rPr>
                <w:rFonts w:asciiTheme="minorHAnsi" w:hAnsiTheme="minorHAnsi"/>
              </w:rPr>
            </w:pPr>
            <w:r w:rsidRPr="005B1464">
              <w:rPr>
                <w:rFonts w:asciiTheme="minorHAnsi" w:hAnsiTheme="minorHAnsi"/>
              </w:rPr>
              <w:t xml:space="preserve">Length </w:t>
            </w:r>
          </w:p>
        </w:tc>
        <w:tc>
          <w:tcPr>
            <w:tcW w:w="3192" w:type="dxa"/>
          </w:tcPr>
          <w:p w14:paraId="7FBA01DF" w14:textId="77777777" w:rsidR="005C05D8" w:rsidRPr="005B1464" w:rsidRDefault="005C05D8" w:rsidP="00E51F32">
            <w:pPr>
              <w:rPr>
                <w:rFonts w:asciiTheme="minorHAnsi" w:hAnsiTheme="minorHAnsi"/>
              </w:rPr>
            </w:pPr>
            <w:r w:rsidRPr="005B1464">
              <w:rPr>
                <w:rFonts w:asciiTheme="minorHAnsi" w:hAnsiTheme="minorHAnsi"/>
              </w:rPr>
              <w:t xml:space="preserve">3.36 m </w:t>
            </w:r>
          </w:p>
        </w:tc>
        <w:tc>
          <w:tcPr>
            <w:tcW w:w="3192" w:type="dxa"/>
          </w:tcPr>
          <w:p w14:paraId="7FBA01E0" w14:textId="77777777" w:rsidR="005C05D8" w:rsidRPr="005B1464" w:rsidRDefault="005C05D8" w:rsidP="00E51F32">
            <w:pPr>
              <w:rPr>
                <w:rFonts w:asciiTheme="minorHAnsi" w:hAnsiTheme="minorHAnsi"/>
              </w:rPr>
            </w:pPr>
            <w:r w:rsidRPr="005B1464">
              <w:rPr>
                <w:rFonts w:asciiTheme="minorHAnsi" w:hAnsiTheme="minorHAnsi"/>
              </w:rPr>
              <w:t xml:space="preserve">3.63 m </w:t>
            </w:r>
          </w:p>
        </w:tc>
      </w:tr>
      <w:tr w:rsidR="005C05D8" w:rsidRPr="005B1464" w14:paraId="7FBA01E5" w14:textId="77777777" w:rsidTr="00E51F32">
        <w:tc>
          <w:tcPr>
            <w:tcW w:w="3084" w:type="dxa"/>
          </w:tcPr>
          <w:p w14:paraId="7FBA01E2" w14:textId="77777777" w:rsidR="005C05D8" w:rsidRPr="005B1464" w:rsidRDefault="005C05D8" w:rsidP="00E51F32">
            <w:pPr>
              <w:rPr>
                <w:rFonts w:asciiTheme="minorHAnsi" w:hAnsiTheme="minorHAnsi"/>
              </w:rPr>
            </w:pPr>
            <w:r w:rsidRPr="005B1464">
              <w:rPr>
                <w:rFonts w:asciiTheme="minorHAnsi" w:hAnsiTheme="minorHAnsi"/>
              </w:rPr>
              <w:t xml:space="preserve">OC radius (outer) </w:t>
            </w:r>
          </w:p>
        </w:tc>
        <w:tc>
          <w:tcPr>
            <w:tcW w:w="3192" w:type="dxa"/>
          </w:tcPr>
          <w:p w14:paraId="7FBA01E3" w14:textId="77777777" w:rsidR="005C05D8" w:rsidRPr="005B1464" w:rsidRDefault="005C05D8" w:rsidP="00E51F32">
            <w:pPr>
              <w:rPr>
                <w:rFonts w:asciiTheme="minorHAnsi" w:hAnsiTheme="minorHAnsi"/>
              </w:rPr>
            </w:pPr>
            <w:r w:rsidRPr="005B1464">
              <w:rPr>
                <w:rFonts w:asciiTheme="minorHAnsi" w:hAnsiTheme="minorHAnsi"/>
              </w:rPr>
              <w:t xml:space="preserve">165 mm </w:t>
            </w:r>
          </w:p>
        </w:tc>
        <w:tc>
          <w:tcPr>
            <w:tcW w:w="3192" w:type="dxa"/>
          </w:tcPr>
          <w:p w14:paraId="7FBA01E4" w14:textId="77777777" w:rsidR="005C05D8" w:rsidRPr="005B1464" w:rsidRDefault="005C05D8" w:rsidP="00E51F32">
            <w:pPr>
              <w:rPr>
                <w:rFonts w:asciiTheme="minorHAnsi" w:hAnsiTheme="minorHAnsi"/>
              </w:rPr>
            </w:pPr>
            <w:r w:rsidRPr="005B1464">
              <w:rPr>
                <w:rFonts w:asciiTheme="minorHAnsi" w:hAnsiTheme="minorHAnsi"/>
              </w:rPr>
              <w:t xml:space="preserve">395 mm  </w:t>
            </w:r>
          </w:p>
        </w:tc>
      </w:tr>
      <w:tr w:rsidR="005C05D8" w:rsidRPr="005B1464" w14:paraId="7FBA01E9" w14:textId="77777777" w:rsidTr="00E51F32">
        <w:tc>
          <w:tcPr>
            <w:tcW w:w="3084" w:type="dxa"/>
          </w:tcPr>
          <w:p w14:paraId="7FBA01E6" w14:textId="77777777" w:rsidR="005C05D8" w:rsidRPr="005B1464" w:rsidRDefault="005C05D8" w:rsidP="00E51F32">
            <w:pPr>
              <w:rPr>
                <w:rFonts w:asciiTheme="minorHAnsi" w:hAnsiTheme="minorHAnsi"/>
              </w:rPr>
            </w:pPr>
            <w:r w:rsidRPr="005B1464">
              <w:rPr>
                <w:rFonts w:asciiTheme="minorHAnsi" w:hAnsiTheme="minorHAnsi"/>
              </w:rPr>
              <w:t xml:space="preserve">OC Thickness </w:t>
            </w:r>
          </w:p>
        </w:tc>
        <w:tc>
          <w:tcPr>
            <w:tcW w:w="3192" w:type="dxa"/>
          </w:tcPr>
          <w:p w14:paraId="7FBA01E7" w14:textId="77777777" w:rsidR="005C05D8" w:rsidRPr="005B1464" w:rsidRDefault="005C05D8" w:rsidP="00E51F32">
            <w:pPr>
              <w:rPr>
                <w:rFonts w:asciiTheme="minorHAnsi" w:hAnsiTheme="minorHAnsi"/>
              </w:rPr>
            </w:pPr>
            <w:r w:rsidRPr="005B1464">
              <w:rPr>
                <w:rFonts w:asciiTheme="minorHAnsi" w:hAnsiTheme="minorHAnsi"/>
              </w:rPr>
              <w:t xml:space="preserve">16 mm </w:t>
            </w:r>
          </w:p>
        </w:tc>
        <w:tc>
          <w:tcPr>
            <w:tcW w:w="3192" w:type="dxa"/>
          </w:tcPr>
          <w:p w14:paraId="7FBA01E8" w14:textId="77777777" w:rsidR="005C05D8" w:rsidRPr="005B1464" w:rsidRDefault="005C05D8" w:rsidP="00E51F32">
            <w:pPr>
              <w:rPr>
                <w:rFonts w:asciiTheme="minorHAnsi" w:hAnsiTheme="minorHAnsi"/>
              </w:rPr>
            </w:pPr>
            <w:r w:rsidRPr="005B1464">
              <w:rPr>
                <w:rFonts w:asciiTheme="minorHAnsi" w:hAnsiTheme="minorHAnsi"/>
              </w:rPr>
              <w:t xml:space="preserve">25 mm  </w:t>
            </w:r>
          </w:p>
        </w:tc>
      </w:tr>
    </w:tbl>
    <w:p w14:paraId="0337FBAA" w14:textId="77777777" w:rsidR="005B1464" w:rsidRDefault="005B1464" w:rsidP="005C05D8"/>
    <w:p w14:paraId="7FBA01EA" w14:textId="7D12C869" w:rsidR="005C05D8" w:rsidRDefault="005C05D8" w:rsidP="005C05D8">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007F0B73" w:rsidRPr="00D317C1">
        <w:rPr>
          <w:b/>
        </w:rPr>
        <w:fldChar w:fldCharType="begin"/>
      </w:r>
      <w:r w:rsidR="007F0B73" w:rsidRPr="00D317C1">
        <w:rPr>
          <w:b/>
        </w:rPr>
        <w:instrText xml:space="preserve"> REF _Ref419279551 \h </w:instrText>
      </w:r>
      <w:r w:rsidR="007F0B73" w:rsidRPr="007F0B73">
        <w:rPr>
          <w:b/>
        </w:rPr>
        <w:instrText xml:space="preserve"> \* MERGEFORMAT </w:instrText>
      </w:r>
      <w:r w:rsidR="007F0B73" w:rsidRPr="00D317C1">
        <w:rPr>
          <w:b/>
        </w:rPr>
      </w:r>
      <w:r w:rsidR="007F0B73" w:rsidRPr="00D317C1">
        <w:rPr>
          <w:b/>
        </w:rPr>
        <w:fldChar w:fldCharType="separate"/>
      </w:r>
      <w:r w:rsidR="00D771D3" w:rsidRPr="00D771D3">
        <w:rPr>
          <w:rStyle w:val="CaptionChar"/>
          <w:rFonts w:eastAsiaTheme="minorHAnsi"/>
        </w:rPr>
        <w:t>Figure 4</w:t>
      </w:r>
      <w:r w:rsidR="00D771D3" w:rsidRPr="00D771D3">
        <w:rPr>
          <w:rStyle w:val="CaptionChar"/>
          <w:rFonts w:eastAsiaTheme="minorHAnsi"/>
        </w:rPr>
        <w:noBreakHyphen/>
        <w:t>18</w:t>
      </w:r>
      <w:r w:rsidR="007F0B73" w:rsidRPr="00D317C1">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w:t>
      </w:r>
      <w:proofErr w:type="spellStart"/>
      <w:r>
        <w:t>electroless</w:t>
      </w:r>
      <w:proofErr w:type="spellEnd"/>
      <w:r>
        <w:t xml:space="preserve">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1">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14:paraId="7FBA01EB" w14:textId="466C822A" w:rsidR="005C05D8" w:rsidRPr="006417CA" w:rsidRDefault="005C05D8" w:rsidP="005C05D8">
      <w:pPr>
        <w:pStyle w:val="Caption"/>
      </w:pPr>
      <w:r>
        <w:t xml:space="preserve"> </w:t>
      </w:r>
      <w:bookmarkStart w:id="270" w:name="_Ref419279436"/>
      <w:bookmarkStart w:id="271" w:name="_Toc422820791"/>
      <w:r w:rsidRPr="006417CA">
        <w:t xml:space="preserve">Figure </w:t>
      </w:r>
      <w:fldSimple w:instr=" STYLEREF 1 \s ">
        <w:r w:rsidR="00D771D3">
          <w:rPr>
            <w:noProof/>
          </w:rPr>
          <w:t>4</w:t>
        </w:r>
      </w:fldSimple>
      <w:r w:rsidR="006974A9">
        <w:noBreakHyphen/>
      </w:r>
      <w:fldSimple w:instr=" SEQ Figure \* ARABIC \s 1 ">
        <w:r w:rsidR="00D771D3">
          <w:rPr>
            <w:noProof/>
          </w:rPr>
          <w:t>16</w:t>
        </w:r>
      </w:fldSimple>
      <w:bookmarkEnd w:id="270"/>
      <w:r w:rsidRPr="006417CA">
        <w:t xml:space="preserve">:  Idealized Shape of the Horn 1 Inner and Outer Conductors. z=0 is the </w:t>
      </w:r>
      <w:proofErr w:type="spellStart"/>
      <w:r w:rsidR="00A11F62">
        <w:t>B</w:t>
      </w:r>
      <w:r w:rsidRPr="006417CA">
        <w:t>eamsheet</w:t>
      </w:r>
      <w:proofErr w:type="spellEnd"/>
      <w:r w:rsidRPr="006417CA">
        <w:br/>
        <w:t xml:space="preserve"> Location MCZERO</w:t>
      </w:r>
      <w:bookmarkEnd w:id="271"/>
      <w:r w:rsidRPr="006417CA">
        <w:t xml:space="preserve"> </w:t>
      </w:r>
    </w:p>
    <w:p w14:paraId="7FBA01ED" w14:textId="39759A20" w:rsidR="005C05D8" w:rsidRDefault="005C05D8" w:rsidP="005C05D8">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2">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14:paraId="7FBA01EE" w14:textId="3A17BBC1" w:rsidR="005C05D8" w:rsidRPr="00D270FA" w:rsidRDefault="005C05D8" w:rsidP="005C05D8">
      <w:pPr>
        <w:pStyle w:val="Caption"/>
      </w:pPr>
      <w:r w:rsidRPr="00D270FA">
        <w:t xml:space="preserve"> </w:t>
      </w:r>
      <w:bookmarkStart w:id="272" w:name="_Ref419279475"/>
      <w:bookmarkStart w:id="273" w:name="_Toc422820792"/>
      <w:r w:rsidRPr="00D270FA">
        <w:t xml:space="preserve">Figure </w:t>
      </w:r>
      <w:fldSimple w:instr=" STYLEREF 1 \s ">
        <w:r w:rsidR="00D771D3">
          <w:rPr>
            <w:noProof/>
          </w:rPr>
          <w:t>4</w:t>
        </w:r>
      </w:fldSimple>
      <w:r w:rsidR="006974A9">
        <w:noBreakHyphen/>
      </w:r>
      <w:fldSimple w:instr=" SEQ Figure \* ARABIC \s 1 ">
        <w:r w:rsidR="00D771D3">
          <w:rPr>
            <w:noProof/>
          </w:rPr>
          <w:t>17</w:t>
        </w:r>
      </w:fldSimple>
      <w:bookmarkEnd w:id="272"/>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3"/>
      <w:r w:rsidRPr="00D270FA">
        <w:t xml:space="preserve"> </w:t>
      </w:r>
    </w:p>
    <w:p w14:paraId="7FBA01F0" w14:textId="77777777" w:rsidR="00174857" w:rsidRDefault="00174857" w:rsidP="005C05D8">
      <w:pPr>
        <w:rPr>
          <w:highlight w:val="yellow"/>
        </w:rPr>
      </w:pPr>
    </w:p>
    <w:p w14:paraId="7FBA01F1" w14:textId="77777777" w:rsidR="00174857" w:rsidRDefault="00174857" w:rsidP="005C05D8">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14:paraId="7FBA01F2" w14:textId="3AAF5604" w:rsidR="005C05D8" w:rsidRPr="00A16389" w:rsidRDefault="005C05D8" w:rsidP="00A16389">
      <w:pPr>
        <w:pStyle w:val="Caption"/>
      </w:pPr>
      <w:bookmarkStart w:id="274" w:name="_Ref419279551"/>
      <w:bookmarkStart w:id="275" w:name="_Toc422820793"/>
      <w:r w:rsidRPr="00A16389">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18</w:t>
      </w:r>
      <w:r w:rsidR="006974A9">
        <w:rPr>
          <w:rStyle w:val="CaptionChar"/>
          <w:rFonts w:eastAsiaTheme="minorHAnsi"/>
          <w:b/>
        </w:rPr>
        <w:fldChar w:fldCharType="end"/>
      </w:r>
      <w:bookmarkEnd w:id="274"/>
      <w:r w:rsidRPr="00A16389">
        <w:rPr>
          <w:rStyle w:val="CaptionChar"/>
          <w:rFonts w:eastAsiaTheme="minorHAnsi"/>
          <w:b/>
        </w:rPr>
        <w:t xml:space="preserve">: Horn 1 </w:t>
      </w:r>
      <w:r w:rsidR="00A11F62" w:rsidRPr="00A16389">
        <w:rPr>
          <w:rStyle w:val="CaptionChar"/>
          <w:rFonts w:eastAsiaTheme="minorHAnsi"/>
          <w:b/>
        </w:rPr>
        <w:t>I</w:t>
      </w:r>
      <w:r w:rsidRPr="00A16389">
        <w:rPr>
          <w:rStyle w:val="CaptionChar"/>
          <w:rFonts w:eastAsiaTheme="minorHAnsi"/>
          <w:b/>
        </w:rPr>
        <w:t xml:space="preserve">nner </w:t>
      </w:r>
      <w:r w:rsidR="00A11F62" w:rsidRPr="00A16389">
        <w:rPr>
          <w:rStyle w:val="CaptionChar"/>
          <w:rFonts w:eastAsiaTheme="minorHAnsi"/>
          <w:b/>
        </w:rPr>
        <w:t>C</w:t>
      </w:r>
      <w:r w:rsidRPr="00A16389">
        <w:rPr>
          <w:rStyle w:val="CaptionChar"/>
          <w:rFonts w:eastAsiaTheme="minorHAnsi"/>
          <w:b/>
        </w:rPr>
        <w:t xml:space="preserve">onductor </w:t>
      </w:r>
      <w:r w:rsidR="00A11F62" w:rsidRPr="00A16389">
        <w:rPr>
          <w:rStyle w:val="CaptionChar"/>
          <w:rFonts w:eastAsiaTheme="minorHAnsi"/>
          <w:b/>
        </w:rPr>
        <w:t>W</w:t>
      </w:r>
      <w:r w:rsidRPr="00A16389">
        <w:rPr>
          <w:rStyle w:val="CaptionChar"/>
          <w:rFonts w:eastAsiaTheme="minorHAnsi"/>
          <w:b/>
        </w:rPr>
        <w:t xml:space="preserve">ater </w:t>
      </w:r>
      <w:r w:rsidR="00A11F62" w:rsidRPr="00A16389">
        <w:rPr>
          <w:rStyle w:val="CaptionChar"/>
          <w:rFonts w:eastAsiaTheme="minorHAnsi"/>
          <w:b/>
        </w:rPr>
        <w:t>S</w:t>
      </w:r>
      <w:r w:rsidRPr="00A16389">
        <w:rPr>
          <w:rStyle w:val="CaptionChar"/>
          <w:rFonts w:eastAsiaTheme="minorHAnsi"/>
          <w:b/>
        </w:rPr>
        <w:t xml:space="preserve">pray </w:t>
      </w:r>
      <w:r w:rsidR="00A11F62" w:rsidRPr="00A16389">
        <w:rPr>
          <w:rStyle w:val="CaptionChar"/>
          <w:rFonts w:eastAsiaTheme="minorHAnsi"/>
          <w:b/>
        </w:rPr>
        <w:t>C</w:t>
      </w:r>
      <w:r w:rsidRPr="00A16389">
        <w:rPr>
          <w:rStyle w:val="CaptionChar"/>
          <w:rFonts w:eastAsiaTheme="minorHAnsi"/>
          <w:b/>
        </w:rPr>
        <w:t>overage</w:t>
      </w:r>
      <w:bookmarkEnd w:id="275"/>
    </w:p>
    <w:p w14:paraId="7FBA01F3" w14:textId="77777777" w:rsidR="00174857" w:rsidRDefault="00174857" w:rsidP="005C05D8"/>
    <w:p w14:paraId="7FBA01F4" w14:textId="77777777" w:rsidR="00174857" w:rsidRDefault="00174857" w:rsidP="005C05D8"/>
    <w:p w14:paraId="7FBA01F5" w14:textId="77777777" w:rsidR="00174857" w:rsidRDefault="00174857" w:rsidP="005C05D8"/>
    <w:p w14:paraId="7FBA01F6" w14:textId="77777777" w:rsidR="00174857" w:rsidRDefault="00174857" w:rsidP="005C05D8"/>
    <w:p w14:paraId="7FBA01F7" w14:textId="77777777" w:rsidR="00174857" w:rsidRDefault="00174857" w:rsidP="005C05D8"/>
    <w:p w14:paraId="7FBA01F8" w14:textId="77777777" w:rsidR="00174857" w:rsidRDefault="00174857" w:rsidP="005C05D8"/>
    <w:p w14:paraId="7FBA01F9" w14:textId="77777777" w:rsidR="00174857" w:rsidRDefault="00174857" w:rsidP="005C05D8"/>
    <w:p w14:paraId="7FBA01FA" w14:textId="77777777" w:rsidR="00174857" w:rsidRDefault="00174857" w:rsidP="005C05D8"/>
    <w:p w14:paraId="7FBA01FB" w14:textId="77777777" w:rsidR="00174857" w:rsidRDefault="00174857" w:rsidP="005C05D8"/>
    <w:p w14:paraId="7FBA01FC" w14:textId="77777777" w:rsidR="00174857" w:rsidRDefault="00174857" w:rsidP="005C05D8"/>
    <w:p w14:paraId="7FBA01FD" w14:textId="77777777" w:rsidR="00174857" w:rsidRDefault="00174857" w:rsidP="005C05D8">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4">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14:paraId="7FBA01FE" w14:textId="21633E33" w:rsidR="005C05D8" w:rsidRPr="00361404" w:rsidRDefault="005C05D8" w:rsidP="00361404">
      <w:pPr>
        <w:pStyle w:val="Caption"/>
        <w:rPr>
          <w:rStyle w:val="CaptionChar"/>
          <w:rFonts w:eastAsiaTheme="minorHAnsi"/>
          <w:b/>
        </w:rPr>
      </w:pPr>
      <w:bookmarkStart w:id="276" w:name="_Ref419279815"/>
      <w:bookmarkStart w:id="277" w:name="_Toc422820794"/>
      <w:r w:rsidRPr="00361404">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19</w:t>
      </w:r>
      <w:r w:rsidR="006974A9">
        <w:rPr>
          <w:rStyle w:val="CaptionChar"/>
          <w:rFonts w:eastAsiaTheme="minorHAnsi"/>
          <w:b/>
        </w:rPr>
        <w:fldChar w:fldCharType="end"/>
      </w:r>
      <w:bookmarkEnd w:id="276"/>
      <w:r w:rsidR="00E6687B" w:rsidRPr="00361404">
        <w:rPr>
          <w:rStyle w:val="CaptionChar"/>
          <w:rFonts w:eastAsiaTheme="minorHAnsi"/>
          <w:b/>
        </w:rPr>
        <w:t xml:space="preserve">: Additional </w:t>
      </w:r>
      <w:r w:rsidR="00353495">
        <w:rPr>
          <w:rStyle w:val="CaptionChar"/>
          <w:rFonts w:eastAsiaTheme="minorHAnsi"/>
          <w:b/>
        </w:rPr>
        <w:t>s</w:t>
      </w:r>
      <w:r w:rsidR="00E6687B" w:rsidRPr="00361404">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00E6687B" w:rsidRPr="00361404">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00174857" w:rsidRPr="00361404">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t>
      </w:r>
      <w:r w:rsidR="007030D4">
        <w:rPr>
          <w:rStyle w:val="CaptionChar"/>
          <w:rFonts w:eastAsiaTheme="minorHAnsi"/>
          <w:b/>
        </w:rPr>
        <w:t xml:space="preserve"> </w:t>
      </w:r>
      <w:r w:rsidR="00353495">
        <w:rPr>
          <w:rStyle w:val="CaptionChar"/>
          <w:rFonts w:eastAsiaTheme="minorHAnsi"/>
          <w:b/>
        </w:rPr>
        <w:t>web pattern</w:t>
      </w:r>
      <w:r w:rsidRPr="00361404">
        <w:rPr>
          <w:rStyle w:val="CaptionChar"/>
          <w:rFonts w:eastAsiaTheme="minorHAnsi"/>
          <w:b/>
        </w:rPr>
        <w:t xml:space="preserve"> (</w:t>
      </w:r>
      <w:r w:rsidR="00353495">
        <w:rPr>
          <w:rStyle w:val="CaptionChar"/>
          <w:rFonts w:eastAsiaTheme="minorHAnsi"/>
          <w:b/>
        </w:rPr>
        <w:t>t</w:t>
      </w:r>
      <w:r w:rsidR="00E6687B" w:rsidRPr="00361404">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7"/>
    </w:p>
    <w:p w14:paraId="7FBA01FF" w14:textId="2D7F296B" w:rsidR="005C05D8" w:rsidRDefault="005C05D8" w:rsidP="005C05D8">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00B26737" w:rsidRPr="00BB7DD0">
        <w:rPr>
          <w:b/>
          <w:highlight w:val="lightGray"/>
        </w:rPr>
        <w:fldChar w:fldCharType="begin"/>
      </w:r>
      <w:r w:rsidR="00B26737" w:rsidRPr="00BB7DD0">
        <w:rPr>
          <w:b/>
          <w:highlight w:val="lightGray"/>
        </w:rPr>
        <w:instrText xml:space="preserve"> REF _Ref419279815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19</w:t>
      </w:r>
      <w:r w:rsidR="00B26737" w:rsidRPr="00BB7DD0">
        <w:rPr>
          <w:b/>
          <w:highlight w:val="lightGray"/>
        </w:rPr>
        <w:fldChar w:fldCharType="end"/>
      </w:r>
      <w:r>
        <w:t xml:space="preserve"> will provide the position adjustment of the inner-conductor center line and meanwhile allow free thermal expansion of the conductors along the beam direction. </w:t>
      </w:r>
    </w:p>
    <w:p w14:paraId="7FBA0200" w14:textId="59F16C63" w:rsidR="005C05D8" w:rsidRDefault="005C05D8" w:rsidP="005C05D8">
      <w:r>
        <w:t xml:space="preserve">The electrical connection between the power supply and the horn is provided by a planar-design </w:t>
      </w:r>
      <w:proofErr w:type="spellStart"/>
      <w:r>
        <w:t>stripline</w:t>
      </w:r>
      <w:proofErr w:type="spellEnd"/>
      <w:r>
        <w:t xml:space="preserve">, which has minimal inductance and resistance, and allows thermal expansion/contraction of the horns and transmission lines. The </w:t>
      </w:r>
      <w:proofErr w:type="spellStart"/>
      <w:r>
        <w:t>stripline</w:t>
      </w:r>
      <w:proofErr w:type="spellEnd"/>
      <w:r>
        <w:t xml:space="preserve"> between the horns consists of eight layers of aluminum 6101-T61 bus bars that are spaced by zirconia ceramic insulators, as shown </w:t>
      </w:r>
      <w:r w:rsidR="00B26737">
        <w:t xml:space="preserve">in </w:t>
      </w:r>
      <w:r w:rsidR="00B26737" w:rsidRPr="00BB7DD0">
        <w:rPr>
          <w:b/>
          <w:highlight w:val="lightGray"/>
        </w:rPr>
        <w:fldChar w:fldCharType="begin"/>
      </w:r>
      <w:r w:rsidR="00B26737" w:rsidRPr="00BB7DD0">
        <w:rPr>
          <w:b/>
          <w:highlight w:val="lightGray"/>
        </w:rPr>
        <w:instrText xml:space="preserve"> REF _Ref419279859 \h  \* MERGEFORMAT </w:instrText>
      </w:r>
      <w:r w:rsidR="00B26737" w:rsidRPr="00BB7DD0">
        <w:rPr>
          <w:b/>
          <w:highlight w:val="lightGray"/>
        </w:rPr>
      </w:r>
      <w:r w:rsidR="00B26737" w:rsidRPr="00BB7DD0">
        <w:rPr>
          <w:b/>
          <w:highlight w:val="lightGray"/>
        </w:rPr>
        <w:fldChar w:fldCharType="separate"/>
      </w:r>
      <w:r w:rsidR="00D771D3" w:rsidRPr="00D771D3">
        <w:rPr>
          <w:rStyle w:val="CaptionChar"/>
          <w:rFonts w:eastAsiaTheme="minorHAnsi"/>
          <w:sz w:val="22"/>
          <w:szCs w:val="22"/>
          <w:highlight w:val="lightGray"/>
        </w:rPr>
        <w:t>Figure 4</w:t>
      </w:r>
      <w:r w:rsidR="00D771D3" w:rsidRPr="00D771D3">
        <w:rPr>
          <w:rStyle w:val="CaptionChar"/>
          <w:rFonts w:eastAsiaTheme="minorHAnsi"/>
          <w:sz w:val="22"/>
          <w:szCs w:val="22"/>
          <w:highlight w:val="lightGray"/>
        </w:rPr>
        <w:noBreakHyphen/>
        <w:t>20</w:t>
      </w:r>
      <w:r w:rsidR="00B26737" w:rsidRPr="00BB7DD0">
        <w:rPr>
          <w:b/>
          <w:highlight w:val="lightGray"/>
        </w:rPr>
        <w:fldChar w:fldCharType="end"/>
      </w:r>
      <w:r w:rsidR="00B26737" w:rsidRPr="00BB7DD0">
        <w:t>.</w:t>
      </w:r>
      <w:r>
        <w:t xml:space="preserve"> The </w:t>
      </w:r>
      <w:proofErr w:type="spellStart"/>
      <w:r>
        <w:t>stripline</w:t>
      </w:r>
      <w:proofErr w:type="spellEnd"/>
      <w:r>
        <w:t xml:space="preserv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w:t>
      </w:r>
      <w:proofErr w:type="spellStart"/>
      <w:r>
        <w:t>ms</w:t>
      </w:r>
      <w:proofErr w:type="spellEnd"/>
      <w:r>
        <w:t xml:space="preserve"> and a repetition rate of 1.20 s</w:t>
      </w:r>
      <w:r w:rsidR="007030D4">
        <w:t xml:space="preserve"> for 120 GeV beam, 0.9 s for 80 GeV beam, and 0.7 s for 60 GeV beam.</w:t>
      </w:r>
    </w:p>
    <w:p w14:paraId="7FBA0201" w14:textId="77777777" w:rsidR="00174857" w:rsidRDefault="005C05D8" w:rsidP="005C05D8">
      <w:pPr>
        <w:rPr>
          <w:noProof/>
        </w:rPr>
      </w:pPr>
      <w:r>
        <w:rPr>
          <w:rStyle w:val="CaptionChar"/>
          <w:rFonts w:eastAsiaTheme="minorHAnsi"/>
        </w:rPr>
        <w:t xml:space="preserve">              </w:t>
      </w:r>
    </w:p>
    <w:p w14:paraId="7FBA0202" w14:textId="77777777" w:rsidR="00174857" w:rsidRDefault="00174857" w:rsidP="005C05D8">
      <w:pPr>
        <w:rPr>
          <w:noProof/>
        </w:rPr>
      </w:pPr>
    </w:p>
    <w:p w14:paraId="7FBA0203" w14:textId="77777777" w:rsidR="00FA3CCE" w:rsidRDefault="00FA3CCE" w:rsidP="005C05D8">
      <w:pPr>
        <w:rPr>
          <w:noProof/>
        </w:rPr>
      </w:pPr>
    </w:p>
    <w:p w14:paraId="7FBA0204" w14:textId="77777777" w:rsidR="00FA3CCE" w:rsidRDefault="00FA3CCE" w:rsidP="005C05D8">
      <w:pPr>
        <w:rPr>
          <w:noProof/>
        </w:rPr>
      </w:pPr>
    </w:p>
    <w:p w14:paraId="7FBA0205" w14:textId="77777777" w:rsidR="00FA3CCE" w:rsidRDefault="00FA3CCE" w:rsidP="005C05D8">
      <w:pPr>
        <w:rPr>
          <w:noProof/>
        </w:rPr>
      </w:pPr>
    </w:p>
    <w:p w14:paraId="7FBA0206" w14:textId="77777777" w:rsidR="00FA3CCE" w:rsidRDefault="00FA3CCE" w:rsidP="005C05D8">
      <w:pPr>
        <w:rPr>
          <w:noProof/>
        </w:rPr>
      </w:pPr>
    </w:p>
    <w:p w14:paraId="7FBA0207" w14:textId="77777777" w:rsidR="00FA3CCE" w:rsidRDefault="00FA3CCE" w:rsidP="005C05D8">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14:paraId="7FBA0208" w14:textId="2F13C5E5" w:rsidR="005C05D8" w:rsidRPr="00232675" w:rsidRDefault="00174857" w:rsidP="00232675">
      <w:pPr>
        <w:pStyle w:val="Caption"/>
        <w:rPr>
          <w:rStyle w:val="CaptionChar"/>
          <w:rFonts w:eastAsiaTheme="minorHAnsi"/>
          <w:b/>
        </w:rPr>
      </w:pPr>
      <w:r w:rsidRPr="00232675">
        <w:t xml:space="preserve">                    </w:t>
      </w:r>
      <w:r w:rsidR="00FA3CCE" w:rsidRPr="00232675">
        <w:t xml:space="preserve">  </w:t>
      </w:r>
      <w:r w:rsidR="005C05D8" w:rsidRPr="00232675">
        <w:rPr>
          <w:rStyle w:val="CaptionChar"/>
          <w:rFonts w:eastAsiaTheme="minorHAnsi"/>
          <w:b/>
        </w:rPr>
        <w:t xml:space="preserve">  </w:t>
      </w:r>
      <w:bookmarkStart w:id="278" w:name="_Ref419279859"/>
      <w:bookmarkStart w:id="279" w:name="_Toc422820795"/>
      <w:r w:rsidR="005C05D8" w:rsidRPr="00232675">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20</w:t>
      </w:r>
      <w:r w:rsidR="006974A9">
        <w:rPr>
          <w:rStyle w:val="CaptionChar"/>
          <w:rFonts w:eastAsiaTheme="minorHAnsi"/>
          <w:b/>
        </w:rPr>
        <w:fldChar w:fldCharType="end"/>
      </w:r>
      <w:bookmarkEnd w:id="278"/>
      <w:r w:rsidR="005C05D8" w:rsidRPr="00232675">
        <w:rPr>
          <w:rStyle w:val="CaptionChar"/>
          <w:rFonts w:eastAsiaTheme="minorHAnsi"/>
          <w:b/>
        </w:rPr>
        <w:t xml:space="preserve">: Horn 1 </w:t>
      </w:r>
      <w:proofErr w:type="spellStart"/>
      <w:r w:rsidR="00A11F62" w:rsidRPr="00232675">
        <w:rPr>
          <w:rStyle w:val="CaptionChar"/>
          <w:rFonts w:eastAsiaTheme="minorHAnsi"/>
          <w:b/>
        </w:rPr>
        <w:t>S</w:t>
      </w:r>
      <w:r w:rsidR="005C05D8" w:rsidRPr="00232675">
        <w:rPr>
          <w:rStyle w:val="CaptionChar"/>
          <w:rFonts w:eastAsiaTheme="minorHAnsi"/>
          <w:b/>
        </w:rPr>
        <w:t>tripline</w:t>
      </w:r>
      <w:proofErr w:type="spellEnd"/>
      <w:r w:rsidR="005C05D8" w:rsidRPr="00232675">
        <w:rPr>
          <w:rStyle w:val="CaptionChar"/>
          <w:rFonts w:eastAsiaTheme="minorHAnsi"/>
          <w:b/>
        </w:rPr>
        <w:t xml:space="preserve"> </w:t>
      </w:r>
      <w:r w:rsidR="00A11F62" w:rsidRPr="00232675">
        <w:rPr>
          <w:rStyle w:val="CaptionChar"/>
          <w:rFonts w:eastAsiaTheme="minorHAnsi"/>
          <w:b/>
        </w:rPr>
        <w:t>C</w:t>
      </w:r>
      <w:r w:rsidR="005C05D8" w:rsidRPr="00232675">
        <w:rPr>
          <w:rStyle w:val="CaptionChar"/>
          <w:rFonts w:eastAsiaTheme="minorHAnsi"/>
          <w:b/>
        </w:rPr>
        <w:t xml:space="preserve">onnection at the </w:t>
      </w:r>
      <w:r w:rsidR="00A11F62" w:rsidRPr="00232675">
        <w:rPr>
          <w:rStyle w:val="CaptionChar"/>
          <w:rFonts w:eastAsiaTheme="minorHAnsi"/>
          <w:b/>
        </w:rPr>
        <w:t>D</w:t>
      </w:r>
      <w:r w:rsidR="005C05D8" w:rsidRPr="00232675">
        <w:rPr>
          <w:rStyle w:val="CaptionChar"/>
          <w:rFonts w:eastAsiaTheme="minorHAnsi"/>
          <w:b/>
        </w:rPr>
        <w:t xml:space="preserve">ownstream </w:t>
      </w:r>
      <w:r w:rsidR="00A11F62" w:rsidRPr="00232675">
        <w:rPr>
          <w:rStyle w:val="CaptionChar"/>
          <w:rFonts w:eastAsiaTheme="minorHAnsi"/>
          <w:b/>
        </w:rPr>
        <w:t>E</w:t>
      </w:r>
      <w:r w:rsidR="005C05D8" w:rsidRPr="00232675">
        <w:rPr>
          <w:rStyle w:val="CaptionChar"/>
          <w:rFonts w:eastAsiaTheme="minorHAnsi"/>
          <w:b/>
        </w:rPr>
        <w:t>nd</w:t>
      </w:r>
      <w:bookmarkEnd w:id="279"/>
    </w:p>
    <w:p w14:paraId="7FBA0209" w14:textId="1B1B766C" w:rsidR="005C05D8" w:rsidRDefault="005C05D8" w:rsidP="005C05D8">
      <w:r>
        <w:t xml:space="preserve">The horn </w:t>
      </w:r>
      <w:proofErr w:type="spellStart"/>
      <w:r>
        <w:t>striplines</w:t>
      </w:r>
      <w:proofErr w:type="spellEnd"/>
      <w:r>
        <w:t xml:space="preserve"> must be matched in length for pulse uniformity, and must be profile-matched to lessen the effects of magnetic loading. This profile-matching also helps to eliminate stray magnetic fields during the beam pulse that can adversely affect the beam optics. Ring-down times for the Horn </w:t>
      </w:r>
      <w:proofErr w:type="spellStart"/>
      <w:r>
        <w:t>striplines</w:t>
      </w:r>
      <w:proofErr w:type="spellEnd"/>
      <w:r>
        <w:t xml:space="preserve"> must be analyzed to ensure disruptive vibrations complet</w:t>
      </w:r>
      <w:r w:rsidR="007030D4">
        <w:t xml:space="preserve">ely dissipate in the </w:t>
      </w:r>
      <w:r>
        <w:t>cycle time. Any vibration co</w:t>
      </w:r>
      <w:r w:rsidR="007030D4">
        <w:t>ndition left past the repetition</w:t>
      </w:r>
      <w:r>
        <w:t xml:space="preserve"> period must not have the potential to develop a resonant response and decrease the service life of the horn. </w:t>
      </w:r>
    </w:p>
    <w:p w14:paraId="7FBA020A" w14:textId="77777777" w:rsidR="00FA3CCE" w:rsidRDefault="005C05D8" w:rsidP="000E67AD">
      <w:pPr>
        <w:pStyle w:val="Caption"/>
        <w:rPr>
          <w:noProof/>
        </w:rPr>
      </w:pPr>
      <w:r>
        <w:t xml:space="preserve">                              </w:t>
      </w:r>
    </w:p>
    <w:p w14:paraId="7FBA020B" w14:textId="77777777" w:rsidR="00FA3CCE" w:rsidRDefault="00FA3CCE" w:rsidP="000E67AD">
      <w:pPr>
        <w:pStyle w:val="Caption"/>
        <w:rPr>
          <w:noProof/>
        </w:rPr>
      </w:pPr>
    </w:p>
    <w:p w14:paraId="7FBA020C" w14:textId="77777777" w:rsidR="00FA3CCE" w:rsidRDefault="00FA3CCE" w:rsidP="000E67AD">
      <w:pPr>
        <w:pStyle w:val="Caption"/>
        <w:rPr>
          <w:noProof/>
        </w:rPr>
      </w:pPr>
    </w:p>
    <w:p w14:paraId="7FBA020D" w14:textId="77777777" w:rsidR="00FA3CCE" w:rsidRDefault="00FA3CCE" w:rsidP="000E67AD">
      <w:pPr>
        <w:pStyle w:val="Caption"/>
        <w:rPr>
          <w:noProof/>
        </w:rPr>
      </w:pPr>
    </w:p>
    <w:p w14:paraId="7FBA020E" w14:textId="77777777" w:rsidR="00FA3CCE" w:rsidRDefault="00FA3CCE" w:rsidP="000E67AD">
      <w:pPr>
        <w:pStyle w:val="Caption"/>
        <w:rPr>
          <w:noProof/>
        </w:rPr>
      </w:pPr>
    </w:p>
    <w:p w14:paraId="7FBA020F" w14:textId="77777777" w:rsidR="00FA3CCE" w:rsidRDefault="00FA3CCE" w:rsidP="000E67AD">
      <w:pPr>
        <w:pStyle w:val="Caption"/>
        <w:rPr>
          <w:noProof/>
        </w:rPr>
      </w:pPr>
    </w:p>
    <w:p w14:paraId="7FBA0210" w14:textId="77777777" w:rsidR="00FA3CCE" w:rsidRDefault="00FA3CCE" w:rsidP="000E67AD">
      <w:pPr>
        <w:pStyle w:val="Caption"/>
        <w:rPr>
          <w:noProof/>
        </w:rPr>
      </w:pPr>
    </w:p>
    <w:p w14:paraId="7FBA0211" w14:textId="77777777" w:rsidR="00FA3CCE" w:rsidRDefault="00FA3CCE" w:rsidP="000E67AD">
      <w:pPr>
        <w:pStyle w:val="Caption"/>
        <w:rPr>
          <w:noProof/>
        </w:rPr>
      </w:pPr>
    </w:p>
    <w:p w14:paraId="7FBA0212" w14:textId="77777777" w:rsidR="00FA3CCE" w:rsidRDefault="00FA3CCE" w:rsidP="000E67AD">
      <w:pPr>
        <w:pStyle w:val="Caption"/>
        <w:rPr>
          <w:noProof/>
        </w:rPr>
      </w:pPr>
    </w:p>
    <w:p w14:paraId="7FBA0213" w14:textId="77777777" w:rsidR="00FA3CCE" w:rsidRDefault="00FA3CCE" w:rsidP="000E67AD">
      <w:pPr>
        <w:pStyle w:val="Caption"/>
        <w:rPr>
          <w:noProof/>
        </w:rPr>
      </w:pPr>
    </w:p>
    <w:p w14:paraId="7FBA0214" w14:textId="77777777" w:rsidR="00FA3CCE" w:rsidRDefault="00FA3CCE" w:rsidP="000E67AD">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14:paraId="7FBA0215" w14:textId="6C80F120" w:rsidR="005C05D8" w:rsidRPr="000E67AD" w:rsidRDefault="005C05D8" w:rsidP="000E67AD">
      <w:pPr>
        <w:pStyle w:val="Caption"/>
        <w:rPr>
          <w:rFonts w:eastAsiaTheme="minorHAnsi"/>
        </w:rPr>
      </w:pPr>
      <w:r>
        <w:t xml:space="preserve">                                      </w:t>
      </w:r>
      <w:bookmarkStart w:id="280" w:name="_Ref419280009"/>
      <w:bookmarkStart w:id="281" w:name="_Toc422820796"/>
      <w:r w:rsidR="000E67AD">
        <w:t xml:space="preserve">Figure </w:t>
      </w:r>
      <w:fldSimple w:instr=" STYLEREF 1 \s ">
        <w:r w:rsidR="00D771D3">
          <w:rPr>
            <w:noProof/>
          </w:rPr>
          <w:t>4</w:t>
        </w:r>
      </w:fldSimple>
      <w:r w:rsidR="006974A9">
        <w:noBreakHyphen/>
      </w:r>
      <w:fldSimple w:instr=" SEQ Figure \* ARABIC \s 1 ">
        <w:r w:rsidR="00D771D3">
          <w:rPr>
            <w:noProof/>
          </w:rPr>
          <w:t>21</w:t>
        </w:r>
      </w:fldSimple>
      <w:bookmarkEnd w:id="280"/>
      <w:r w:rsidR="000E67AD" w:rsidRPr="000E67AD">
        <w:t xml:space="preserve">: </w:t>
      </w:r>
      <w:r w:rsidRPr="000E67AD">
        <w:rPr>
          <w:rFonts w:eastAsiaTheme="minorHAnsi"/>
        </w:rPr>
        <w:t xml:space="preserve">NOvA Horn 1 </w:t>
      </w:r>
      <w:proofErr w:type="spellStart"/>
      <w:r w:rsidR="00A11F62" w:rsidRPr="000E67AD">
        <w:rPr>
          <w:rFonts w:eastAsiaTheme="minorHAnsi"/>
        </w:rPr>
        <w:t>S</w:t>
      </w:r>
      <w:r w:rsidRPr="000E67AD">
        <w:rPr>
          <w:rFonts w:eastAsiaTheme="minorHAnsi"/>
        </w:rPr>
        <w:t>tripline</w:t>
      </w:r>
      <w:proofErr w:type="spellEnd"/>
      <w:r w:rsidRPr="000E67AD">
        <w:rPr>
          <w:rFonts w:eastAsiaTheme="minorHAnsi"/>
        </w:rPr>
        <w:t xml:space="preserve"> </w:t>
      </w:r>
      <w:r w:rsidR="00A11F62" w:rsidRPr="000E67AD">
        <w:rPr>
          <w:rFonts w:eastAsiaTheme="minorHAnsi"/>
        </w:rPr>
        <w:t>A</w:t>
      </w:r>
      <w:r w:rsidRPr="000E67AD">
        <w:rPr>
          <w:rFonts w:eastAsiaTheme="minorHAnsi"/>
        </w:rPr>
        <w:t xml:space="preserve">nalysis at 1.2 MW/120 </w:t>
      </w:r>
      <w:r w:rsidR="00584A6E">
        <w:rPr>
          <w:rFonts w:eastAsiaTheme="minorHAnsi"/>
        </w:rPr>
        <w:br/>
        <w:t xml:space="preserve">                                     </w:t>
      </w:r>
      <w:r w:rsidRPr="000E67AD">
        <w:rPr>
          <w:rFonts w:eastAsiaTheme="minorHAnsi"/>
        </w:rPr>
        <w:t>GeV</w:t>
      </w:r>
      <w:r w:rsidR="00584A6E">
        <w:rPr>
          <w:rFonts w:eastAsiaTheme="minorHAnsi"/>
        </w:rPr>
        <w:t xml:space="preserve"> </w:t>
      </w:r>
      <w:r w:rsidR="00584A6E" w:rsidRPr="00584A6E">
        <w:rPr>
          <w:rFonts w:eastAsiaTheme="minorHAnsi"/>
        </w:rPr>
        <w:t>Operation</w:t>
      </w:r>
      <w:bookmarkEnd w:id="281"/>
      <w:r w:rsidRPr="000E67AD">
        <w:rPr>
          <w:rFonts w:eastAsiaTheme="minorHAnsi"/>
        </w:rPr>
        <w:b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14:paraId="7FBA0216" w14:textId="7DC325E3" w:rsidR="005C05D8" w:rsidRDefault="005C05D8" w:rsidP="005C05D8">
      <w:r>
        <w:t xml:space="preserve">Current analysis results of the NOvA </w:t>
      </w:r>
      <w:proofErr w:type="spellStart"/>
      <w:r>
        <w:t>stripline</w:t>
      </w:r>
      <w:proofErr w:type="spellEnd"/>
      <w:r>
        <w:t xml:space="preserve"> design, shown </w:t>
      </w:r>
      <w:r w:rsidRPr="00FC06E8">
        <w:t xml:space="preserve">in </w:t>
      </w:r>
      <w:r w:rsidR="00B26737" w:rsidRPr="00DF2C47">
        <w:rPr>
          <w:b/>
          <w:highlight w:val="lightGray"/>
        </w:rPr>
        <w:fldChar w:fldCharType="begin"/>
      </w:r>
      <w:r w:rsidR="00B26737" w:rsidRPr="00DF2C47">
        <w:rPr>
          <w:b/>
          <w:highlight w:val="lightGray"/>
        </w:rPr>
        <w:instrText xml:space="preserve"> REF _Ref419280009 \h  \* MERGEFORMAT </w:instrText>
      </w:r>
      <w:r w:rsidR="00B26737" w:rsidRPr="00DF2C47">
        <w:rPr>
          <w:b/>
          <w:highlight w:val="lightGray"/>
        </w:rPr>
      </w:r>
      <w:r w:rsidR="00B26737"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21</w:t>
      </w:r>
      <w:r w:rsidR="00B26737" w:rsidRPr="00DF2C4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w:t>
      </w:r>
      <w:proofErr w:type="spellStart"/>
      <w:r>
        <w:t>stripline</w:t>
      </w:r>
      <w:proofErr w:type="spellEnd"/>
      <w:r>
        <w:t xml:space="preserve"> block. Preliminary results shown in </w:t>
      </w:r>
      <w:r w:rsidR="00B26737" w:rsidRPr="005B1464">
        <w:rPr>
          <w:b/>
          <w:highlight w:val="lightGray"/>
        </w:rPr>
        <w:fldChar w:fldCharType="begin"/>
      </w:r>
      <w:r w:rsidR="00B26737" w:rsidRPr="005B1464">
        <w:rPr>
          <w:b/>
          <w:highlight w:val="lightGray"/>
        </w:rPr>
        <w:instrText xml:space="preserve"> REF _Ref419280057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22</w:t>
      </w:r>
      <w:r w:rsidR="00B26737" w:rsidRPr="005B1464">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14:paraId="7FBA0217" w14:textId="77777777" w:rsidR="005C05D8" w:rsidRDefault="00FA3CCE" w:rsidP="005C05D8">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14:paraId="7FBA0218" w14:textId="0514F922" w:rsidR="005C05D8" w:rsidRPr="0066776F" w:rsidRDefault="005C05D8" w:rsidP="0066776F">
      <w:pPr>
        <w:pStyle w:val="Caption"/>
        <w:rPr>
          <w:rFonts w:eastAsiaTheme="minorHAnsi"/>
        </w:rPr>
      </w:pPr>
      <w:r>
        <w:t xml:space="preserve">                  </w:t>
      </w:r>
      <w:r w:rsidR="00FA3CCE">
        <w:t xml:space="preserve">              </w:t>
      </w:r>
      <w:r>
        <w:t xml:space="preserve"> </w:t>
      </w:r>
      <w:bookmarkStart w:id="282" w:name="_Ref419280057"/>
      <w:bookmarkStart w:id="283" w:name="_Toc422820797"/>
      <w:r w:rsidR="0066776F">
        <w:t xml:space="preserve">Figure </w:t>
      </w:r>
      <w:fldSimple w:instr=" STYLEREF 1 \s ">
        <w:r w:rsidR="00D771D3">
          <w:rPr>
            <w:noProof/>
          </w:rPr>
          <w:t>4</w:t>
        </w:r>
      </w:fldSimple>
      <w:r w:rsidR="006974A9">
        <w:noBreakHyphen/>
      </w:r>
      <w:fldSimple w:instr=" SEQ Figure \* ARABIC \s 1 ">
        <w:r w:rsidR="00D771D3">
          <w:rPr>
            <w:noProof/>
          </w:rPr>
          <w:t>22</w:t>
        </w:r>
      </w:fldSimple>
      <w:bookmarkEnd w:id="282"/>
      <w:r w:rsidR="0066776F">
        <w:t xml:space="preserve">: </w:t>
      </w:r>
      <w:r w:rsidR="00A11F62" w:rsidRPr="0066776F">
        <w:rPr>
          <w:rFonts w:eastAsiaTheme="minorHAnsi"/>
        </w:rPr>
        <w:t xml:space="preserve">NOvA Horn 1 </w:t>
      </w:r>
      <w:proofErr w:type="spellStart"/>
      <w:r w:rsidR="00A11F62" w:rsidRPr="0066776F">
        <w:rPr>
          <w:rFonts w:eastAsiaTheme="minorHAnsi"/>
        </w:rPr>
        <w:t>S</w:t>
      </w:r>
      <w:r w:rsidRPr="0066776F">
        <w:rPr>
          <w:rFonts w:eastAsiaTheme="minorHAnsi"/>
        </w:rPr>
        <w:t>tripline</w:t>
      </w:r>
      <w:proofErr w:type="spellEnd"/>
      <w:r w:rsidRPr="0066776F">
        <w:rPr>
          <w:rFonts w:eastAsiaTheme="minorHAnsi"/>
        </w:rPr>
        <w:t xml:space="preserve"> </w:t>
      </w:r>
      <w:r w:rsidR="00A11F62" w:rsidRPr="0066776F">
        <w:rPr>
          <w:rFonts w:eastAsiaTheme="minorHAnsi"/>
        </w:rPr>
        <w:t>A</w:t>
      </w:r>
      <w:r w:rsidRPr="0066776F">
        <w:rPr>
          <w:rFonts w:eastAsiaTheme="minorHAnsi"/>
        </w:rPr>
        <w:t>nalysis at 1.2 MW/120 GeV</w:t>
      </w:r>
      <w:r w:rsidRPr="0066776F">
        <w:rPr>
          <w:rFonts w:eastAsiaTheme="minorHAnsi"/>
        </w:rPr>
        <w:br/>
        <w:t xml:space="preserve">            </w:t>
      </w:r>
      <w:r w:rsidR="00FA3CCE">
        <w:rPr>
          <w:rFonts w:eastAsiaTheme="minorHAnsi"/>
        </w:rPr>
        <w:t xml:space="preserve">                      </w:t>
      </w:r>
      <w:r w:rsidR="00A11F62" w:rsidRPr="0066776F">
        <w:rPr>
          <w:rFonts w:eastAsiaTheme="minorHAnsi"/>
        </w:rPr>
        <w:t>O</w:t>
      </w:r>
      <w:r w:rsidRPr="0066776F">
        <w:rPr>
          <w:rFonts w:eastAsiaTheme="minorHAnsi"/>
        </w:rPr>
        <w:t xml:space="preserve">peration with </w:t>
      </w:r>
      <w:r w:rsidR="00A11F62" w:rsidRPr="0066776F">
        <w:rPr>
          <w:rFonts w:eastAsiaTheme="minorHAnsi"/>
        </w:rPr>
        <w:t>I</w:t>
      </w:r>
      <w:r w:rsidRPr="0066776F">
        <w:rPr>
          <w:rFonts w:eastAsiaTheme="minorHAnsi"/>
        </w:rPr>
        <w:t xml:space="preserve">ncreased </w:t>
      </w:r>
      <w:r w:rsidR="00A11F62" w:rsidRPr="0066776F">
        <w:rPr>
          <w:rFonts w:eastAsiaTheme="minorHAnsi"/>
        </w:rPr>
        <w:t>C</w:t>
      </w:r>
      <w:r w:rsidRPr="0066776F">
        <w:rPr>
          <w:rFonts w:eastAsiaTheme="minorHAnsi"/>
        </w:rPr>
        <w:t>ooling</w:t>
      </w:r>
      <w:bookmarkEnd w:id="283"/>
    </w:p>
    <w:p w14:paraId="7FBA0219" w14:textId="77777777" w:rsidR="00FA3CCE" w:rsidRDefault="00FA3CCE" w:rsidP="0050310F">
      <w:pPr>
        <w:pStyle w:val="Caption"/>
      </w:pPr>
    </w:p>
    <w:p w14:paraId="7FBA021A" w14:textId="77777777" w:rsidR="00FA3CCE" w:rsidRDefault="00FA3CCE" w:rsidP="0050310F">
      <w:pPr>
        <w:pStyle w:val="Caption"/>
      </w:pPr>
    </w:p>
    <w:p w14:paraId="7FBA021B" w14:textId="77777777" w:rsidR="00FA3CCE" w:rsidRDefault="00FA3CCE" w:rsidP="0050310F">
      <w:pPr>
        <w:pStyle w:val="Caption"/>
      </w:pPr>
    </w:p>
    <w:p w14:paraId="7FBA021C" w14:textId="77777777" w:rsidR="00FA3CCE" w:rsidRDefault="00FA3CCE" w:rsidP="0050310F">
      <w:pPr>
        <w:pStyle w:val="Caption"/>
      </w:pPr>
    </w:p>
    <w:p w14:paraId="7FBA021D" w14:textId="77777777" w:rsidR="00FA3CCE" w:rsidRDefault="00FA3CCE" w:rsidP="0050310F">
      <w:pPr>
        <w:pStyle w:val="Caption"/>
      </w:pPr>
    </w:p>
    <w:p w14:paraId="7FBA021E" w14:textId="77777777" w:rsidR="00FA3CCE" w:rsidRDefault="00FA3CCE" w:rsidP="0050310F">
      <w:pPr>
        <w:pStyle w:val="Caption"/>
      </w:pPr>
    </w:p>
    <w:p w14:paraId="7FBA021F" w14:textId="77777777" w:rsidR="00FA3CCE" w:rsidRDefault="00FA3CCE" w:rsidP="0050310F">
      <w:pPr>
        <w:pStyle w:val="Caption"/>
      </w:pPr>
    </w:p>
    <w:p w14:paraId="7FBA0220" w14:textId="77777777" w:rsidR="00FA3CCE" w:rsidRDefault="00FA3CCE" w:rsidP="0050310F">
      <w:pPr>
        <w:pStyle w:val="Caption"/>
      </w:pPr>
    </w:p>
    <w:p w14:paraId="7FBA0221" w14:textId="77777777" w:rsidR="00FA3CCE" w:rsidRDefault="00FA3CCE" w:rsidP="0050310F">
      <w:pPr>
        <w:pStyle w:val="Caption"/>
      </w:pPr>
    </w:p>
    <w:p w14:paraId="7FBA0222" w14:textId="77777777" w:rsidR="00FA3CCE" w:rsidRDefault="00FA3CCE" w:rsidP="0050310F">
      <w:pPr>
        <w:pStyle w:val="Caption"/>
      </w:pPr>
    </w:p>
    <w:p w14:paraId="7FBA0223" w14:textId="77777777" w:rsidR="00FA3CCE" w:rsidRDefault="00FA3CCE" w:rsidP="0050310F">
      <w:pPr>
        <w:pStyle w:val="Caption"/>
      </w:pPr>
    </w:p>
    <w:p w14:paraId="7FBA0224" w14:textId="77777777" w:rsidR="00FA3CCE" w:rsidRDefault="00FA3CCE" w:rsidP="0050310F">
      <w:pPr>
        <w:pStyle w:val="Caption"/>
      </w:pPr>
    </w:p>
    <w:p w14:paraId="7FBA0225" w14:textId="77777777" w:rsidR="00FA3CCE" w:rsidRDefault="00FA3CCE" w:rsidP="0050310F">
      <w:pPr>
        <w:pStyle w:val="Caption"/>
      </w:pPr>
    </w:p>
    <w:p w14:paraId="7FBA0226" w14:textId="20D5FF08" w:rsidR="005C05D8" w:rsidRPr="00AA7D96" w:rsidRDefault="0050310F" w:rsidP="0050310F">
      <w:pPr>
        <w:pStyle w:val="Caption"/>
      </w:pPr>
      <w:bookmarkStart w:id="284" w:name="_Ref419280328"/>
      <w:bookmarkStart w:id="285" w:name="_Toc420003283"/>
      <w:r>
        <w:t xml:space="preserve">Table </w:t>
      </w:r>
      <w:fldSimple w:instr=" STYLEREF 1 \s ">
        <w:r w:rsidR="00D771D3">
          <w:rPr>
            <w:noProof/>
          </w:rPr>
          <w:t>4</w:t>
        </w:r>
      </w:fldSimple>
      <w:r w:rsidR="00EF5B52">
        <w:noBreakHyphen/>
      </w:r>
      <w:fldSimple w:instr=" SEQ Table \* ARABIC \s 1 ">
        <w:r w:rsidR="00D771D3">
          <w:rPr>
            <w:noProof/>
          </w:rPr>
          <w:t>3</w:t>
        </w:r>
      </w:fldSimple>
      <w:bookmarkEnd w:id="284"/>
      <w:r>
        <w:t xml:space="preserve">: </w:t>
      </w:r>
      <w:r w:rsidR="005C05D8" w:rsidRPr="0050310F">
        <w:t xml:space="preserve">Summary of </w:t>
      </w:r>
      <w:r>
        <w:t>H</w:t>
      </w:r>
      <w:r w:rsidR="005C05D8" w:rsidRPr="0050310F">
        <w:t xml:space="preserve">eating </w:t>
      </w:r>
      <w:r>
        <w:t>L</w:t>
      </w:r>
      <w:r w:rsidR="005C05D8" w:rsidRPr="0050310F">
        <w:t xml:space="preserve">oads on the </w:t>
      </w:r>
      <w:r>
        <w:t>H</w:t>
      </w:r>
      <w:r w:rsidR="005C05D8" w:rsidRPr="0050310F">
        <w:t xml:space="preserve">orns. The </w:t>
      </w:r>
      <w:r>
        <w:t>R</w:t>
      </w:r>
      <w:r w:rsidR="005C05D8" w:rsidRPr="0050310F">
        <w:t xml:space="preserve">esults are </w:t>
      </w:r>
      <w:r>
        <w:t>S</w:t>
      </w:r>
      <w:r w:rsidR="005C05D8" w:rsidRPr="0050310F">
        <w:t xml:space="preserve">eparate for the </w:t>
      </w:r>
      <w:r>
        <w:t>I</w:t>
      </w:r>
      <w:r w:rsidR="005C05D8" w:rsidRPr="0050310F">
        <w:t xml:space="preserve">nner </w:t>
      </w:r>
      <w:r>
        <w:t>C</w:t>
      </w:r>
      <w:r w:rsidR="005C05D8" w:rsidRPr="0050310F">
        <w:t xml:space="preserve">onductor (IC) and the </w:t>
      </w:r>
      <w:r>
        <w:t>O</w:t>
      </w:r>
      <w:r w:rsidR="005C05D8" w:rsidRPr="0050310F">
        <w:t xml:space="preserve">uter </w:t>
      </w:r>
      <w:r>
        <w:t>C</w:t>
      </w:r>
      <w:r w:rsidR="005C05D8" w:rsidRPr="0050310F">
        <w:t>onductor (OC</w:t>
      </w:r>
      <w:r w:rsidR="005C05D8" w:rsidRPr="00263723">
        <w:rPr>
          <w:b w:val="0"/>
          <w:sz w:val="22"/>
          <w:szCs w:val="22"/>
        </w:rPr>
        <w:t>)</w:t>
      </w:r>
      <w:r w:rsidR="005C05D8">
        <w:rPr>
          <w:b w:val="0"/>
          <w:sz w:val="22"/>
          <w:szCs w:val="22"/>
        </w:rPr>
        <w:t>.</w:t>
      </w:r>
      <w:bookmarkEnd w:id="285"/>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005C05D8" w:rsidRPr="00050521" w14:paraId="7FBA022A" w14:textId="77777777" w:rsidTr="00E51F32">
        <w:trPr>
          <w:tblHeader/>
        </w:trPr>
        <w:tc>
          <w:tcPr>
            <w:tcW w:w="2610" w:type="dxa"/>
            <w:shd w:val="clear" w:color="auto" w:fill="DBE5F1" w:themeFill="accent1" w:themeFillTint="33"/>
          </w:tcPr>
          <w:p w14:paraId="7FBA0227" w14:textId="77777777" w:rsidR="005C05D8" w:rsidRPr="00050521" w:rsidRDefault="005C05D8" w:rsidP="00E51F32">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14:paraId="7FBA0228" w14:textId="77777777" w:rsidR="005C05D8" w:rsidRPr="00050521" w:rsidRDefault="005C05D8" w:rsidP="00E51F32">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14:paraId="7FBA0229" w14:textId="77777777" w:rsidR="005C05D8" w:rsidRPr="00050521" w:rsidRDefault="005C05D8" w:rsidP="00E51F32">
            <w:pPr>
              <w:jc w:val="center"/>
              <w:rPr>
                <w:rFonts w:asciiTheme="minorHAnsi" w:hAnsiTheme="minorHAnsi"/>
                <w:b/>
              </w:rPr>
            </w:pPr>
            <w:r w:rsidRPr="00050521">
              <w:rPr>
                <w:rFonts w:asciiTheme="minorHAnsi" w:hAnsiTheme="minorHAnsi"/>
                <w:b/>
              </w:rPr>
              <w:t>Horn2</w:t>
            </w:r>
          </w:p>
        </w:tc>
      </w:tr>
      <w:tr w:rsidR="005C05D8" w:rsidRPr="00050521" w14:paraId="7FBA0230" w14:textId="77777777" w:rsidTr="00E51F32">
        <w:tc>
          <w:tcPr>
            <w:tcW w:w="2610" w:type="dxa"/>
          </w:tcPr>
          <w:p w14:paraId="7FBA022B" w14:textId="77777777" w:rsidR="005C05D8" w:rsidRPr="00050521" w:rsidRDefault="005C05D8" w:rsidP="00E51F32">
            <w:pPr>
              <w:rPr>
                <w:rFonts w:asciiTheme="minorHAnsi" w:hAnsiTheme="minorHAnsi"/>
              </w:rPr>
            </w:pPr>
          </w:p>
        </w:tc>
        <w:tc>
          <w:tcPr>
            <w:tcW w:w="1112" w:type="dxa"/>
          </w:tcPr>
          <w:p w14:paraId="7FBA022C"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228" w:type="dxa"/>
          </w:tcPr>
          <w:p w14:paraId="7FBA022D" w14:textId="77777777" w:rsidR="005C05D8" w:rsidRPr="00050521" w:rsidRDefault="005C05D8" w:rsidP="00E51F32">
            <w:pPr>
              <w:rPr>
                <w:rFonts w:asciiTheme="minorHAnsi" w:hAnsiTheme="minorHAnsi"/>
              </w:rPr>
            </w:pPr>
            <w:r w:rsidRPr="00050521">
              <w:rPr>
                <w:rFonts w:asciiTheme="minorHAnsi" w:hAnsiTheme="minorHAnsi"/>
              </w:rPr>
              <w:t xml:space="preserve">OC </w:t>
            </w:r>
          </w:p>
        </w:tc>
        <w:tc>
          <w:tcPr>
            <w:tcW w:w="1260" w:type="dxa"/>
          </w:tcPr>
          <w:p w14:paraId="7FBA022E" w14:textId="77777777" w:rsidR="005C05D8" w:rsidRPr="00050521" w:rsidRDefault="005C05D8" w:rsidP="00E51F32">
            <w:pPr>
              <w:rPr>
                <w:rFonts w:asciiTheme="minorHAnsi" w:hAnsiTheme="minorHAnsi"/>
              </w:rPr>
            </w:pPr>
            <w:r w:rsidRPr="00050521">
              <w:rPr>
                <w:rFonts w:asciiTheme="minorHAnsi" w:hAnsiTheme="minorHAnsi"/>
              </w:rPr>
              <w:t xml:space="preserve">IC </w:t>
            </w:r>
          </w:p>
        </w:tc>
        <w:tc>
          <w:tcPr>
            <w:tcW w:w="1350" w:type="dxa"/>
          </w:tcPr>
          <w:p w14:paraId="7FBA022F" w14:textId="77777777" w:rsidR="005C05D8" w:rsidRPr="00050521" w:rsidRDefault="005C05D8" w:rsidP="00E51F32">
            <w:pPr>
              <w:rPr>
                <w:rFonts w:asciiTheme="minorHAnsi" w:hAnsiTheme="minorHAnsi"/>
              </w:rPr>
            </w:pPr>
            <w:r w:rsidRPr="00050521">
              <w:rPr>
                <w:rFonts w:asciiTheme="minorHAnsi" w:hAnsiTheme="minorHAnsi"/>
              </w:rPr>
              <w:t xml:space="preserve">OC  </w:t>
            </w:r>
          </w:p>
        </w:tc>
      </w:tr>
      <w:tr w:rsidR="005C05D8" w:rsidRPr="00050521" w14:paraId="7FBA0236" w14:textId="77777777" w:rsidTr="00E51F32">
        <w:tc>
          <w:tcPr>
            <w:tcW w:w="2610" w:type="dxa"/>
          </w:tcPr>
          <w:p w14:paraId="7FBA0231" w14:textId="77777777" w:rsidR="005C05D8" w:rsidRPr="00050521" w:rsidRDefault="005C05D8" w:rsidP="00E51F32">
            <w:pPr>
              <w:rPr>
                <w:rFonts w:asciiTheme="minorHAnsi" w:hAnsiTheme="minorHAnsi"/>
              </w:rPr>
            </w:pPr>
            <w:r w:rsidRPr="00050521">
              <w:rPr>
                <w:rFonts w:asciiTheme="minorHAnsi" w:hAnsiTheme="minorHAnsi"/>
              </w:rPr>
              <w:t xml:space="preserve">Beam Heating Loads </w:t>
            </w:r>
          </w:p>
        </w:tc>
        <w:tc>
          <w:tcPr>
            <w:tcW w:w="1112" w:type="dxa"/>
          </w:tcPr>
          <w:p w14:paraId="7FBA0232" w14:textId="77777777" w:rsidR="005C05D8" w:rsidRPr="00050521" w:rsidRDefault="005C05D8" w:rsidP="00E51F32">
            <w:pPr>
              <w:rPr>
                <w:rFonts w:asciiTheme="minorHAnsi" w:hAnsiTheme="minorHAnsi"/>
              </w:rPr>
            </w:pPr>
            <w:r w:rsidRPr="00050521">
              <w:rPr>
                <w:rFonts w:asciiTheme="minorHAnsi" w:hAnsiTheme="minorHAnsi"/>
              </w:rPr>
              <w:t xml:space="preserve">15.2 kW </w:t>
            </w:r>
          </w:p>
        </w:tc>
        <w:tc>
          <w:tcPr>
            <w:tcW w:w="1228" w:type="dxa"/>
          </w:tcPr>
          <w:p w14:paraId="7FBA0233" w14:textId="77777777" w:rsidR="005C05D8" w:rsidRPr="00050521" w:rsidRDefault="005C05D8" w:rsidP="00E51F32">
            <w:pPr>
              <w:rPr>
                <w:rFonts w:asciiTheme="minorHAnsi" w:hAnsiTheme="minorHAnsi"/>
              </w:rPr>
            </w:pPr>
            <w:r w:rsidRPr="00050521">
              <w:rPr>
                <w:rFonts w:asciiTheme="minorHAnsi" w:hAnsiTheme="minorHAnsi"/>
              </w:rPr>
              <w:t xml:space="preserve">24.3 kW </w:t>
            </w:r>
          </w:p>
        </w:tc>
        <w:tc>
          <w:tcPr>
            <w:tcW w:w="1260" w:type="dxa"/>
          </w:tcPr>
          <w:p w14:paraId="7FBA0234" w14:textId="77777777" w:rsidR="005C05D8" w:rsidRPr="00050521" w:rsidRDefault="005C05D8" w:rsidP="00E51F32">
            <w:pPr>
              <w:rPr>
                <w:rFonts w:asciiTheme="minorHAnsi" w:hAnsiTheme="minorHAnsi"/>
              </w:rPr>
            </w:pPr>
            <w:r w:rsidRPr="00050521">
              <w:rPr>
                <w:rFonts w:asciiTheme="minorHAnsi" w:hAnsiTheme="minorHAnsi"/>
              </w:rPr>
              <w:t xml:space="preserve">2.5 kW </w:t>
            </w:r>
          </w:p>
        </w:tc>
        <w:tc>
          <w:tcPr>
            <w:tcW w:w="1350" w:type="dxa"/>
          </w:tcPr>
          <w:p w14:paraId="7FBA0235" w14:textId="77777777" w:rsidR="005C05D8" w:rsidRPr="00050521" w:rsidRDefault="005C05D8" w:rsidP="00E51F32">
            <w:pPr>
              <w:rPr>
                <w:rFonts w:asciiTheme="minorHAnsi" w:hAnsiTheme="minorHAnsi"/>
              </w:rPr>
            </w:pPr>
            <w:r w:rsidRPr="00050521">
              <w:rPr>
                <w:rFonts w:asciiTheme="minorHAnsi" w:hAnsiTheme="minorHAnsi"/>
              </w:rPr>
              <w:t xml:space="preserve">12.9 kW </w:t>
            </w:r>
          </w:p>
        </w:tc>
      </w:tr>
      <w:tr w:rsidR="005C05D8" w:rsidRPr="00050521" w14:paraId="7FBA023C" w14:textId="77777777" w:rsidTr="00E51F32">
        <w:tc>
          <w:tcPr>
            <w:tcW w:w="2610" w:type="dxa"/>
          </w:tcPr>
          <w:p w14:paraId="7FBA0237" w14:textId="77777777" w:rsidR="005C05D8" w:rsidRPr="00050521" w:rsidRDefault="005C05D8" w:rsidP="00E51F32">
            <w:pPr>
              <w:rPr>
                <w:rFonts w:asciiTheme="minorHAnsi" w:hAnsiTheme="minorHAnsi"/>
              </w:rPr>
            </w:pPr>
            <w:r w:rsidRPr="00050521">
              <w:rPr>
                <w:rFonts w:asciiTheme="minorHAnsi" w:hAnsiTheme="minorHAnsi"/>
              </w:rPr>
              <w:t xml:space="preserve">Resistive Heating Loads </w:t>
            </w:r>
          </w:p>
        </w:tc>
        <w:tc>
          <w:tcPr>
            <w:tcW w:w="1112" w:type="dxa"/>
          </w:tcPr>
          <w:p w14:paraId="7FBA0238" w14:textId="77777777" w:rsidR="005C05D8" w:rsidRPr="00050521" w:rsidRDefault="005C05D8" w:rsidP="00E51F32">
            <w:pPr>
              <w:rPr>
                <w:rFonts w:asciiTheme="minorHAnsi" w:hAnsiTheme="minorHAnsi"/>
              </w:rPr>
            </w:pPr>
            <w:r w:rsidRPr="00050521">
              <w:rPr>
                <w:rFonts w:asciiTheme="minorHAnsi" w:hAnsiTheme="minorHAnsi"/>
              </w:rPr>
              <w:t xml:space="preserve">2.9 kW </w:t>
            </w:r>
          </w:p>
        </w:tc>
        <w:tc>
          <w:tcPr>
            <w:tcW w:w="1228" w:type="dxa"/>
          </w:tcPr>
          <w:p w14:paraId="7FBA0239" w14:textId="77777777" w:rsidR="005C05D8" w:rsidRPr="00050521" w:rsidRDefault="005C05D8" w:rsidP="00E51F32">
            <w:pPr>
              <w:rPr>
                <w:rFonts w:asciiTheme="minorHAnsi" w:hAnsiTheme="minorHAnsi"/>
              </w:rPr>
            </w:pPr>
          </w:p>
        </w:tc>
        <w:tc>
          <w:tcPr>
            <w:tcW w:w="1260" w:type="dxa"/>
          </w:tcPr>
          <w:p w14:paraId="7FBA023A" w14:textId="77777777" w:rsidR="005C05D8" w:rsidRPr="00050521" w:rsidRDefault="005C05D8" w:rsidP="00E51F32">
            <w:pPr>
              <w:rPr>
                <w:rFonts w:asciiTheme="minorHAnsi" w:hAnsiTheme="minorHAnsi"/>
              </w:rPr>
            </w:pPr>
            <w:r w:rsidRPr="00050521">
              <w:rPr>
                <w:rFonts w:asciiTheme="minorHAnsi" w:hAnsiTheme="minorHAnsi"/>
              </w:rPr>
              <w:t xml:space="preserve">0.8 kW </w:t>
            </w:r>
          </w:p>
        </w:tc>
        <w:tc>
          <w:tcPr>
            <w:tcW w:w="1350" w:type="dxa"/>
          </w:tcPr>
          <w:p w14:paraId="7FBA023B" w14:textId="77777777" w:rsidR="005C05D8" w:rsidRPr="00050521" w:rsidRDefault="005C05D8" w:rsidP="00E51F32">
            <w:pPr>
              <w:rPr>
                <w:rFonts w:asciiTheme="minorHAnsi" w:hAnsiTheme="minorHAnsi"/>
              </w:rPr>
            </w:pPr>
          </w:p>
        </w:tc>
      </w:tr>
    </w:tbl>
    <w:p w14:paraId="7FBA023D" w14:textId="77777777" w:rsidR="00FA3CCE" w:rsidRDefault="00FA3CCE" w:rsidP="005C05D8"/>
    <w:p w14:paraId="7FBA023E" w14:textId="4C79D152" w:rsidR="005C05D8" w:rsidRDefault="005C05D8" w:rsidP="005C05D8">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Content>
          <w:r w:rsidR="00FC06E8" w:rsidRPr="009A2710">
            <w:rPr>
              <w:b/>
              <w:highlight w:val="lightGray"/>
            </w:rPr>
            <w:fldChar w:fldCharType="begin"/>
          </w:r>
          <w:r w:rsidR="00FC06E8" w:rsidRPr="009A2710">
            <w:rPr>
              <w:b/>
              <w:highlight w:val="lightGray"/>
            </w:rPr>
            <w:instrText xml:space="preserve"> CITATION NMo09 \l 1033 </w:instrText>
          </w:r>
          <w:r w:rsidR="00FC06E8" w:rsidRPr="009A2710">
            <w:rPr>
              <w:b/>
              <w:highlight w:val="lightGray"/>
            </w:rPr>
            <w:fldChar w:fldCharType="separate"/>
          </w:r>
          <w:r w:rsidR="007E0E2E" w:rsidRPr="007E0E2E">
            <w:rPr>
              <w:noProof/>
              <w:highlight w:val="lightGray"/>
            </w:rPr>
            <w:t>[6]</w:t>
          </w:r>
          <w:r w:rsidR="00FC06E8" w:rsidRPr="009A2710">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_Ref419280391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B64D86" w:rsidRPr="005B1464">
        <w:rPr>
          <w:b/>
          <w:highlight w:val="lightGray"/>
        </w:rPr>
        <w:fldChar w:fldCharType="end"/>
      </w:r>
      <w:r w:rsidR="00B64D86">
        <w:rPr>
          <w:b/>
        </w:rPr>
        <w:t xml:space="preserve"> </w:t>
      </w:r>
      <w:r w:rsidR="00B26737" w:rsidRPr="00D317C1">
        <w:t>and</w:t>
      </w:r>
      <w:r w:rsidR="00B64D86">
        <w:rPr>
          <w:b/>
        </w:rPr>
        <w:t xml:space="preserve"> </w:t>
      </w:r>
      <w:r w:rsidR="00B64D86" w:rsidRPr="005B1464">
        <w:rPr>
          <w:b/>
          <w:highlight w:val="lightGray"/>
        </w:rPr>
        <w:fldChar w:fldCharType="begin"/>
      </w:r>
      <w:r w:rsidR="00B64D86" w:rsidRPr="005B1464">
        <w:rPr>
          <w:b/>
          <w:highlight w:val="lightGray"/>
        </w:rPr>
        <w:instrText xml:space="preserve"> REF _Ref419280431 \h  \* MERGEFORMAT </w:instrText>
      </w:r>
      <w:r w:rsidR="00B64D86" w:rsidRPr="005B1464">
        <w:rPr>
          <w:b/>
          <w:highlight w:val="lightGray"/>
        </w:rPr>
      </w:r>
      <w:r w:rsidR="00B64D86"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B64D86" w:rsidRPr="005B1464">
        <w:rPr>
          <w:b/>
          <w:highlight w:val="lightGray"/>
        </w:rPr>
        <w:fldChar w:fldCharType="end"/>
      </w:r>
      <w:r w:rsidRPr="00AA7D96">
        <w:t xml:space="preserve"> and </w:t>
      </w:r>
      <w:r w:rsidR="00B26737" w:rsidRPr="005B1464">
        <w:rPr>
          <w:b/>
          <w:highlight w:val="lightGray"/>
        </w:rPr>
        <w:fldChar w:fldCharType="begin"/>
      </w:r>
      <w:r w:rsidR="00B26737" w:rsidRPr="005B1464">
        <w:rPr>
          <w:b/>
          <w:highlight w:val="lightGray"/>
        </w:rPr>
        <w:instrText xml:space="preserve"> REF _Ref419280328 \h  \* MERGEFORMAT </w:instrText>
      </w:r>
      <w:r w:rsidR="00B26737" w:rsidRPr="005B1464">
        <w:rPr>
          <w:b/>
          <w:highlight w:val="lightGray"/>
        </w:rPr>
      </w:r>
      <w:r w:rsidR="00B26737" w:rsidRPr="005B1464">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3</w:t>
      </w:r>
      <w:r w:rsidR="00B26737" w:rsidRPr="005B1464">
        <w:rPr>
          <w:b/>
          <w:highlight w:val="lightGray"/>
        </w:rPr>
        <w:fldChar w:fldCharType="end"/>
      </w:r>
      <w:r w:rsidR="00B26737" w:rsidRPr="00D317C1">
        <w:t>.</w:t>
      </w:r>
      <w:r>
        <w:t xml:space="preserve"> </w:t>
      </w:r>
    </w:p>
    <w:p w14:paraId="7FBA023F" w14:textId="77777777" w:rsidR="005C05D8" w:rsidRDefault="005C05D8" w:rsidP="005C05D8">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14:paraId="7FBA0240" w14:textId="325D14D7" w:rsidR="005C05D8" w:rsidRPr="00923E0C" w:rsidRDefault="00FA3CCE" w:rsidP="00FA3CCE">
      <w:pPr>
        <w:pStyle w:val="Caption"/>
      </w:pPr>
      <w:bookmarkStart w:id="286" w:name="_Ref419280391"/>
      <w:bookmarkStart w:id="287" w:name="_Toc422820798"/>
      <w:r>
        <w:t xml:space="preserve">Figure </w:t>
      </w:r>
      <w:fldSimple w:instr=" STYLEREF 1 \s ">
        <w:r w:rsidR="00D771D3">
          <w:rPr>
            <w:noProof/>
          </w:rPr>
          <w:t>4</w:t>
        </w:r>
      </w:fldSimple>
      <w:r w:rsidR="006974A9">
        <w:noBreakHyphen/>
      </w:r>
      <w:fldSimple w:instr=" SEQ Figure \* ARABIC \s 1 ">
        <w:r w:rsidR="00D771D3">
          <w:rPr>
            <w:noProof/>
          </w:rPr>
          <w:t>23</w:t>
        </w:r>
      </w:fldSimple>
      <w:bookmarkEnd w:id="286"/>
      <w:r>
        <w:t xml:space="preserve">: </w:t>
      </w:r>
      <w:r w:rsidR="00923E0C">
        <w:t>Half-symmetry, A</w:t>
      </w:r>
      <w:r w:rsidR="005C05D8" w:rsidRPr="00923E0C">
        <w:t xml:space="preserve">xial </w:t>
      </w:r>
      <w:r w:rsidR="00923E0C">
        <w:t>C</w:t>
      </w:r>
      <w:r w:rsidR="005C05D8" w:rsidRPr="00923E0C">
        <w:t xml:space="preserve">ross </w:t>
      </w:r>
      <w:r w:rsidR="00923E0C">
        <w:t>Sectional V</w:t>
      </w:r>
      <w:r w:rsidR="005C05D8" w:rsidRPr="00923E0C">
        <w:t xml:space="preserve">iew, of </w:t>
      </w:r>
      <w:r w:rsidR="00A11F62">
        <w:t>Horn 1 Conductor T</w:t>
      </w:r>
      <w:r w:rsidR="005C05D8" w:rsidRPr="00923E0C">
        <w:t xml:space="preserve">emperature after </w:t>
      </w:r>
      <w:r w:rsidR="00A11F62">
        <w:t>B</w:t>
      </w:r>
      <w:r w:rsidR="005C05D8" w:rsidRPr="00923E0C">
        <w:t xml:space="preserve">eam </w:t>
      </w:r>
      <w:r w:rsidR="00A11F62">
        <w:t>Pulse</w:t>
      </w:r>
      <w:bookmarkEnd w:id="287"/>
    </w:p>
    <w:p w14:paraId="7FBA0241" w14:textId="77777777" w:rsidR="005C05D8" w:rsidRDefault="005C05D8" w:rsidP="005C05D8">
      <w:pPr>
        <w:pStyle w:val="Caption"/>
      </w:pPr>
    </w:p>
    <w:p w14:paraId="7FBA0242" w14:textId="77777777" w:rsidR="00D010BB" w:rsidRDefault="00D010BB" w:rsidP="00D010BB"/>
    <w:p w14:paraId="7FBA0243" w14:textId="77777777" w:rsidR="00D010BB" w:rsidRDefault="00D010BB" w:rsidP="00D010BB"/>
    <w:p w14:paraId="7FBA0244" w14:textId="77777777" w:rsidR="00D010BB" w:rsidRDefault="00D010BB" w:rsidP="00D010BB"/>
    <w:p w14:paraId="7FBA0245" w14:textId="77777777" w:rsidR="00D010BB" w:rsidRDefault="00D010BB" w:rsidP="00D010BB"/>
    <w:p w14:paraId="7FBA0246" w14:textId="77777777" w:rsidR="00D010BB" w:rsidRDefault="00D010BB" w:rsidP="00D010BB"/>
    <w:p w14:paraId="7FBA0247" w14:textId="77777777" w:rsidR="00D010BB" w:rsidRDefault="00D010BB" w:rsidP="00D010BB"/>
    <w:p w14:paraId="7FBA0248" w14:textId="77777777" w:rsidR="00D010BB" w:rsidRDefault="00D010BB" w:rsidP="00D010BB">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14:paraId="7FBA0249" w14:textId="3C28B269" w:rsidR="005C05D8" w:rsidRPr="001464C7" w:rsidRDefault="001464C7" w:rsidP="001464C7">
      <w:pPr>
        <w:pStyle w:val="Caption"/>
        <w:rPr>
          <w:rFonts w:eastAsiaTheme="minorHAnsi"/>
        </w:rPr>
      </w:pPr>
      <w:bookmarkStart w:id="288" w:name="_Ref419280431"/>
      <w:bookmarkStart w:id="289" w:name="_Toc422820799"/>
      <w:r>
        <w:t xml:space="preserve">Figure </w:t>
      </w:r>
      <w:fldSimple w:instr=" STYLEREF 1 \s ">
        <w:r w:rsidR="00D771D3">
          <w:rPr>
            <w:noProof/>
          </w:rPr>
          <w:t>4</w:t>
        </w:r>
      </w:fldSimple>
      <w:r w:rsidR="006974A9">
        <w:noBreakHyphen/>
      </w:r>
      <w:fldSimple w:instr=" SEQ Figure \* ARABIC \s 1 ">
        <w:r w:rsidR="00D771D3">
          <w:rPr>
            <w:noProof/>
          </w:rPr>
          <w:t>24</w:t>
        </w:r>
      </w:fldSimple>
      <w:bookmarkEnd w:id="288"/>
      <w:r>
        <w:t>:</w:t>
      </w:r>
      <w:r w:rsidR="005C05D8" w:rsidRPr="00EA0BA2">
        <w:rPr>
          <w:rStyle w:val="CaptionChar"/>
          <w:rFonts w:eastAsiaTheme="minorHAnsi"/>
        </w:rPr>
        <w:t xml:space="preserve"> </w:t>
      </w:r>
      <w:r w:rsidR="005C05D8" w:rsidRPr="001464C7">
        <w:rPr>
          <w:rFonts w:eastAsiaTheme="minorHAnsi"/>
        </w:rPr>
        <w:t xml:space="preserve">Half-symmetry, </w:t>
      </w:r>
      <w:r w:rsidR="00A11F62" w:rsidRPr="001464C7">
        <w:rPr>
          <w:rFonts w:eastAsiaTheme="minorHAnsi"/>
        </w:rPr>
        <w:t>Axial C</w:t>
      </w:r>
      <w:r w:rsidR="005C05D8" w:rsidRPr="001464C7">
        <w:rPr>
          <w:rFonts w:eastAsiaTheme="minorHAnsi"/>
        </w:rPr>
        <w:t xml:space="preserve">ross </w:t>
      </w:r>
      <w:r w:rsidR="00A11F62" w:rsidRPr="001464C7">
        <w:rPr>
          <w:rFonts w:eastAsiaTheme="minorHAnsi"/>
        </w:rPr>
        <w:t>S</w:t>
      </w:r>
      <w:r w:rsidR="005C05D8" w:rsidRPr="001464C7">
        <w:rPr>
          <w:rFonts w:eastAsiaTheme="minorHAnsi"/>
        </w:rPr>
        <w:t xml:space="preserve">ectional </w:t>
      </w:r>
      <w:r w:rsidR="00A11F62" w:rsidRPr="001464C7">
        <w:rPr>
          <w:rFonts w:eastAsiaTheme="minorHAnsi"/>
        </w:rPr>
        <w:t>V</w:t>
      </w:r>
      <w:r w:rsidR="005C05D8" w:rsidRPr="001464C7">
        <w:rPr>
          <w:rFonts w:eastAsiaTheme="minorHAnsi"/>
        </w:rPr>
        <w:t xml:space="preserve">iew, of Horn 2 </w:t>
      </w:r>
      <w:r w:rsidR="00A11F62" w:rsidRPr="001464C7">
        <w:rPr>
          <w:rFonts w:eastAsiaTheme="minorHAnsi"/>
        </w:rPr>
        <w:t>C</w:t>
      </w:r>
      <w:r w:rsidR="005C05D8" w:rsidRPr="001464C7">
        <w:rPr>
          <w:rFonts w:eastAsiaTheme="minorHAnsi"/>
        </w:rPr>
        <w:t xml:space="preserve">onductor </w:t>
      </w:r>
      <w:r w:rsidR="00A11F62" w:rsidRPr="001464C7">
        <w:rPr>
          <w:rFonts w:eastAsiaTheme="minorHAnsi"/>
        </w:rPr>
        <w:t>T</w:t>
      </w:r>
      <w:r w:rsidR="005C05D8" w:rsidRPr="001464C7">
        <w:rPr>
          <w:rFonts w:eastAsiaTheme="minorHAnsi"/>
        </w:rPr>
        <w:t xml:space="preserve">emperature after </w:t>
      </w:r>
      <w:r w:rsidR="00A11F62" w:rsidRPr="001464C7">
        <w:rPr>
          <w:rFonts w:eastAsiaTheme="minorHAnsi"/>
        </w:rPr>
        <w:t>B</w:t>
      </w:r>
      <w:r w:rsidR="005C05D8" w:rsidRPr="001464C7">
        <w:rPr>
          <w:rFonts w:eastAsiaTheme="minorHAnsi"/>
        </w:rPr>
        <w:t xml:space="preserve">eam </w:t>
      </w:r>
      <w:r w:rsidR="00A11F62" w:rsidRPr="001464C7">
        <w:rPr>
          <w:rFonts w:eastAsiaTheme="minorHAnsi"/>
        </w:rPr>
        <w:t>P</w:t>
      </w:r>
      <w:r w:rsidR="005C05D8" w:rsidRPr="001464C7">
        <w:rPr>
          <w:rFonts w:eastAsiaTheme="minorHAnsi"/>
        </w:rPr>
        <w:t>ulse</w:t>
      </w:r>
      <w:bookmarkEnd w:id="289"/>
    </w:p>
    <w:p w14:paraId="7FBA024A" w14:textId="062F35A6" w:rsidR="005C05D8" w:rsidRDefault="005C05D8" w:rsidP="005C05D8">
      <w:r>
        <w:t xml:space="preserve">Heating of the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w:t>
      </w:r>
      <w:proofErr w:type="spellStart"/>
      <w:r>
        <w:t>striplines</w:t>
      </w:r>
      <w:proofErr w:type="spellEnd"/>
      <w:r>
        <w:t xml:space="preserve">. Modal and buckling analysis will be performed to study the vibration and buckling characteristics of the horns. A detailed temperature and stress history represented in </w:t>
      </w:r>
      <w:r w:rsidR="007362C7" w:rsidRPr="005B1464">
        <w:rPr>
          <w:b/>
          <w:highlight w:val="lightGray"/>
        </w:rPr>
        <w:fldChar w:fldCharType="begin"/>
      </w:r>
      <w:r w:rsidR="007362C7" w:rsidRPr="005B1464">
        <w:rPr>
          <w:b/>
          <w:highlight w:val="lightGray"/>
        </w:rPr>
        <w:instrText xml:space="preserve"> REF _Ref419280555 \h  \* MERGEFORMAT </w:instrText>
      </w:r>
      <w:r w:rsidR="007362C7" w:rsidRPr="005B1464">
        <w:rPr>
          <w:b/>
          <w:highlight w:val="lightGray"/>
        </w:rPr>
      </w:r>
      <w:r w:rsidR="007362C7"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25</w:t>
      </w:r>
      <w:r w:rsidR="007362C7" w:rsidRPr="005B1464">
        <w:rPr>
          <w:b/>
          <w:highlight w:val="lightGray"/>
        </w:rPr>
        <w:fldChar w:fldCharType="end"/>
      </w:r>
      <w:r>
        <w:t xml:space="preserve"> for the conductors,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14:paraId="650365F6" w14:textId="77777777" w:rsidR="00DF2C47" w:rsidRDefault="00DF2C47" w:rsidP="005C05D8"/>
    <w:p w14:paraId="4E6B7DC9" w14:textId="77777777" w:rsidR="00DF2C47" w:rsidRDefault="00DF2C47" w:rsidP="005C05D8"/>
    <w:p w14:paraId="7FBA024B" w14:textId="77777777" w:rsidR="006816C5" w:rsidRDefault="006816C5" w:rsidP="005C05D8">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14:paraId="7FBA024C" w14:textId="6406B840" w:rsidR="005C05D8" w:rsidRPr="00A11F62" w:rsidRDefault="001464C7" w:rsidP="001464C7">
      <w:pPr>
        <w:pStyle w:val="Caption"/>
        <w:rPr>
          <w:rStyle w:val="CaptionChar"/>
          <w:rFonts w:eastAsiaTheme="minorHAnsi"/>
        </w:rPr>
      </w:pPr>
      <w:bookmarkStart w:id="290" w:name="_Ref419280555"/>
      <w:bookmarkStart w:id="291" w:name="_Toc422820800"/>
      <w:r>
        <w:t xml:space="preserve">Figure </w:t>
      </w:r>
      <w:fldSimple w:instr=" STYLEREF 1 \s ">
        <w:r w:rsidR="00D771D3">
          <w:rPr>
            <w:noProof/>
          </w:rPr>
          <w:t>4</w:t>
        </w:r>
      </w:fldSimple>
      <w:r w:rsidR="006974A9">
        <w:noBreakHyphen/>
      </w:r>
      <w:fldSimple w:instr=" SEQ Figure \* ARABIC \s 1 ">
        <w:r w:rsidR="00D771D3">
          <w:rPr>
            <w:noProof/>
          </w:rPr>
          <w:t>25</w:t>
        </w:r>
      </w:fldSimple>
      <w:bookmarkEnd w:id="290"/>
      <w:r>
        <w:t xml:space="preserve">: </w:t>
      </w:r>
      <w:r w:rsidR="005C05D8" w:rsidRPr="001464C7">
        <w:rPr>
          <w:rFonts w:eastAsiaTheme="minorHAnsi"/>
        </w:rPr>
        <w:t>Detailed load points for conductor analysis. 1: Start of current Pulse, 2: Start of beam pulse, 3: End of beam pulse, 4: End of current pulse. Temperature profile of the horn neck is represented by the green line</w:t>
      </w:r>
      <w:r w:rsidR="005C05D8" w:rsidRPr="00A11F62">
        <w:rPr>
          <w:rStyle w:val="CaptionChar"/>
          <w:rFonts w:eastAsiaTheme="minorHAnsi"/>
        </w:rPr>
        <w:t>.</w:t>
      </w:r>
      <w:bookmarkEnd w:id="291"/>
    </w:p>
    <w:p w14:paraId="7FBA024D" w14:textId="7EBDC882" w:rsidR="005C05D8" w:rsidRDefault="005C05D8" w:rsidP="005C05D8">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006F689C" w:rsidRPr="005B1464">
        <w:rPr>
          <w:b/>
          <w:highlight w:val="lightGray"/>
        </w:rPr>
        <w:fldChar w:fldCharType="begin"/>
      </w:r>
      <w:r w:rsidR="006F689C" w:rsidRPr="005B1464">
        <w:rPr>
          <w:b/>
          <w:highlight w:val="lightGray"/>
        </w:rPr>
        <w:instrText xml:space="preserve"> REF _Ref419280391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23</w:t>
      </w:r>
      <w:r w:rsidR="006F689C" w:rsidRPr="005B1464">
        <w:rPr>
          <w:b/>
          <w:highlight w:val="lightGray"/>
        </w:rPr>
        <w:fldChar w:fldCharType="end"/>
      </w:r>
      <w:r w:rsidR="006F689C" w:rsidRPr="00D317C1">
        <w:t>.</w:t>
      </w:r>
    </w:p>
    <w:p w14:paraId="7FBA024E" w14:textId="213794BA" w:rsidR="005C05D8" w:rsidRDefault="005C05D8" w:rsidP="005C05D8">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006F689C" w:rsidRPr="005B1464">
        <w:rPr>
          <w:b/>
          <w:highlight w:val="lightGray"/>
        </w:rPr>
        <w:fldChar w:fldCharType="begin"/>
      </w:r>
      <w:r w:rsidR="006F689C" w:rsidRPr="005B1464">
        <w:rPr>
          <w:b/>
          <w:highlight w:val="lightGray"/>
        </w:rPr>
        <w:instrText xml:space="preserve"> REF _Ref419280431 \h  \* MERGEFORMAT </w:instrText>
      </w:r>
      <w:r w:rsidR="006F689C" w:rsidRPr="005B1464">
        <w:rPr>
          <w:b/>
          <w:highlight w:val="lightGray"/>
        </w:rPr>
      </w:r>
      <w:r w:rsidR="006F689C"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24</w:t>
      </w:r>
      <w:r w:rsidR="006F689C" w:rsidRPr="005B1464">
        <w:rPr>
          <w:b/>
          <w:highlight w:val="lightGray"/>
        </w:rPr>
        <w:fldChar w:fldCharType="end"/>
      </w:r>
      <w:r>
        <w:t xml:space="preserve">. These results are consistent with those expected for a horn of this size and position in the </w:t>
      </w:r>
      <w:proofErr w:type="spellStart"/>
      <w:r>
        <w:t>beamline</w:t>
      </w:r>
      <w:proofErr w:type="spellEnd"/>
      <w:r>
        <w:t>.</w:t>
      </w:r>
    </w:p>
    <w:p w14:paraId="673FA20C" w14:textId="14567B3C" w:rsidR="00CE1367" w:rsidRDefault="005C05D8" w:rsidP="00CE1367">
      <w:r>
        <w:t xml:space="preserve">Based on the obtained </w:t>
      </w:r>
      <w:r w:rsidR="00CE1367">
        <w:t>results, it was confirmed that h</w:t>
      </w:r>
      <w:r>
        <w:t xml:space="preserve">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rsidR="00CE1367">
        <w:t xml:space="preserve"> expected service life.</w:t>
      </w:r>
    </w:p>
    <w:p w14:paraId="7FBA0250" w14:textId="0F38A032" w:rsidR="00897DD7" w:rsidRPr="00DF2C47" w:rsidRDefault="005C05D8" w:rsidP="00CE1367">
      <w:r w:rsidRPr="00CE1367">
        <w:t>While the neck gets hot during current/beam pulsing, both end caps of the inner conductor remain relatively cool</w:t>
      </w:r>
      <w:r w:rsidR="0042557B" w:rsidRPr="00CE1367">
        <w:t>,</w:t>
      </w:r>
      <w:r w:rsidRPr="00CE1367">
        <w:t xml:space="preserve"> </w:t>
      </w:r>
      <w:r w:rsidR="0042557B" w:rsidRPr="00CE1367">
        <w:t>t</w:t>
      </w:r>
      <w:r w:rsidRPr="00CE1367">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w:t>
      </w:r>
      <w:r w:rsidRPr="00CE1367">
        <w:lastRenderedPageBreak/>
        <w:t xml:space="preserve">at different locations and times on the inner conductor. Stress calculations were performed to study the scenarios of steady-state, mid-pulse and end-pulse for the normal beam operation at full power of 1.2 MW for both horn 1 and horn 2. See </w:t>
      </w:r>
      <w:r w:rsidR="006F689C" w:rsidRPr="00CE1367">
        <w:rPr>
          <w:b/>
          <w:highlight w:val="lightGray"/>
        </w:rPr>
        <w:fldChar w:fldCharType="begin"/>
      </w:r>
      <w:r w:rsidR="006F689C" w:rsidRPr="00CE1367">
        <w:rPr>
          <w:b/>
          <w:highlight w:val="lightGray"/>
        </w:rPr>
        <w:instrText xml:space="preserve"> REF _Ref419280201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26</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_Ref419280274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27</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_Ref419286104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28</w:t>
      </w:r>
      <w:r w:rsidR="006F689C" w:rsidRPr="00CE1367">
        <w:rPr>
          <w:b/>
          <w:highlight w:val="lightGray"/>
        </w:rPr>
        <w:fldChar w:fldCharType="end"/>
      </w:r>
      <w:r w:rsidR="006F689C" w:rsidRPr="00CE1367">
        <w:t xml:space="preserve">, </w:t>
      </w:r>
      <w:r w:rsidR="006F689C" w:rsidRPr="00CE1367">
        <w:rPr>
          <w:b/>
          <w:highlight w:val="lightGray"/>
        </w:rPr>
        <w:fldChar w:fldCharType="begin"/>
      </w:r>
      <w:r w:rsidR="006F689C" w:rsidRPr="00CE1367">
        <w:rPr>
          <w:b/>
          <w:highlight w:val="lightGray"/>
        </w:rPr>
        <w:instrText xml:space="preserve"> REF _Ref419286118 \h </w:instrText>
      </w:r>
      <w:r w:rsidR="005B1464" w:rsidRPr="00CE1367">
        <w:rPr>
          <w:b/>
          <w:highlight w:val="lightGray"/>
        </w:rPr>
        <w:instrText xml:space="preserve"> \* MERGEFORMAT </w:instrText>
      </w:r>
      <w:r w:rsidR="006F689C" w:rsidRPr="00CE1367">
        <w:rPr>
          <w:b/>
          <w:highlight w:val="lightGray"/>
        </w:rPr>
      </w:r>
      <w:r w:rsidR="006F689C" w:rsidRPr="00CE136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29</w:t>
      </w:r>
      <w:r w:rsidR="006F689C" w:rsidRPr="00CE1367">
        <w:rPr>
          <w:b/>
          <w:highlight w:val="lightGray"/>
        </w:rPr>
        <w:fldChar w:fldCharType="end"/>
      </w:r>
      <w:r w:rsidRPr="00DF2C47">
        <w:rPr>
          <w:b/>
        </w:rPr>
        <w:t>.</w:t>
      </w:r>
      <w:r w:rsidRPr="00DF2C47">
        <w:t xml:space="preserve">   </w:t>
      </w:r>
    </w:p>
    <w:p w14:paraId="7FBA025C" w14:textId="77777777" w:rsidR="00897DD7" w:rsidRDefault="00897DD7" w:rsidP="00837E65">
      <w:pPr>
        <w:pStyle w:val="Caption"/>
        <w:rPr>
          <w:noProof/>
        </w:rPr>
      </w:pPr>
    </w:p>
    <w:p w14:paraId="7FBA025D" w14:textId="77777777" w:rsidR="00897DD7" w:rsidRDefault="00897DD7" w:rsidP="00837E65">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14:paraId="7FBA025E" w14:textId="264B68D7" w:rsidR="005C05D8" w:rsidRPr="00C32FCE" w:rsidRDefault="00837E65" w:rsidP="00837E65">
      <w:pPr>
        <w:pStyle w:val="Caption"/>
      </w:pPr>
      <w:bookmarkStart w:id="292" w:name="_Ref419280201"/>
      <w:bookmarkStart w:id="293" w:name="_Toc422820801"/>
      <w:r>
        <w:t xml:space="preserve">Figure </w:t>
      </w:r>
      <w:fldSimple w:instr=" STYLEREF 1 \s ">
        <w:r w:rsidR="00D771D3">
          <w:rPr>
            <w:noProof/>
          </w:rPr>
          <w:t>4</w:t>
        </w:r>
      </w:fldSimple>
      <w:r w:rsidR="006974A9">
        <w:noBreakHyphen/>
      </w:r>
      <w:fldSimple w:instr=" SEQ Figure \* ARABIC \s 1 ">
        <w:r w:rsidR="00D771D3">
          <w:rPr>
            <w:noProof/>
          </w:rPr>
          <w:t>26</w:t>
        </w:r>
      </w:fldSimple>
      <w:bookmarkEnd w:id="292"/>
      <w:r>
        <w:t xml:space="preserve">: </w:t>
      </w:r>
      <w:r w:rsidR="005C05D8" w:rsidRPr="00837E65">
        <w:rPr>
          <w:rFonts w:eastAsiaTheme="minorHAnsi"/>
        </w:rPr>
        <w:t xml:space="preserve">Half </w:t>
      </w:r>
      <w:r w:rsidR="00050521" w:rsidRPr="00837E65">
        <w:rPr>
          <w:rFonts w:eastAsiaTheme="minorHAnsi"/>
        </w:rPr>
        <w:t>S</w:t>
      </w:r>
      <w:r w:rsidR="005C05D8" w:rsidRPr="00837E65">
        <w:rPr>
          <w:rFonts w:eastAsiaTheme="minorHAnsi"/>
        </w:rPr>
        <w:t xml:space="preserve">ymmetry, </w:t>
      </w:r>
      <w:r w:rsidR="00050521" w:rsidRPr="00837E65">
        <w:rPr>
          <w:rFonts w:eastAsiaTheme="minorHAnsi"/>
        </w:rPr>
        <w:t>A</w:t>
      </w:r>
      <w:r w:rsidR="005C05D8" w:rsidRPr="00837E65">
        <w:rPr>
          <w:rFonts w:eastAsiaTheme="minorHAnsi"/>
        </w:rPr>
        <w:t xml:space="preserve">xial </w:t>
      </w:r>
      <w:r w:rsidR="00050521" w:rsidRPr="00837E65">
        <w:rPr>
          <w:rFonts w:eastAsiaTheme="minorHAnsi"/>
        </w:rPr>
        <w:t>C</w:t>
      </w:r>
      <w:r w:rsidR="005C05D8" w:rsidRPr="00837E65">
        <w:rPr>
          <w:rFonts w:eastAsiaTheme="minorHAnsi"/>
        </w:rPr>
        <w:t xml:space="preserve">ross </w:t>
      </w:r>
      <w:r w:rsidR="00050521" w:rsidRPr="00837E65">
        <w:rPr>
          <w:rFonts w:eastAsiaTheme="minorHAnsi"/>
        </w:rPr>
        <w:t>S</w:t>
      </w:r>
      <w:r w:rsidR="005C05D8" w:rsidRPr="00837E65">
        <w:rPr>
          <w:rFonts w:eastAsiaTheme="minorHAnsi"/>
        </w:rPr>
        <w:t xml:space="preserve">ectional </w:t>
      </w:r>
      <w:r w:rsidR="00050521" w:rsidRPr="00837E65">
        <w:rPr>
          <w:rFonts w:eastAsiaTheme="minorHAnsi"/>
        </w:rPr>
        <w:t>V</w:t>
      </w:r>
      <w:r w:rsidR="005C05D8" w:rsidRPr="00837E65">
        <w:rPr>
          <w:rFonts w:eastAsiaTheme="minorHAnsi"/>
        </w:rPr>
        <w:t xml:space="preserve">iew, of Horn 1 </w:t>
      </w:r>
      <w:r w:rsidR="00050521" w:rsidRPr="00837E65">
        <w:rPr>
          <w:rFonts w:eastAsiaTheme="minorHAnsi"/>
        </w:rPr>
        <w:t>M</w:t>
      </w:r>
      <w:r w:rsidR="005C05D8" w:rsidRPr="00837E65">
        <w:rPr>
          <w:rFonts w:eastAsiaTheme="minorHAnsi"/>
        </w:rPr>
        <w:t xml:space="preserve">agnetic </w:t>
      </w:r>
      <w:r w:rsidR="00050521" w:rsidRPr="00837E65">
        <w:rPr>
          <w:rFonts w:eastAsiaTheme="minorHAnsi"/>
        </w:rPr>
        <w:t>P</w:t>
      </w:r>
      <w:r w:rsidR="005C05D8" w:rsidRPr="00837E65">
        <w:rPr>
          <w:rFonts w:eastAsiaTheme="minorHAnsi"/>
        </w:rPr>
        <w:t xml:space="preserve">ressure </w:t>
      </w:r>
      <w:r w:rsidR="00050521" w:rsidRPr="00837E65">
        <w:rPr>
          <w:rFonts w:eastAsiaTheme="minorHAnsi"/>
        </w:rPr>
        <w:t>L</w:t>
      </w:r>
      <w:r w:rsidR="005C05D8" w:rsidRPr="00837E65">
        <w:rPr>
          <w:rFonts w:eastAsiaTheme="minorHAnsi"/>
        </w:rPr>
        <w:t>oading</w:t>
      </w:r>
      <w:bookmarkEnd w:id="293"/>
    </w:p>
    <w:p w14:paraId="7FBA025F" w14:textId="32C4B9B0" w:rsidR="005C05D8" w:rsidRPr="00E446D9" w:rsidRDefault="005C05D8" w:rsidP="005C05D8">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14:paraId="7FBA0260" w14:textId="77777777" w:rsidR="00220EDC" w:rsidRDefault="00220EDC" w:rsidP="00220EDC">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14:paraId="7FBA0261" w14:textId="4DEE73B8" w:rsidR="005C05D8" w:rsidRDefault="005C524B" w:rsidP="005C524B">
      <w:pPr>
        <w:pStyle w:val="Caption"/>
      </w:pPr>
      <w:bookmarkStart w:id="294" w:name="_Ref419280274"/>
      <w:bookmarkStart w:id="295" w:name="_Toc422820802"/>
      <w:r>
        <w:t xml:space="preserve">Figure </w:t>
      </w:r>
      <w:fldSimple w:instr=" STYLEREF 1 \s ">
        <w:r w:rsidR="00D771D3">
          <w:rPr>
            <w:noProof/>
          </w:rPr>
          <w:t>4</w:t>
        </w:r>
      </w:fldSimple>
      <w:r w:rsidR="006974A9">
        <w:noBreakHyphen/>
      </w:r>
      <w:fldSimple w:instr=" SEQ Figure \* ARABIC \s 1 ">
        <w:r w:rsidR="00D771D3">
          <w:rPr>
            <w:noProof/>
          </w:rPr>
          <w:t>27</w:t>
        </w:r>
      </w:fldSimple>
      <w:bookmarkEnd w:id="294"/>
      <w:r>
        <w:t>:</w:t>
      </w:r>
      <w:r w:rsidR="005C05D8" w:rsidRPr="00D56BD9">
        <w:rPr>
          <w:rStyle w:val="CaptionChar"/>
          <w:rFonts w:eastAsiaTheme="minorHAnsi"/>
        </w:rPr>
        <w:t xml:space="preserve"> </w:t>
      </w:r>
      <w:r w:rsidR="005C05D8" w:rsidRPr="005C524B">
        <w:rPr>
          <w:rFonts w:eastAsiaTheme="minorHAnsi"/>
        </w:rPr>
        <w:t xml:space="preserve">Half </w:t>
      </w:r>
      <w:r w:rsidR="00741D83" w:rsidRPr="005C524B">
        <w:rPr>
          <w:rFonts w:eastAsiaTheme="minorHAnsi"/>
        </w:rPr>
        <w:t>S</w:t>
      </w:r>
      <w:r w:rsidR="005C05D8" w:rsidRPr="005C524B">
        <w:rPr>
          <w:rFonts w:eastAsiaTheme="minorHAnsi"/>
        </w:rPr>
        <w:t xml:space="preserve">ymmetry, </w:t>
      </w:r>
      <w:r w:rsidR="00741D83" w:rsidRPr="005C524B">
        <w:rPr>
          <w:rFonts w:eastAsiaTheme="minorHAnsi"/>
        </w:rPr>
        <w:t>A</w:t>
      </w:r>
      <w:r w:rsidR="005C05D8" w:rsidRPr="005C524B">
        <w:rPr>
          <w:rFonts w:eastAsiaTheme="minorHAnsi"/>
        </w:rPr>
        <w:t xml:space="preserve">xial </w:t>
      </w:r>
      <w:r w:rsidR="00741D83" w:rsidRPr="005C524B">
        <w:rPr>
          <w:rFonts w:eastAsiaTheme="minorHAnsi"/>
        </w:rPr>
        <w:t>C</w:t>
      </w:r>
      <w:r w:rsidR="005C05D8" w:rsidRPr="005C524B">
        <w:rPr>
          <w:rFonts w:eastAsiaTheme="minorHAnsi"/>
        </w:rPr>
        <w:t xml:space="preserve">ross </w:t>
      </w:r>
      <w:r w:rsidR="00741D83" w:rsidRPr="005C524B">
        <w:rPr>
          <w:rFonts w:eastAsiaTheme="minorHAnsi"/>
        </w:rPr>
        <w:t>S</w:t>
      </w:r>
      <w:r w:rsidR="005C05D8" w:rsidRPr="005C524B">
        <w:rPr>
          <w:rFonts w:eastAsiaTheme="minorHAnsi"/>
        </w:rPr>
        <w:t xml:space="preserve">ectional </w:t>
      </w:r>
      <w:r w:rsidR="00741D83" w:rsidRPr="005C524B">
        <w:rPr>
          <w:rFonts w:eastAsiaTheme="minorHAnsi"/>
        </w:rPr>
        <w:t>V</w:t>
      </w:r>
      <w:r w:rsidR="005C05D8" w:rsidRPr="005C524B">
        <w:rPr>
          <w:rFonts w:eastAsiaTheme="minorHAnsi"/>
        </w:rPr>
        <w:t xml:space="preserve">iew, of Horn 2 </w:t>
      </w:r>
      <w:r w:rsidR="00741D83" w:rsidRPr="005C524B">
        <w:rPr>
          <w:rFonts w:eastAsiaTheme="minorHAnsi"/>
        </w:rPr>
        <w:t>M</w:t>
      </w:r>
      <w:r w:rsidR="005C05D8" w:rsidRPr="005C524B">
        <w:rPr>
          <w:rFonts w:eastAsiaTheme="minorHAnsi"/>
        </w:rPr>
        <w:t xml:space="preserve">agnetic </w:t>
      </w:r>
      <w:r w:rsidR="00741D83" w:rsidRPr="005C524B">
        <w:rPr>
          <w:rFonts w:eastAsiaTheme="minorHAnsi"/>
        </w:rPr>
        <w:t>P</w:t>
      </w:r>
      <w:r w:rsidR="005C05D8" w:rsidRPr="005C524B">
        <w:rPr>
          <w:rFonts w:eastAsiaTheme="minorHAnsi"/>
        </w:rPr>
        <w:t xml:space="preserve">ressure </w:t>
      </w:r>
      <w:r w:rsidR="00741D83" w:rsidRPr="005C524B">
        <w:rPr>
          <w:rFonts w:eastAsiaTheme="minorHAnsi"/>
        </w:rPr>
        <w:t>L</w:t>
      </w:r>
      <w:r w:rsidR="005C05D8" w:rsidRPr="005C524B">
        <w:rPr>
          <w:rFonts w:eastAsiaTheme="minorHAnsi"/>
        </w:rPr>
        <w:t>oading</w:t>
      </w:r>
      <w:bookmarkEnd w:id="295"/>
    </w:p>
    <w:p w14:paraId="7FBA0262" w14:textId="77777777" w:rsidR="005C05D8" w:rsidRDefault="005C05D8" w:rsidP="005C05D8">
      <w:pPr>
        <w:rPr>
          <w:sz w:val="24"/>
          <w:szCs w:val="24"/>
        </w:rPr>
      </w:pPr>
    </w:p>
    <w:p w14:paraId="7FBA0263" w14:textId="77777777" w:rsidR="0082352A" w:rsidRDefault="0082352A" w:rsidP="005C05D8">
      <w:pPr>
        <w:rPr>
          <w:sz w:val="24"/>
          <w:szCs w:val="24"/>
        </w:rPr>
      </w:pPr>
    </w:p>
    <w:p w14:paraId="7FBA0264" w14:textId="77777777" w:rsidR="0082352A" w:rsidRDefault="0082352A" w:rsidP="005C05D8">
      <w:pPr>
        <w:rPr>
          <w:sz w:val="24"/>
          <w:szCs w:val="24"/>
        </w:rPr>
      </w:pPr>
    </w:p>
    <w:p w14:paraId="7FBA0265" w14:textId="77777777" w:rsidR="0082352A" w:rsidRDefault="0082352A" w:rsidP="005C05D8">
      <w:pPr>
        <w:rPr>
          <w:sz w:val="24"/>
          <w:szCs w:val="24"/>
        </w:rPr>
      </w:pPr>
    </w:p>
    <w:p w14:paraId="7FBA0266" w14:textId="77777777" w:rsidR="0082352A" w:rsidRDefault="0082352A" w:rsidP="005C05D8">
      <w:pPr>
        <w:rPr>
          <w:sz w:val="24"/>
          <w:szCs w:val="24"/>
        </w:rPr>
      </w:pPr>
    </w:p>
    <w:p w14:paraId="7FBA026A" w14:textId="77777777" w:rsidR="00093F02" w:rsidRDefault="00093F02" w:rsidP="005C05D8">
      <w:pPr>
        <w:rPr>
          <w:noProof/>
          <w:sz w:val="24"/>
          <w:szCs w:val="24"/>
        </w:rPr>
      </w:pPr>
      <w:r>
        <w:rPr>
          <w:noProof/>
          <w:sz w:val="24"/>
          <w:szCs w:val="24"/>
        </w:rPr>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14:paraId="7FBA026B" w14:textId="345A4880" w:rsidR="005C05D8" w:rsidRDefault="005C524B" w:rsidP="005C524B">
      <w:pPr>
        <w:pStyle w:val="Caption"/>
      </w:pPr>
      <w:bookmarkStart w:id="296" w:name="_Ref419286104"/>
      <w:bookmarkStart w:id="297" w:name="_Toc422820803"/>
      <w:r>
        <w:t xml:space="preserve">Figure </w:t>
      </w:r>
      <w:fldSimple w:instr=" STYLEREF 1 \s ">
        <w:r w:rsidR="00D771D3">
          <w:rPr>
            <w:noProof/>
          </w:rPr>
          <w:t>4</w:t>
        </w:r>
      </w:fldSimple>
      <w:r w:rsidR="006974A9">
        <w:noBreakHyphen/>
      </w:r>
      <w:fldSimple w:instr=" SEQ Figure \* ARABIC \s 1 ">
        <w:r w:rsidR="00D771D3">
          <w:rPr>
            <w:noProof/>
          </w:rPr>
          <w:t>28</w:t>
        </w:r>
      </w:fldSimple>
      <w:bookmarkEnd w:id="296"/>
      <w:r>
        <w:t xml:space="preserve">: </w:t>
      </w:r>
      <w:r w:rsidR="008C4C57">
        <w:t>Horn 1 C</w:t>
      </w:r>
      <w:r w:rsidR="005C05D8">
        <w:t xml:space="preserve">onductor </w:t>
      </w:r>
      <w:r w:rsidR="008C4C57">
        <w:t>S</w:t>
      </w:r>
      <w:r w:rsidR="005C05D8">
        <w:t>tresses</w:t>
      </w:r>
      <w:bookmarkEnd w:id="297"/>
    </w:p>
    <w:p w14:paraId="7FBA026C" w14:textId="77777777" w:rsidR="005C05D8" w:rsidRDefault="005C05D8" w:rsidP="005C05D8">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14:paraId="7FBA026D" w14:textId="77777777" w:rsidR="00AD3E09" w:rsidRDefault="0017437A" w:rsidP="005C05D8">
      <w:r>
        <w:rPr>
          <w:noProof/>
        </w:rPr>
        <w:lastRenderedPageBreak/>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14:paraId="7FBA026E" w14:textId="243B71DD" w:rsidR="005C05D8" w:rsidRDefault="005C05D8" w:rsidP="008D5D8E">
      <w:pPr>
        <w:pStyle w:val="Caption"/>
        <w:rPr>
          <w:rFonts w:eastAsiaTheme="minorHAnsi"/>
        </w:rPr>
      </w:pPr>
      <w:r>
        <w:t xml:space="preserve"> </w:t>
      </w:r>
      <w:bookmarkStart w:id="298" w:name="_Ref419286118"/>
      <w:bookmarkStart w:id="299" w:name="_Toc422820804"/>
      <w:r w:rsidR="008D5D8E">
        <w:t xml:space="preserve">Figure </w:t>
      </w:r>
      <w:fldSimple w:instr=" STYLEREF 1 \s ">
        <w:r w:rsidR="00D771D3">
          <w:rPr>
            <w:noProof/>
          </w:rPr>
          <w:t>4</w:t>
        </w:r>
      </w:fldSimple>
      <w:r w:rsidR="006974A9">
        <w:noBreakHyphen/>
      </w:r>
      <w:fldSimple w:instr=" SEQ Figure \* ARABIC \s 1 ">
        <w:r w:rsidR="00D771D3">
          <w:rPr>
            <w:noProof/>
          </w:rPr>
          <w:t>29</w:t>
        </w:r>
      </w:fldSimple>
      <w:bookmarkEnd w:id="298"/>
      <w:r w:rsidR="008D5D8E">
        <w:t xml:space="preserve">: </w:t>
      </w:r>
      <w:r w:rsidRPr="00897976">
        <w:rPr>
          <w:rStyle w:val="CaptionChar"/>
          <w:rFonts w:eastAsiaTheme="minorHAnsi"/>
        </w:rPr>
        <w:t xml:space="preserve"> </w:t>
      </w:r>
      <w:r w:rsidRPr="008D5D8E">
        <w:rPr>
          <w:rFonts w:eastAsiaTheme="minorHAnsi"/>
        </w:rPr>
        <w:t xml:space="preserve">Horn 2 </w:t>
      </w:r>
      <w:r w:rsidR="008C4C57" w:rsidRPr="008D5D8E">
        <w:rPr>
          <w:rFonts w:eastAsiaTheme="minorHAnsi"/>
        </w:rPr>
        <w:t>C</w:t>
      </w:r>
      <w:r w:rsidRPr="008D5D8E">
        <w:rPr>
          <w:rFonts w:eastAsiaTheme="minorHAnsi"/>
        </w:rPr>
        <w:t xml:space="preserve">onductor </w:t>
      </w:r>
      <w:r w:rsidR="008C4C57" w:rsidRPr="008D5D8E">
        <w:rPr>
          <w:rFonts w:eastAsiaTheme="minorHAnsi"/>
        </w:rPr>
        <w:t>S</w:t>
      </w:r>
      <w:r w:rsidRPr="008D5D8E">
        <w:rPr>
          <w:rFonts w:eastAsiaTheme="minorHAnsi"/>
        </w:rPr>
        <w:t>tresses</w:t>
      </w:r>
      <w:bookmarkEnd w:id="299"/>
    </w:p>
    <w:p w14:paraId="7FDDFB4F"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were calculated using the Goodman Equation: </w:t>
      </w:r>
    </w:p>
    <w:p w14:paraId="01FF0DEC"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14:paraId="30C5D2E7" w14:textId="77777777" w:rsidR="00BC3D90" w:rsidRPr="00DF2C47" w:rsidRDefault="00BC3D90" w:rsidP="00BC3D90">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14:paraId="3038BC4A" w14:textId="77777777" w:rsidR="00BC3D90" w:rsidRPr="00BC3D90" w:rsidRDefault="00BC3D90" w:rsidP="00BC3D90">
      <w:pPr>
        <w:spacing w:before="100" w:beforeAutospacing="1" w:after="100" w:afterAutospacing="1" w:line="240" w:lineRule="auto"/>
        <w:rPr>
          <w:rFonts w:ascii="Times New Roman" w:eastAsia="Times New Roman" w:hAnsi="Times New Roman" w:cs="Times New Roman"/>
          <w:sz w:val="24"/>
          <w:szCs w:val="24"/>
        </w:rPr>
      </w:pPr>
      <w:r w:rsidRPr="00BC3D90">
        <w:rPr>
          <w:rFonts w:ascii="Times New Roman" w:eastAsia="Times New Roman" w:hAnsi="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14:paraId="0B9C4198" w14:textId="77777777" w:rsidR="00BC3D90" w:rsidRPr="00DF2C47" w:rsidRDefault="00BC3D90" w:rsidP="00BC3D90">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operation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14:paraId="373CB206" w14:textId="136A4E1C" w:rsidR="00BC3D90" w:rsidRDefault="00BC3D90" w:rsidP="00D317C1">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w:t>
      </w:r>
      <w:r w:rsidR="001D5E84">
        <w:rPr>
          <w:rFonts w:eastAsia="Times New Roman" w:cs="Times New Roman"/>
        </w:rPr>
        <w:t xml:space="preserve">hese results are summarized in </w:t>
      </w:r>
      <w:r w:rsidR="001D5E84" w:rsidRPr="001D5E84">
        <w:rPr>
          <w:rFonts w:eastAsia="Times New Roman" w:cs="Times New Roman"/>
          <w:b/>
        </w:rPr>
        <w:fldChar w:fldCharType="begin"/>
      </w:r>
      <w:r w:rsidR="001D5E84" w:rsidRPr="001D5E84">
        <w:rPr>
          <w:rFonts w:eastAsia="Times New Roman" w:cs="Times New Roman"/>
          <w:b/>
        </w:rPr>
        <w:instrText xml:space="preserve"> REF _Ref422061746 \h </w:instrText>
      </w:r>
      <w:r w:rsidR="001D5E84">
        <w:rPr>
          <w:rFonts w:eastAsia="Times New Roman" w:cs="Times New Roman"/>
          <w:b/>
        </w:rPr>
        <w:instrText xml:space="preserve"> \* MERGEFORMAT </w:instrText>
      </w:r>
      <w:r w:rsidR="001D5E84" w:rsidRPr="001D5E84">
        <w:rPr>
          <w:rFonts w:eastAsia="Times New Roman" w:cs="Times New Roman"/>
          <w:b/>
        </w:rPr>
      </w:r>
      <w:r w:rsidR="001D5E84" w:rsidRPr="001D5E84">
        <w:rPr>
          <w:rFonts w:eastAsia="Times New Roman" w:cs="Times New Roman"/>
          <w:b/>
        </w:rPr>
        <w:fldChar w:fldCharType="separate"/>
      </w:r>
      <w:r w:rsidR="00D771D3" w:rsidRPr="00D771D3">
        <w:rPr>
          <w:b/>
        </w:rPr>
        <w:t xml:space="preserve">Table </w:t>
      </w:r>
      <w:r w:rsidR="00D771D3" w:rsidRPr="00D771D3">
        <w:rPr>
          <w:b/>
          <w:noProof/>
        </w:rPr>
        <w:t>4</w:t>
      </w:r>
      <w:r w:rsidR="00D771D3" w:rsidRPr="00D771D3">
        <w:rPr>
          <w:b/>
          <w:noProof/>
        </w:rPr>
        <w:noBreakHyphen/>
        <w:t>4</w:t>
      </w:r>
      <w:r w:rsidR="001D5E84" w:rsidRPr="001D5E84">
        <w:rPr>
          <w:rFonts w:eastAsia="Times New Roman" w:cs="Times New Roman"/>
          <w:b/>
        </w:rPr>
        <w:fldChar w:fldCharType="end"/>
      </w:r>
      <w:r w:rsidR="001D5E84">
        <w:rPr>
          <w:rFonts w:eastAsia="Times New Roman" w:cs="Times New Roman"/>
        </w:rPr>
        <w:t xml:space="preserve"> </w:t>
      </w:r>
      <w:r w:rsidRPr="00DF2C47">
        <w:rPr>
          <w:rFonts w:eastAsia="Times New Roman" w:cs="Times New Roman"/>
        </w:rPr>
        <w:t xml:space="preserve">and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14:paraId="45A3FF2E" w14:textId="7BF91A67" w:rsidR="00BC3D90" w:rsidRPr="00BC3D90" w:rsidRDefault="00EF5B52" w:rsidP="00EF5B52">
      <w:pPr>
        <w:pStyle w:val="Caption"/>
        <w:rPr>
          <w:rFonts w:ascii="Calibri" w:eastAsia="Calibri" w:hAnsi="Calibri"/>
          <w:szCs w:val="24"/>
        </w:rPr>
      </w:pPr>
      <w:bookmarkStart w:id="300" w:name="_Ref422061746"/>
      <w:bookmarkStart w:id="301" w:name="_Toc420003284"/>
      <w:r>
        <w:t xml:space="preserve">Table </w:t>
      </w:r>
      <w:fldSimple w:instr=" STYLEREF 1 \s ">
        <w:r w:rsidR="00D771D3">
          <w:rPr>
            <w:noProof/>
          </w:rPr>
          <w:t>4</w:t>
        </w:r>
      </w:fldSimple>
      <w:r>
        <w:noBreakHyphen/>
      </w:r>
      <w:fldSimple w:instr=" SEQ Table \* ARABIC \s 1 ">
        <w:r w:rsidR="00D771D3">
          <w:rPr>
            <w:noProof/>
          </w:rPr>
          <w:t>4</w:t>
        </w:r>
      </w:fldSimple>
      <w:bookmarkEnd w:id="300"/>
      <w:r>
        <w:t xml:space="preserve">: </w:t>
      </w:r>
      <w:r w:rsidR="00BC3D90" w:rsidRPr="00BC3D90">
        <w:t>Horn 1 operational safety factors at c</w:t>
      </w:r>
      <w:r w:rsidR="005B1464">
        <w:t>ritical conductor locations</w:t>
      </w:r>
      <w:bookmarkEnd w:id="301"/>
    </w:p>
    <w:tbl>
      <w:tblPr>
        <w:tblStyle w:val="TableGrid"/>
        <w:tblW w:w="0" w:type="auto"/>
        <w:tblLook w:val="04A0" w:firstRow="1" w:lastRow="0" w:firstColumn="1" w:lastColumn="0" w:noHBand="0" w:noVBand="1"/>
      </w:tblPr>
      <w:tblGrid>
        <w:gridCol w:w="1706"/>
        <w:gridCol w:w="1893"/>
        <w:gridCol w:w="1854"/>
        <w:gridCol w:w="1901"/>
        <w:gridCol w:w="1996"/>
      </w:tblGrid>
      <w:tr w:rsidR="00BC3D90" w:rsidRPr="00E10F50" w14:paraId="2FB9AF78" w14:textId="77777777" w:rsidTr="00E10F50">
        <w:trPr>
          <w:trHeight w:val="313"/>
        </w:trPr>
        <w:tc>
          <w:tcPr>
            <w:tcW w:w="1706" w:type="dxa"/>
            <w:shd w:val="clear" w:color="auto" w:fill="C6D9F1" w:themeFill="text2" w:themeFillTint="33"/>
          </w:tcPr>
          <w:p w14:paraId="2E865065" w14:textId="77777777" w:rsidR="00BC3D90" w:rsidRPr="00E10F50" w:rsidRDefault="00BC3D90" w:rsidP="00BC3D90">
            <w:pPr>
              <w:jc w:val="center"/>
              <w:rPr>
                <w:rFonts w:ascii="Calibri" w:hAnsi="Calibri"/>
                <w:b/>
              </w:rPr>
            </w:pPr>
            <w:r w:rsidRPr="00E10F50">
              <w:rPr>
                <w:rFonts w:ascii="Calibri" w:hAnsi="Calibri"/>
                <w:b/>
              </w:rPr>
              <w:lastRenderedPageBreak/>
              <w:t>Beam Power</w:t>
            </w:r>
          </w:p>
        </w:tc>
        <w:tc>
          <w:tcPr>
            <w:tcW w:w="1893" w:type="dxa"/>
            <w:shd w:val="clear" w:color="auto" w:fill="C6D9F1" w:themeFill="text2" w:themeFillTint="33"/>
          </w:tcPr>
          <w:p w14:paraId="71C6FFB7" w14:textId="77777777" w:rsidR="00BC3D90" w:rsidRPr="00E10F50" w:rsidRDefault="00BC3D90" w:rsidP="00BC3D90">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14:paraId="7A4D0531" w14:textId="77777777" w:rsidR="00BC3D90" w:rsidRPr="00E10F50" w:rsidRDefault="00BC3D90" w:rsidP="00BC3D90">
            <w:pPr>
              <w:jc w:val="center"/>
              <w:rPr>
                <w:rFonts w:ascii="Calibri" w:hAnsi="Calibri"/>
                <w:b/>
              </w:rPr>
            </w:pPr>
            <w:r w:rsidRPr="00E10F50">
              <w:rPr>
                <w:rFonts w:ascii="Calibri" w:hAnsi="Calibri"/>
                <w:b/>
              </w:rPr>
              <w:t>Neck</w:t>
            </w:r>
          </w:p>
        </w:tc>
        <w:tc>
          <w:tcPr>
            <w:tcW w:w="1901" w:type="dxa"/>
            <w:shd w:val="clear" w:color="auto" w:fill="C6D9F1" w:themeFill="text2" w:themeFillTint="33"/>
          </w:tcPr>
          <w:p w14:paraId="77CD106C" w14:textId="77777777" w:rsidR="00BC3D90" w:rsidRPr="00E10F50" w:rsidRDefault="00BC3D90" w:rsidP="00BC3D90">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14:paraId="10FC0788" w14:textId="77777777" w:rsidR="00BC3D90" w:rsidRPr="00E10F50" w:rsidRDefault="00BC3D90" w:rsidP="00BC3D90">
            <w:pPr>
              <w:jc w:val="center"/>
              <w:rPr>
                <w:rFonts w:ascii="Calibri" w:hAnsi="Calibri"/>
                <w:b/>
              </w:rPr>
            </w:pPr>
            <w:r w:rsidRPr="00E10F50">
              <w:rPr>
                <w:rFonts w:ascii="Calibri" w:hAnsi="Calibri"/>
                <w:b/>
              </w:rPr>
              <w:t>Transition</w:t>
            </w:r>
          </w:p>
        </w:tc>
      </w:tr>
      <w:tr w:rsidR="00BC3D90" w:rsidRPr="00EE79DB" w14:paraId="6F5B5398" w14:textId="77777777" w:rsidTr="00BC3D90">
        <w:trPr>
          <w:trHeight w:val="313"/>
        </w:trPr>
        <w:tc>
          <w:tcPr>
            <w:tcW w:w="1706" w:type="dxa"/>
          </w:tcPr>
          <w:p w14:paraId="018D57E1" w14:textId="77777777" w:rsidR="00BC3D90" w:rsidRPr="00EE79DB" w:rsidRDefault="00BC3D90" w:rsidP="00BC3D90">
            <w:pPr>
              <w:jc w:val="center"/>
              <w:rPr>
                <w:rFonts w:ascii="Calibri" w:hAnsi="Calibri"/>
              </w:rPr>
            </w:pPr>
            <w:r w:rsidRPr="00EE79DB">
              <w:rPr>
                <w:rFonts w:ascii="Calibri" w:hAnsi="Calibri"/>
              </w:rPr>
              <w:t>80 GeV</w:t>
            </w:r>
          </w:p>
        </w:tc>
        <w:tc>
          <w:tcPr>
            <w:tcW w:w="1893" w:type="dxa"/>
          </w:tcPr>
          <w:p w14:paraId="2670F894" w14:textId="77777777" w:rsidR="00BC3D90" w:rsidRPr="00EE79DB" w:rsidRDefault="00BC3D90" w:rsidP="00BC3D90">
            <w:pPr>
              <w:jc w:val="center"/>
              <w:rPr>
                <w:rFonts w:ascii="Calibri" w:hAnsi="Calibri"/>
              </w:rPr>
            </w:pPr>
            <w:r w:rsidRPr="00EE79DB">
              <w:rPr>
                <w:rFonts w:ascii="Calibri" w:hAnsi="Calibri"/>
              </w:rPr>
              <w:t>2.6</w:t>
            </w:r>
          </w:p>
        </w:tc>
        <w:tc>
          <w:tcPr>
            <w:tcW w:w="1854" w:type="dxa"/>
          </w:tcPr>
          <w:p w14:paraId="56FD1531" w14:textId="77777777" w:rsidR="00BC3D90" w:rsidRPr="00EE79DB" w:rsidRDefault="00BC3D90" w:rsidP="00BC3D90">
            <w:pPr>
              <w:jc w:val="center"/>
              <w:rPr>
                <w:rFonts w:ascii="Calibri" w:hAnsi="Calibri"/>
              </w:rPr>
            </w:pPr>
            <w:r w:rsidRPr="00EE79DB">
              <w:rPr>
                <w:rFonts w:ascii="Calibri" w:hAnsi="Calibri"/>
              </w:rPr>
              <w:t>3.6</w:t>
            </w:r>
          </w:p>
        </w:tc>
        <w:tc>
          <w:tcPr>
            <w:tcW w:w="1901" w:type="dxa"/>
          </w:tcPr>
          <w:p w14:paraId="4622CC75" w14:textId="77777777" w:rsidR="00BC3D90" w:rsidRPr="00EE79DB" w:rsidRDefault="00BC3D90" w:rsidP="00BC3D90">
            <w:pPr>
              <w:jc w:val="center"/>
              <w:rPr>
                <w:rFonts w:ascii="Calibri" w:hAnsi="Calibri"/>
              </w:rPr>
            </w:pPr>
            <w:r w:rsidRPr="00EE79DB">
              <w:rPr>
                <w:rFonts w:ascii="Calibri" w:hAnsi="Calibri"/>
              </w:rPr>
              <w:t>4.7</w:t>
            </w:r>
          </w:p>
        </w:tc>
        <w:tc>
          <w:tcPr>
            <w:tcW w:w="1996" w:type="dxa"/>
          </w:tcPr>
          <w:p w14:paraId="400A89F5" w14:textId="77777777" w:rsidR="00BC3D90" w:rsidRPr="00EE79DB" w:rsidRDefault="00BC3D90" w:rsidP="00BC3D90">
            <w:pPr>
              <w:jc w:val="center"/>
              <w:rPr>
                <w:rFonts w:ascii="Calibri" w:hAnsi="Calibri"/>
              </w:rPr>
            </w:pPr>
            <w:r w:rsidRPr="00EE79DB">
              <w:rPr>
                <w:rFonts w:ascii="Calibri" w:hAnsi="Calibri"/>
              </w:rPr>
              <w:t>10.3</w:t>
            </w:r>
          </w:p>
        </w:tc>
      </w:tr>
      <w:tr w:rsidR="00BC3D90" w:rsidRPr="00EE79DB" w14:paraId="0E4765B5" w14:textId="77777777" w:rsidTr="00BC3D90">
        <w:trPr>
          <w:trHeight w:val="313"/>
        </w:trPr>
        <w:tc>
          <w:tcPr>
            <w:tcW w:w="1706" w:type="dxa"/>
          </w:tcPr>
          <w:p w14:paraId="1DA2D506" w14:textId="77777777" w:rsidR="00BC3D90" w:rsidRPr="00EE79DB" w:rsidRDefault="00BC3D90" w:rsidP="00BC3D90">
            <w:pPr>
              <w:jc w:val="center"/>
              <w:rPr>
                <w:rFonts w:ascii="Calibri" w:hAnsi="Calibri"/>
              </w:rPr>
            </w:pPr>
            <w:r w:rsidRPr="00EE79DB">
              <w:rPr>
                <w:rFonts w:ascii="Calibri" w:hAnsi="Calibri"/>
              </w:rPr>
              <w:t>120 GeV</w:t>
            </w:r>
          </w:p>
        </w:tc>
        <w:tc>
          <w:tcPr>
            <w:tcW w:w="1893" w:type="dxa"/>
          </w:tcPr>
          <w:p w14:paraId="0AD302C0" w14:textId="77777777" w:rsidR="00BC3D90" w:rsidRPr="00EE79DB" w:rsidRDefault="00BC3D90" w:rsidP="00BC3D90">
            <w:pPr>
              <w:jc w:val="center"/>
              <w:rPr>
                <w:rFonts w:ascii="Calibri" w:hAnsi="Calibri"/>
              </w:rPr>
            </w:pPr>
            <w:r w:rsidRPr="00EE79DB">
              <w:rPr>
                <w:rFonts w:ascii="Calibri" w:hAnsi="Calibri"/>
              </w:rPr>
              <w:t>2.5</w:t>
            </w:r>
          </w:p>
        </w:tc>
        <w:tc>
          <w:tcPr>
            <w:tcW w:w="1854" w:type="dxa"/>
          </w:tcPr>
          <w:p w14:paraId="5C1D42BC" w14:textId="77777777" w:rsidR="00BC3D90" w:rsidRPr="00EE79DB" w:rsidRDefault="00BC3D90" w:rsidP="00BC3D90">
            <w:pPr>
              <w:jc w:val="center"/>
              <w:rPr>
                <w:rFonts w:ascii="Calibri" w:hAnsi="Calibri"/>
              </w:rPr>
            </w:pPr>
            <w:r w:rsidRPr="00EE79DB">
              <w:rPr>
                <w:rFonts w:ascii="Calibri" w:hAnsi="Calibri"/>
              </w:rPr>
              <w:t>3.5</w:t>
            </w:r>
          </w:p>
        </w:tc>
        <w:tc>
          <w:tcPr>
            <w:tcW w:w="1901" w:type="dxa"/>
          </w:tcPr>
          <w:p w14:paraId="69960EF8" w14:textId="77777777" w:rsidR="00BC3D90" w:rsidRPr="00EE79DB" w:rsidRDefault="00BC3D90" w:rsidP="00BC3D90">
            <w:pPr>
              <w:jc w:val="center"/>
              <w:rPr>
                <w:rFonts w:ascii="Calibri" w:hAnsi="Calibri"/>
              </w:rPr>
            </w:pPr>
            <w:r w:rsidRPr="00EE79DB">
              <w:rPr>
                <w:rFonts w:ascii="Calibri" w:hAnsi="Calibri"/>
              </w:rPr>
              <w:t>4.5</w:t>
            </w:r>
          </w:p>
        </w:tc>
        <w:tc>
          <w:tcPr>
            <w:tcW w:w="1996" w:type="dxa"/>
          </w:tcPr>
          <w:p w14:paraId="3CC936C8" w14:textId="77777777" w:rsidR="00BC3D90" w:rsidRPr="00EE79DB" w:rsidRDefault="00BC3D90" w:rsidP="00BC3D90">
            <w:pPr>
              <w:jc w:val="center"/>
              <w:rPr>
                <w:rFonts w:ascii="Calibri" w:hAnsi="Calibri"/>
              </w:rPr>
            </w:pPr>
            <w:r w:rsidRPr="00EE79DB">
              <w:rPr>
                <w:rFonts w:ascii="Calibri" w:hAnsi="Calibri"/>
              </w:rPr>
              <w:t>9.2</w:t>
            </w:r>
          </w:p>
        </w:tc>
      </w:tr>
    </w:tbl>
    <w:p w14:paraId="2C1F1356" w14:textId="3A41C5F0" w:rsidR="00BC3D90" w:rsidRDefault="00BC3D90" w:rsidP="00BC3D90">
      <w:pPr>
        <w:spacing w:after="160" w:line="259" w:lineRule="auto"/>
        <w:rPr>
          <w:rFonts w:ascii="Calibri" w:eastAsia="Calibri" w:hAnsi="Calibri" w:cs="Times New Roman"/>
          <w:b/>
          <w:sz w:val="24"/>
          <w:szCs w:val="24"/>
        </w:rPr>
      </w:pPr>
    </w:p>
    <w:p w14:paraId="188447EE" w14:textId="2377C28B" w:rsidR="00BC3D90" w:rsidRPr="00BC3D90" w:rsidRDefault="00BC3D90" w:rsidP="00D317C1">
      <w:pPr>
        <w:pStyle w:val="Caption"/>
        <w:rPr>
          <w:rFonts w:ascii="Calibri" w:eastAsia="Calibri" w:hAnsi="Calibri"/>
          <w:szCs w:val="24"/>
        </w:rPr>
      </w:pPr>
      <w:bookmarkStart w:id="302" w:name="_Ref419286867"/>
      <w:bookmarkStart w:id="303" w:name="_Toc420003285"/>
      <w:r>
        <w:t xml:space="preserve">Table </w:t>
      </w:r>
      <w:fldSimple w:instr=" STYLEREF 1 \s ">
        <w:r w:rsidR="00D771D3">
          <w:rPr>
            <w:noProof/>
          </w:rPr>
          <w:t>4</w:t>
        </w:r>
      </w:fldSimple>
      <w:r w:rsidR="00EF5B52">
        <w:noBreakHyphen/>
      </w:r>
      <w:fldSimple w:instr=" SEQ Table \* ARABIC \s 1 ">
        <w:r w:rsidR="00D771D3">
          <w:rPr>
            <w:noProof/>
          </w:rPr>
          <w:t>5</w:t>
        </w:r>
      </w:fldSimple>
      <w:bookmarkEnd w:id="302"/>
      <w:r>
        <w:t xml:space="preserve">: </w:t>
      </w:r>
      <w:r w:rsidRPr="00BC3D90">
        <w:rPr>
          <w:rFonts w:ascii="Calibri" w:eastAsia="Calibri" w:hAnsi="Calibri"/>
          <w:szCs w:val="24"/>
        </w:rPr>
        <w:t>Horn 2 operational safety factors at critical conductor lo</w:t>
      </w:r>
      <w:r w:rsidR="005B1464">
        <w:rPr>
          <w:rFonts w:ascii="Calibri" w:eastAsia="Calibri" w:hAnsi="Calibri"/>
          <w:szCs w:val="24"/>
        </w:rPr>
        <w:t>cations</w:t>
      </w:r>
      <w:bookmarkEnd w:id="303"/>
    </w:p>
    <w:tbl>
      <w:tblPr>
        <w:tblStyle w:val="TableGrid"/>
        <w:tblW w:w="0" w:type="auto"/>
        <w:tblLook w:val="04A0" w:firstRow="1" w:lastRow="0" w:firstColumn="1" w:lastColumn="0" w:noHBand="0" w:noVBand="1"/>
      </w:tblPr>
      <w:tblGrid>
        <w:gridCol w:w="2195"/>
        <w:gridCol w:w="2396"/>
        <w:gridCol w:w="2354"/>
        <w:gridCol w:w="2405"/>
      </w:tblGrid>
      <w:tr w:rsidR="00BC3D90" w:rsidRPr="00EE79DB" w14:paraId="6F3253E5" w14:textId="77777777" w:rsidTr="00E10F50">
        <w:tc>
          <w:tcPr>
            <w:tcW w:w="2195" w:type="dxa"/>
            <w:shd w:val="clear" w:color="auto" w:fill="C6D9F1" w:themeFill="text2" w:themeFillTint="33"/>
          </w:tcPr>
          <w:p w14:paraId="3F3588E2" w14:textId="77777777" w:rsidR="00BC3D90" w:rsidRPr="00E10F50" w:rsidRDefault="00BC3D90" w:rsidP="00BC3D90">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14:paraId="03D11A40" w14:textId="77777777" w:rsidR="00BC3D90" w:rsidRPr="00E10F50" w:rsidRDefault="00BC3D90" w:rsidP="00BC3D90">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14:paraId="07E8BC0E" w14:textId="77777777" w:rsidR="00BC3D90" w:rsidRPr="00E10F50" w:rsidRDefault="00BC3D90" w:rsidP="00BC3D90">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14:paraId="06831E69" w14:textId="77777777" w:rsidR="00BC3D90" w:rsidRPr="00E10F50" w:rsidRDefault="00BC3D90" w:rsidP="00BC3D90">
            <w:pPr>
              <w:jc w:val="center"/>
              <w:rPr>
                <w:rFonts w:asciiTheme="minorHAnsi" w:hAnsiTheme="minorHAnsi"/>
                <w:b/>
              </w:rPr>
            </w:pPr>
            <w:r w:rsidRPr="00E10F50">
              <w:rPr>
                <w:rFonts w:asciiTheme="minorHAnsi" w:hAnsiTheme="minorHAnsi"/>
                <w:b/>
              </w:rPr>
              <w:t>Down-stream Weld</w:t>
            </w:r>
          </w:p>
        </w:tc>
      </w:tr>
      <w:tr w:rsidR="00BC3D90" w:rsidRPr="00EE79DB" w14:paraId="474AB473" w14:textId="77777777" w:rsidTr="00BC3D90">
        <w:tc>
          <w:tcPr>
            <w:tcW w:w="2195" w:type="dxa"/>
          </w:tcPr>
          <w:p w14:paraId="78C96968" w14:textId="77777777" w:rsidR="00BC3D90" w:rsidRPr="00EE79DB" w:rsidRDefault="00BC3D90" w:rsidP="00BC3D90">
            <w:pPr>
              <w:jc w:val="center"/>
              <w:rPr>
                <w:rFonts w:asciiTheme="minorHAnsi" w:hAnsiTheme="minorHAnsi"/>
              </w:rPr>
            </w:pPr>
            <w:r w:rsidRPr="00EE79DB">
              <w:rPr>
                <w:rFonts w:asciiTheme="minorHAnsi" w:hAnsiTheme="minorHAnsi"/>
              </w:rPr>
              <w:t>80 GeV</w:t>
            </w:r>
          </w:p>
        </w:tc>
        <w:tc>
          <w:tcPr>
            <w:tcW w:w="2396" w:type="dxa"/>
          </w:tcPr>
          <w:p w14:paraId="61DDA64D" w14:textId="77777777" w:rsidR="00BC3D90" w:rsidRPr="00EE79DB" w:rsidRDefault="00BC3D90" w:rsidP="00BC3D90">
            <w:pPr>
              <w:jc w:val="center"/>
              <w:rPr>
                <w:rFonts w:asciiTheme="minorHAnsi" w:hAnsiTheme="minorHAnsi"/>
              </w:rPr>
            </w:pPr>
            <w:r w:rsidRPr="00EE79DB">
              <w:rPr>
                <w:rFonts w:asciiTheme="minorHAnsi" w:hAnsiTheme="minorHAnsi"/>
              </w:rPr>
              <w:t>15.0</w:t>
            </w:r>
          </w:p>
        </w:tc>
        <w:tc>
          <w:tcPr>
            <w:tcW w:w="2354" w:type="dxa"/>
          </w:tcPr>
          <w:p w14:paraId="0F41CAFE"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6A151EC7" w14:textId="77777777" w:rsidR="00BC3D90" w:rsidRPr="00EE79DB" w:rsidRDefault="00BC3D90" w:rsidP="00BC3D90">
            <w:pPr>
              <w:jc w:val="center"/>
              <w:rPr>
                <w:rFonts w:asciiTheme="minorHAnsi" w:hAnsiTheme="minorHAnsi"/>
              </w:rPr>
            </w:pPr>
            <w:r w:rsidRPr="00EE79DB">
              <w:rPr>
                <w:rFonts w:asciiTheme="minorHAnsi" w:hAnsiTheme="minorHAnsi"/>
              </w:rPr>
              <w:t>9.75</w:t>
            </w:r>
          </w:p>
        </w:tc>
      </w:tr>
      <w:tr w:rsidR="00BC3D90" w:rsidRPr="00EE79DB" w14:paraId="1CC5E9B5" w14:textId="77777777" w:rsidTr="00BC3D90">
        <w:tc>
          <w:tcPr>
            <w:tcW w:w="2195" w:type="dxa"/>
          </w:tcPr>
          <w:p w14:paraId="17F978CC" w14:textId="77777777" w:rsidR="00BC3D90" w:rsidRPr="00EE79DB" w:rsidRDefault="00BC3D90" w:rsidP="00BC3D90">
            <w:pPr>
              <w:jc w:val="center"/>
              <w:rPr>
                <w:rFonts w:asciiTheme="minorHAnsi" w:hAnsiTheme="minorHAnsi"/>
              </w:rPr>
            </w:pPr>
            <w:r w:rsidRPr="00EE79DB">
              <w:rPr>
                <w:rFonts w:asciiTheme="minorHAnsi" w:hAnsiTheme="minorHAnsi"/>
              </w:rPr>
              <w:t>120 GeV</w:t>
            </w:r>
          </w:p>
        </w:tc>
        <w:tc>
          <w:tcPr>
            <w:tcW w:w="2396" w:type="dxa"/>
          </w:tcPr>
          <w:p w14:paraId="589BD57E" w14:textId="77777777" w:rsidR="00BC3D90" w:rsidRPr="00EE79DB" w:rsidRDefault="00BC3D90" w:rsidP="00BC3D90">
            <w:pPr>
              <w:jc w:val="center"/>
              <w:rPr>
                <w:rFonts w:asciiTheme="minorHAnsi" w:hAnsiTheme="minorHAnsi"/>
              </w:rPr>
            </w:pPr>
            <w:r w:rsidRPr="00EE79DB">
              <w:rPr>
                <w:rFonts w:asciiTheme="minorHAnsi" w:hAnsiTheme="minorHAnsi"/>
              </w:rPr>
              <w:t>13.1</w:t>
            </w:r>
          </w:p>
        </w:tc>
        <w:tc>
          <w:tcPr>
            <w:tcW w:w="2354" w:type="dxa"/>
          </w:tcPr>
          <w:p w14:paraId="6D5A2321" w14:textId="77777777" w:rsidR="00BC3D90" w:rsidRPr="00EE79DB" w:rsidRDefault="00BC3D90" w:rsidP="00BC3D90">
            <w:pPr>
              <w:jc w:val="center"/>
              <w:rPr>
                <w:rFonts w:asciiTheme="minorHAnsi" w:hAnsiTheme="minorHAnsi"/>
              </w:rPr>
            </w:pPr>
            <w:r w:rsidRPr="00EE79DB">
              <w:rPr>
                <w:rFonts w:asciiTheme="minorHAnsi" w:hAnsiTheme="minorHAnsi"/>
              </w:rPr>
              <w:t>7.5</w:t>
            </w:r>
          </w:p>
        </w:tc>
        <w:tc>
          <w:tcPr>
            <w:tcW w:w="2405" w:type="dxa"/>
          </w:tcPr>
          <w:p w14:paraId="36029975" w14:textId="77777777" w:rsidR="00BC3D90" w:rsidRPr="00EE79DB" w:rsidRDefault="00BC3D90" w:rsidP="00BC3D90">
            <w:pPr>
              <w:jc w:val="center"/>
              <w:rPr>
                <w:rFonts w:asciiTheme="minorHAnsi" w:hAnsiTheme="minorHAnsi"/>
              </w:rPr>
            </w:pPr>
            <w:r w:rsidRPr="00EE79DB">
              <w:rPr>
                <w:rFonts w:asciiTheme="minorHAnsi" w:hAnsiTheme="minorHAnsi"/>
              </w:rPr>
              <w:t>8.2</w:t>
            </w:r>
          </w:p>
        </w:tc>
      </w:tr>
    </w:tbl>
    <w:p w14:paraId="7FBA028A" w14:textId="77777777" w:rsidR="005C05D8" w:rsidRDefault="005C05D8" w:rsidP="005C05D8">
      <w:pPr>
        <w:pStyle w:val="Heading4"/>
      </w:pPr>
      <w:bookmarkStart w:id="304" w:name="_Toc411265178"/>
      <w:r>
        <w:t>Ancillary Components</w:t>
      </w:r>
      <w:bookmarkEnd w:id="304"/>
    </w:p>
    <w:p w14:paraId="7FBA028B" w14:textId="5B8CE3BD" w:rsidR="005C05D8" w:rsidRDefault="005C05D8" w:rsidP="005C05D8">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14:paraId="7FBA028C" w14:textId="77777777" w:rsidR="005C05D8" w:rsidRDefault="005C05D8" w:rsidP="005C05D8"/>
    <w:p w14:paraId="7FBA028D" w14:textId="77777777" w:rsidR="005C05D8" w:rsidRDefault="005C05D8" w:rsidP="005C05D8">
      <w:r>
        <w:rPr>
          <w:noProof/>
        </w:rPr>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14:paraId="7FBA028E" w14:textId="10D752A2" w:rsidR="005C05D8" w:rsidRDefault="008D5D8E" w:rsidP="008D5D8E">
      <w:pPr>
        <w:pStyle w:val="Caption"/>
      </w:pPr>
      <w:bookmarkStart w:id="305" w:name="_Ref419287020"/>
      <w:bookmarkStart w:id="306" w:name="_Toc422820805"/>
      <w:r>
        <w:t xml:space="preserve">Figure </w:t>
      </w:r>
      <w:fldSimple w:instr=" STYLEREF 1 \s ">
        <w:r w:rsidR="00D771D3">
          <w:rPr>
            <w:noProof/>
          </w:rPr>
          <w:t>4</w:t>
        </w:r>
      </w:fldSimple>
      <w:r w:rsidR="006974A9">
        <w:noBreakHyphen/>
      </w:r>
      <w:fldSimple w:instr=" SEQ Figure \* ARABIC \s 1 ">
        <w:r w:rsidR="00D771D3">
          <w:rPr>
            <w:noProof/>
          </w:rPr>
          <w:t>30</w:t>
        </w:r>
      </w:fldSimple>
      <w:bookmarkEnd w:id="305"/>
      <w:r>
        <w:t xml:space="preserve">: </w:t>
      </w:r>
      <w:r w:rsidR="005C05D8" w:rsidRPr="00C32FCE">
        <w:t xml:space="preserve">Horn </w:t>
      </w:r>
      <w:r w:rsidR="00E90652">
        <w:t>C</w:t>
      </w:r>
      <w:r w:rsidR="005C05D8" w:rsidRPr="00C32FCE">
        <w:t xml:space="preserve">ooling </w:t>
      </w:r>
      <w:r w:rsidR="00E90652">
        <w:t>W</w:t>
      </w:r>
      <w:r w:rsidR="005C05D8" w:rsidRPr="00C32FCE">
        <w:t xml:space="preserve">ater </w:t>
      </w:r>
      <w:r w:rsidR="00E90652">
        <w:t>M</w:t>
      </w:r>
      <w:r w:rsidR="005C05D8" w:rsidRPr="00C32FCE">
        <w:t>anifolds</w:t>
      </w:r>
      <w:bookmarkEnd w:id="306"/>
    </w:p>
    <w:p w14:paraId="7FBA028F" w14:textId="59026EB0" w:rsidR="005C05D8" w:rsidRDefault="005C05D8" w:rsidP="005C05D8">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00072B43" w:rsidRPr="005B1464">
        <w:rPr>
          <w:b/>
          <w:highlight w:val="lightGray"/>
        </w:rPr>
        <w:fldChar w:fldCharType="begin"/>
      </w:r>
      <w:r w:rsidR="00072B43" w:rsidRPr="005B1464">
        <w:rPr>
          <w:b/>
          <w:highlight w:val="lightGray"/>
        </w:rPr>
        <w:instrText xml:space="preserve"> REF _Ref419287020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30</w:t>
      </w:r>
      <w:r w:rsidR="00072B43" w:rsidRPr="005B1464">
        <w:rPr>
          <w:b/>
          <w:highlight w:val="lightGray"/>
        </w:rPr>
        <w:fldChar w:fldCharType="end"/>
      </w:r>
      <w:r w:rsidR="00072B43">
        <w:t>.</w:t>
      </w:r>
      <w:r>
        <w:t xml:space="preserve"> </w:t>
      </w:r>
    </w:p>
    <w:p w14:paraId="7FBA0290" w14:textId="4D5D2D61" w:rsidR="005C05D8" w:rsidRDefault="005C05D8" w:rsidP="005C05D8">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00072B43" w:rsidRPr="005B1464">
        <w:rPr>
          <w:b/>
          <w:highlight w:val="lightGray"/>
        </w:rPr>
        <w:fldChar w:fldCharType="begin"/>
      </w:r>
      <w:r w:rsidR="00072B43" w:rsidRPr="005B1464">
        <w:rPr>
          <w:b/>
          <w:highlight w:val="lightGray"/>
        </w:rPr>
        <w:instrText xml:space="preserve"> REF _Ref419287087 \h  \* MERGEFORMAT </w:instrText>
      </w:r>
      <w:r w:rsidR="00072B43" w:rsidRPr="005B1464">
        <w:rPr>
          <w:b/>
          <w:highlight w:val="lightGray"/>
        </w:rPr>
      </w:r>
      <w:r w:rsidR="00072B43" w:rsidRPr="005B146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31</w:t>
      </w:r>
      <w:r w:rsidR="00072B43" w:rsidRPr="005B1464">
        <w:rPr>
          <w:b/>
          <w:highlight w:val="lightGray"/>
        </w:rPr>
        <w:fldChar w:fldCharType="end"/>
      </w:r>
      <w:r w:rsidRPr="007E736E">
        <w:t>.</w:t>
      </w:r>
      <w:r>
        <w:t xml:space="preserve"> </w:t>
      </w:r>
    </w:p>
    <w:p w14:paraId="7FBA0291" w14:textId="58760FCD" w:rsidR="005C05D8" w:rsidRDefault="005C05D8" w:rsidP="005C05D8">
      <w:r>
        <w:lastRenderedPageBreak/>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14:paraId="7FBA0293" w14:textId="77777777" w:rsidR="00F6698B" w:rsidRDefault="00F6698B" w:rsidP="005C05D8"/>
    <w:p w14:paraId="7FBA0294" w14:textId="77777777" w:rsidR="00F6698B" w:rsidRDefault="00F6698B" w:rsidP="005C05D8">
      <w:r>
        <w:rPr>
          <w:noProof/>
        </w:rPr>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14:paraId="7FBA0295" w14:textId="2DFBA54D" w:rsidR="005C05D8" w:rsidRPr="00C32FCE" w:rsidRDefault="00B6501E" w:rsidP="00B6501E">
      <w:pPr>
        <w:pStyle w:val="Caption"/>
      </w:pPr>
      <w:bookmarkStart w:id="307" w:name="_Ref419287087"/>
      <w:bookmarkStart w:id="308" w:name="_Toc422820806"/>
      <w:r>
        <w:t xml:space="preserve">Figure </w:t>
      </w:r>
      <w:fldSimple w:instr=" STYLEREF 1 \s ">
        <w:r w:rsidR="00D771D3">
          <w:rPr>
            <w:noProof/>
          </w:rPr>
          <w:t>4</w:t>
        </w:r>
      </w:fldSimple>
      <w:r w:rsidR="006974A9">
        <w:noBreakHyphen/>
      </w:r>
      <w:fldSimple w:instr=" SEQ Figure \* ARABIC \s 1 ">
        <w:r w:rsidR="00D771D3">
          <w:rPr>
            <w:noProof/>
          </w:rPr>
          <w:t>31</w:t>
        </w:r>
      </w:fldSimple>
      <w:bookmarkEnd w:id="307"/>
      <w:r>
        <w:t xml:space="preserve">: </w:t>
      </w:r>
      <w:r w:rsidR="005C05D8" w:rsidRPr="00B6501E">
        <w:rPr>
          <w:rFonts w:eastAsiaTheme="minorHAnsi"/>
        </w:rPr>
        <w:t xml:space="preserve">Horn </w:t>
      </w:r>
      <w:r w:rsidR="00E90652" w:rsidRPr="00B6501E">
        <w:rPr>
          <w:rFonts w:eastAsiaTheme="minorHAnsi"/>
        </w:rPr>
        <w:t>H</w:t>
      </w:r>
      <w:r w:rsidR="005C05D8" w:rsidRPr="00B6501E">
        <w:rPr>
          <w:rFonts w:eastAsiaTheme="minorHAnsi"/>
        </w:rPr>
        <w:t xml:space="preserve">anger </w:t>
      </w:r>
      <w:r w:rsidR="00E90652" w:rsidRPr="00B6501E">
        <w:rPr>
          <w:rFonts w:eastAsiaTheme="minorHAnsi"/>
        </w:rPr>
        <w:t>S</w:t>
      </w:r>
      <w:r w:rsidR="005C05D8" w:rsidRPr="00B6501E">
        <w:rPr>
          <w:rFonts w:eastAsiaTheme="minorHAnsi"/>
        </w:rPr>
        <w:t xml:space="preserve">tructural </w:t>
      </w:r>
      <w:r w:rsidR="00E90652" w:rsidRPr="00B6501E">
        <w:rPr>
          <w:rFonts w:eastAsiaTheme="minorHAnsi"/>
        </w:rPr>
        <w:t>A</w:t>
      </w:r>
      <w:r w:rsidR="005C05D8" w:rsidRPr="00B6501E">
        <w:rPr>
          <w:rFonts w:eastAsiaTheme="minorHAnsi"/>
        </w:rPr>
        <w:t xml:space="preserve">nalysis with </w:t>
      </w:r>
      <w:r w:rsidR="00E90652" w:rsidRPr="00B6501E">
        <w:rPr>
          <w:rFonts w:eastAsiaTheme="minorHAnsi"/>
        </w:rPr>
        <w:t>T</w:t>
      </w:r>
      <w:r w:rsidR="005C05D8" w:rsidRPr="00B6501E">
        <w:rPr>
          <w:rFonts w:eastAsiaTheme="minorHAnsi"/>
        </w:rPr>
        <w:t xml:space="preserve">ri-axial </w:t>
      </w:r>
      <w:proofErr w:type="gramStart"/>
      <w:r w:rsidR="00E90652" w:rsidRPr="00B6501E">
        <w:rPr>
          <w:rFonts w:eastAsiaTheme="minorHAnsi"/>
        </w:rPr>
        <w:t>L</w:t>
      </w:r>
      <w:r w:rsidR="005C05D8" w:rsidRPr="00B6501E">
        <w:rPr>
          <w:rFonts w:eastAsiaTheme="minorHAnsi"/>
        </w:rPr>
        <w:t>oading</w:t>
      </w:r>
      <w:bookmarkEnd w:id="308"/>
      <w:proofErr w:type="gramEnd"/>
    </w:p>
    <w:p w14:paraId="7FBA0296" w14:textId="77777777" w:rsidR="005C05D8" w:rsidRDefault="005C05D8" w:rsidP="005C05D8">
      <w:pPr>
        <w:rPr>
          <w:rFonts w:ascii="Arial" w:hAnsi="Arial"/>
          <w:b/>
          <w:sz w:val="24"/>
        </w:rPr>
      </w:pPr>
      <w:r>
        <w:br w:type="page"/>
      </w:r>
    </w:p>
    <w:p w14:paraId="7FBA0297" w14:textId="77777777" w:rsidR="005C05D8" w:rsidRDefault="005C05D8" w:rsidP="005C05D8">
      <w:pPr>
        <w:pStyle w:val="Heading3"/>
      </w:pPr>
      <w:r>
        <w:lastRenderedPageBreak/>
        <w:t xml:space="preserve"> </w:t>
      </w:r>
      <w:bookmarkStart w:id="309" w:name="_Toc411265179"/>
      <w:bookmarkStart w:id="310" w:name="_Ref419306134"/>
      <w:bookmarkStart w:id="311" w:name="_Ref419980771"/>
      <w:bookmarkStart w:id="312" w:name="_Toc420003368"/>
      <w:r>
        <w:t>Horn Support Modules</w:t>
      </w:r>
      <w:bookmarkEnd w:id="309"/>
      <w:bookmarkEnd w:id="310"/>
      <w:bookmarkEnd w:id="311"/>
      <w:bookmarkEnd w:id="312"/>
    </w:p>
    <w:p w14:paraId="7FBA0298" w14:textId="51C87E0A" w:rsidR="005C05D8" w:rsidRDefault="005C05D8" w:rsidP="005C05D8">
      <w:r>
        <w:t>Horns will be supported and positioned by support modules. The intensely radioactive environment of the targ</w:t>
      </w:r>
      <w:r w:rsidR="00C42F4C">
        <w:t xml:space="preserve">et chase requires that the horn </w:t>
      </w:r>
      <w:r>
        <w:t>support module be adjustable and servicea</w:t>
      </w:r>
      <w:r w:rsidR="00C42F4C">
        <w:t xml:space="preserve">ble by remote control. The horn </w:t>
      </w:r>
      <w:r>
        <w:t xml:space="preserve">support modules provide radiation shielding, and allow the mounting and dismounting of feed-through connections for the </w:t>
      </w:r>
      <w:proofErr w:type="spellStart"/>
      <w:r>
        <w:t>stripline</w:t>
      </w:r>
      <w:proofErr w:type="spellEnd"/>
      <w:r>
        <w:t xml:space="preserve">, cooling water and instrumentation cabling from the top of the module mainframe, away from the most highly activated areas. </w:t>
      </w:r>
    </w:p>
    <w:p w14:paraId="7FBA0299" w14:textId="77E6755A" w:rsidR="005C05D8" w:rsidRDefault="005C05D8" w:rsidP="005C05D8">
      <w:r>
        <w:t xml:space="preserve">The horn module support concept is shown </w:t>
      </w:r>
      <w:r w:rsidRPr="00B47EBA">
        <w:t xml:space="preserve">in </w:t>
      </w:r>
      <w:r w:rsidR="00072B43" w:rsidRPr="00282D8F">
        <w:rPr>
          <w:b/>
          <w:highlight w:val="lightGray"/>
        </w:rPr>
        <w:fldChar w:fldCharType="begin"/>
      </w:r>
      <w:r w:rsidR="00072B43" w:rsidRPr="00282D8F">
        <w:rPr>
          <w:b/>
          <w:highlight w:val="lightGray"/>
        </w:rPr>
        <w:instrText xml:space="preserve"> REF _Ref419287196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32</w:t>
      </w:r>
      <w:r w:rsidR="00072B43" w:rsidRPr="00282D8F">
        <w:rPr>
          <w:b/>
          <w:highlight w:val="lightGray"/>
        </w:rPr>
        <w:fldChar w:fldCharType="end"/>
      </w:r>
      <w:r w:rsidR="00072B43">
        <w:t>.</w:t>
      </w:r>
      <w:r>
        <w:t xml:space="preserve"> </w:t>
      </w:r>
    </w:p>
    <w:p w14:paraId="7FBA029A" w14:textId="4C446A6A" w:rsidR="005C05D8" w:rsidRDefault="00C42F4C" w:rsidP="005C05D8">
      <w:r>
        <w:t xml:space="preserve">Horn </w:t>
      </w:r>
      <w:r w:rsidR="005C05D8">
        <w:t>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14:paraId="7FBA029B" w14:textId="5F30F74D" w:rsidR="005C05D8" w:rsidRDefault="005C05D8" w:rsidP="005C05D8">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00072B43" w:rsidRPr="00282D8F">
        <w:rPr>
          <w:b/>
          <w:highlight w:val="lightGray"/>
        </w:rPr>
        <w:fldChar w:fldCharType="begin"/>
      </w:r>
      <w:r w:rsidR="00072B43" w:rsidRPr="00282D8F">
        <w:rPr>
          <w:b/>
          <w:highlight w:val="lightGray"/>
        </w:rPr>
        <w:instrText xml:space="preserve"> REF _Ref419287289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33</w:t>
      </w:r>
      <w:r w:rsidR="00072B43" w:rsidRPr="00282D8F">
        <w:rPr>
          <w:b/>
          <w:highlight w:val="lightGray"/>
        </w:rPr>
        <w:fldChar w:fldCharType="end"/>
      </w:r>
      <w:r w:rsidRPr="006E4A07">
        <w:t>.</w:t>
      </w:r>
      <w:r>
        <w:t xml:space="preserve"> </w:t>
      </w:r>
    </w:p>
    <w:p w14:paraId="77B34E9A" w14:textId="750EA892" w:rsidR="00C42F4C" w:rsidRDefault="00C42F4C" w:rsidP="005C05D8">
      <w:r w:rsidRPr="00C42F4C">
        <w:t>These support structures will be designed as life-of-facility components, in that they are considered permanent features of the target chase and will not be brought out for replacement. They will remain removable however, as it is required to relocate the modules to the work cell for horn installation or replacement / repair. Since the support structures are intended for operation at all beam powers up to 2.4MW, it is expected that they must have provisions for accepting updated horn designs, which would typical</w:t>
      </w:r>
      <w:r>
        <w:t>l</w:t>
      </w:r>
      <w:r w:rsidRPr="00C42F4C">
        <w:t xml:space="preserve">y be larger for increased neutrino flux. Installation and alignment procedures would remain the same with larger horn designs, however the remote handling connections at the module must be carefully planned to allow the currently designed </w:t>
      </w:r>
      <w:proofErr w:type="spellStart"/>
      <w:r w:rsidRPr="00C42F4C">
        <w:t>NuMI</w:t>
      </w:r>
      <w:proofErr w:type="spellEnd"/>
      <w:r w:rsidRPr="00C42F4C">
        <w:t xml:space="preserve"> / NOvA style horn to be fitted in</w:t>
      </w:r>
      <w:r>
        <w:t>i</w:t>
      </w:r>
      <w:r w:rsidRPr="00C42F4C">
        <w:t>tially, followed by any updated designs.</w:t>
      </w:r>
    </w:p>
    <w:p w14:paraId="7FBA029C" w14:textId="77777777" w:rsidR="005C05D8" w:rsidRDefault="005C05D8" w:rsidP="005C05D8">
      <w:pPr>
        <w:rPr>
          <w:noProof/>
        </w:rPr>
      </w:pPr>
    </w:p>
    <w:p w14:paraId="7FBA029D" w14:textId="77777777" w:rsidR="00534446" w:rsidRDefault="00534446" w:rsidP="005C05D8">
      <w:pPr>
        <w:rPr>
          <w:noProof/>
        </w:rPr>
      </w:pPr>
    </w:p>
    <w:p w14:paraId="7FBA029E" w14:textId="77777777" w:rsidR="00534446" w:rsidRDefault="00534446" w:rsidP="005C05D8">
      <w:pPr>
        <w:rPr>
          <w:noProof/>
        </w:rPr>
      </w:pPr>
    </w:p>
    <w:p w14:paraId="7FBA029F" w14:textId="77777777" w:rsidR="00534446" w:rsidRDefault="00534446" w:rsidP="005C05D8">
      <w:pPr>
        <w:rPr>
          <w:noProof/>
        </w:rPr>
      </w:pPr>
    </w:p>
    <w:p w14:paraId="7FBA02A0" w14:textId="77777777" w:rsidR="00534446" w:rsidRDefault="00534446" w:rsidP="005C05D8">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14:paraId="7FBA02A1" w14:textId="48C47052" w:rsidR="005C05D8" w:rsidRPr="00C32FCE" w:rsidRDefault="00BC05EE" w:rsidP="00BC05EE">
      <w:pPr>
        <w:pStyle w:val="Caption"/>
      </w:pPr>
      <w:bookmarkStart w:id="313" w:name="_Ref419287196"/>
      <w:bookmarkStart w:id="314" w:name="_Toc422820807"/>
      <w:r>
        <w:t xml:space="preserve">Figure </w:t>
      </w:r>
      <w:fldSimple w:instr=" STYLEREF 1 \s ">
        <w:r w:rsidR="00D771D3">
          <w:rPr>
            <w:noProof/>
          </w:rPr>
          <w:t>4</w:t>
        </w:r>
      </w:fldSimple>
      <w:r w:rsidR="006974A9">
        <w:noBreakHyphen/>
      </w:r>
      <w:fldSimple w:instr=" SEQ Figure \* ARABIC \s 1 ">
        <w:r w:rsidR="00D771D3">
          <w:rPr>
            <w:noProof/>
          </w:rPr>
          <w:t>32</w:t>
        </w:r>
      </w:fldSimple>
      <w:bookmarkEnd w:id="313"/>
      <w:r>
        <w:t xml:space="preserve">: </w:t>
      </w:r>
      <w:r w:rsidR="005C05D8" w:rsidRPr="00C32FCE">
        <w:t xml:space="preserve">Horn </w:t>
      </w:r>
      <w:r w:rsidR="00DA7048">
        <w:t>S</w:t>
      </w:r>
      <w:r w:rsidR="005C05D8" w:rsidRPr="00C32FCE">
        <w:t xml:space="preserve">upport </w:t>
      </w:r>
      <w:r w:rsidR="00DA7048">
        <w:t>M</w:t>
      </w:r>
      <w:r w:rsidR="005C05D8" w:rsidRPr="00C32FCE">
        <w:t xml:space="preserve">odule </w:t>
      </w:r>
      <w:r w:rsidR="00DA7048">
        <w:t>C</w:t>
      </w:r>
      <w:r w:rsidR="005C05D8" w:rsidRPr="00C32FCE">
        <w:t xml:space="preserve">oncept. The </w:t>
      </w:r>
      <w:r w:rsidR="00DA7048">
        <w:t>Beam c</w:t>
      </w:r>
      <w:r w:rsidR="005C05D8" w:rsidRPr="00C32FCE">
        <w:t xml:space="preserve">omes from the </w:t>
      </w:r>
      <w:r w:rsidR="00DA7048">
        <w:t>L</w:t>
      </w:r>
      <w:r w:rsidR="005C05D8" w:rsidRPr="00C32FCE">
        <w:t xml:space="preserve">eft, through the </w:t>
      </w:r>
      <w:r w:rsidR="00DA7048">
        <w:t>Target C</w:t>
      </w:r>
      <w:r w:rsidR="005C05D8" w:rsidRPr="00C32FCE">
        <w:t xml:space="preserve">arrier </w:t>
      </w:r>
      <w:r w:rsidR="00DA7048">
        <w:t>Assembly, F</w:t>
      </w:r>
      <w:r w:rsidR="005C05D8" w:rsidRPr="00C32FCE">
        <w:t xml:space="preserve">ollowed by the Horn 1 and Horn 2 </w:t>
      </w:r>
      <w:r w:rsidR="00DA7048">
        <w:t>M</w:t>
      </w:r>
      <w:r w:rsidR="005C05D8" w:rsidRPr="00C32FCE">
        <w:t xml:space="preserve">odule </w:t>
      </w:r>
      <w:r w:rsidR="00DA7048">
        <w:t>A</w:t>
      </w:r>
      <w:r w:rsidR="005C05D8" w:rsidRPr="00C32FCE">
        <w:t>ssemblies</w:t>
      </w:r>
      <w:bookmarkEnd w:id="314"/>
    </w:p>
    <w:p w14:paraId="7FBA02A2" w14:textId="77777777" w:rsidR="005C05D8" w:rsidRDefault="005C05D8" w:rsidP="005C05D8"/>
    <w:p w14:paraId="7FBA02A3" w14:textId="77777777" w:rsidR="005C05D8" w:rsidRDefault="005C05D8" w:rsidP="005C05D8">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w:t>
      </w:r>
      <w:proofErr w:type="spellStart"/>
      <w:r>
        <w:t>beamline</w:t>
      </w:r>
      <w:proofErr w:type="spellEnd"/>
      <w:r>
        <w:t xml:space="preserv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w:t>
      </w:r>
      <w:proofErr w:type="spellStart"/>
      <w:r>
        <w:t>ksi</w:t>
      </w:r>
      <w:proofErr w:type="spellEnd"/>
      <w:r>
        <w:t xml:space="preserve"> – have been found to be a problem in high-radiation areas because of “stress corrosion cracking”. This class of materials will not be used on any component of the modules or their adjustment systems. </w:t>
      </w:r>
    </w:p>
    <w:p w14:paraId="7FBA02A4" w14:textId="77777777" w:rsidR="00443B8B" w:rsidRDefault="00443B8B" w:rsidP="00BC05EE">
      <w:pPr>
        <w:pStyle w:val="Caption"/>
      </w:pPr>
    </w:p>
    <w:p w14:paraId="7FBA02A5" w14:textId="77777777" w:rsidR="00443B8B" w:rsidRDefault="00443B8B" w:rsidP="00BC05EE">
      <w:pPr>
        <w:pStyle w:val="Caption"/>
      </w:pPr>
    </w:p>
    <w:p w14:paraId="7FBA02A6" w14:textId="77777777" w:rsidR="00443B8B" w:rsidRDefault="00443B8B" w:rsidP="00BC05EE">
      <w:pPr>
        <w:pStyle w:val="Caption"/>
      </w:pPr>
    </w:p>
    <w:p w14:paraId="7FBA02A7" w14:textId="77777777" w:rsidR="00443B8B" w:rsidRDefault="00443B8B" w:rsidP="00BC05EE">
      <w:pPr>
        <w:pStyle w:val="Caption"/>
      </w:pPr>
    </w:p>
    <w:p w14:paraId="7FBA02A8" w14:textId="77777777" w:rsidR="00443B8B" w:rsidRDefault="00443B8B" w:rsidP="00BC05EE">
      <w:pPr>
        <w:pStyle w:val="Caption"/>
      </w:pPr>
    </w:p>
    <w:p w14:paraId="7FBA02A9" w14:textId="77777777" w:rsidR="00443B8B" w:rsidRDefault="00443B8B" w:rsidP="00BC05EE">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0">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14:paraId="7FBA02AA" w14:textId="6B16834B" w:rsidR="005C05D8" w:rsidRPr="00BC05EE" w:rsidRDefault="00BC05EE" w:rsidP="00BC05EE">
      <w:pPr>
        <w:pStyle w:val="Caption"/>
        <w:rPr>
          <w:rFonts w:eastAsiaTheme="minorHAnsi"/>
        </w:rPr>
      </w:pPr>
      <w:bookmarkStart w:id="315" w:name="_Ref419287289"/>
      <w:bookmarkStart w:id="316" w:name="_Toc422820808"/>
      <w:r>
        <w:t xml:space="preserve">Figure </w:t>
      </w:r>
      <w:fldSimple w:instr=" STYLEREF 1 \s ">
        <w:r w:rsidR="00D771D3">
          <w:rPr>
            <w:noProof/>
          </w:rPr>
          <w:t>4</w:t>
        </w:r>
      </w:fldSimple>
      <w:r w:rsidR="006974A9">
        <w:noBreakHyphen/>
      </w:r>
      <w:fldSimple w:instr=" SEQ Figure \* ARABIC \s 1 ">
        <w:r w:rsidR="00D771D3">
          <w:rPr>
            <w:noProof/>
          </w:rPr>
          <w:t>33</w:t>
        </w:r>
      </w:fldSimple>
      <w:bookmarkEnd w:id="315"/>
      <w:r>
        <w:t xml:space="preserve">: </w:t>
      </w:r>
      <w:r w:rsidR="005C05D8" w:rsidRPr="00BC05EE">
        <w:rPr>
          <w:rFonts w:eastAsiaTheme="minorHAnsi"/>
        </w:rPr>
        <w:t xml:space="preserve">Adjustment </w:t>
      </w:r>
      <w:r w:rsidR="00516386" w:rsidRPr="00BC05EE">
        <w:rPr>
          <w:rFonts w:eastAsiaTheme="minorHAnsi"/>
        </w:rPr>
        <w:t>F</w:t>
      </w:r>
      <w:r w:rsidR="005C05D8" w:rsidRPr="00BC05EE">
        <w:rPr>
          <w:rFonts w:eastAsiaTheme="minorHAnsi"/>
        </w:rPr>
        <w:t xml:space="preserve">ixtures for the </w:t>
      </w:r>
      <w:r w:rsidR="00516386" w:rsidRPr="00BC05EE">
        <w:rPr>
          <w:rFonts w:eastAsiaTheme="minorHAnsi"/>
        </w:rPr>
        <w:t>H</w:t>
      </w:r>
      <w:r w:rsidR="005C05D8" w:rsidRPr="00BC05EE">
        <w:rPr>
          <w:rFonts w:eastAsiaTheme="minorHAnsi"/>
        </w:rPr>
        <w:t xml:space="preserve">orn-support </w:t>
      </w:r>
      <w:r w:rsidR="00516386" w:rsidRPr="00BC05EE">
        <w:rPr>
          <w:rFonts w:eastAsiaTheme="minorHAnsi"/>
        </w:rPr>
        <w:t>Module C</w:t>
      </w:r>
      <w:r w:rsidR="005C05D8" w:rsidRPr="00BC05EE">
        <w:rPr>
          <w:rFonts w:eastAsiaTheme="minorHAnsi"/>
        </w:rPr>
        <w:t xml:space="preserve">oncept. The </w:t>
      </w:r>
      <w:r w:rsidR="00516386" w:rsidRPr="00BC05EE">
        <w:rPr>
          <w:rFonts w:eastAsiaTheme="minorHAnsi"/>
        </w:rPr>
        <w:t>M</w:t>
      </w:r>
      <w:r w:rsidR="00B846D0">
        <w:rPr>
          <w:rFonts w:eastAsiaTheme="minorHAnsi"/>
        </w:rPr>
        <w:t>odules are</w:t>
      </w:r>
      <w:r w:rsidR="00B846D0">
        <w:rPr>
          <w:rFonts w:eastAsiaTheme="minorHAnsi"/>
        </w:rPr>
        <w:br/>
      </w:r>
      <w:proofErr w:type="gramStart"/>
      <w:r w:rsidR="00516386" w:rsidRPr="00BC05EE">
        <w:rPr>
          <w:rFonts w:eastAsiaTheme="minorHAnsi"/>
        </w:rPr>
        <w:t>Fixed</w:t>
      </w:r>
      <w:proofErr w:type="gramEnd"/>
      <w:r w:rsidR="00516386" w:rsidRPr="00BC05EE">
        <w:rPr>
          <w:rFonts w:eastAsiaTheme="minorHAnsi"/>
        </w:rPr>
        <w:t xml:space="preserve"> only H</w:t>
      </w:r>
      <w:r w:rsidR="005C05D8" w:rsidRPr="00BC05EE">
        <w:rPr>
          <w:rFonts w:eastAsiaTheme="minorHAnsi"/>
        </w:rPr>
        <w:t xml:space="preserve">orizontally along the </w:t>
      </w:r>
      <w:r w:rsidR="00516386" w:rsidRPr="00BC05EE">
        <w:rPr>
          <w:rFonts w:eastAsiaTheme="minorHAnsi"/>
        </w:rPr>
        <w:t>B</w:t>
      </w:r>
      <w:r w:rsidR="005C05D8" w:rsidRPr="00BC05EE">
        <w:rPr>
          <w:rFonts w:eastAsiaTheme="minorHAnsi"/>
        </w:rPr>
        <w:t xml:space="preserve">eam </w:t>
      </w:r>
      <w:r w:rsidR="00516386" w:rsidRPr="00BC05EE">
        <w:rPr>
          <w:rFonts w:eastAsiaTheme="minorHAnsi"/>
        </w:rPr>
        <w:t>D</w:t>
      </w:r>
      <w:r w:rsidR="005C05D8" w:rsidRPr="00BC05EE">
        <w:rPr>
          <w:rFonts w:eastAsiaTheme="minorHAnsi"/>
        </w:rPr>
        <w:t>irection</w:t>
      </w:r>
      <w:bookmarkEnd w:id="316"/>
    </w:p>
    <w:p w14:paraId="7FBA02AB" w14:textId="3F9748A8" w:rsidR="005C05D8" w:rsidRDefault="005C05D8" w:rsidP="005C05D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00072B43" w:rsidRPr="00282D8F">
        <w:rPr>
          <w:b/>
          <w:highlight w:val="lightGray"/>
        </w:rPr>
        <w:fldChar w:fldCharType="begin"/>
      </w:r>
      <w:r w:rsidR="00072B43" w:rsidRPr="00282D8F">
        <w:rPr>
          <w:b/>
          <w:highlight w:val="lightGray"/>
        </w:rPr>
        <w:instrText xml:space="preserve"> REF _Ref419287431 \h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34</w:t>
      </w:r>
      <w:r w:rsidR="00072B43" w:rsidRPr="00282D8F">
        <w:rPr>
          <w:b/>
          <w:highlight w:val="lightGray"/>
        </w:rPr>
        <w:fldChar w:fldCharType="end"/>
      </w:r>
      <w:r>
        <w:t>, and efforts are ongoing to increase cooling to specific regions where temperatures are still problematic.</w:t>
      </w:r>
    </w:p>
    <w:p w14:paraId="7FBA02AC" w14:textId="77777777" w:rsidR="005C05D8" w:rsidRPr="00C74BD0" w:rsidRDefault="005C05D8" w:rsidP="005C05D8">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14:paraId="7FBA02AD" w14:textId="77777777" w:rsidR="005C05D8" w:rsidRDefault="005C05D8" w:rsidP="005C05D8">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14:paraId="7FBA02AE" w14:textId="1A7B220B" w:rsidR="005C05D8" w:rsidRDefault="0031545D" w:rsidP="0031545D">
      <w:pPr>
        <w:pStyle w:val="Caption"/>
      </w:pPr>
      <w:r>
        <w:t xml:space="preserve">                      </w:t>
      </w:r>
      <w:bookmarkStart w:id="317" w:name="_Ref419287431"/>
      <w:bookmarkStart w:id="318" w:name="_Toc422820809"/>
      <w:r>
        <w:t xml:space="preserve">Figure </w:t>
      </w:r>
      <w:fldSimple w:instr=" STYLEREF 1 \s ">
        <w:r w:rsidR="00D771D3">
          <w:rPr>
            <w:noProof/>
          </w:rPr>
          <w:t>4</w:t>
        </w:r>
      </w:fldSimple>
      <w:r w:rsidR="006974A9">
        <w:noBreakHyphen/>
      </w:r>
      <w:fldSimple w:instr=" SEQ Figure \* ARABIC \s 1 ">
        <w:r w:rsidR="00D771D3">
          <w:rPr>
            <w:noProof/>
          </w:rPr>
          <w:t>34</w:t>
        </w:r>
      </w:fldSimple>
      <w:bookmarkEnd w:id="317"/>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8"/>
    </w:p>
    <w:p w14:paraId="7FBA02AF" w14:textId="29CB3E3B" w:rsidR="005C05D8" w:rsidRDefault="005C05D8" w:rsidP="005C05D8">
      <w:r>
        <w:t xml:space="preserve">Initial deformation results of the module horn supports can be seen in </w:t>
      </w:r>
      <w:r w:rsidR="00072B43" w:rsidRPr="00282D8F">
        <w:rPr>
          <w:b/>
          <w:highlight w:val="lightGray"/>
        </w:rPr>
        <w:fldChar w:fldCharType="begin"/>
      </w:r>
      <w:r w:rsidR="00072B43" w:rsidRPr="00282D8F">
        <w:rPr>
          <w:b/>
          <w:highlight w:val="lightGray"/>
        </w:rPr>
        <w:instrText xml:space="preserve"> REF _Ref419287530 \h </w:instrText>
      </w:r>
      <w:r w:rsidR="00714F81" w:rsidRPr="00282D8F">
        <w:rPr>
          <w:b/>
          <w:highlight w:val="lightGray"/>
        </w:rPr>
        <w:instrText xml:space="preserve"> \* MERGEFORMAT </w:instrText>
      </w:r>
      <w:r w:rsidR="00072B43" w:rsidRPr="00282D8F">
        <w:rPr>
          <w:b/>
          <w:highlight w:val="lightGray"/>
        </w:rPr>
      </w:r>
      <w:r w:rsidR="00072B43"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35</w:t>
      </w:r>
      <w:r w:rsidR="00072B43" w:rsidRPr="00282D8F">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00990DA7" w:rsidRPr="00DF2C47">
        <w:t xml:space="preserve">pose </w:t>
      </w:r>
      <w:r w:rsidRPr="00DF2C47">
        <w:t xml:space="preserve">no concern as it plays no part in </w:t>
      </w:r>
      <w:r w:rsidR="00990DA7" w:rsidRPr="00DF2C47">
        <w:t xml:space="preserve">the </w:t>
      </w:r>
      <w:r w:rsidRPr="00DF2C47">
        <w:t>dimensional stability of the horns.</w:t>
      </w:r>
    </w:p>
    <w:p w14:paraId="7FBA02B0" w14:textId="77777777" w:rsidR="00524E23" w:rsidRDefault="00443B8B" w:rsidP="0031545D">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14:paraId="7FBA02B1" w14:textId="5114969F" w:rsidR="005C05D8" w:rsidRPr="00CE1C2E" w:rsidRDefault="00443B8B" w:rsidP="0031545D">
      <w:pPr>
        <w:pStyle w:val="Caption"/>
        <w:rPr>
          <w:szCs w:val="24"/>
        </w:rPr>
      </w:pPr>
      <w:r>
        <w:rPr>
          <w:b w:val="0"/>
          <w:szCs w:val="24"/>
        </w:rPr>
        <w:t xml:space="preserve">            </w:t>
      </w:r>
      <w:r w:rsidR="0031545D">
        <w:rPr>
          <w:b w:val="0"/>
          <w:szCs w:val="24"/>
        </w:rPr>
        <w:t xml:space="preserve"> </w:t>
      </w:r>
      <w:bookmarkStart w:id="319" w:name="_Ref419287530"/>
      <w:bookmarkStart w:id="320" w:name="_Toc422820810"/>
      <w:r w:rsidR="0031545D">
        <w:t xml:space="preserve">Figure </w:t>
      </w:r>
      <w:fldSimple w:instr=" STYLEREF 1 \s ">
        <w:r w:rsidR="00D771D3">
          <w:rPr>
            <w:noProof/>
          </w:rPr>
          <w:t>4</w:t>
        </w:r>
      </w:fldSimple>
      <w:r w:rsidR="006974A9">
        <w:noBreakHyphen/>
      </w:r>
      <w:fldSimple w:instr=" SEQ Figure \* ARABIC \s 1 ">
        <w:r w:rsidR="00D771D3">
          <w:rPr>
            <w:noProof/>
          </w:rPr>
          <w:t>35</w:t>
        </w:r>
      </w:fldSimple>
      <w:bookmarkEnd w:id="319"/>
      <w:r w:rsidR="0031545D">
        <w:t xml:space="preserve">: </w:t>
      </w:r>
      <w:r w:rsidR="005C05D8" w:rsidRPr="0031545D">
        <w:rPr>
          <w:rFonts w:eastAsiaTheme="minorHAnsi"/>
        </w:rPr>
        <w:t xml:space="preserve">Preliminary </w:t>
      </w:r>
      <w:r w:rsidR="00373BCF" w:rsidRPr="0031545D">
        <w:rPr>
          <w:rFonts w:eastAsiaTheme="minorHAnsi"/>
        </w:rPr>
        <w:t>T</w:t>
      </w:r>
      <w:r w:rsidR="005C05D8" w:rsidRPr="0031545D">
        <w:rPr>
          <w:rFonts w:eastAsiaTheme="minorHAnsi"/>
        </w:rPr>
        <w:t xml:space="preserve">hermal </w:t>
      </w:r>
      <w:r w:rsidR="00373BCF" w:rsidRPr="0031545D">
        <w:rPr>
          <w:rFonts w:eastAsiaTheme="minorHAnsi"/>
        </w:rPr>
        <w:t>E</w:t>
      </w:r>
      <w:r w:rsidR="00BA23AB" w:rsidRPr="0031545D">
        <w:rPr>
          <w:rFonts w:eastAsiaTheme="minorHAnsi"/>
        </w:rPr>
        <w:t>xpansion R</w:t>
      </w:r>
      <w:r w:rsidR="005C05D8" w:rsidRPr="0031545D">
        <w:rPr>
          <w:rFonts w:eastAsiaTheme="minorHAnsi"/>
        </w:rPr>
        <w:t xml:space="preserve">esults for Horn 1 Module </w:t>
      </w:r>
      <w:r w:rsidR="00BA23AB" w:rsidRPr="0031545D">
        <w:rPr>
          <w:rFonts w:eastAsiaTheme="minorHAnsi"/>
        </w:rPr>
        <w:t>M</w:t>
      </w:r>
      <w:r w:rsidR="005C05D8" w:rsidRPr="0031545D">
        <w:rPr>
          <w:rFonts w:eastAsiaTheme="minorHAnsi"/>
        </w:rPr>
        <w:t>ainframe</w:t>
      </w:r>
      <w:bookmarkEnd w:id="320"/>
    </w:p>
    <w:p w14:paraId="7FBA02B2" w14:textId="77777777" w:rsidR="005C05D8" w:rsidRPr="00FC5FC8" w:rsidRDefault="005C05D8" w:rsidP="005C05D8">
      <w:pPr>
        <w:pStyle w:val="Heading3"/>
      </w:pPr>
      <w:bookmarkStart w:id="321" w:name="_Toc411265180"/>
      <w:bookmarkStart w:id="322" w:name="_Toc420003369"/>
      <w:r>
        <w:lastRenderedPageBreak/>
        <w:t xml:space="preserve">Support Module </w:t>
      </w:r>
      <w:proofErr w:type="spellStart"/>
      <w:r>
        <w:t>Stripline</w:t>
      </w:r>
      <w:proofErr w:type="spellEnd"/>
      <w:r>
        <w:t xml:space="preserve"> Blocks</w:t>
      </w:r>
      <w:bookmarkEnd w:id="321"/>
      <w:bookmarkEnd w:id="322"/>
    </w:p>
    <w:p w14:paraId="7FBA02B3" w14:textId="7B8C9D7E" w:rsidR="005C05D8" w:rsidRDefault="005C05D8" w:rsidP="005C05D8">
      <w:r>
        <w:t xml:space="preserve">Attached to each horn and supported by the module mainframe, the </w:t>
      </w:r>
      <w:proofErr w:type="spellStart"/>
      <w:r>
        <w:t>stripline</w:t>
      </w:r>
      <w:proofErr w:type="spellEnd"/>
      <w:r>
        <w:t xml:space="preserve"> block provides radiation shielding, as well as a containment structure for the </w:t>
      </w:r>
      <w:proofErr w:type="spellStart"/>
      <w:r>
        <w:t>striplines</w:t>
      </w:r>
      <w:proofErr w:type="spellEnd"/>
      <w:r>
        <w:t xml:space="preserve"> that supply current to the horn conductors. The blocks must have an integral labyrinth for these aluminum layers due to radiation shielding concerns, and also must remotely attach and un-attach from the horn </w:t>
      </w:r>
      <w:proofErr w:type="spellStart"/>
      <w:r>
        <w:t>stripline</w:t>
      </w:r>
      <w:proofErr w:type="spellEnd"/>
      <w:r>
        <w:t xml:space="preserve"> through use of a remote clamp which is mounted to the lower end of the block. The conceptual </w:t>
      </w:r>
      <w:proofErr w:type="spellStart"/>
      <w:r>
        <w:t>stripline</w:t>
      </w:r>
      <w:proofErr w:type="spellEnd"/>
      <w:r>
        <w:t xml:space="preserve"> block assembly can be seen in </w:t>
      </w:r>
      <w:r w:rsidR="00714F81" w:rsidRPr="00282D8F">
        <w:rPr>
          <w:b/>
          <w:highlight w:val="lightGray"/>
        </w:rPr>
        <w:fldChar w:fldCharType="begin"/>
      </w:r>
      <w:r w:rsidR="00714F81" w:rsidRPr="00282D8F">
        <w:rPr>
          <w:b/>
          <w:highlight w:val="lightGray"/>
        </w:rPr>
        <w:instrText xml:space="preserve"> REF _Ref419287602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36</w:t>
      </w:r>
      <w:r w:rsidR="00714F81" w:rsidRPr="00282D8F">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14:paraId="7FBA02B4" w14:textId="77777777" w:rsidR="005C05D8" w:rsidRDefault="005C05D8" w:rsidP="005C05D8"/>
    <w:p w14:paraId="7FBA02B5" w14:textId="77777777" w:rsidR="0022257F" w:rsidRDefault="0027142A" w:rsidP="0027142A">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14:paraId="7FBA02B6" w14:textId="64A1C5FA" w:rsidR="005C05D8" w:rsidRDefault="0027142A" w:rsidP="0027142A">
      <w:pPr>
        <w:pStyle w:val="Caption"/>
      </w:pPr>
      <w:r>
        <w:t xml:space="preserve">                                      </w:t>
      </w:r>
      <w:bookmarkStart w:id="323" w:name="_Ref419287602"/>
      <w:bookmarkStart w:id="324" w:name="_Toc422820811"/>
      <w:r>
        <w:t xml:space="preserve">Figure </w:t>
      </w:r>
      <w:fldSimple w:instr=" STYLEREF 1 \s ">
        <w:r w:rsidR="00D771D3">
          <w:rPr>
            <w:noProof/>
          </w:rPr>
          <w:t>4</w:t>
        </w:r>
      </w:fldSimple>
      <w:r w:rsidR="006974A9">
        <w:noBreakHyphen/>
      </w:r>
      <w:fldSimple w:instr=" SEQ Figure \* ARABIC \s 1 ">
        <w:r w:rsidR="00D771D3">
          <w:rPr>
            <w:noProof/>
          </w:rPr>
          <w:t>36</w:t>
        </w:r>
      </w:fldSimple>
      <w:bookmarkEnd w:id="323"/>
      <w:r w:rsidRPr="0027142A">
        <w:t xml:space="preserve">: </w:t>
      </w:r>
      <w:r w:rsidR="005C05D8" w:rsidRPr="0027142A">
        <w:rPr>
          <w:rFonts w:eastAsiaTheme="minorHAnsi"/>
        </w:rPr>
        <w:t xml:space="preserve">Conceptual </w:t>
      </w:r>
      <w:r w:rsidR="0061406F" w:rsidRPr="0027142A">
        <w:rPr>
          <w:rFonts w:eastAsiaTheme="minorHAnsi"/>
        </w:rPr>
        <w:t>H</w:t>
      </w:r>
      <w:r w:rsidR="005C05D8" w:rsidRPr="0027142A">
        <w:rPr>
          <w:rFonts w:eastAsiaTheme="minorHAnsi"/>
        </w:rPr>
        <w:t xml:space="preserve">orn </w:t>
      </w:r>
      <w:proofErr w:type="spellStart"/>
      <w:r w:rsidR="0061406F" w:rsidRPr="0027142A">
        <w:rPr>
          <w:rFonts w:eastAsiaTheme="minorHAnsi"/>
        </w:rPr>
        <w:t>S</w:t>
      </w:r>
      <w:r w:rsidR="005C05D8" w:rsidRPr="0027142A">
        <w:rPr>
          <w:rFonts w:eastAsiaTheme="minorHAnsi"/>
        </w:rPr>
        <w:t>tripline</w:t>
      </w:r>
      <w:proofErr w:type="spellEnd"/>
      <w:r w:rsidR="005C05D8" w:rsidRPr="0027142A">
        <w:rPr>
          <w:rFonts w:eastAsiaTheme="minorHAnsi"/>
        </w:rPr>
        <w:t xml:space="preserve"> </w:t>
      </w:r>
      <w:r w:rsidR="0061406F" w:rsidRPr="0027142A">
        <w:rPr>
          <w:rFonts w:eastAsiaTheme="minorHAnsi"/>
        </w:rPr>
        <w:t>B</w:t>
      </w:r>
      <w:r w:rsidR="005C05D8" w:rsidRPr="0027142A">
        <w:rPr>
          <w:rFonts w:eastAsiaTheme="minorHAnsi"/>
        </w:rPr>
        <w:t>lock</w:t>
      </w:r>
      <w:bookmarkEnd w:id="324"/>
    </w:p>
    <w:p w14:paraId="7FBA02B7" w14:textId="0456B529" w:rsidR="005C05D8" w:rsidRDefault="005C05D8" w:rsidP="005C05D8">
      <w:r>
        <w:t xml:space="preserve">The </w:t>
      </w:r>
      <w:proofErr w:type="spellStart"/>
      <w:r>
        <w:t>stripline</w:t>
      </w:r>
      <w:proofErr w:type="spellEnd"/>
      <w:r>
        <w:t xml:space="preserve"> block will primarily consist of steel construction, having a stainless steel outer casing to provide corrosion resistance and containment for any internal components. The remote clamp assembly will be manufactured from 316 stainless steel to resist corrosion, as it must be able to disengage the horn </w:t>
      </w:r>
      <w:proofErr w:type="spellStart"/>
      <w:r>
        <w:t>stripline</w:t>
      </w:r>
      <w:proofErr w:type="spellEnd"/>
      <w:r>
        <w:t xml:space="preserve"> upon release. The remote clamp can be seen in </w:t>
      </w:r>
      <w:r w:rsidR="00714F81" w:rsidRPr="00282D8F">
        <w:rPr>
          <w:b/>
          <w:highlight w:val="lightGray"/>
        </w:rPr>
        <w:fldChar w:fldCharType="begin"/>
      </w:r>
      <w:r w:rsidR="00714F81" w:rsidRPr="00282D8F">
        <w:rPr>
          <w:b/>
          <w:highlight w:val="lightGray"/>
        </w:rPr>
        <w:instrText xml:space="preserve"> REF _Ref419287654 \h  \* MERGEFORMAT </w:instrText>
      </w:r>
      <w:r w:rsidR="00714F81" w:rsidRPr="00282D8F">
        <w:rPr>
          <w:b/>
          <w:highlight w:val="lightGray"/>
        </w:rPr>
      </w:r>
      <w:r w:rsidR="00714F81"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37</w:t>
      </w:r>
      <w:r w:rsidR="00714F81" w:rsidRPr="00282D8F">
        <w:rPr>
          <w:b/>
          <w:highlight w:val="lightGray"/>
        </w:rPr>
        <w:fldChar w:fldCharType="end"/>
      </w:r>
      <w:r w:rsidRPr="00D317C1">
        <w:t>.</w:t>
      </w:r>
      <w:r>
        <w:t xml:space="preserve"> </w:t>
      </w:r>
    </w:p>
    <w:p w14:paraId="7FBA02B8" w14:textId="77777777" w:rsidR="00505270" w:rsidRDefault="009F1353" w:rsidP="009F1353">
      <w:pPr>
        <w:pStyle w:val="Caption"/>
        <w:rPr>
          <w:noProof/>
        </w:rPr>
      </w:pPr>
      <w:r>
        <w:t xml:space="preserve">                         </w:t>
      </w:r>
    </w:p>
    <w:p w14:paraId="7FBA02B9" w14:textId="77777777" w:rsidR="00505270" w:rsidRDefault="00505270" w:rsidP="009F1353">
      <w:pPr>
        <w:pStyle w:val="Caption"/>
        <w:rPr>
          <w:noProof/>
        </w:rPr>
      </w:pPr>
    </w:p>
    <w:p w14:paraId="7FBA02BA" w14:textId="77777777" w:rsidR="00505270" w:rsidRDefault="00505270" w:rsidP="009F1353">
      <w:pPr>
        <w:pStyle w:val="Caption"/>
        <w:rPr>
          <w:noProof/>
        </w:rPr>
      </w:pPr>
    </w:p>
    <w:p w14:paraId="7FBA02BB" w14:textId="77777777" w:rsidR="00505270" w:rsidRDefault="00505270" w:rsidP="009F1353">
      <w:pPr>
        <w:pStyle w:val="Caption"/>
        <w:rPr>
          <w:noProof/>
        </w:rPr>
      </w:pPr>
    </w:p>
    <w:p w14:paraId="7FBA02BC" w14:textId="77777777" w:rsidR="00505270" w:rsidRDefault="00505270" w:rsidP="009F1353">
      <w:pPr>
        <w:pStyle w:val="Caption"/>
        <w:rPr>
          <w:noProof/>
        </w:rPr>
      </w:pPr>
    </w:p>
    <w:p w14:paraId="7FBA02BD" w14:textId="77777777" w:rsidR="00505270" w:rsidRDefault="00505270" w:rsidP="009F1353">
      <w:pPr>
        <w:pStyle w:val="Caption"/>
        <w:rPr>
          <w:noProof/>
        </w:rPr>
      </w:pPr>
    </w:p>
    <w:p w14:paraId="7FBA02BE" w14:textId="77777777" w:rsidR="00505270" w:rsidRDefault="00505270" w:rsidP="009F1353">
      <w:pPr>
        <w:pStyle w:val="Caption"/>
        <w:rPr>
          <w:noProof/>
        </w:rPr>
      </w:pPr>
    </w:p>
    <w:p w14:paraId="7FBA02BF" w14:textId="77777777" w:rsidR="00505270" w:rsidRDefault="00505270" w:rsidP="009F1353">
      <w:pPr>
        <w:pStyle w:val="Caption"/>
        <w:rPr>
          <w:noProof/>
        </w:rPr>
      </w:pPr>
    </w:p>
    <w:p w14:paraId="7FBA02C0" w14:textId="77777777" w:rsidR="00505270" w:rsidRDefault="00505270" w:rsidP="009F1353">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14:paraId="7FBA02C1" w14:textId="63CAF86A" w:rsidR="005C05D8" w:rsidRPr="00AC6822" w:rsidRDefault="00505270" w:rsidP="009F1353">
      <w:pPr>
        <w:pStyle w:val="Caption"/>
      </w:pPr>
      <w:r>
        <w:t xml:space="preserve">                    </w:t>
      </w:r>
      <w:bookmarkStart w:id="325" w:name="_Ref419287654"/>
      <w:bookmarkStart w:id="326" w:name="_Toc422820812"/>
      <w:r w:rsidR="009F1353">
        <w:t xml:space="preserve">Figure </w:t>
      </w:r>
      <w:fldSimple w:instr=" STYLEREF 1 \s ">
        <w:r w:rsidR="00D771D3">
          <w:rPr>
            <w:noProof/>
          </w:rPr>
          <w:t>4</w:t>
        </w:r>
      </w:fldSimple>
      <w:r w:rsidR="006974A9">
        <w:noBreakHyphen/>
      </w:r>
      <w:fldSimple w:instr=" SEQ Figure \* ARABIC \s 1 ">
        <w:r w:rsidR="00D771D3">
          <w:rPr>
            <w:noProof/>
          </w:rPr>
          <w:t>37</w:t>
        </w:r>
      </w:fldSimple>
      <w:bookmarkEnd w:id="325"/>
      <w:r w:rsidR="009F1353">
        <w:t xml:space="preserve">: </w:t>
      </w:r>
      <w:proofErr w:type="spellStart"/>
      <w:r w:rsidR="005C05D8" w:rsidRPr="009F1353">
        <w:rPr>
          <w:rFonts w:eastAsiaTheme="minorHAnsi"/>
        </w:rPr>
        <w:t>Stripline</w:t>
      </w:r>
      <w:proofErr w:type="spellEnd"/>
      <w:r w:rsidR="005C05D8" w:rsidRPr="009F1353">
        <w:rPr>
          <w:rFonts w:eastAsiaTheme="minorHAnsi"/>
        </w:rPr>
        <w:t xml:space="preserve"> </w:t>
      </w:r>
      <w:r w:rsidR="00DB3376" w:rsidRPr="009F1353">
        <w:rPr>
          <w:rFonts w:eastAsiaTheme="minorHAnsi"/>
        </w:rPr>
        <w:t>B</w:t>
      </w:r>
      <w:r w:rsidR="005C05D8" w:rsidRPr="009F1353">
        <w:rPr>
          <w:rFonts w:eastAsiaTheme="minorHAnsi"/>
        </w:rPr>
        <w:t xml:space="preserve">lock </w:t>
      </w:r>
      <w:r w:rsidR="00DB3376" w:rsidRPr="009F1353">
        <w:rPr>
          <w:rFonts w:eastAsiaTheme="minorHAnsi"/>
        </w:rPr>
        <w:t>R</w:t>
      </w:r>
      <w:r w:rsidR="005C05D8" w:rsidRPr="009F1353">
        <w:rPr>
          <w:rFonts w:eastAsiaTheme="minorHAnsi"/>
        </w:rPr>
        <w:t xml:space="preserve">emote </w:t>
      </w:r>
      <w:r w:rsidR="00DB3376" w:rsidRPr="009F1353">
        <w:rPr>
          <w:rFonts w:eastAsiaTheme="minorHAnsi"/>
        </w:rPr>
        <w:t>C</w:t>
      </w:r>
      <w:r w:rsidR="005C05D8" w:rsidRPr="009F1353">
        <w:rPr>
          <w:rFonts w:eastAsiaTheme="minorHAnsi"/>
        </w:rPr>
        <w:t xml:space="preserve">lamp </w:t>
      </w:r>
      <w:r w:rsidR="00DB3376" w:rsidRPr="009F1353">
        <w:rPr>
          <w:rFonts w:eastAsiaTheme="minorHAnsi"/>
        </w:rPr>
        <w:t>A</w:t>
      </w:r>
      <w:r w:rsidR="005C05D8" w:rsidRPr="009F1353">
        <w:rPr>
          <w:rFonts w:eastAsiaTheme="minorHAnsi"/>
        </w:rPr>
        <w:t>ssembly</w:t>
      </w:r>
      <w:bookmarkEnd w:id="326"/>
    </w:p>
    <w:p w14:paraId="7FBA02C2" w14:textId="730A9FB1" w:rsidR="005C05D8" w:rsidRDefault="005C05D8" w:rsidP="00626CCD">
      <w:pPr>
        <w:pStyle w:val="Heading2"/>
      </w:pPr>
      <w:bookmarkStart w:id="327" w:name="_Toc420003370"/>
      <w:r w:rsidRPr="00E308F0">
        <w:t>Horn Power Supplies</w:t>
      </w:r>
      <w:bookmarkEnd w:id="327"/>
      <w:r w:rsidRPr="00E308F0">
        <w:t xml:space="preserve"> </w:t>
      </w:r>
    </w:p>
    <w:p w14:paraId="7FBA02C3" w14:textId="77777777" w:rsidR="005C05D8" w:rsidRDefault="005C05D8" w:rsidP="005C05D8">
      <w:pPr>
        <w:pStyle w:val="Heading3"/>
      </w:pPr>
      <w:bookmarkStart w:id="328" w:name="_Toc420003371"/>
      <w:r>
        <w:t>Design Considerations</w:t>
      </w:r>
      <w:bookmarkEnd w:id="328"/>
    </w:p>
    <w:p w14:paraId="7FBA02C4" w14:textId="77777777" w:rsidR="005C05D8" w:rsidRDefault="005C05D8" w:rsidP="005C05D8">
      <w:r>
        <w:t>The horn power supply will be designed to supply two horns with a maximum of a 300-kA sine-wave peak, within tolerances set for a minimum beam pulse of 10 microseconds.</w:t>
      </w:r>
    </w:p>
    <w:p w14:paraId="7FBA02C6" w14:textId="2DEA831B" w:rsidR="00462B9B" w:rsidRDefault="005C05D8" w:rsidP="00064A04">
      <w:r>
        <w:t xml:space="preserve">A damped </w:t>
      </w:r>
      <w:r w:rsidR="009F4331" w:rsidRPr="001C3FB7">
        <w:t>inductive/capacitive (</w:t>
      </w:r>
      <w:r w:rsidRPr="001C3FB7">
        <w:t>LC</w:t>
      </w:r>
      <w:r w:rsidR="009F4331" w:rsidRPr="001C3FB7">
        <w:t>)</w:t>
      </w:r>
      <w:r>
        <w:t xml:space="preserve"> discharge circuit (as shown </w:t>
      </w:r>
      <w:r w:rsidRPr="00D317C1">
        <w:t xml:space="preserve">in </w:t>
      </w:r>
      <w:r w:rsidR="00A72C18" w:rsidRPr="00282D8F">
        <w:rPr>
          <w:b/>
          <w:highlight w:val="lightGray"/>
        </w:rPr>
        <w:fldChar w:fldCharType="begin"/>
      </w:r>
      <w:r w:rsidR="00A72C18" w:rsidRPr="00282D8F">
        <w:rPr>
          <w:b/>
          <w:highlight w:val="lightGray"/>
        </w:rPr>
        <w:instrText xml:space="preserve"> REF _Ref419306467 \h  \* MERGEFORMAT </w:instrText>
      </w:r>
      <w:r w:rsidR="00A72C18" w:rsidRPr="00282D8F">
        <w:rPr>
          <w:b/>
          <w:highlight w:val="lightGray"/>
        </w:rPr>
      </w:r>
      <w:r w:rsidR="00A72C18"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38</w:t>
      </w:r>
      <w:r w:rsidR="00A72C18" w:rsidRPr="00282D8F">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w:t>
      </w:r>
      <w:proofErr w:type="spellStart"/>
      <w:r>
        <w:t>stripline</w:t>
      </w:r>
      <w:proofErr w:type="spellEnd"/>
      <w:r>
        <w:t xml:space="preserve">”). The estimated circuit parameters are as listed in </w:t>
      </w:r>
      <w:r w:rsidR="00380FA8" w:rsidRPr="00282D8F">
        <w:rPr>
          <w:b/>
          <w:highlight w:val="lightGray"/>
        </w:rPr>
        <w:fldChar w:fldCharType="begin"/>
      </w:r>
      <w:r w:rsidR="00380FA8" w:rsidRPr="00282D8F">
        <w:rPr>
          <w:b/>
          <w:highlight w:val="lightGray"/>
        </w:rPr>
        <w:instrText xml:space="preserve"> REF _Ref419307402 \h  \* MERGEFORMAT </w:instrText>
      </w:r>
      <w:r w:rsidR="00380FA8" w:rsidRPr="00282D8F">
        <w:rPr>
          <w:b/>
          <w:highlight w:val="lightGray"/>
        </w:rPr>
      </w:r>
      <w:r w:rsidR="00380FA8"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6</w:t>
      </w:r>
      <w:r w:rsidR="00380FA8" w:rsidRPr="00282D8F">
        <w:rPr>
          <w:b/>
          <w:highlight w:val="lightGray"/>
        </w:rPr>
        <w:fldChar w:fldCharType="end"/>
      </w:r>
      <w:r w:rsidR="00380FA8" w:rsidRPr="00D317C1">
        <w:t>.</w:t>
      </w:r>
    </w:p>
    <w:p w14:paraId="6C278418" w14:textId="77777777" w:rsidR="00064A04" w:rsidRDefault="00064A04" w:rsidP="00064A04">
      <w:pPr>
        <w:pStyle w:val="Bodytextstyle"/>
      </w:pPr>
    </w:p>
    <w:p w14:paraId="7FBA02C7" w14:textId="77777777" w:rsidR="00462B9B" w:rsidRPr="00462B9B" w:rsidRDefault="00462B9B" w:rsidP="00462B9B">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14:paraId="7FBA02C8" w14:textId="743A92A6" w:rsidR="005C05D8" w:rsidRDefault="002F17B9" w:rsidP="002F17B9">
      <w:pPr>
        <w:pStyle w:val="Caption"/>
      </w:pPr>
      <w:bookmarkStart w:id="329" w:name="_Ref419306467"/>
      <w:bookmarkStart w:id="330" w:name="_Toc422820813"/>
      <w:r>
        <w:t xml:space="preserve">Figure </w:t>
      </w:r>
      <w:fldSimple w:instr=" STYLEREF 1 \s ">
        <w:r w:rsidR="00D771D3">
          <w:rPr>
            <w:noProof/>
          </w:rPr>
          <w:t>4</w:t>
        </w:r>
      </w:fldSimple>
      <w:r w:rsidR="006974A9">
        <w:noBreakHyphen/>
      </w:r>
      <w:fldSimple w:instr=" SEQ Figure \* ARABIC \s 1 ">
        <w:r w:rsidR="00D771D3">
          <w:rPr>
            <w:noProof/>
          </w:rPr>
          <w:t>38</w:t>
        </w:r>
      </w:fldSimple>
      <w:bookmarkEnd w:id="329"/>
      <w:r>
        <w:t>:</w:t>
      </w:r>
      <w:r w:rsidR="005C05D8" w:rsidRPr="00C825E6">
        <w:rPr>
          <w:rStyle w:val="CaptionChar"/>
          <w:rFonts w:eastAsiaTheme="minorHAnsi"/>
        </w:rPr>
        <w:t xml:space="preserve"> </w:t>
      </w:r>
      <w:r w:rsidR="005C05D8" w:rsidRPr="002F17B9">
        <w:rPr>
          <w:rFonts w:eastAsiaTheme="minorHAnsi"/>
        </w:rPr>
        <w:t>LBNF Horn PS Simplified Circuit Diagram</w:t>
      </w:r>
      <w:bookmarkEnd w:id="330"/>
    </w:p>
    <w:p w14:paraId="7FBA02C9" w14:textId="77777777" w:rsidR="00EB5B16" w:rsidRDefault="00EB5B16" w:rsidP="003B7BEA">
      <w:pPr>
        <w:pStyle w:val="Caption"/>
        <w:keepNext/>
      </w:pPr>
    </w:p>
    <w:p w14:paraId="7FBA02CA" w14:textId="77777777" w:rsidR="00EB5B16" w:rsidRDefault="00EB5B16" w:rsidP="00EB5B16"/>
    <w:p w14:paraId="7FBA02CB" w14:textId="77777777" w:rsidR="00EB5B16" w:rsidRPr="00EB5B16" w:rsidRDefault="00EB5B16" w:rsidP="00EB5B16"/>
    <w:p w14:paraId="7FBA02CD" w14:textId="77777777" w:rsidR="00EB5B16" w:rsidRDefault="00EB5B16" w:rsidP="003B7BEA">
      <w:pPr>
        <w:pStyle w:val="Caption"/>
        <w:keepNext/>
      </w:pPr>
    </w:p>
    <w:p w14:paraId="4FAB028A" w14:textId="77777777" w:rsidR="00282D8F" w:rsidRPr="00282D8F" w:rsidRDefault="00282D8F" w:rsidP="00282D8F"/>
    <w:p w14:paraId="7FBA02CE" w14:textId="45559660" w:rsidR="008418BB" w:rsidRDefault="003B7BEA" w:rsidP="003B7BEA">
      <w:pPr>
        <w:pStyle w:val="Caption"/>
        <w:keepNext/>
      </w:pPr>
      <w:bookmarkStart w:id="331" w:name="_Ref419307402"/>
      <w:bookmarkStart w:id="332" w:name="_Toc420003286"/>
      <w:r>
        <w:lastRenderedPageBreak/>
        <w:t xml:space="preserve">Table </w:t>
      </w:r>
      <w:fldSimple w:instr=" STYLEREF 1 \s ">
        <w:r w:rsidR="00D771D3">
          <w:rPr>
            <w:noProof/>
          </w:rPr>
          <w:t>4</w:t>
        </w:r>
      </w:fldSimple>
      <w:r w:rsidR="00EF5B52">
        <w:noBreakHyphen/>
      </w:r>
      <w:fldSimple w:instr=" SEQ Table \* ARABIC \s 1 ">
        <w:r w:rsidR="00D771D3">
          <w:rPr>
            <w:noProof/>
          </w:rPr>
          <w:t>6</w:t>
        </w:r>
      </w:fldSimple>
      <w:bookmarkEnd w:id="331"/>
      <w:r>
        <w:t xml:space="preserve">: </w:t>
      </w:r>
      <w:r w:rsidRPr="0009514E">
        <w:t>LBNF Horn PS Circuit Parameters</w:t>
      </w:r>
      <w:bookmarkEnd w:id="332"/>
      <w:r w:rsidR="008418BB" w:rsidRPr="0009514E">
        <w:t xml:space="preserve"> </w:t>
      </w:r>
    </w:p>
    <w:tbl>
      <w:tblPr>
        <w:tblStyle w:val="TableGrid"/>
        <w:tblW w:w="0" w:type="auto"/>
        <w:tblInd w:w="108" w:type="dxa"/>
        <w:tblLook w:val="04A0" w:firstRow="1" w:lastRow="0" w:firstColumn="1" w:lastColumn="0" w:noHBand="0" w:noVBand="1"/>
      </w:tblPr>
      <w:tblGrid>
        <w:gridCol w:w="2677"/>
        <w:gridCol w:w="1620"/>
        <w:gridCol w:w="1620"/>
      </w:tblGrid>
      <w:tr w:rsidR="008418BB" w:rsidRPr="00282D8F" w14:paraId="7FBA02D2" w14:textId="77777777" w:rsidTr="00D317C1">
        <w:tc>
          <w:tcPr>
            <w:tcW w:w="2677" w:type="dxa"/>
            <w:shd w:val="clear" w:color="auto" w:fill="C6D9F1" w:themeFill="text2" w:themeFillTint="33"/>
          </w:tcPr>
          <w:p w14:paraId="7FBA02CF" w14:textId="77777777" w:rsidR="008418BB" w:rsidRPr="00282D8F" w:rsidRDefault="008418BB" w:rsidP="008418BB">
            <w:pPr>
              <w:rPr>
                <w:rFonts w:ascii="Calibri" w:hAnsi="Calibri"/>
              </w:rPr>
            </w:pPr>
          </w:p>
        </w:tc>
        <w:tc>
          <w:tcPr>
            <w:tcW w:w="1620" w:type="dxa"/>
            <w:shd w:val="clear" w:color="auto" w:fill="C6D9F1" w:themeFill="text2" w:themeFillTint="33"/>
          </w:tcPr>
          <w:p w14:paraId="7FBA02D0" w14:textId="7895DF49" w:rsidR="008418BB" w:rsidRPr="00282D8F" w:rsidRDefault="008418BB" w:rsidP="008418BB">
            <w:pPr>
              <w:rPr>
                <w:rFonts w:ascii="Calibri" w:hAnsi="Calibri"/>
                <w:b/>
              </w:rPr>
            </w:pPr>
            <w:r w:rsidRPr="00282D8F">
              <w:rPr>
                <w:rFonts w:ascii="Calibri" w:hAnsi="Calibri"/>
                <w:b/>
              </w:rPr>
              <w:t>Inductance</w:t>
            </w:r>
            <w:r w:rsidR="00977924" w:rsidRPr="00282D8F">
              <w:rPr>
                <w:rFonts w:ascii="Calibri" w:hAnsi="Calibri"/>
                <w:b/>
              </w:rPr>
              <w:t xml:space="preserve"> (H)</w:t>
            </w:r>
          </w:p>
        </w:tc>
        <w:tc>
          <w:tcPr>
            <w:tcW w:w="1620" w:type="dxa"/>
            <w:shd w:val="clear" w:color="auto" w:fill="C6D9F1" w:themeFill="text2" w:themeFillTint="33"/>
          </w:tcPr>
          <w:p w14:paraId="7FBA02D1" w14:textId="1B7B8867" w:rsidR="008418BB" w:rsidRPr="00282D8F" w:rsidRDefault="008418BB" w:rsidP="008418BB">
            <w:pPr>
              <w:rPr>
                <w:rFonts w:ascii="Calibri" w:hAnsi="Calibri"/>
                <w:b/>
              </w:rPr>
            </w:pPr>
            <w:r w:rsidRPr="00282D8F">
              <w:rPr>
                <w:rFonts w:ascii="Calibri" w:hAnsi="Calibri"/>
                <w:b/>
              </w:rPr>
              <w:t>Resistance</w:t>
            </w:r>
            <w:r w:rsidR="00977924" w:rsidRPr="00282D8F">
              <w:rPr>
                <w:rFonts w:ascii="Calibri" w:hAnsi="Calibri"/>
                <w:b/>
              </w:rPr>
              <w:t xml:space="preserve"> (Ω)</w:t>
            </w:r>
          </w:p>
        </w:tc>
      </w:tr>
      <w:tr w:rsidR="008418BB" w:rsidRPr="00282D8F" w14:paraId="7FBA02DA" w14:textId="77777777" w:rsidTr="00D317C1">
        <w:tc>
          <w:tcPr>
            <w:tcW w:w="2677" w:type="dxa"/>
          </w:tcPr>
          <w:p w14:paraId="7FBA02D7" w14:textId="77777777" w:rsidR="008418BB" w:rsidRPr="00282D8F" w:rsidRDefault="00A6451C" w:rsidP="008418BB">
            <w:pPr>
              <w:rPr>
                <w:rFonts w:ascii="Calibri" w:hAnsi="Calibri"/>
                <w:b/>
              </w:rPr>
            </w:pPr>
            <w:r w:rsidRPr="00282D8F">
              <w:rPr>
                <w:rFonts w:ascii="Calibri" w:hAnsi="Calibri"/>
                <w:b/>
              </w:rPr>
              <w:t>Horn_1</w:t>
            </w:r>
          </w:p>
        </w:tc>
        <w:tc>
          <w:tcPr>
            <w:tcW w:w="1620" w:type="dxa"/>
          </w:tcPr>
          <w:p w14:paraId="7FBA02D8" w14:textId="77777777" w:rsidR="008418BB" w:rsidRPr="00282D8F" w:rsidRDefault="00A6451C" w:rsidP="00D317C1">
            <w:pPr>
              <w:jc w:val="center"/>
              <w:rPr>
                <w:rFonts w:ascii="Calibri" w:hAnsi="Calibri"/>
              </w:rPr>
            </w:pPr>
            <w:r w:rsidRPr="00282D8F">
              <w:rPr>
                <w:rFonts w:ascii="Calibri" w:hAnsi="Calibri"/>
              </w:rPr>
              <w:t>1.43E-06</w:t>
            </w:r>
          </w:p>
        </w:tc>
        <w:tc>
          <w:tcPr>
            <w:tcW w:w="1620" w:type="dxa"/>
          </w:tcPr>
          <w:p w14:paraId="7FBA02D9" w14:textId="77777777" w:rsidR="008418BB" w:rsidRPr="00282D8F" w:rsidRDefault="00A6451C" w:rsidP="00D317C1">
            <w:pPr>
              <w:jc w:val="center"/>
              <w:rPr>
                <w:rFonts w:ascii="Calibri" w:hAnsi="Calibri"/>
              </w:rPr>
            </w:pPr>
            <w:r w:rsidRPr="00282D8F">
              <w:rPr>
                <w:rFonts w:ascii="Calibri" w:hAnsi="Calibri"/>
              </w:rPr>
              <w:t>3.20</w:t>
            </w:r>
            <w:r w:rsidR="00BF1ED4" w:rsidRPr="00282D8F">
              <w:rPr>
                <w:rFonts w:ascii="Calibri" w:hAnsi="Calibri"/>
              </w:rPr>
              <w:t>E</w:t>
            </w:r>
            <w:r w:rsidRPr="00282D8F">
              <w:rPr>
                <w:rFonts w:ascii="Calibri" w:hAnsi="Calibri"/>
              </w:rPr>
              <w:t>-04</w:t>
            </w:r>
          </w:p>
        </w:tc>
      </w:tr>
      <w:tr w:rsidR="008418BB" w:rsidRPr="00282D8F" w14:paraId="7FBA02DE" w14:textId="77777777" w:rsidTr="00D317C1">
        <w:tc>
          <w:tcPr>
            <w:tcW w:w="2677" w:type="dxa"/>
          </w:tcPr>
          <w:p w14:paraId="7FBA02DB" w14:textId="77777777" w:rsidR="008418BB" w:rsidRPr="00282D8F" w:rsidRDefault="00A6451C" w:rsidP="008418BB">
            <w:pPr>
              <w:rPr>
                <w:rFonts w:ascii="Calibri" w:hAnsi="Calibri"/>
                <w:b/>
              </w:rPr>
            </w:pPr>
            <w:r w:rsidRPr="00282D8F">
              <w:rPr>
                <w:rFonts w:ascii="Calibri" w:hAnsi="Calibri"/>
                <w:b/>
              </w:rPr>
              <w:t>Horn_2</w:t>
            </w:r>
          </w:p>
        </w:tc>
        <w:tc>
          <w:tcPr>
            <w:tcW w:w="1620" w:type="dxa"/>
          </w:tcPr>
          <w:p w14:paraId="7FBA02DC" w14:textId="77777777" w:rsidR="008418BB" w:rsidRPr="00282D8F" w:rsidRDefault="00A6451C" w:rsidP="00D317C1">
            <w:pPr>
              <w:jc w:val="center"/>
              <w:rPr>
                <w:rFonts w:ascii="Calibri" w:hAnsi="Calibri"/>
              </w:rPr>
            </w:pPr>
            <w:r w:rsidRPr="00282D8F">
              <w:rPr>
                <w:rFonts w:ascii="Calibri" w:hAnsi="Calibri"/>
              </w:rPr>
              <w:t>6.36E-07</w:t>
            </w:r>
          </w:p>
        </w:tc>
        <w:tc>
          <w:tcPr>
            <w:tcW w:w="1620" w:type="dxa"/>
          </w:tcPr>
          <w:p w14:paraId="7FBA02DD" w14:textId="77777777" w:rsidR="008418BB" w:rsidRPr="00282D8F" w:rsidRDefault="00A6451C" w:rsidP="00D317C1">
            <w:pPr>
              <w:jc w:val="center"/>
              <w:rPr>
                <w:rFonts w:ascii="Calibri" w:hAnsi="Calibri"/>
              </w:rPr>
            </w:pPr>
            <w:r w:rsidRPr="00282D8F">
              <w:rPr>
                <w:rFonts w:ascii="Calibri" w:hAnsi="Calibri"/>
              </w:rPr>
              <w:t>8.50E-05</w:t>
            </w:r>
          </w:p>
        </w:tc>
      </w:tr>
      <w:tr w:rsidR="008418BB" w:rsidRPr="00282D8F" w14:paraId="7FBA02E2" w14:textId="77777777" w:rsidTr="00D317C1">
        <w:tc>
          <w:tcPr>
            <w:tcW w:w="2677" w:type="dxa"/>
          </w:tcPr>
          <w:p w14:paraId="7FBA02DF" w14:textId="77777777" w:rsidR="008418BB" w:rsidRPr="00282D8F" w:rsidRDefault="00A6451C" w:rsidP="008418BB">
            <w:pPr>
              <w:rPr>
                <w:rFonts w:ascii="Calibri" w:hAnsi="Calibri"/>
                <w:b/>
              </w:rPr>
            </w:pPr>
            <w:proofErr w:type="spellStart"/>
            <w:r w:rsidRPr="00282D8F">
              <w:rPr>
                <w:rFonts w:ascii="Calibri" w:hAnsi="Calibri"/>
                <w:b/>
              </w:rPr>
              <w:t>Stripline</w:t>
            </w:r>
            <w:proofErr w:type="spellEnd"/>
            <w:r w:rsidRPr="00282D8F">
              <w:rPr>
                <w:rFonts w:ascii="Calibri" w:hAnsi="Calibri"/>
                <w:b/>
              </w:rPr>
              <w:t xml:space="preserve"> (45 meters)</w:t>
            </w:r>
          </w:p>
        </w:tc>
        <w:tc>
          <w:tcPr>
            <w:tcW w:w="1620" w:type="dxa"/>
          </w:tcPr>
          <w:p w14:paraId="7FBA02E0" w14:textId="77777777" w:rsidR="008418BB" w:rsidRPr="00282D8F" w:rsidRDefault="00A6451C" w:rsidP="00D317C1">
            <w:pPr>
              <w:jc w:val="center"/>
              <w:rPr>
                <w:rFonts w:ascii="Calibri" w:hAnsi="Calibri"/>
              </w:rPr>
            </w:pPr>
            <w:r w:rsidRPr="00282D8F">
              <w:rPr>
                <w:rFonts w:ascii="Calibri" w:hAnsi="Calibri"/>
              </w:rPr>
              <w:t>4.50E-07</w:t>
            </w:r>
          </w:p>
        </w:tc>
        <w:tc>
          <w:tcPr>
            <w:tcW w:w="1620" w:type="dxa"/>
          </w:tcPr>
          <w:p w14:paraId="7FBA02E1" w14:textId="77777777" w:rsidR="008418BB" w:rsidRPr="00282D8F" w:rsidRDefault="00A6451C" w:rsidP="00D317C1">
            <w:pPr>
              <w:jc w:val="center"/>
              <w:rPr>
                <w:rFonts w:ascii="Calibri" w:hAnsi="Calibri"/>
              </w:rPr>
            </w:pPr>
            <w:r w:rsidRPr="00282D8F">
              <w:rPr>
                <w:rFonts w:ascii="Calibri" w:hAnsi="Calibri"/>
              </w:rPr>
              <w:t>3.80E-04</w:t>
            </w:r>
          </w:p>
        </w:tc>
      </w:tr>
      <w:tr w:rsidR="008418BB" w:rsidRPr="00282D8F" w14:paraId="7FBA02E6" w14:textId="77777777" w:rsidTr="00D317C1">
        <w:tc>
          <w:tcPr>
            <w:tcW w:w="2677" w:type="dxa"/>
          </w:tcPr>
          <w:p w14:paraId="7FBA02E3" w14:textId="77777777" w:rsidR="008418BB" w:rsidRPr="00282D8F" w:rsidRDefault="00A6451C" w:rsidP="008418BB">
            <w:pPr>
              <w:rPr>
                <w:rFonts w:ascii="Calibri" w:hAnsi="Calibri"/>
                <w:b/>
              </w:rPr>
            </w:pPr>
            <w:r w:rsidRPr="00282D8F">
              <w:rPr>
                <w:rFonts w:ascii="Calibri" w:hAnsi="Calibri"/>
                <w:b/>
              </w:rPr>
              <w:t xml:space="preserve">PS  (10 meters </w:t>
            </w:r>
            <w:proofErr w:type="spellStart"/>
            <w:r w:rsidRPr="00282D8F">
              <w:rPr>
                <w:rFonts w:ascii="Calibri" w:hAnsi="Calibri"/>
                <w:b/>
              </w:rPr>
              <w:t>stripline</w:t>
            </w:r>
            <w:proofErr w:type="spellEnd"/>
            <w:r w:rsidRPr="00282D8F">
              <w:rPr>
                <w:rFonts w:ascii="Calibri" w:hAnsi="Calibri"/>
                <w:b/>
              </w:rPr>
              <w:t>)</w:t>
            </w:r>
          </w:p>
        </w:tc>
        <w:tc>
          <w:tcPr>
            <w:tcW w:w="1620" w:type="dxa"/>
          </w:tcPr>
          <w:p w14:paraId="7FBA02E4" w14:textId="77777777" w:rsidR="008418BB" w:rsidRPr="00282D8F" w:rsidRDefault="00A6451C" w:rsidP="00D317C1">
            <w:pPr>
              <w:jc w:val="center"/>
              <w:rPr>
                <w:rFonts w:ascii="Calibri" w:hAnsi="Calibri"/>
              </w:rPr>
            </w:pPr>
            <w:r w:rsidRPr="00282D8F">
              <w:rPr>
                <w:rFonts w:ascii="Calibri" w:hAnsi="Calibri"/>
              </w:rPr>
              <w:t>1.00E-07</w:t>
            </w:r>
          </w:p>
        </w:tc>
        <w:tc>
          <w:tcPr>
            <w:tcW w:w="1620" w:type="dxa"/>
          </w:tcPr>
          <w:p w14:paraId="7FBA02E5" w14:textId="77777777" w:rsidR="008418BB" w:rsidRPr="00282D8F" w:rsidRDefault="00A6451C" w:rsidP="00D317C1">
            <w:pPr>
              <w:jc w:val="center"/>
              <w:rPr>
                <w:rFonts w:ascii="Calibri" w:hAnsi="Calibri"/>
              </w:rPr>
            </w:pPr>
            <w:r w:rsidRPr="00282D8F">
              <w:rPr>
                <w:rFonts w:ascii="Calibri" w:hAnsi="Calibri"/>
              </w:rPr>
              <w:t>8.44E-05</w:t>
            </w:r>
          </w:p>
        </w:tc>
      </w:tr>
      <w:tr w:rsidR="008418BB" w:rsidRPr="00282D8F" w14:paraId="7FBA02EA" w14:textId="77777777" w:rsidTr="00D317C1">
        <w:tc>
          <w:tcPr>
            <w:tcW w:w="2677" w:type="dxa"/>
          </w:tcPr>
          <w:p w14:paraId="7FBA02E7" w14:textId="77777777" w:rsidR="008418BB" w:rsidRPr="00282D8F" w:rsidRDefault="00A6451C" w:rsidP="008418BB">
            <w:pPr>
              <w:rPr>
                <w:rFonts w:ascii="Calibri" w:hAnsi="Calibri"/>
                <w:b/>
              </w:rPr>
            </w:pPr>
            <w:r w:rsidRPr="00282D8F">
              <w:rPr>
                <w:rFonts w:ascii="Calibri" w:hAnsi="Calibri"/>
                <w:b/>
              </w:rPr>
              <w:t>System Total</w:t>
            </w:r>
          </w:p>
        </w:tc>
        <w:tc>
          <w:tcPr>
            <w:tcW w:w="1620" w:type="dxa"/>
          </w:tcPr>
          <w:p w14:paraId="7FBA02E8" w14:textId="77777777" w:rsidR="008418BB" w:rsidRPr="00282D8F" w:rsidRDefault="00A6451C" w:rsidP="00D317C1">
            <w:pPr>
              <w:jc w:val="center"/>
              <w:rPr>
                <w:rFonts w:ascii="Calibri" w:hAnsi="Calibri"/>
              </w:rPr>
            </w:pPr>
            <w:r w:rsidRPr="00282D8F">
              <w:rPr>
                <w:rFonts w:ascii="Calibri" w:hAnsi="Calibri"/>
              </w:rPr>
              <w:t>2.616E-06</w:t>
            </w:r>
          </w:p>
        </w:tc>
        <w:tc>
          <w:tcPr>
            <w:tcW w:w="1620" w:type="dxa"/>
          </w:tcPr>
          <w:p w14:paraId="7FBA02E9" w14:textId="77777777" w:rsidR="008418BB" w:rsidRPr="00282D8F" w:rsidRDefault="00A6451C" w:rsidP="00D317C1">
            <w:pPr>
              <w:jc w:val="center"/>
              <w:rPr>
                <w:rFonts w:ascii="Calibri" w:hAnsi="Calibri"/>
              </w:rPr>
            </w:pPr>
            <w:r w:rsidRPr="00282D8F">
              <w:rPr>
                <w:rFonts w:ascii="Calibri" w:hAnsi="Calibri"/>
              </w:rPr>
              <w:t>8.694E-04</w:t>
            </w:r>
          </w:p>
        </w:tc>
      </w:tr>
      <w:tr w:rsidR="00977924" w:rsidRPr="00282D8F" w14:paraId="7FBA02EE" w14:textId="77777777" w:rsidTr="00D317C1">
        <w:trPr>
          <w:gridAfter w:val="1"/>
          <w:wAfter w:w="1620" w:type="dxa"/>
        </w:trPr>
        <w:tc>
          <w:tcPr>
            <w:tcW w:w="2677" w:type="dxa"/>
            <w:shd w:val="clear" w:color="auto" w:fill="C6D9F1" w:themeFill="text2" w:themeFillTint="33"/>
          </w:tcPr>
          <w:p w14:paraId="7FBA02EB" w14:textId="77777777" w:rsidR="00977924" w:rsidRPr="00282D8F" w:rsidRDefault="00977924" w:rsidP="008418BB">
            <w:pPr>
              <w:rPr>
                <w:rFonts w:ascii="Calibri" w:hAnsi="Calibri"/>
                <w:b/>
              </w:rPr>
            </w:pPr>
          </w:p>
        </w:tc>
        <w:tc>
          <w:tcPr>
            <w:tcW w:w="1620" w:type="dxa"/>
            <w:shd w:val="clear" w:color="auto" w:fill="C6D9F1" w:themeFill="text2" w:themeFillTint="33"/>
          </w:tcPr>
          <w:p w14:paraId="7FBA02EC" w14:textId="176FA937" w:rsidR="00977924" w:rsidRPr="00282D8F" w:rsidRDefault="00977924" w:rsidP="00D317C1">
            <w:pPr>
              <w:jc w:val="center"/>
              <w:rPr>
                <w:rFonts w:ascii="Calibri" w:hAnsi="Calibri"/>
                <w:b/>
              </w:rPr>
            </w:pPr>
          </w:p>
        </w:tc>
      </w:tr>
      <w:tr w:rsidR="00977924" w:rsidRPr="00282D8F" w14:paraId="7FBA02F2" w14:textId="77777777" w:rsidTr="00D317C1">
        <w:trPr>
          <w:gridAfter w:val="1"/>
          <w:wAfter w:w="1620" w:type="dxa"/>
        </w:trPr>
        <w:tc>
          <w:tcPr>
            <w:tcW w:w="2677" w:type="dxa"/>
          </w:tcPr>
          <w:p w14:paraId="7FBA02EF" w14:textId="66BC4738" w:rsidR="00977924" w:rsidRPr="00282D8F" w:rsidRDefault="00977924" w:rsidP="008418BB">
            <w:pPr>
              <w:rPr>
                <w:rFonts w:ascii="Calibri" w:hAnsi="Calibri"/>
                <w:b/>
              </w:rPr>
            </w:pPr>
            <w:r w:rsidRPr="00282D8F">
              <w:rPr>
                <w:rFonts w:ascii="Calibri" w:hAnsi="Calibri"/>
                <w:b/>
              </w:rPr>
              <w:t>Storage Capacitors (F)</w:t>
            </w:r>
          </w:p>
        </w:tc>
        <w:tc>
          <w:tcPr>
            <w:tcW w:w="1620" w:type="dxa"/>
          </w:tcPr>
          <w:p w14:paraId="7FBA02F0" w14:textId="77777777" w:rsidR="00977924" w:rsidRPr="00282D8F" w:rsidRDefault="00977924" w:rsidP="00D317C1">
            <w:pPr>
              <w:jc w:val="center"/>
              <w:rPr>
                <w:rFonts w:ascii="Calibri" w:hAnsi="Calibri"/>
              </w:rPr>
            </w:pPr>
            <w:r w:rsidRPr="00282D8F">
              <w:rPr>
                <w:rFonts w:ascii="Calibri" w:hAnsi="Calibri"/>
              </w:rPr>
              <w:t>2.2910E-02</w:t>
            </w:r>
          </w:p>
        </w:tc>
      </w:tr>
      <w:tr w:rsidR="00977924" w:rsidRPr="00282D8F" w14:paraId="7FBA02F6" w14:textId="77777777" w:rsidTr="00D317C1">
        <w:trPr>
          <w:gridAfter w:val="1"/>
          <w:wAfter w:w="1620" w:type="dxa"/>
        </w:trPr>
        <w:tc>
          <w:tcPr>
            <w:tcW w:w="2677" w:type="dxa"/>
          </w:tcPr>
          <w:p w14:paraId="7FBA02F3" w14:textId="77777777" w:rsidR="00977924" w:rsidRPr="00282D8F" w:rsidRDefault="00977924" w:rsidP="008418BB">
            <w:pPr>
              <w:rPr>
                <w:rFonts w:ascii="Calibri" w:hAnsi="Calibri"/>
                <w:b/>
              </w:rPr>
            </w:pPr>
          </w:p>
        </w:tc>
        <w:tc>
          <w:tcPr>
            <w:tcW w:w="1620" w:type="dxa"/>
          </w:tcPr>
          <w:p w14:paraId="7FBA02F4" w14:textId="77777777" w:rsidR="00977924" w:rsidRPr="00282D8F" w:rsidRDefault="00977924" w:rsidP="00D317C1">
            <w:pPr>
              <w:jc w:val="center"/>
              <w:rPr>
                <w:rFonts w:ascii="Calibri" w:hAnsi="Calibri"/>
                <w:b/>
              </w:rPr>
            </w:pPr>
          </w:p>
        </w:tc>
      </w:tr>
      <w:tr w:rsidR="00977924" w:rsidRPr="00282D8F" w14:paraId="7FBA02FA" w14:textId="77777777" w:rsidTr="00D317C1">
        <w:trPr>
          <w:gridAfter w:val="1"/>
          <w:wAfter w:w="1620" w:type="dxa"/>
        </w:trPr>
        <w:tc>
          <w:tcPr>
            <w:tcW w:w="2677" w:type="dxa"/>
          </w:tcPr>
          <w:p w14:paraId="7FBA02F7" w14:textId="600527C0" w:rsidR="00977924" w:rsidRPr="00282D8F" w:rsidRDefault="00977924" w:rsidP="008418BB">
            <w:pPr>
              <w:rPr>
                <w:rFonts w:ascii="Calibri" w:hAnsi="Calibri"/>
                <w:b/>
              </w:rPr>
            </w:pPr>
            <w:r w:rsidRPr="00282D8F">
              <w:rPr>
                <w:rFonts w:ascii="Calibri" w:hAnsi="Calibri"/>
                <w:b/>
              </w:rPr>
              <w:t>Base Width (s)</w:t>
            </w:r>
          </w:p>
        </w:tc>
        <w:tc>
          <w:tcPr>
            <w:tcW w:w="1620" w:type="dxa"/>
          </w:tcPr>
          <w:p w14:paraId="7FBA02F8" w14:textId="0A9696B0" w:rsidR="00977924" w:rsidRPr="00282D8F" w:rsidRDefault="00977924" w:rsidP="00D317C1">
            <w:pPr>
              <w:jc w:val="center"/>
              <w:rPr>
                <w:rFonts w:ascii="Calibri" w:hAnsi="Calibri"/>
              </w:rPr>
            </w:pPr>
            <w:r w:rsidRPr="00282D8F">
              <w:rPr>
                <w:rFonts w:ascii="Calibri" w:hAnsi="Calibri"/>
              </w:rPr>
              <w:t>8.00E-04</w:t>
            </w:r>
          </w:p>
        </w:tc>
      </w:tr>
      <w:tr w:rsidR="00977924" w:rsidRPr="00282D8F" w14:paraId="7FBA02FE" w14:textId="77777777" w:rsidTr="001C3FB7">
        <w:trPr>
          <w:gridAfter w:val="1"/>
          <w:wAfter w:w="1620" w:type="dxa"/>
        </w:trPr>
        <w:tc>
          <w:tcPr>
            <w:tcW w:w="2677" w:type="dxa"/>
          </w:tcPr>
          <w:p w14:paraId="7FBA02FB" w14:textId="0F736D14" w:rsidR="00977924" w:rsidRPr="00282D8F" w:rsidRDefault="001C3FB7" w:rsidP="008418BB">
            <w:pPr>
              <w:rPr>
                <w:rFonts w:ascii="Calibri" w:hAnsi="Calibri"/>
                <w:b/>
              </w:rPr>
            </w:pPr>
            <w:r>
              <w:rPr>
                <w:rFonts w:ascii="Calibri" w:hAnsi="Calibri"/>
                <w:b/>
              </w:rPr>
              <w:t>Minimum cycle time between pulses</w:t>
            </w:r>
            <w:r w:rsidR="00977924" w:rsidRPr="00282D8F">
              <w:rPr>
                <w:rFonts w:ascii="Calibri" w:hAnsi="Calibri"/>
                <w:b/>
              </w:rPr>
              <w:t xml:space="preserve"> (s)</w:t>
            </w:r>
          </w:p>
        </w:tc>
        <w:tc>
          <w:tcPr>
            <w:tcW w:w="1620" w:type="dxa"/>
            <w:vAlign w:val="center"/>
          </w:tcPr>
          <w:p w14:paraId="7FBA02FC" w14:textId="71D838E1" w:rsidR="00977924" w:rsidRPr="00282D8F" w:rsidRDefault="001C3FB7" w:rsidP="001C3FB7">
            <w:pPr>
              <w:jc w:val="center"/>
              <w:rPr>
                <w:rFonts w:ascii="Calibri" w:hAnsi="Calibri"/>
              </w:rPr>
            </w:pPr>
            <w:r>
              <w:rPr>
                <w:rFonts w:ascii="Calibri" w:hAnsi="Calibri"/>
              </w:rPr>
              <w:t>0.7</w:t>
            </w:r>
          </w:p>
        </w:tc>
      </w:tr>
    </w:tbl>
    <w:p w14:paraId="7FBA02FF" w14:textId="77777777" w:rsidR="009A6C09" w:rsidRDefault="009A6C09" w:rsidP="009A6C09">
      <w:pPr>
        <w:pStyle w:val="Heading4"/>
      </w:pPr>
      <w:r w:rsidRPr="00D35073">
        <w:t>Charging Source</w:t>
      </w:r>
    </w:p>
    <w:p w14:paraId="7FBA0300" w14:textId="77777777" w:rsidR="009A6C09" w:rsidRPr="00D35073" w:rsidRDefault="009A6C09" w:rsidP="009A6C09">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14:paraId="7FBA0301" w14:textId="77777777" w:rsidR="009A6C09" w:rsidRDefault="009A6C09" w:rsidP="009A6C09">
      <w:pPr>
        <w:pStyle w:val="Heading4"/>
      </w:pPr>
      <w:r w:rsidRPr="003C717C">
        <w:t>Capacitor Bank</w:t>
      </w:r>
    </w:p>
    <w:p w14:paraId="7FBA0302" w14:textId="77777777" w:rsidR="009A6C09" w:rsidRDefault="009A6C09" w:rsidP="009A6C09">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7FBA0303" w14:textId="77777777" w:rsidR="009A6C09" w:rsidRDefault="009A6C09" w:rsidP="009A6C09">
      <w:pPr>
        <w:pStyle w:val="Heading4"/>
      </w:pPr>
      <w:r w:rsidRPr="00067890">
        <w:t>Discharge Resistors and Safety System</w:t>
      </w:r>
    </w:p>
    <w:p w14:paraId="7FBA0304" w14:textId="77777777" w:rsidR="009A6C09" w:rsidRDefault="009A6C09" w:rsidP="009A6C09">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14:paraId="7FBA0305" w14:textId="77777777" w:rsidR="009A6C09" w:rsidRDefault="009A6C09" w:rsidP="009A6C09">
      <w:r>
        <w:t>A slow-start controller, regulating output current from zero to full over a time period of 30 s, will be included to allow the system to trip at low-level conditions during initial turn-on in the event the load has been compromised by any form of fault.</w:t>
      </w:r>
    </w:p>
    <w:p w14:paraId="7FBA0306" w14:textId="77777777" w:rsidR="009A6C09" w:rsidRDefault="009A6C09" w:rsidP="009A6C09">
      <w:pPr>
        <w:pStyle w:val="Heading4"/>
      </w:pPr>
      <w:r w:rsidRPr="0068714A">
        <w:lastRenderedPageBreak/>
        <w:t>Switching Elements</w:t>
      </w:r>
    </w:p>
    <w:p w14:paraId="7FBA0307" w14:textId="77777777" w:rsidR="009A6C09" w:rsidRDefault="009A6C09" w:rsidP="009A6C09">
      <w:r>
        <w:t xml:space="preserve">The SCR switch proposed for the LBNF Horn Power Supply is a proven design used in systems MP0x supplies and the </w:t>
      </w:r>
      <w:proofErr w:type="spellStart"/>
      <w:r>
        <w:t>MiniBooNE</w:t>
      </w:r>
      <w:proofErr w:type="spellEnd"/>
      <w:r>
        <w:t xml:space="preserve"> Horn.  This switch is built around the IXYS UK WESTCODE – Distributed Gate </w:t>
      </w:r>
      <w:proofErr w:type="spellStart"/>
      <w:r>
        <w:t>Thyristor</w:t>
      </w:r>
      <w:proofErr w:type="spellEnd"/>
      <w:r>
        <w:t xml:space="preserve"> Type R1275NC18J.  This ‘Base Design’ will be built around a 10k Amp limit for each switch.</w:t>
      </w:r>
    </w:p>
    <w:p w14:paraId="7FBA0308" w14:textId="77777777" w:rsidR="009A6C09" w:rsidRDefault="009A6C09" w:rsidP="009A6C09">
      <w:r>
        <w:t xml:space="preserve">The recovery diode for the LBNF Horn Power Supply by necessity will be different than the recovery diode used in MP0x supplies and the </w:t>
      </w:r>
      <w:proofErr w:type="spellStart"/>
      <w:r>
        <w:t>MiniBooNE</w:t>
      </w:r>
      <w:proofErr w:type="spellEnd"/>
      <w:r>
        <w:t xml:space="preserve"> Horn.  This diode must support a much larger current due to the smaller recovery choke inductance.  After a search the IXYS UK WESTCODE – Fast Recovery Diode Type M1502NC220 was chosen for the ‘Base Design’.</w:t>
      </w:r>
    </w:p>
    <w:p w14:paraId="7FBA0309" w14:textId="77777777" w:rsidR="009A6C09" w:rsidRDefault="009A6C09" w:rsidP="009A6C09">
      <w:pPr>
        <w:pStyle w:val="Heading4"/>
      </w:pPr>
      <w:r w:rsidRPr="00774F87">
        <w:t>Recovery Choke</w:t>
      </w:r>
      <w:r>
        <w:t>s</w:t>
      </w:r>
    </w:p>
    <w:p w14:paraId="7FBA030A" w14:textId="40EC2846" w:rsidR="009A6C09" w:rsidRDefault="009A6C09" w:rsidP="009A6C09">
      <w:r>
        <w:t xml:space="preserve">The recovery choke design to reverse the capacitor voltage with minimal losses will be a copy of the </w:t>
      </w:r>
      <w:proofErr w:type="spellStart"/>
      <w:r>
        <w:t>MiniBooNE</w:t>
      </w:r>
      <w:proofErr w:type="spellEnd"/>
      <w:r>
        <w:t xml:space="preserve"> Horn PS.   As with the </w:t>
      </w:r>
      <w:proofErr w:type="spellStart"/>
      <w:r>
        <w:t>MiniBooNE</w:t>
      </w:r>
      <w:proofErr w:type="spellEnd"/>
      <w:r>
        <w:t xml:space="preserve"> Horn</w:t>
      </w:r>
      <w:r w:rsidR="00990DA7">
        <w:t>,</w:t>
      </w:r>
      <w:r>
        <w:t xml:space="preserve"> the recovery will be on an individual cell basis.</w:t>
      </w:r>
    </w:p>
    <w:p w14:paraId="7FBA030B" w14:textId="77777777" w:rsidR="009A6C09" w:rsidRDefault="009A6C09" w:rsidP="009A6C09">
      <w:r>
        <w:t xml:space="preserve">The fundamental recovery current frequency is about 200 Hz.  This is a factor of 3 less than the original </w:t>
      </w:r>
      <w:proofErr w:type="spellStart"/>
      <w:r>
        <w:t>MiniBooNE</w:t>
      </w:r>
      <w:proofErr w:type="spellEnd"/>
      <w:r>
        <w:t xml:space="preserve"> design.  Recovery losses are expected to be manageable with this implementation of the existing design.</w:t>
      </w:r>
    </w:p>
    <w:p w14:paraId="7FBA030C" w14:textId="77777777" w:rsidR="009A6C09" w:rsidRDefault="009A6C09" w:rsidP="009A6C09">
      <w:pPr>
        <w:pStyle w:val="Heading4"/>
      </w:pPr>
      <w:r w:rsidRPr="00802B7D">
        <w:t>Current Transducers</w:t>
      </w:r>
    </w:p>
    <w:p w14:paraId="7FBA030D" w14:textId="77777777" w:rsidR="009A6C09" w:rsidRDefault="009A6C09" w:rsidP="009A6C09">
      <w:r w:rsidRPr="009B4DF7">
        <w:t xml:space="preserve">Passive current transformers installed within each capacitor bank cell monitor the cell performance to 0.4% accuracy. These 12 signals are also summed to provide individual </w:t>
      </w:r>
      <w:proofErr w:type="spellStart"/>
      <w:r w:rsidRPr="009B4DF7">
        <w:t>stripline</w:t>
      </w:r>
      <w:proofErr w:type="spellEnd"/>
      <w:r w:rsidRPr="009B4DF7">
        <w:t xml:space="preserve"> currents plus total load current for over-current monitoring and readout display.</w:t>
      </w:r>
    </w:p>
    <w:p w14:paraId="7FBA030E" w14:textId="77777777" w:rsidR="009A6C09" w:rsidRDefault="009A6C09" w:rsidP="009A6C09">
      <w:pPr>
        <w:pStyle w:val="Heading4"/>
      </w:pPr>
      <w:r w:rsidRPr="003E2368">
        <w:t>Transmission Line</w:t>
      </w:r>
    </w:p>
    <w:p w14:paraId="7FBA030F" w14:textId="3F6F1130" w:rsidR="009A6C09" w:rsidRDefault="009A6C09" w:rsidP="009A6C09">
      <w:pPr>
        <w:rPr>
          <w:rFonts w:ascii="Calibri" w:eastAsia="Calibri" w:hAnsi="Calibri"/>
          <w:noProof/>
        </w:rPr>
      </w:pPr>
      <w:r w:rsidRPr="003E2368">
        <w:t xml:space="preserve">A </w:t>
      </w:r>
      <w:proofErr w:type="spellStart"/>
      <w:r w:rsidRPr="003E2368">
        <w:t>stripline</w:t>
      </w:r>
      <w:proofErr w:type="spellEnd"/>
      <w:r w:rsidRPr="003E2368">
        <w:t xml:space="preserv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w:t>
      </w:r>
      <w:proofErr w:type="spellStart"/>
      <w:r w:rsidRPr="003E2368">
        <w:t>NuMI</w:t>
      </w:r>
      <w:proofErr w:type="spellEnd"/>
      <w:r w:rsidRPr="003E2368">
        <w:t xml:space="preserve"> and </w:t>
      </w:r>
      <w:proofErr w:type="spellStart"/>
      <w:r w:rsidRPr="003E2368">
        <w:t>MiniBooNE</w:t>
      </w:r>
      <w:proofErr w:type="spellEnd"/>
      <w:r w:rsidRPr="003E2368">
        <w:t xml:space="preserve"> horn systems, the </w:t>
      </w:r>
      <w:proofErr w:type="spellStart"/>
      <w:r w:rsidRPr="003E2368">
        <w:t>MiniBooNE</w:t>
      </w:r>
      <w:proofErr w:type="spellEnd"/>
      <w:r w:rsidRPr="003E2368">
        <w:t xml:space="preserve"> design is best scaled to the higher </w:t>
      </w:r>
      <w:r w:rsidR="001E7F74">
        <w:t>LBNF</w:t>
      </w:r>
      <w:r w:rsidRPr="003E2368">
        <w:t xml:space="preserve"> peak current. Its balanced configuration offers much reduced electromagnetic, vibration and mechanical stress.</w:t>
      </w:r>
      <w:r>
        <w:t xml:space="preserve"> Its cross section is shown in </w:t>
      </w:r>
      <w:r w:rsidR="00380FA8" w:rsidRPr="00DF2C47">
        <w:rPr>
          <w:b/>
          <w:highlight w:val="lightGray"/>
        </w:rPr>
        <w:fldChar w:fldCharType="begin"/>
      </w:r>
      <w:r w:rsidR="00380FA8" w:rsidRPr="00DF2C47">
        <w:rPr>
          <w:b/>
          <w:highlight w:val="lightGray"/>
        </w:rPr>
        <w:instrText xml:space="preserve"> REF _Ref419307566 \h  \* MERGEFORMAT </w:instrText>
      </w:r>
      <w:r w:rsidR="00380FA8" w:rsidRPr="00DF2C47">
        <w:rPr>
          <w:b/>
          <w:highlight w:val="lightGray"/>
        </w:rPr>
      </w:r>
      <w:r w:rsidR="00380FA8" w:rsidRPr="00DF2C4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39</w:t>
      </w:r>
      <w:r w:rsidR="00380FA8" w:rsidRPr="00DF2C47">
        <w:rPr>
          <w:b/>
          <w:highlight w:val="lightGray"/>
        </w:rPr>
        <w:fldChar w:fldCharType="end"/>
      </w:r>
      <w:r w:rsidR="00380FA8" w:rsidRPr="00DF2C47">
        <w:rPr>
          <w:highlight w:val="lightGray"/>
        </w:rPr>
        <w:t>.</w:t>
      </w:r>
      <w:r w:rsidRPr="004162DD">
        <w:rPr>
          <w:rFonts w:ascii="Calibri" w:eastAsia="Calibri" w:hAnsi="Calibri"/>
          <w:noProof/>
        </w:rPr>
        <w:t xml:space="preserve"> </w:t>
      </w:r>
    </w:p>
    <w:p w14:paraId="7FBA0310" w14:textId="77777777" w:rsidR="009A6C09" w:rsidRDefault="009A6C09" w:rsidP="009A6C09">
      <w:r w:rsidRPr="0074297C">
        <w:rPr>
          <w:rFonts w:ascii="Calibri" w:eastAsia="Calibri" w:hAnsi="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6"/>
                    <a:stretch>
                      <a:fillRect/>
                    </a:stretch>
                  </pic:blipFill>
                  <pic:spPr>
                    <a:xfrm>
                      <a:off x="0" y="0"/>
                      <a:ext cx="4267200" cy="5488162"/>
                    </a:xfrm>
                    <a:prstGeom prst="rect">
                      <a:avLst/>
                    </a:prstGeom>
                    <a:ln>
                      <a:solidFill>
                        <a:sysClr val="windowText" lastClr="000000"/>
                      </a:solidFill>
                    </a:ln>
                  </pic:spPr>
                </pic:pic>
              </a:graphicData>
            </a:graphic>
          </wp:inline>
        </w:drawing>
      </w:r>
    </w:p>
    <w:p w14:paraId="7FBA0311" w14:textId="626C65FF" w:rsidR="009A6C09" w:rsidRDefault="00DC527B" w:rsidP="00DC527B">
      <w:pPr>
        <w:pStyle w:val="Caption"/>
      </w:pPr>
      <w:bookmarkStart w:id="333" w:name="_Ref419307566"/>
      <w:bookmarkStart w:id="334" w:name="_Toc422820814"/>
      <w:r>
        <w:t xml:space="preserve">Figure </w:t>
      </w:r>
      <w:fldSimple w:instr=" STYLEREF 1 \s ">
        <w:r w:rsidR="00D771D3">
          <w:rPr>
            <w:noProof/>
          </w:rPr>
          <w:t>4</w:t>
        </w:r>
      </w:fldSimple>
      <w:r w:rsidR="006974A9">
        <w:noBreakHyphen/>
      </w:r>
      <w:fldSimple w:instr=" SEQ Figure \* ARABIC \s 1 ">
        <w:r w:rsidR="00D771D3">
          <w:rPr>
            <w:noProof/>
          </w:rPr>
          <w:t>39</w:t>
        </w:r>
      </w:fldSimple>
      <w:bookmarkEnd w:id="333"/>
      <w:r>
        <w:t xml:space="preserve">: </w:t>
      </w:r>
      <w:r w:rsidR="009A6C09" w:rsidRPr="00DC527B">
        <w:t xml:space="preserve">Layer </w:t>
      </w:r>
      <w:proofErr w:type="spellStart"/>
      <w:r w:rsidR="009A6C09" w:rsidRPr="00DC527B">
        <w:t>Stripline</w:t>
      </w:r>
      <w:bookmarkEnd w:id="334"/>
      <w:proofErr w:type="spellEnd"/>
    </w:p>
    <w:p w14:paraId="7FBA0312" w14:textId="55B3DFE9" w:rsidR="009A6C09" w:rsidRDefault="009A6C09" w:rsidP="009A6C09">
      <w:r>
        <w:t xml:space="preserve">Additionally, the </w:t>
      </w:r>
      <w:proofErr w:type="spellStart"/>
      <w:r>
        <w:t>stripline</w:t>
      </w:r>
      <w:proofErr w:type="spellEnd"/>
      <w:r>
        <w:t xml:space="preserve"> design must have minimal inductance and resistance, allow for thermal expansion and contraction at horn and capacitor bank connections, and allow rapid reliable connection and disconnection at each horn location. In high-radiation-field portions of </w:t>
      </w:r>
      <w:proofErr w:type="spellStart"/>
      <w:r>
        <w:t>stripline</w:t>
      </w:r>
      <w:proofErr w:type="spellEnd"/>
      <w:r>
        <w:t xml:space="preserv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w:t>
      </w:r>
      <w:proofErr w:type="spellStart"/>
      <w:r w:rsidRPr="0058692D">
        <w:t>stripline</w:t>
      </w:r>
      <w:proofErr w:type="spellEnd"/>
      <w:r w:rsidRPr="0058692D">
        <w:t xml:space="preserve"> length of 45 m. Overall ducting and filtered forced-air cooling will protect personnel and control temperatures.  It will be sized to carry the normal 7,100 Arms operating current. </w:t>
      </w:r>
    </w:p>
    <w:p w14:paraId="7FBA0316" w14:textId="77777777" w:rsidR="009A6C09" w:rsidRDefault="009A6C09" w:rsidP="009A6C09">
      <w:pPr>
        <w:pStyle w:val="Heading4"/>
      </w:pPr>
      <w:r>
        <w:lastRenderedPageBreak/>
        <w:t>Ground Fault Protection</w:t>
      </w:r>
    </w:p>
    <w:p w14:paraId="7FBA0317" w14:textId="42E612A8" w:rsidR="009A6C09" w:rsidRDefault="009A6C09" w:rsidP="009A6C09">
      <w:r>
        <w:t xml:space="preserve">To protect other </w:t>
      </w:r>
      <w:proofErr w:type="spellStart"/>
      <w:r>
        <w:t>beamline</w:t>
      </w:r>
      <w:proofErr w:type="spellEnd"/>
      <w:r>
        <w:t xml:space="preserve"> instrumentation equipment from the possibility of Horn Power Supply high current ground faults, its energy storage capacitor bank, D.C. charging source, </w:t>
      </w:r>
      <w:proofErr w:type="spellStart"/>
      <w:r>
        <w:t>stripline</w:t>
      </w:r>
      <w:proofErr w:type="spellEnd"/>
      <w:r>
        <w:t xml:space="preserv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14:paraId="7FBA0318" w14:textId="77777777" w:rsidR="009A6C09" w:rsidRDefault="009A6C09" w:rsidP="009A6C09">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14:paraId="7FBA0319" w14:textId="77777777" w:rsidR="009A6C09" w:rsidRDefault="009A6C09" w:rsidP="009A6C09">
      <w:pPr>
        <w:pStyle w:val="Heading4"/>
      </w:pPr>
      <w:r>
        <w:t>Water Cooling</w:t>
      </w:r>
    </w:p>
    <w:p w14:paraId="7FBA031A" w14:textId="77777777" w:rsidR="009A6C09" w:rsidRDefault="009A6C09" w:rsidP="009A6C09">
      <w:r w:rsidRPr="0074297C">
        <w:t xml:space="preserve">The SCRs and series charging source inductors will require low-conductivity water (LCW) cooling at a combined total flow rate of 15 </w:t>
      </w:r>
      <w:proofErr w:type="spellStart"/>
      <w:r w:rsidRPr="0074297C">
        <w:t>gpm</w:t>
      </w:r>
      <w:proofErr w:type="spellEnd"/>
      <w:r w:rsidRPr="0074297C">
        <w:t>.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14:paraId="7FBA031B" w14:textId="77777777" w:rsidR="009A6C09" w:rsidRDefault="009A6C09" w:rsidP="009A6C09">
      <w:pPr>
        <w:pStyle w:val="Heading4"/>
      </w:pPr>
      <w:r w:rsidRPr="0074297C">
        <w:t>Enclosure</w:t>
      </w:r>
    </w:p>
    <w:p w14:paraId="7FBA031C" w14:textId="65DD0352" w:rsidR="009A6C09" w:rsidRDefault="009A6C09" w:rsidP="009A6C09">
      <w:r w:rsidRPr="0074297C">
        <w:t xml:space="preserve">The enclosure design, as used by both the </w:t>
      </w:r>
      <w:proofErr w:type="spellStart"/>
      <w:r w:rsidRPr="0074297C">
        <w:t>NuMI</w:t>
      </w:r>
      <w:proofErr w:type="spellEnd"/>
      <w:r w:rsidRPr="0074297C">
        <w:t xml:space="preserve"> and </w:t>
      </w:r>
      <w:proofErr w:type="spellStart"/>
      <w:r w:rsidRPr="0074297C">
        <w:t>MiniBooNE</w:t>
      </w:r>
      <w:proofErr w:type="spellEnd"/>
      <w:r w:rsidRPr="0074297C">
        <w:t xml:space="preserve"> experiments, is well suited for </w:t>
      </w:r>
      <w:r w:rsidR="001E7F74">
        <w:t>LBNF</w:t>
      </w:r>
      <w:r w:rsidRPr="0074297C">
        <w:t xml:space="preserve">. The heavy steel design provides additional safety for energy containment in the event of internal faults. Its pan-style base serves also for capacitor oil containment in the event of </w:t>
      </w:r>
      <w:proofErr w:type="spellStart"/>
      <w:r w:rsidRPr="0074297C">
        <w:t>impregnant</w:t>
      </w:r>
      <w:proofErr w:type="spellEnd"/>
      <w:r w:rsidRPr="0074297C">
        <w:t xml:space="preserve"> leakage and allows access to internal components on all four sides.</w:t>
      </w:r>
    </w:p>
    <w:p w14:paraId="7FBA031D" w14:textId="799D3CE9" w:rsidR="009A6C09" w:rsidRDefault="009A6C09" w:rsidP="003C10D1">
      <w:pPr>
        <w:pStyle w:val="Heading2"/>
      </w:pPr>
      <w:bookmarkStart w:id="335" w:name="_Toc420003372"/>
      <w:bookmarkStart w:id="336" w:name="_Toc411265205"/>
      <w:r>
        <w:t>Target Hall Shielding</w:t>
      </w:r>
      <w:bookmarkEnd w:id="335"/>
      <w:r>
        <w:t xml:space="preserve"> </w:t>
      </w:r>
      <w:bookmarkEnd w:id="336"/>
    </w:p>
    <w:p w14:paraId="7FBA031E" w14:textId="77777777" w:rsidR="009A6C09" w:rsidRDefault="009A6C09" w:rsidP="009A6C09">
      <w:pPr>
        <w:pStyle w:val="Heading3"/>
      </w:pPr>
      <w:bookmarkStart w:id="337" w:name="_Toc411265206"/>
      <w:bookmarkStart w:id="338" w:name="_Toc420003373"/>
      <w:r>
        <w:t>Introduction</w:t>
      </w:r>
      <w:bookmarkEnd w:id="337"/>
      <w:bookmarkEnd w:id="338"/>
    </w:p>
    <w:p w14:paraId="7FBA031F" w14:textId="77777777" w:rsidR="009A6C09" w:rsidRDefault="009A6C09" w:rsidP="009A6C09">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14:paraId="7FBA0320" w14:textId="77777777" w:rsidR="009A6C09" w:rsidRDefault="009A6C09" w:rsidP="009A6C09">
      <w:pPr>
        <w:pStyle w:val="Heading3"/>
      </w:pPr>
      <w:bookmarkStart w:id="339" w:name="_Toc411265207"/>
      <w:bookmarkStart w:id="340" w:name="_Toc420003374"/>
      <w:r>
        <w:t>Design Considerations</w:t>
      </w:r>
      <w:bookmarkEnd w:id="339"/>
      <w:bookmarkEnd w:id="340"/>
    </w:p>
    <w:p w14:paraId="7FBA0321" w14:textId="77777777" w:rsidR="009A6C09" w:rsidRDefault="009A6C09" w:rsidP="009A6C09">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14:paraId="7FBA0322" w14:textId="77777777" w:rsidR="009A6C09" w:rsidRDefault="009A6C09" w:rsidP="009A6C09">
      <w:pPr>
        <w:pStyle w:val="Heading3"/>
      </w:pPr>
      <w:bookmarkStart w:id="341" w:name="_Toc411265208"/>
      <w:bookmarkStart w:id="342" w:name="_Toc420003375"/>
      <w:r>
        <w:lastRenderedPageBreak/>
        <w:t>Reference Design</w:t>
      </w:r>
      <w:bookmarkEnd w:id="341"/>
      <w:bookmarkEnd w:id="342"/>
    </w:p>
    <w:p w14:paraId="7FBA0323" w14:textId="77777777" w:rsidR="009A6C09" w:rsidRDefault="009A6C09" w:rsidP="009A6C09">
      <w:pPr>
        <w:pStyle w:val="Heading4"/>
      </w:pPr>
      <w:bookmarkStart w:id="343" w:name="_Toc411265209"/>
      <w:r>
        <w:t>Target Hall Shield Pile</w:t>
      </w:r>
      <w:bookmarkEnd w:id="343"/>
    </w:p>
    <w:p w14:paraId="7FBA0324" w14:textId="65EEBF5A" w:rsidR="009A6C09" w:rsidRDefault="009A6C09" w:rsidP="009A6C09">
      <w:r>
        <w:t xml:space="preserve">The Target Hall shield pile refers to the steel shielding surrounding the </w:t>
      </w:r>
      <w:proofErr w:type="spellStart"/>
      <w:r>
        <w:t>beamline</w:t>
      </w:r>
      <w:proofErr w:type="spellEnd"/>
      <w:r>
        <w:t xml:space="preserve"> components (baffle, target, Horn 1, Horn 2, and the decay pipe upstream window) installed in the target chase. The target chase is the central rectangular open vol</w:t>
      </w:r>
      <w:r w:rsidR="00AC140D">
        <w:t xml:space="preserve">ume that runs through the center </w:t>
      </w:r>
      <w:r>
        <w:t xml:space="preserve">of the steel shield pile. The chase extends </w:t>
      </w:r>
      <w:r w:rsidR="00AC140D" w:rsidRPr="00AC140D">
        <w:t>the entire length of the steel shield pile</w:t>
      </w:r>
      <w:r w:rsidR="006F1977">
        <w:t xml:space="preserve"> (~ 34 m)</w:t>
      </w:r>
      <w:r w:rsidR="00AC140D" w:rsidRPr="00AC140D">
        <w:t>, from the primary-beam window at the upstream end to the decay pipe at the downstream end. The chase is 78-inches (2-meters) wide at the water-cooling panels in the region of the horns and 88-inches (2.2-meters) wide elsewhere. Its height varies along the length of the shield pile; the chase floor has two vertical steps.</w:t>
      </w:r>
      <w:r w:rsidR="00AC140D">
        <w:t xml:space="preserve"> </w:t>
      </w:r>
      <w:r>
        <w:t xml:space="preserve">The </w:t>
      </w:r>
      <w:proofErr w:type="spellStart"/>
      <w:r>
        <w:t>beamline</w:t>
      </w:r>
      <w:proofErr w:type="spellEnd"/>
      <w:r>
        <w:t xml:space="preserve"> in the Target Hall region slopes downward at 0.101033 radians (5.78876°) from upstream to downstream, as illustrated in </w:t>
      </w:r>
      <w:r w:rsidR="00E9797B">
        <w:br/>
      </w:r>
      <w:r w:rsidR="003F3E56" w:rsidRPr="00282D8F">
        <w:rPr>
          <w:b/>
          <w:highlight w:val="lightGray"/>
        </w:rPr>
        <w:fldChar w:fldCharType="begin"/>
      </w:r>
      <w:r w:rsidR="003F3E56" w:rsidRPr="00282D8F">
        <w:rPr>
          <w:b/>
          <w:highlight w:val="lightGray"/>
        </w:rPr>
        <w:instrText xml:space="preserve"> REF _Ref419359012 \h  \* MERGEFORMAT </w:instrText>
      </w:r>
      <w:r w:rsidR="003F3E56" w:rsidRPr="00282D8F">
        <w:rPr>
          <w:b/>
          <w:highlight w:val="lightGray"/>
        </w:rPr>
      </w:r>
      <w:r w:rsidR="003F3E56" w:rsidRPr="00282D8F">
        <w:rPr>
          <w:b/>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3F3E56" w:rsidRPr="00282D8F">
        <w:rPr>
          <w:b/>
          <w:highlight w:val="lightGray"/>
        </w:rPr>
        <w:fldChar w:fldCharType="end"/>
      </w:r>
      <w:r w:rsidR="003F3E56" w:rsidRPr="00282D8F">
        <w:rPr>
          <w:highlight w:val="lightGray"/>
        </w:rPr>
        <w:t>.</w:t>
      </w:r>
    </w:p>
    <w:p w14:paraId="7FBA0325" w14:textId="77777777" w:rsidR="009A6C09" w:rsidRDefault="009A6C09" w:rsidP="009A6C09">
      <w:r>
        <w:t xml:space="preserve">The chase acts as a collimator for </w:t>
      </w:r>
      <w:proofErr w:type="spellStart"/>
      <w:r>
        <w:t>pions</w:t>
      </w:r>
      <w:proofErr w:type="spellEnd"/>
      <w:r>
        <w:t xml:space="preserve"> from the target and horns that are not well-focused. This collimation reduces the beam power deposited in the decay pipe. </w:t>
      </w:r>
    </w:p>
    <w:p w14:paraId="7FBA0326" w14:textId="49BAC88D" w:rsidR="009A6C09" w:rsidRDefault="009A6C09" w:rsidP="009A6C09">
      <w:r>
        <w:t>The shield consist</w:t>
      </w:r>
      <w:r w:rsidR="00283D03">
        <w:t>s</w:t>
      </w:r>
      <w:r>
        <w:t xml:space="preserve"> of two main layers. An inner, steel layer </w:t>
      </w:r>
      <w:r w:rsidR="00283D03">
        <w:t xml:space="preserve">that </w:t>
      </w:r>
      <w:r>
        <w:t>absorb</w:t>
      </w:r>
      <w:r w:rsidR="00283D03">
        <w:t>s</w:t>
      </w:r>
      <w:r>
        <w:t xml:space="preserve">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w:t>
      </w:r>
    </w:p>
    <w:p w14:paraId="7FBA0327" w14:textId="1134A3EB" w:rsidR="009A6C09" w:rsidRDefault="009A6C09" w:rsidP="009A6C09">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001872B2" w:rsidRPr="00D317C1">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003F3E56" w:rsidRPr="00282D8F">
        <w:rPr>
          <w:b/>
          <w:highlight w:val="lightGray"/>
        </w:rPr>
        <w:fldChar w:fldCharType="begin"/>
      </w:r>
      <w:r w:rsidR="003F3E56" w:rsidRPr="00282D8F">
        <w:rPr>
          <w:b/>
          <w:highlight w:val="lightGray"/>
        </w:rPr>
        <w:instrText xml:space="preserve"> REF _Ref419359108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41</w:t>
      </w:r>
      <w:r w:rsidR="003F3E56" w:rsidRPr="00282D8F">
        <w:rPr>
          <w:b/>
          <w:highlight w:val="lightGray"/>
        </w:rPr>
        <w:fldChar w:fldCharType="end"/>
      </w:r>
      <w:r>
        <w:t xml:space="preserve">, which is the lateral cross section of the target pile at </w:t>
      </w:r>
      <w:r w:rsidR="00AC140D" w:rsidRPr="00AC140D">
        <w:t xml:space="preserve">beam sheet coordinate </w:t>
      </w:r>
      <w:r>
        <w:t>MC-ZERO.</w:t>
      </w:r>
    </w:p>
    <w:p w14:paraId="7FBA0328" w14:textId="1AD5D841" w:rsidR="009A6C09" w:rsidRDefault="009A6C09" w:rsidP="009A6C09">
      <w:r>
        <w:t xml:space="preserve">The LBNF steel, concrete, marble, and borated polyethylene shielding requirements are given in </w:t>
      </w:r>
      <w:r w:rsidR="003F3E56" w:rsidRPr="00282D8F">
        <w:rPr>
          <w:b/>
          <w:highlight w:val="lightGray"/>
        </w:rPr>
        <w:fldChar w:fldCharType="begin"/>
      </w:r>
      <w:r w:rsidR="003F3E56" w:rsidRPr="00282D8F">
        <w:rPr>
          <w:b/>
          <w:highlight w:val="lightGray"/>
        </w:rPr>
        <w:instrText xml:space="preserve"> REF _Ref419359313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7</w:t>
      </w:r>
      <w:r w:rsidR="003F3E56" w:rsidRPr="00282D8F">
        <w:rPr>
          <w:b/>
          <w:highlight w:val="lightGray"/>
        </w:rPr>
        <w:fldChar w:fldCharType="end"/>
      </w:r>
      <w:r w:rsidR="003F3E56">
        <w:t xml:space="preserve"> and </w:t>
      </w:r>
      <w:r w:rsidR="003F3E56" w:rsidRPr="00282D8F">
        <w:rPr>
          <w:b/>
          <w:highlight w:val="lightGray"/>
        </w:rPr>
        <w:fldChar w:fldCharType="begin"/>
      </w:r>
      <w:r w:rsidR="003F3E56" w:rsidRPr="00282D8F">
        <w:rPr>
          <w:b/>
          <w:highlight w:val="lightGray"/>
        </w:rPr>
        <w:instrText xml:space="preserve"> REF _Ref419359330 \h  \* MERGEFORMAT </w:instrText>
      </w:r>
      <w:r w:rsidR="003F3E56" w:rsidRPr="00282D8F">
        <w:rPr>
          <w:b/>
          <w:highlight w:val="lightGray"/>
        </w:rPr>
      </w:r>
      <w:r w:rsidR="003F3E56" w:rsidRPr="00282D8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8</w:t>
      </w:r>
      <w:r w:rsidR="003F3E56" w:rsidRPr="00282D8F">
        <w:rPr>
          <w:b/>
          <w:highlight w:val="lightGray"/>
        </w:rPr>
        <w:fldChar w:fldCharType="end"/>
      </w:r>
      <w:r w:rsidRPr="00282D8F">
        <w:rPr>
          <w:highlight w:val="lightGray"/>
        </w:rPr>
        <w:t>.</w:t>
      </w:r>
      <w:r>
        <w:t xml:space="preserve">  Additionally, there is a </w:t>
      </w:r>
      <w:r w:rsidR="00AC140D">
        <w:t>120-in-thick concrete wall and 12</w:t>
      </w:r>
      <w:r>
        <w:t xml:space="preserve">-inch thick steel slab at the upstream end to separate the target pile from the pre-target tunnel. For comparison, </w:t>
      </w:r>
      <w:proofErr w:type="spellStart"/>
      <w:r>
        <w:t>NuMI</w:t>
      </w:r>
      <w:proofErr w:type="spellEnd"/>
      <w:r>
        <w:t xml:space="preserve"> has 1 m of concrete and 52 in of steel shielding on the bottom and sides</w:t>
      </w:r>
      <w:r w:rsidR="00AC140D">
        <w:t>,</w:t>
      </w:r>
      <w:r>
        <w:t xml:space="preserve"> and 73 to 82 inches of steel and 18 in of concrete on the top. </w:t>
      </w:r>
    </w:p>
    <w:p w14:paraId="7FBA0329" w14:textId="77777777" w:rsidR="009A6C09" w:rsidRDefault="009A6C09" w:rsidP="009A6C09"/>
    <w:p w14:paraId="7FBA032A" w14:textId="5D952DD7" w:rsidR="009A6C09" w:rsidRDefault="00040E98" w:rsidP="009A6C09">
      <w:pPr>
        <w:pStyle w:val="Caption"/>
        <w:keepNext/>
      </w:pPr>
      <w:r>
        <w:rPr>
          <w:noProof/>
        </w:rPr>
        <w:lastRenderedPageBreak/>
        <w:drawing>
          <wp:inline distT="0" distB="0" distL="0" distR="0" wp14:anchorId="3F0C72F6" wp14:editId="2353E806">
            <wp:extent cx="5943600" cy="154813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target pile longitudinal cross section 2 for CF Jume 15 2015.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1548130"/>
                    </a:xfrm>
                    <a:prstGeom prst="rect">
                      <a:avLst/>
                    </a:prstGeom>
                  </pic:spPr>
                </pic:pic>
              </a:graphicData>
            </a:graphic>
          </wp:inline>
        </w:drawing>
      </w:r>
    </w:p>
    <w:p w14:paraId="7FBA032B" w14:textId="74EEA8B2" w:rsidR="009A6C09" w:rsidRPr="00AD3C2F" w:rsidRDefault="00774116" w:rsidP="00AD3C2F">
      <w:pPr>
        <w:pStyle w:val="Caption"/>
        <w:rPr>
          <w:rStyle w:val="CaptionChar"/>
          <w:rFonts w:eastAsiaTheme="minorHAnsi"/>
          <w:b/>
        </w:rPr>
      </w:pPr>
      <w:bookmarkStart w:id="344" w:name="_Ref419359012"/>
      <w:bookmarkStart w:id="345" w:name="_Toc422820815"/>
      <w:r w:rsidRPr="00AD3C2F">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40</w:t>
      </w:r>
      <w:r w:rsidR="006974A9">
        <w:rPr>
          <w:rStyle w:val="CaptionChar"/>
          <w:rFonts w:eastAsiaTheme="minorHAnsi"/>
          <w:b/>
        </w:rPr>
        <w:fldChar w:fldCharType="end"/>
      </w:r>
      <w:bookmarkEnd w:id="344"/>
      <w:r w:rsidRPr="00AD3C2F">
        <w:rPr>
          <w:rStyle w:val="CaptionChar"/>
          <w:rFonts w:eastAsiaTheme="minorHAnsi"/>
          <w:b/>
        </w:rPr>
        <w:t xml:space="preserve">: </w:t>
      </w:r>
      <w:r w:rsidR="009A6C09" w:rsidRPr="00AD3C2F">
        <w:rPr>
          <w:rStyle w:val="CaptionChar"/>
          <w:rFonts w:eastAsiaTheme="minorHAnsi"/>
          <w:b/>
        </w:rPr>
        <w:t xml:space="preserve">Beamline Elevation View – Beam direction is </w:t>
      </w:r>
      <w:r w:rsidRPr="00AD3C2F">
        <w:rPr>
          <w:rStyle w:val="CaptionChar"/>
          <w:rFonts w:eastAsiaTheme="minorHAnsi"/>
          <w:b/>
        </w:rPr>
        <w:t>Left to Ri</w:t>
      </w:r>
      <w:r w:rsidR="009A6C09" w:rsidRPr="00AD3C2F">
        <w:rPr>
          <w:rStyle w:val="CaptionChar"/>
          <w:rFonts w:eastAsiaTheme="minorHAnsi"/>
          <w:b/>
        </w:rPr>
        <w:t>ght</w:t>
      </w:r>
      <w:bookmarkEnd w:id="345"/>
    </w:p>
    <w:p w14:paraId="7FBA032C" w14:textId="77777777" w:rsidR="00FD74D8" w:rsidRDefault="00FD74D8" w:rsidP="00150DE5">
      <w:pPr>
        <w:pStyle w:val="Caption"/>
        <w:rPr>
          <w:noProof/>
        </w:rPr>
      </w:pPr>
    </w:p>
    <w:p w14:paraId="7FBA032D" w14:textId="77777777" w:rsidR="00FD74D8" w:rsidRDefault="00FD74D8" w:rsidP="00150DE5">
      <w:pPr>
        <w:pStyle w:val="Caption"/>
        <w:rPr>
          <w:noProof/>
        </w:rPr>
      </w:pPr>
    </w:p>
    <w:p w14:paraId="7FBA0333" w14:textId="77777777" w:rsidR="00FD74D8" w:rsidRDefault="00FD74D8" w:rsidP="00150DE5">
      <w:pPr>
        <w:pStyle w:val="Caption"/>
        <w:rPr>
          <w:noProof/>
        </w:rPr>
      </w:pPr>
    </w:p>
    <w:p w14:paraId="7FBA0334" w14:textId="12EB68B0" w:rsidR="00FD74D8" w:rsidRDefault="007C650F" w:rsidP="00CD3C58">
      <w:pPr>
        <w:pStyle w:val="Caption"/>
        <w:jc w:val="center"/>
        <w:rPr>
          <w:noProof/>
        </w:rPr>
      </w:pPr>
      <w:r>
        <w:rPr>
          <w:noProof/>
        </w:rPr>
        <w:drawing>
          <wp:inline distT="0" distB="0" distL="0" distR="0" wp14:anchorId="6C1BD125" wp14:editId="0E691380">
            <wp:extent cx="3971925" cy="469799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S_FIGURE 4-41 horn 1 and horn 2.png"/>
                    <pic:cNvPicPr/>
                  </pic:nvPicPr>
                  <pic:blipFill>
                    <a:blip r:embed="rId108">
                      <a:extLst>
                        <a:ext uri="{28A0092B-C50C-407E-A947-70E740481C1C}">
                          <a14:useLocalDpi xmlns:a14="http://schemas.microsoft.com/office/drawing/2010/main" val="0"/>
                        </a:ext>
                      </a:extLst>
                    </a:blip>
                    <a:stretch>
                      <a:fillRect/>
                    </a:stretch>
                  </pic:blipFill>
                  <pic:spPr>
                    <a:xfrm>
                      <a:off x="0" y="0"/>
                      <a:ext cx="3996712" cy="4727308"/>
                    </a:xfrm>
                    <a:prstGeom prst="rect">
                      <a:avLst/>
                    </a:prstGeom>
                  </pic:spPr>
                </pic:pic>
              </a:graphicData>
            </a:graphic>
          </wp:inline>
        </w:drawing>
      </w:r>
    </w:p>
    <w:p w14:paraId="7FBA0335" w14:textId="662D5789" w:rsidR="009A6C09" w:rsidRPr="00C909F2" w:rsidRDefault="00150DE5" w:rsidP="00150DE5">
      <w:pPr>
        <w:pStyle w:val="Caption"/>
        <w:rPr>
          <w:rFonts w:eastAsiaTheme="minorHAnsi"/>
          <w:color w:val="FF0000"/>
        </w:rPr>
      </w:pPr>
      <w:bookmarkStart w:id="346" w:name="_Ref419359108"/>
      <w:bookmarkStart w:id="347" w:name="_Toc422820816"/>
      <w:r>
        <w:t xml:space="preserve">Figure </w:t>
      </w:r>
      <w:fldSimple w:instr=" STYLEREF 1 \s ">
        <w:r w:rsidR="00D771D3">
          <w:rPr>
            <w:noProof/>
          </w:rPr>
          <w:t>4</w:t>
        </w:r>
      </w:fldSimple>
      <w:r w:rsidR="006974A9">
        <w:noBreakHyphen/>
      </w:r>
      <w:fldSimple w:instr=" SEQ Figure \* ARABIC \s 1 ">
        <w:r w:rsidR="00D771D3">
          <w:rPr>
            <w:noProof/>
          </w:rPr>
          <w:t>41</w:t>
        </w:r>
      </w:fldSimple>
      <w:bookmarkEnd w:id="346"/>
      <w:r>
        <w:t>:</w:t>
      </w:r>
      <w:r w:rsidR="009A6C09" w:rsidRPr="00FD5C90">
        <w:rPr>
          <w:rStyle w:val="CaptionChar"/>
          <w:rFonts w:eastAsiaTheme="minorHAnsi"/>
        </w:rPr>
        <w:t xml:space="preserve"> </w:t>
      </w:r>
      <w:r w:rsidR="00AC140D">
        <w:rPr>
          <w:rFonts w:eastAsiaTheme="minorHAnsi"/>
        </w:rPr>
        <w:t>Cross section of target chase steel shielding (cross-hatched a</w:t>
      </w:r>
      <w:r w:rsidR="009A6C09" w:rsidRPr="00150DE5">
        <w:rPr>
          <w:rFonts w:eastAsiaTheme="minorHAnsi"/>
        </w:rPr>
        <w:t xml:space="preserve">reas). The </w:t>
      </w:r>
      <w:r w:rsidR="00AC140D">
        <w:rPr>
          <w:rFonts w:eastAsiaTheme="minorHAnsi"/>
        </w:rPr>
        <w:t>s</w:t>
      </w:r>
      <w:r w:rsidR="009A6C09" w:rsidRPr="00150DE5">
        <w:rPr>
          <w:rFonts w:eastAsiaTheme="minorHAnsi"/>
        </w:rPr>
        <w:t xml:space="preserve">econdary </w:t>
      </w:r>
      <w:r w:rsidR="00AC140D">
        <w:rPr>
          <w:rFonts w:eastAsiaTheme="minorHAnsi"/>
        </w:rPr>
        <w:t>b</w:t>
      </w:r>
      <w:r w:rsidR="009A6C09" w:rsidRPr="00150DE5">
        <w:rPr>
          <w:rFonts w:eastAsiaTheme="minorHAnsi"/>
        </w:rPr>
        <w:t xml:space="preserve">eam is </w:t>
      </w:r>
      <w:r w:rsidR="00AC140D">
        <w:rPr>
          <w:rFonts w:eastAsiaTheme="minorHAnsi"/>
        </w:rPr>
        <w:t>c</w:t>
      </w:r>
      <w:r w:rsidR="009A6C09" w:rsidRPr="00150DE5">
        <w:rPr>
          <w:rFonts w:eastAsiaTheme="minorHAnsi"/>
        </w:rPr>
        <w:t xml:space="preserve">onfined to the </w:t>
      </w:r>
      <w:r w:rsidR="00AC140D">
        <w:rPr>
          <w:rFonts w:eastAsiaTheme="minorHAnsi"/>
        </w:rPr>
        <w:t>chase, which is the r</w:t>
      </w:r>
      <w:r w:rsidR="009A6C09" w:rsidRPr="00150DE5">
        <w:rPr>
          <w:rFonts w:eastAsiaTheme="minorHAnsi"/>
        </w:rPr>
        <w:t xml:space="preserve">ectangular </w:t>
      </w:r>
      <w:r w:rsidR="00AC140D">
        <w:rPr>
          <w:rFonts w:eastAsiaTheme="minorHAnsi"/>
        </w:rPr>
        <w:t>o</w:t>
      </w:r>
      <w:r>
        <w:rPr>
          <w:rFonts w:eastAsiaTheme="minorHAnsi"/>
        </w:rPr>
        <w:t>pening in th</w:t>
      </w:r>
      <w:r w:rsidR="00AC140D">
        <w:rPr>
          <w:rFonts w:eastAsiaTheme="minorHAnsi"/>
        </w:rPr>
        <w:t>e c</w:t>
      </w:r>
      <w:r w:rsidR="009A6C09" w:rsidRPr="00150DE5">
        <w:rPr>
          <w:rFonts w:eastAsiaTheme="minorHAnsi"/>
        </w:rPr>
        <w:t>enter.</w:t>
      </w:r>
      <w:r w:rsidR="006B7709">
        <w:rPr>
          <w:rFonts w:eastAsiaTheme="minorHAnsi"/>
        </w:rPr>
        <w:t xml:space="preserve"> The beam goes into the page.</w:t>
      </w:r>
      <w:bookmarkEnd w:id="347"/>
    </w:p>
    <w:p w14:paraId="7FBA0336" w14:textId="77777777" w:rsidR="009A6C09" w:rsidRDefault="009A6C09" w:rsidP="009A6C09">
      <w:pPr>
        <w:pStyle w:val="Caption"/>
      </w:pPr>
    </w:p>
    <w:p w14:paraId="7FBA0337" w14:textId="5E14E1C9" w:rsidR="009A6C09" w:rsidRDefault="0069427F" w:rsidP="0069427F">
      <w:pPr>
        <w:pStyle w:val="Caption"/>
      </w:pPr>
      <w:bookmarkStart w:id="348" w:name="_Ref419359313"/>
      <w:bookmarkStart w:id="349" w:name="_Toc420003287"/>
      <w:r>
        <w:t xml:space="preserve">Table </w:t>
      </w:r>
      <w:fldSimple w:instr=" STYLEREF 1 \s ">
        <w:r w:rsidR="00D771D3">
          <w:rPr>
            <w:noProof/>
          </w:rPr>
          <w:t>4</w:t>
        </w:r>
      </w:fldSimple>
      <w:r w:rsidR="00EF5B52">
        <w:noBreakHyphen/>
      </w:r>
      <w:fldSimple w:instr=" SEQ Table \* ARABIC \s 1 ">
        <w:r w:rsidR="00D771D3">
          <w:rPr>
            <w:noProof/>
          </w:rPr>
          <w:t>7</w:t>
        </w:r>
      </w:fldSimple>
      <w:bookmarkEnd w:id="348"/>
      <w:r>
        <w:t xml:space="preserve">: </w:t>
      </w:r>
      <w:r w:rsidR="009A6C09" w:rsidRPr="00A9087A">
        <w:t>Shielding Requirements for the Top of the Target Chase</w:t>
      </w:r>
      <w:bookmarkEnd w:id="349"/>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009A6C09" w:rsidRPr="00220C49" w14:paraId="7FBA033C" w14:textId="77777777" w:rsidTr="00E51F32">
        <w:trPr>
          <w:tblHeader/>
        </w:trPr>
        <w:tc>
          <w:tcPr>
            <w:tcW w:w="2391" w:type="dxa"/>
            <w:shd w:val="clear" w:color="auto" w:fill="C6D9F1" w:themeFill="text2" w:themeFillTint="33"/>
          </w:tcPr>
          <w:p w14:paraId="7FBA0338" w14:textId="77777777" w:rsidR="009A6C09" w:rsidRPr="0069427F" w:rsidRDefault="009A6C09" w:rsidP="00E51F32">
            <w:pPr>
              <w:rPr>
                <w:rFonts w:asciiTheme="minorHAnsi" w:hAnsiTheme="minorHAnsi"/>
              </w:rPr>
            </w:pPr>
          </w:p>
        </w:tc>
        <w:tc>
          <w:tcPr>
            <w:tcW w:w="1011" w:type="dxa"/>
            <w:shd w:val="clear" w:color="auto" w:fill="C6D9F1" w:themeFill="text2" w:themeFillTint="33"/>
          </w:tcPr>
          <w:p w14:paraId="7FBA0339" w14:textId="77777777" w:rsidR="009A6C09" w:rsidRPr="0069427F" w:rsidRDefault="009A6C09" w:rsidP="00E51F32">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14:paraId="7FBA033A" w14:textId="77777777" w:rsidR="009A6C09" w:rsidRPr="0069427F" w:rsidRDefault="009A6C09" w:rsidP="00E51F32">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14:paraId="7FBA033B" w14:textId="77777777" w:rsidR="009A6C09" w:rsidRPr="0069427F" w:rsidRDefault="009A6C09" w:rsidP="00E51F32">
            <w:pPr>
              <w:rPr>
                <w:rFonts w:asciiTheme="minorHAnsi" w:hAnsiTheme="minorHAnsi"/>
                <w:b/>
              </w:rPr>
            </w:pPr>
            <w:r w:rsidRPr="0069427F">
              <w:rPr>
                <w:rFonts w:asciiTheme="minorHAnsi" w:hAnsiTheme="minorHAnsi"/>
                <w:b/>
              </w:rPr>
              <w:t>Concrete (in)</w:t>
            </w:r>
          </w:p>
        </w:tc>
      </w:tr>
      <w:tr w:rsidR="009A6C09" w:rsidRPr="00220C49" w14:paraId="7FBA0341" w14:textId="77777777" w:rsidTr="00E51F32">
        <w:tc>
          <w:tcPr>
            <w:tcW w:w="2391" w:type="dxa"/>
          </w:tcPr>
          <w:p w14:paraId="7FBA033D" w14:textId="77777777" w:rsidR="009A6C09" w:rsidRPr="0069427F" w:rsidRDefault="009A6C09" w:rsidP="00E51F32">
            <w:pPr>
              <w:rPr>
                <w:rFonts w:asciiTheme="minorHAnsi" w:hAnsiTheme="minorHAnsi"/>
              </w:rPr>
            </w:pPr>
            <w:r w:rsidRPr="0069427F">
              <w:rPr>
                <w:rFonts w:asciiTheme="minorHAnsi" w:hAnsiTheme="minorHAnsi"/>
              </w:rPr>
              <w:t>Top of chase- All regions</w:t>
            </w:r>
          </w:p>
        </w:tc>
        <w:tc>
          <w:tcPr>
            <w:tcW w:w="1011" w:type="dxa"/>
          </w:tcPr>
          <w:p w14:paraId="7FBA033E" w14:textId="77777777" w:rsidR="009A6C09" w:rsidRPr="0069427F" w:rsidRDefault="009A6C09" w:rsidP="00E51F32">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14:paraId="7FBA033F"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40"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46" w14:textId="77777777" w:rsidTr="00E51F32">
        <w:tc>
          <w:tcPr>
            <w:tcW w:w="2391" w:type="dxa"/>
          </w:tcPr>
          <w:p w14:paraId="7FBA0342" w14:textId="77777777" w:rsidR="009A6C09" w:rsidRPr="0069427F" w:rsidRDefault="009A6C09" w:rsidP="00E51F32">
            <w:pPr>
              <w:rPr>
                <w:rFonts w:asciiTheme="minorHAnsi" w:hAnsiTheme="minorHAnsi"/>
              </w:rPr>
            </w:pPr>
            <w:r w:rsidRPr="0069427F">
              <w:rPr>
                <w:rFonts w:asciiTheme="minorHAnsi" w:hAnsiTheme="minorHAnsi"/>
              </w:rPr>
              <w:t>Baffle</w:t>
            </w:r>
          </w:p>
        </w:tc>
        <w:tc>
          <w:tcPr>
            <w:tcW w:w="1011" w:type="dxa"/>
          </w:tcPr>
          <w:p w14:paraId="7FBA0343" w14:textId="77777777" w:rsidR="009A6C09" w:rsidRPr="0069427F" w:rsidRDefault="009A6C09" w:rsidP="00E51F32">
            <w:pPr>
              <w:rPr>
                <w:rFonts w:asciiTheme="minorHAnsi" w:hAnsiTheme="minorHAnsi"/>
              </w:rPr>
            </w:pPr>
            <w:r w:rsidRPr="0069427F">
              <w:rPr>
                <w:rFonts w:asciiTheme="minorHAnsi" w:hAnsiTheme="minorHAnsi"/>
              </w:rPr>
              <w:t>92</w:t>
            </w:r>
          </w:p>
        </w:tc>
        <w:tc>
          <w:tcPr>
            <w:tcW w:w="1800" w:type="dxa"/>
          </w:tcPr>
          <w:p w14:paraId="7FBA0344" w14:textId="40AAB413"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5" w14:textId="77777777" w:rsidR="009A6C09" w:rsidRPr="0069427F" w:rsidRDefault="009A6C09" w:rsidP="00E51F32">
            <w:pPr>
              <w:rPr>
                <w:rFonts w:asciiTheme="minorHAnsi" w:hAnsiTheme="minorHAnsi"/>
              </w:rPr>
            </w:pPr>
            <w:r w:rsidRPr="0069427F">
              <w:rPr>
                <w:rFonts w:asciiTheme="minorHAnsi" w:hAnsiTheme="minorHAnsi"/>
              </w:rPr>
              <w:t xml:space="preserve">0  </w:t>
            </w:r>
          </w:p>
        </w:tc>
      </w:tr>
      <w:tr w:rsidR="009A6C09" w:rsidRPr="00220C49" w14:paraId="7FBA034B" w14:textId="77777777" w:rsidTr="00E51F32">
        <w:tc>
          <w:tcPr>
            <w:tcW w:w="2391" w:type="dxa"/>
          </w:tcPr>
          <w:p w14:paraId="7FBA0347" w14:textId="77777777" w:rsidR="009A6C09" w:rsidRPr="0069427F" w:rsidRDefault="009A6C09" w:rsidP="00E51F32">
            <w:pPr>
              <w:rPr>
                <w:rFonts w:asciiTheme="minorHAnsi" w:hAnsiTheme="minorHAnsi"/>
              </w:rPr>
            </w:pPr>
            <w:r w:rsidRPr="0069427F">
              <w:rPr>
                <w:rFonts w:asciiTheme="minorHAnsi" w:hAnsiTheme="minorHAnsi"/>
              </w:rPr>
              <w:t>Horn 1</w:t>
            </w:r>
          </w:p>
        </w:tc>
        <w:tc>
          <w:tcPr>
            <w:tcW w:w="1011" w:type="dxa"/>
          </w:tcPr>
          <w:p w14:paraId="7FBA0348" w14:textId="77777777" w:rsidR="009A6C09" w:rsidRPr="0069427F" w:rsidRDefault="009A6C09" w:rsidP="00E51F32">
            <w:pPr>
              <w:rPr>
                <w:rFonts w:asciiTheme="minorHAnsi" w:hAnsiTheme="minorHAnsi"/>
              </w:rPr>
            </w:pPr>
            <w:r w:rsidRPr="0069427F">
              <w:rPr>
                <w:rFonts w:asciiTheme="minorHAnsi" w:hAnsiTheme="minorHAnsi"/>
              </w:rPr>
              <w:t>106</w:t>
            </w:r>
          </w:p>
        </w:tc>
        <w:tc>
          <w:tcPr>
            <w:tcW w:w="1800" w:type="dxa"/>
          </w:tcPr>
          <w:p w14:paraId="7FBA0349" w14:textId="6FCB1D5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A"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0" w14:textId="77777777" w:rsidTr="00E51F32">
        <w:tc>
          <w:tcPr>
            <w:tcW w:w="2391" w:type="dxa"/>
          </w:tcPr>
          <w:p w14:paraId="7FBA034C" w14:textId="77777777" w:rsidR="009A6C09" w:rsidRPr="0069427F" w:rsidRDefault="009A6C09" w:rsidP="00E51F32">
            <w:pPr>
              <w:rPr>
                <w:rFonts w:asciiTheme="minorHAnsi" w:hAnsiTheme="minorHAnsi"/>
              </w:rPr>
            </w:pPr>
            <w:r w:rsidRPr="0069427F">
              <w:rPr>
                <w:rFonts w:asciiTheme="minorHAnsi" w:hAnsiTheme="minorHAnsi"/>
              </w:rPr>
              <w:t>Between horns Sec. 1</w:t>
            </w:r>
          </w:p>
        </w:tc>
        <w:tc>
          <w:tcPr>
            <w:tcW w:w="1011" w:type="dxa"/>
          </w:tcPr>
          <w:p w14:paraId="7FBA034D" w14:textId="77777777" w:rsidR="009A6C09" w:rsidRPr="0069427F" w:rsidRDefault="009A6C09" w:rsidP="00E51F32">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14:paraId="7FBA034E" w14:textId="5E313D50"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4F"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5" w14:textId="77777777" w:rsidTr="00E51F32">
        <w:tc>
          <w:tcPr>
            <w:tcW w:w="2391" w:type="dxa"/>
          </w:tcPr>
          <w:p w14:paraId="7FBA0351" w14:textId="77777777" w:rsidR="009A6C09" w:rsidRPr="0069427F" w:rsidRDefault="009A6C09" w:rsidP="00E51F32">
            <w:pPr>
              <w:rPr>
                <w:rFonts w:asciiTheme="minorHAnsi" w:hAnsiTheme="minorHAnsi"/>
              </w:rPr>
            </w:pPr>
            <w:r w:rsidRPr="0069427F">
              <w:rPr>
                <w:rFonts w:asciiTheme="minorHAnsi" w:hAnsiTheme="minorHAnsi"/>
              </w:rPr>
              <w:t>Between horns Sec. 2</w:t>
            </w:r>
          </w:p>
        </w:tc>
        <w:tc>
          <w:tcPr>
            <w:tcW w:w="1011" w:type="dxa"/>
          </w:tcPr>
          <w:p w14:paraId="7FBA0352" w14:textId="77777777" w:rsidR="009A6C09" w:rsidRPr="0069427F" w:rsidRDefault="009A6C09" w:rsidP="00E51F32">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14:paraId="7FBA0353" w14:textId="220A149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p>
        </w:tc>
        <w:tc>
          <w:tcPr>
            <w:tcW w:w="1368" w:type="dxa"/>
          </w:tcPr>
          <w:p w14:paraId="7FBA0354" w14:textId="77777777" w:rsidR="009A6C09" w:rsidRPr="0069427F" w:rsidRDefault="009A6C09" w:rsidP="00E51F32">
            <w:pPr>
              <w:rPr>
                <w:rFonts w:asciiTheme="minorHAnsi" w:hAnsiTheme="minorHAnsi"/>
              </w:rPr>
            </w:pPr>
            <w:r w:rsidRPr="0069427F">
              <w:rPr>
                <w:rFonts w:asciiTheme="minorHAnsi" w:hAnsiTheme="minorHAnsi"/>
              </w:rPr>
              <w:t>0</w:t>
            </w:r>
          </w:p>
        </w:tc>
      </w:tr>
      <w:tr w:rsidR="009A6C09" w:rsidRPr="00220C49" w14:paraId="7FBA035A" w14:textId="77777777" w:rsidTr="00E51F32">
        <w:tc>
          <w:tcPr>
            <w:tcW w:w="2391" w:type="dxa"/>
          </w:tcPr>
          <w:p w14:paraId="7FBA0356" w14:textId="77777777" w:rsidR="009A6C09" w:rsidRPr="0069427F" w:rsidRDefault="009A6C09" w:rsidP="00E51F32">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14:paraId="7FBA0357" w14:textId="77777777" w:rsidR="009A6C09" w:rsidRPr="0069427F" w:rsidRDefault="009A6C09" w:rsidP="00E51F32">
            <w:pPr>
              <w:rPr>
                <w:rFonts w:asciiTheme="minorHAnsi" w:hAnsiTheme="minorHAnsi"/>
              </w:rPr>
            </w:pPr>
            <w:r w:rsidRPr="0069427F">
              <w:rPr>
                <w:rFonts w:asciiTheme="minorHAnsi" w:hAnsiTheme="minorHAnsi"/>
              </w:rPr>
              <w:t xml:space="preserve">106  </w:t>
            </w:r>
          </w:p>
        </w:tc>
        <w:tc>
          <w:tcPr>
            <w:tcW w:w="1800" w:type="dxa"/>
          </w:tcPr>
          <w:p w14:paraId="7FBA0358" w14:textId="77C46EE5" w:rsidR="009A6C09" w:rsidRPr="0069427F" w:rsidRDefault="009A6C09" w:rsidP="00E51F32">
            <w:pPr>
              <w:rPr>
                <w:rFonts w:asciiTheme="minorHAnsi" w:hAnsiTheme="minorHAnsi"/>
              </w:rPr>
            </w:pPr>
            <w:r w:rsidRPr="0069427F">
              <w:rPr>
                <w:rFonts w:asciiTheme="minorHAnsi" w:hAnsiTheme="minorHAnsi"/>
              </w:rPr>
              <w:t>6</w:t>
            </w:r>
            <w:r w:rsidR="00AC140D">
              <w:rPr>
                <w:rFonts w:asciiTheme="minorHAnsi" w:hAnsiTheme="minorHAnsi"/>
              </w:rPr>
              <w:t xml:space="preserve"> + 6</w:t>
            </w:r>
            <w:r w:rsidRPr="0069427F">
              <w:rPr>
                <w:rFonts w:asciiTheme="minorHAnsi" w:hAnsiTheme="minorHAnsi"/>
              </w:rPr>
              <w:tab/>
              <w:t xml:space="preserve"> </w:t>
            </w:r>
          </w:p>
        </w:tc>
        <w:tc>
          <w:tcPr>
            <w:tcW w:w="1368" w:type="dxa"/>
          </w:tcPr>
          <w:p w14:paraId="7FBA0359" w14:textId="77777777" w:rsidR="009A6C09" w:rsidRPr="0069427F" w:rsidRDefault="009A6C09" w:rsidP="00E51F32">
            <w:pPr>
              <w:rPr>
                <w:rFonts w:asciiTheme="minorHAnsi" w:hAnsiTheme="minorHAnsi"/>
              </w:rPr>
            </w:pPr>
            <w:r w:rsidRPr="0069427F">
              <w:rPr>
                <w:rFonts w:asciiTheme="minorHAnsi" w:hAnsiTheme="minorHAnsi"/>
              </w:rPr>
              <w:t>0</w:t>
            </w:r>
            <w:r w:rsidRPr="0069427F">
              <w:rPr>
                <w:rFonts w:asciiTheme="minorHAnsi" w:hAnsiTheme="minorHAnsi"/>
              </w:rPr>
              <w:tab/>
              <w:t xml:space="preserve"> </w:t>
            </w:r>
          </w:p>
        </w:tc>
      </w:tr>
      <w:tr w:rsidR="009A6C09" w:rsidRPr="00220C49" w14:paraId="7FBA035F" w14:textId="77777777" w:rsidTr="00E51F32">
        <w:tc>
          <w:tcPr>
            <w:tcW w:w="2391" w:type="dxa"/>
          </w:tcPr>
          <w:p w14:paraId="7FBA035B" w14:textId="77777777" w:rsidR="009A6C09" w:rsidRPr="0069427F" w:rsidRDefault="009A6C09" w:rsidP="00E51F32">
            <w:pPr>
              <w:rPr>
                <w:rFonts w:asciiTheme="minorHAnsi" w:hAnsiTheme="minorHAnsi"/>
              </w:rPr>
            </w:pPr>
            <w:r w:rsidRPr="0069427F">
              <w:rPr>
                <w:rFonts w:asciiTheme="minorHAnsi" w:hAnsiTheme="minorHAnsi"/>
              </w:rPr>
              <w:t>Downstream Horn 2</w:t>
            </w:r>
          </w:p>
        </w:tc>
        <w:tc>
          <w:tcPr>
            <w:tcW w:w="1011" w:type="dxa"/>
          </w:tcPr>
          <w:p w14:paraId="7FBA035C" w14:textId="77777777" w:rsidR="009A6C09" w:rsidRPr="0069427F" w:rsidRDefault="009A6C09" w:rsidP="00E51F32">
            <w:pPr>
              <w:rPr>
                <w:rFonts w:asciiTheme="minorHAnsi" w:hAnsiTheme="minorHAnsi"/>
              </w:rPr>
            </w:pPr>
            <w:r w:rsidRPr="0069427F">
              <w:rPr>
                <w:rFonts w:asciiTheme="minorHAnsi" w:hAnsiTheme="minorHAnsi"/>
              </w:rPr>
              <w:t>116</w:t>
            </w:r>
          </w:p>
        </w:tc>
        <w:tc>
          <w:tcPr>
            <w:tcW w:w="1800" w:type="dxa"/>
          </w:tcPr>
          <w:p w14:paraId="7FBA035D" w14:textId="77777777" w:rsidR="009A6C09" w:rsidRPr="0069427F" w:rsidRDefault="009A6C09" w:rsidP="00E51F32">
            <w:pPr>
              <w:rPr>
                <w:rFonts w:asciiTheme="minorHAnsi" w:hAnsiTheme="minorHAnsi"/>
              </w:rPr>
            </w:pPr>
            <w:r w:rsidRPr="0069427F">
              <w:rPr>
                <w:rFonts w:asciiTheme="minorHAnsi" w:hAnsiTheme="minorHAnsi"/>
              </w:rPr>
              <w:t>0</w:t>
            </w:r>
          </w:p>
        </w:tc>
        <w:tc>
          <w:tcPr>
            <w:tcW w:w="1368" w:type="dxa"/>
          </w:tcPr>
          <w:p w14:paraId="7FBA035E" w14:textId="77777777" w:rsidR="009A6C09" w:rsidRPr="0069427F" w:rsidRDefault="009A6C09" w:rsidP="00E51F32">
            <w:pPr>
              <w:rPr>
                <w:rFonts w:asciiTheme="minorHAnsi" w:hAnsiTheme="minorHAnsi"/>
              </w:rPr>
            </w:pPr>
            <w:r w:rsidRPr="0069427F">
              <w:rPr>
                <w:rFonts w:asciiTheme="minorHAnsi" w:hAnsiTheme="minorHAnsi"/>
              </w:rPr>
              <w:t xml:space="preserve">36  </w:t>
            </w:r>
          </w:p>
        </w:tc>
      </w:tr>
    </w:tbl>
    <w:p w14:paraId="7FBA0360" w14:textId="77777777" w:rsidR="009A6C09" w:rsidRDefault="009A6C09" w:rsidP="009A6C09"/>
    <w:p w14:paraId="7FBA0361" w14:textId="77777777" w:rsidR="009A6C09" w:rsidRDefault="009A6C09" w:rsidP="009A6C09"/>
    <w:p w14:paraId="7FBA0362" w14:textId="77777777" w:rsidR="009A6C09" w:rsidRDefault="009A6C09" w:rsidP="009A6C09"/>
    <w:p w14:paraId="7FBA0363" w14:textId="77777777" w:rsidR="009A6C09" w:rsidRDefault="009A6C09" w:rsidP="009A6C09"/>
    <w:p w14:paraId="7FBA0364" w14:textId="77777777" w:rsidR="009A6C09" w:rsidRDefault="009A6C09" w:rsidP="009A6C09"/>
    <w:p w14:paraId="7FBA0368" w14:textId="77777777" w:rsidR="009A6C09" w:rsidRDefault="009A6C09" w:rsidP="009A6C09"/>
    <w:p w14:paraId="7FBA0369" w14:textId="49BE51AF" w:rsidR="009A6C09" w:rsidRDefault="0069427F" w:rsidP="0069427F">
      <w:pPr>
        <w:pStyle w:val="Caption"/>
      </w:pPr>
      <w:bookmarkStart w:id="350" w:name="_Ref419359330"/>
      <w:bookmarkStart w:id="351" w:name="_Toc420003288"/>
      <w:r>
        <w:t xml:space="preserve">Table </w:t>
      </w:r>
      <w:fldSimple w:instr=" STYLEREF 1 \s ">
        <w:r w:rsidR="00D771D3">
          <w:rPr>
            <w:noProof/>
          </w:rPr>
          <w:t>4</w:t>
        </w:r>
      </w:fldSimple>
      <w:r w:rsidR="00EF5B52">
        <w:noBreakHyphen/>
      </w:r>
      <w:fldSimple w:instr=" SEQ Table \* ARABIC \s 1 ">
        <w:r w:rsidR="00D771D3">
          <w:rPr>
            <w:noProof/>
          </w:rPr>
          <w:t>8</w:t>
        </w:r>
      </w:fldSimple>
      <w:bookmarkEnd w:id="350"/>
      <w:r>
        <w:t xml:space="preserve">: </w:t>
      </w:r>
      <w:r w:rsidR="009A6C09">
        <w:t>Shielding Requirements for the Walls and the Floor of the Target Chase</w:t>
      </w:r>
      <w:bookmarkEnd w:id="351"/>
    </w:p>
    <w:tbl>
      <w:tblPr>
        <w:tblStyle w:val="TableGrid"/>
        <w:tblW w:w="0" w:type="auto"/>
        <w:tblInd w:w="108" w:type="dxa"/>
        <w:tblLook w:val="04A0" w:firstRow="1" w:lastRow="0" w:firstColumn="1" w:lastColumn="0" w:noHBand="0" w:noVBand="1"/>
      </w:tblPr>
      <w:tblGrid>
        <w:gridCol w:w="3017"/>
        <w:gridCol w:w="3106"/>
        <w:gridCol w:w="3119"/>
      </w:tblGrid>
      <w:tr w:rsidR="009A6C09" w:rsidRPr="00050D3E" w14:paraId="7FBA036D" w14:textId="77777777" w:rsidTr="00E51F32">
        <w:trPr>
          <w:tblHeader/>
        </w:trPr>
        <w:tc>
          <w:tcPr>
            <w:tcW w:w="3084" w:type="dxa"/>
            <w:shd w:val="clear" w:color="auto" w:fill="C6D9F1" w:themeFill="text2" w:themeFillTint="33"/>
          </w:tcPr>
          <w:p w14:paraId="7FBA036A" w14:textId="77777777" w:rsidR="009A6C09" w:rsidRPr="00050D3E" w:rsidRDefault="009A6C09" w:rsidP="00E51F32">
            <w:pPr>
              <w:rPr>
                <w:rFonts w:asciiTheme="minorHAnsi" w:hAnsiTheme="minorHAnsi"/>
                <w:b/>
              </w:rPr>
            </w:pPr>
          </w:p>
        </w:tc>
        <w:tc>
          <w:tcPr>
            <w:tcW w:w="3192" w:type="dxa"/>
            <w:shd w:val="clear" w:color="auto" w:fill="C6D9F1" w:themeFill="text2" w:themeFillTint="33"/>
          </w:tcPr>
          <w:p w14:paraId="7FBA036B" w14:textId="77777777" w:rsidR="009A6C09" w:rsidRPr="00050D3E" w:rsidRDefault="009A6C09" w:rsidP="00E51F32">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14:paraId="7FBA036C" w14:textId="77777777" w:rsidR="009A6C09" w:rsidRPr="00050D3E" w:rsidRDefault="009A6C09" w:rsidP="00E51F32">
            <w:pPr>
              <w:rPr>
                <w:rFonts w:asciiTheme="minorHAnsi" w:hAnsiTheme="minorHAnsi"/>
                <w:b/>
              </w:rPr>
            </w:pPr>
            <w:r w:rsidRPr="00050D3E">
              <w:rPr>
                <w:rFonts w:asciiTheme="minorHAnsi" w:hAnsiTheme="minorHAnsi"/>
                <w:b/>
              </w:rPr>
              <w:t>Concrete (in)</w:t>
            </w:r>
          </w:p>
        </w:tc>
      </w:tr>
      <w:tr w:rsidR="009A6C09" w:rsidRPr="00050D3E" w14:paraId="7FBA0371" w14:textId="77777777" w:rsidTr="00E51F32">
        <w:tc>
          <w:tcPr>
            <w:tcW w:w="3084" w:type="dxa"/>
          </w:tcPr>
          <w:p w14:paraId="7FBA036E" w14:textId="77777777" w:rsidR="009A6C09" w:rsidRPr="00050D3E" w:rsidRDefault="009A6C09" w:rsidP="00E51F32">
            <w:pPr>
              <w:rPr>
                <w:rFonts w:asciiTheme="minorHAnsi" w:hAnsiTheme="minorHAnsi"/>
              </w:rPr>
            </w:pPr>
            <w:r w:rsidRPr="00050D3E">
              <w:rPr>
                <w:rFonts w:asciiTheme="minorHAnsi" w:hAnsiTheme="minorHAnsi"/>
              </w:rPr>
              <w:t xml:space="preserve">Upstream wall </w:t>
            </w:r>
          </w:p>
        </w:tc>
        <w:tc>
          <w:tcPr>
            <w:tcW w:w="3192" w:type="dxa"/>
          </w:tcPr>
          <w:p w14:paraId="7FBA036F" w14:textId="77777777" w:rsidR="009A6C09" w:rsidRPr="00050D3E" w:rsidRDefault="009A6C09" w:rsidP="00E51F32">
            <w:pPr>
              <w:rPr>
                <w:rFonts w:asciiTheme="minorHAnsi" w:hAnsiTheme="minorHAnsi"/>
              </w:rPr>
            </w:pPr>
            <w:r w:rsidRPr="00050D3E">
              <w:rPr>
                <w:rFonts w:asciiTheme="minorHAnsi" w:hAnsiTheme="minorHAnsi"/>
              </w:rPr>
              <w:t xml:space="preserve">12 </w:t>
            </w:r>
          </w:p>
        </w:tc>
        <w:tc>
          <w:tcPr>
            <w:tcW w:w="3192" w:type="dxa"/>
          </w:tcPr>
          <w:p w14:paraId="7FBA0370" w14:textId="77777777" w:rsidR="009A6C09" w:rsidRPr="00050D3E" w:rsidRDefault="009A6C09" w:rsidP="00E51F32">
            <w:pPr>
              <w:rPr>
                <w:rFonts w:asciiTheme="minorHAnsi" w:hAnsiTheme="minorHAnsi"/>
              </w:rPr>
            </w:pPr>
            <w:r w:rsidRPr="00050D3E">
              <w:rPr>
                <w:rFonts w:asciiTheme="minorHAnsi" w:hAnsiTheme="minorHAnsi"/>
              </w:rPr>
              <w:t xml:space="preserve">140  </w:t>
            </w:r>
          </w:p>
        </w:tc>
      </w:tr>
      <w:tr w:rsidR="009A6C09" w:rsidRPr="00050D3E" w14:paraId="7FBA0375" w14:textId="77777777" w:rsidTr="00E51F32">
        <w:tc>
          <w:tcPr>
            <w:tcW w:w="3084" w:type="dxa"/>
          </w:tcPr>
          <w:p w14:paraId="7FBA0372" w14:textId="77777777" w:rsidR="009A6C09" w:rsidRPr="00050D3E" w:rsidRDefault="009A6C09" w:rsidP="00E51F32">
            <w:pPr>
              <w:rPr>
                <w:rFonts w:asciiTheme="minorHAnsi" w:hAnsiTheme="minorHAnsi"/>
              </w:rPr>
            </w:pPr>
            <w:r w:rsidRPr="00050D3E">
              <w:rPr>
                <w:rFonts w:asciiTheme="minorHAnsi" w:hAnsiTheme="minorHAnsi"/>
              </w:rPr>
              <w:t xml:space="preserve">Baffle floor </w:t>
            </w:r>
          </w:p>
        </w:tc>
        <w:tc>
          <w:tcPr>
            <w:tcW w:w="3192" w:type="dxa"/>
          </w:tcPr>
          <w:p w14:paraId="7FBA037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79" w14:textId="77777777" w:rsidTr="00E51F32">
        <w:tc>
          <w:tcPr>
            <w:tcW w:w="3084" w:type="dxa"/>
          </w:tcPr>
          <w:p w14:paraId="7FBA0376" w14:textId="77777777" w:rsidR="009A6C09" w:rsidRPr="00050D3E" w:rsidRDefault="009A6C09" w:rsidP="00E51F32">
            <w:pPr>
              <w:rPr>
                <w:rFonts w:asciiTheme="minorHAnsi" w:hAnsiTheme="minorHAnsi"/>
              </w:rPr>
            </w:pPr>
            <w:r w:rsidRPr="00050D3E">
              <w:rPr>
                <w:rFonts w:asciiTheme="minorHAnsi" w:hAnsiTheme="minorHAnsi"/>
              </w:rPr>
              <w:t xml:space="preserve">Baffle right wall </w:t>
            </w:r>
          </w:p>
        </w:tc>
        <w:tc>
          <w:tcPr>
            <w:tcW w:w="3192" w:type="dxa"/>
          </w:tcPr>
          <w:p w14:paraId="7FBA037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8" w14:textId="77777777" w:rsidR="009A6C09" w:rsidRPr="00050D3E" w:rsidRDefault="009A6C09" w:rsidP="00E51F32">
            <w:pPr>
              <w:rPr>
                <w:rFonts w:asciiTheme="minorHAnsi" w:hAnsiTheme="minorHAnsi"/>
              </w:rPr>
            </w:pPr>
            <w:r w:rsidRPr="00050D3E">
              <w:rPr>
                <w:rFonts w:asciiTheme="minorHAnsi" w:hAnsiTheme="minorHAnsi"/>
              </w:rPr>
              <w:t xml:space="preserve">96 </w:t>
            </w:r>
          </w:p>
        </w:tc>
      </w:tr>
      <w:tr w:rsidR="009A6C09" w:rsidRPr="00050D3E" w14:paraId="7FBA037D" w14:textId="77777777" w:rsidTr="00E51F32">
        <w:tc>
          <w:tcPr>
            <w:tcW w:w="3084" w:type="dxa"/>
          </w:tcPr>
          <w:p w14:paraId="7FBA037A" w14:textId="77777777" w:rsidR="009A6C09" w:rsidRPr="00050D3E" w:rsidRDefault="009A6C09" w:rsidP="00E51F32">
            <w:pPr>
              <w:rPr>
                <w:rFonts w:asciiTheme="minorHAnsi" w:hAnsiTheme="minorHAnsi"/>
              </w:rPr>
            </w:pPr>
            <w:r w:rsidRPr="00050D3E">
              <w:rPr>
                <w:rFonts w:asciiTheme="minorHAnsi" w:hAnsiTheme="minorHAnsi"/>
              </w:rPr>
              <w:t xml:space="preserve">Baffle left wall </w:t>
            </w:r>
          </w:p>
        </w:tc>
        <w:tc>
          <w:tcPr>
            <w:tcW w:w="3192" w:type="dxa"/>
          </w:tcPr>
          <w:p w14:paraId="7FBA037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7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1" w14:textId="77777777" w:rsidTr="00E51F32">
        <w:tc>
          <w:tcPr>
            <w:tcW w:w="3084" w:type="dxa"/>
          </w:tcPr>
          <w:p w14:paraId="7FBA037E" w14:textId="77777777" w:rsidR="009A6C09" w:rsidRPr="00050D3E" w:rsidRDefault="009A6C09" w:rsidP="00E51F32">
            <w:pPr>
              <w:rPr>
                <w:rFonts w:asciiTheme="minorHAnsi" w:hAnsiTheme="minorHAnsi"/>
              </w:rPr>
            </w:pPr>
            <w:r w:rsidRPr="00050D3E">
              <w:rPr>
                <w:rFonts w:asciiTheme="minorHAnsi" w:hAnsiTheme="minorHAnsi"/>
              </w:rPr>
              <w:t xml:space="preserve">H1 floor </w:t>
            </w:r>
          </w:p>
        </w:tc>
        <w:tc>
          <w:tcPr>
            <w:tcW w:w="3192" w:type="dxa"/>
          </w:tcPr>
          <w:p w14:paraId="7FBA037F"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85" w14:textId="77777777" w:rsidTr="00E51F32">
        <w:tc>
          <w:tcPr>
            <w:tcW w:w="3084" w:type="dxa"/>
          </w:tcPr>
          <w:p w14:paraId="7FBA0382" w14:textId="77777777" w:rsidR="009A6C09" w:rsidRPr="00050D3E" w:rsidRDefault="009A6C09" w:rsidP="00E51F32">
            <w:pPr>
              <w:rPr>
                <w:rFonts w:asciiTheme="minorHAnsi" w:hAnsiTheme="minorHAnsi"/>
              </w:rPr>
            </w:pPr>
            <w:r w:rsidRPr="00050D3E">
              <w:rPr>
                <w:rFonts w:asciiTheme="minorHAnsi" w:hAnsiTheme="minorHAnsi"/>
              </w:rPr>
              <w:t xml:space="preserve">H1 right wall </w:t>
            </w:r>
          </w:p>
        </w:tc>
        <w:tc>
          <w:tcPr>
            <w:tcW w:w="3192" w:type="dxa"/>
          </w:tcPr>
          <w:p w14:paraId="7FBA0383"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89" w14:textId="77777777" w:rsidTr="00E51F32">
        <w:tc>
          <w:tcPr>
            <w:tcW w:w="3084" w:type="dxa"/>
          </w:tcPr>
          <w:p w14:paraId="7FBA0386" w14:textId="77777777" w:rsidR="009A6C09" w:rsidRPr="00050D3E" w:rsidRDefault="009A6C09" w:rsidP="00E51F32">
            <w:pPr>
              <w:rPr>
                <w:rFonts w:asciiTheme="minorHAnsi" w:hAnsiTheme="minorHAnsi"/>
              </w:rPr>
            </w:pPr>
            <w:r w:rsidRPr="00050D3E">
              <w:rPr>
                <w:rFonts w:asciiTheme="minorHAnsi" w:hAnsiTheme="minorHAnsi"/>
              </w:rPr>
              <w:t xml:space="preserve">H1 left wall </w:t>
            </w:r>
          </w:p>
        </w:tc>
        <w:tc>
          <w:tcPr>
            <w:tcW w:w="3192" w:type="dxa"/>
          </w:tcPr>
          <w:p w14:paraId="7FBA038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8"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8D" w14:textId="77777777" w:rsidTr="00E51F32">
        <w:tc>
          <w:tcPr>
            <w:tcW w:w="3084" w:type="dxa"/>
          </w:tcPr>
          <w:p w14:paraId="7FBA038A"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Sec.1 </w:t>
            </w:r>
          </w:p>
        </w:tc>
        <w:tc>
          <w:tcPr>
            <w:tcW w:w="3192" w:type="dxa"/>
          </w:tcPr>
          <w:p w14:paraId="7FBA038B"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8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1" w14:textId="77777777" w:rsidTr="00E51F32">
        <w:tc>
          <w:tcPr>
            <w:tcW w:w="3084" w:type="dxa"/>
          </w:tcPr>
          <w:p w14:paraId="7FBA038E"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Sec.1 </w:t>
            </w:r>
          </w:p>
        </w:tc>
        <w:tc>
          <w:tcPr>
            <w:tcW w:w="3192" w:type="dxa"/>
          </w:tcPr>
          <w:p w14:paraId="7FBA038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5" w14:textId="77777777" w:rsidTr="00E51F32">
        <w:tc>
          <w:tcPr>
            <w:tcW w:w="3084" w:type="dxa"/>
          </w:tcPr>
          <w:p w14:paraId="7FBA0392"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Sec.1 </w:t>
            </w:r>
          </w:p>
        </w:tc>
        <w:tc>
          <w:tcPr>
            <w:tcW w:w="3192" w:type="dxa"/>
          </w:tcPr>
          <w:p w14:paraId="7FBA039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4"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99" w14:textId="77777777" w:rsidTr="00E51F32">
        <w:tc>
          <w:tcPr>
            <w:tcW w:w="3084" w:type="dxa"/>
          </w:tcPr>
          <w:p w14:paraId="7FBA0396" w14:textId="77777777" w:rsidR="009A6C09" w:rsidRPr="00050D3E" w:rsidRDefault="009A6C09" w:rsidP="00E51F32">
            <w:pPr>
              <w:rPr>
                <w:rFonts w:asciiTheme="minorHAnsi" w:hAnsiTheme="minorHAnsi"/>
              </w:rPr>
            </w:pPr>
            <w:r w:rsidRPr="00050D3E">
              <w:rPr>
                <w:rFonts w:asciiTheme="minorHAnsi" w:hAnsiTheme="minorHAnsi"/>
              </w:rPr>
              <w:t xml:space="preserve">Between Horns floor Sec. 2 </w:t>
            </w:r>
          </w:p>
        </w:tc>
        <w:tc>
          <w:tcPr>
            <w:tcW w:w="3192" w:type="dxa"/>
          </w:tcPr>
          <w:p w14:paraId="7FBA0397" w14:textId="77777777" w:rsidR="009A6C09" w:rsidRPr="00050D3E" w:rsidRDefault="009A6C09" w:rsidP="00E51F32">
            <w:pPr>
              <w:rPr>
                <w:rFonts w:asciiTheme="minorHAnsi" w:hAnsiTheme="minorHAnsi"/>
              </w:rPr>
            </w:pPr>
            <w:r w:rsidRPr="00050D3E">
              <w:rPr>
                <w:rFonts w:asciiTheme="minorHAnsi" w:hAnsiTheme="minorHAnsi"/>
              </w:rPr>
              <w:t xml:space="preserve">72 </w:t>
            </w:r>
          </w:p>
        </w:tc>
        <w:tc>
          <w:tcPr>
            <w:tcW w:w="3192" w:type="dxa"/>
          </w:tcPr>
          <w:p w14:paraId="7FBA039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9D" w14:textId="77777777" w:rsidTr="00E51F32">
        <w:tc>
          <w:tcPr>
            <w:tcW w:w="3084" w:type="dxa"/>
          </w:tcPr>
          <w:p w14:paraId="7FBA039A" w14:textId="77777777" w:rsidR="009A6C09" w:rsidRPr="00050D3E" w:rsidRDefault="009A6C09" w:rsidP="00E51F32">
            <w:pPr>
              <w:rPr>
                <w:rFonts w:asciiTheme="minorHAnsi" w:hAnsiTheme="minorHAnsi"/>
              </w:rPr>
            </w:pPr>
            <w:r w:rsidRPr="00050D3E">
              <w:rPr>
                <w:rFonts w:asciiTheme="minorHAnsi" w:hAnsiTheme="minorHAnsi"/>
              </w:rPr>
              <w:t xml:space="preserve">Between Horns right wall Sec.2 </w:t>
            </w:r>
          </w:p>
        </w:tc>
        <w:tc>
          <w:tcPr>
            <w:tcW w:w="3192" w:type="dxa"/>
          </w:tcPr>
          <w:p w14:paraId="7FBA039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9C"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1" w14:textId="77777777" w:rsidTr="00E51F32">
        <w:tc>
          <w:tcPr>
            <w:tcW w:w="3084" w:type="dxa"/>
          </w:tcPr>
          <w:p w14:paraId="7FBA039E" w14:textId="77777777" w:rsidR="009A6C09" w:rsidRPr="00050D3E" w:rsidRDefault="009A6C09" w:rsidP="00E51F32">
            <w:pPr>
              <w:rPr>
                <w:rFonts w:asciiTheme="minorHAnsi" w:hAnsiTheme="minorHAnsi"/>
              </w:rPr>
            </w:pPr>
            <w:r w:rsidRPr="00050D3E">
              <w:rPr>
                <w:rFonts w:asciiTheme="minorHAnsi" w:hAnsiTheme="minorHAnsi"/>
              </w:rPr>
              <w:t xml:space="preserve">Between Horns left wall Sec .2 </w:t>
            </w:r>
          </w:p>
        </w:tc>
        <w:tc>
          <w:tcPr>
            <w:tcW w:w="3192" w:type="dxa"/>
          </w:tcPr>
          <w:p w14:paraId="7FBA039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0" w14:textId="77777777" w:rsidR="009A6C09" w:rsidRPr="00050D3E" w:rsidRDefault="009A6C09" w:rsidP="00E51F32">
            <w:pPr>
              <w:rPr>
                <w:rFonts w:asciiTheme="minorHAnsi" w:hAnsiTheme="minorHAnsi"/>
              </w:rPr>
            </w:pPr>
            <w:r w:rsidRPr="00050D3E">
              <w:rPr>
                <w:rFonts w:asciiTheme="minorHAnsi" w:hAnsiTheme="minorHAnsi"/>
              </w:rPr>
              <w:t xml:space="preserve">112 </w:t>
            </w:r>
          </w:p>
        </w:tc>
      </w:tr>
      <w:tr w:rsidR="009A6C09" w:rsidRPr="00050D3E" w14:paraId="7FBA03A5" w14:textId="77777777" w:rsidTr="00E51F32">
        <w:tc>
          <w:tcPr>
            <w:tcW w:w="3084" w:type="dxa"/>
          </w:tcPr>
          <w:p w14:paraId="7FBA03A2" w14:textId="77777777" w:rsidR="009A6C09" w:rsidRPr="00050D3E" w:rsidRDefault="009A6C09" w:rsidP="00E51F32">
            <w:pPr>
              <w:rPr>
                <w:rFonts w:asciiTheme="minorHAnsi" w:hAnsiTheme="minorHAnsi"/>
              </w:rPr>
            </w:pPr>
            <w:r w:rsidRPr="00050D3E">
              <w:rPr>
                <w:rFonts w:asciiTheme="minorHAnsi" w:hAnsiTheme="minorHAnsi"/>
              </w:rPr>
              <w:t xml:space="preserve">H2 floor </w:t>
            </w:r>
          </w:p>
        </w:tc>
        <w:tc>
          <w:tcPr>
            <w:tcW w:w="3192" w:type="dxa"/>
          </w:tcPr>
          <w:p w14:paraId="7FBA03A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4"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A9" w14:textId="77777777" w:rsidTr="00E51F32">
        <w:tc>
          <w:tcPr>
            <w:tcW w:w="3084" w:type="dxa"/>
          </w:tcPr>
          <w:p w14:paraId="7FBA03A6" w14:textId="77777777" w:rsidR="009A6C09" w:rsidRPr="00050D3E" w:rsidRDefault="009A6C09" w:rsidP="00E51F32">
            <w:pPr>
              <w:rPr>
                <w:rFonts w:asciiTheme="minorHAnsi" w:hAnsiTheme="minorHAnsi"/>
              </w:rPr>
            </w:pPr>
            <w:r w:rsidRPr="00050D3E">
              <w:rPr>
                <w:rFonts w:asciiTheme="minorHAnsi" w:hAnsiTheme="minorHAnsi"/>
              </w:rPr>
              <w:t xml:space="preserve">H2 right wall </w:t>
            </w:r>
          </w:p>
        </w:tc>
        <w:tc>
          <w:tcPr>
            <w:tcW w:w="3192" w:type="dxa"/>
          </w:tcPr>
          <w:p w14:paraId="7FBA03A7" w14:textId="77777777" w:rsidR="009A6C09" w:rsidRPr="00050D3E" w:rsidRDefault="009A6C09" w:rsidP="00E51F32">
            <w:pPr>
              <w:rPr>
                <w:rFonts w:asciiTheme="minorHAnsi" w:hAnsiTheme="minorHAnsi"/>
              </w:rPr>
            </w:pPr>
            <w:r w:rsidRPr="00050D3E">
              <w:rPr>
                <w:rFonts w:asciiTheme="minorHAnsi" w:hAnsiTheme="minorHAnsi"/>
              </w:rPr>
              <w:t>52</w:t>
            </w:r>
          </w:p>
        </w:tc>
        <w:tc>
          <w:tcPr>
            <w:tcW w:w="3192" w:type="dxa"/>
          </w:tcPr>
          <w:p w14:paraId="7FBA03A8"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AD" w14:textId="77777777" w:rsidTr="00E51F32">
        <w:tc>
          <w:tcPr>
            <w:tcW w:w="3084" w:type="dxa"/>
          </w:tcPr>
          <w:p w14:paraId="7FBA03AA" w14:textId="77777777" w:rsidR="009A6C09" w:rsidRPr="00050D3E" w:rsidRDefault="009A6C09" w:rsidP="00E51F32">
            <w:pPr>
              <w:rPr>
                <w:rFonts w:asciiTheme="minorHAnsi" w:hAnsiTheme="minorHAnsi"/>
              </w:rPr>
            </w:pPr>
            <w:r w:rsidRPr="00050D3E">
              <w:rPr>
                <w:rFonts w:asciiTheme="minorHAnsi" w:hAnsiTheme="minorHAnsi"/>
              </w:rPr>
              <w:t xml:space="preserve">H2 left wall </w:t>
            </w:r>
          </w:p>
        </w:tc>
        <w:tc>
          <w:tcPr>
            <w:tcW w:w="3192" w:type="dxa"/>
          </w:tcPr>
          <w:p w14:paraId="7FBA03AB"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AC"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1" w14:textId="77777777" w:rsidTr="00E51F32">
        <w:tc>
          <w:tcPr>
            <w:tcW w:w="3084" w:type="dxa"/>
          </w:tcPr>
          <w:p w14:paraId="7FBA03AE" w14:textId="77777777" w:rsidR="009A6C09" w:rsidRPr="00050D3E" w:rsidRDefault="009A6C09" w:rsidP="00E51F32">
            <w:pPr>
              <w:rPr>
                <w:rFonts w:asciiTheme="minorHAnsi" w:hAnsiTheme="minorHAnsi"/>
              </w:rPr>
            </w:pPr>
            <w:r w:rsidRPr="00050D3E">
              <w:rPr>
                <w:rFonts w:asciiTheme="minorHAnsi" w:hAnsiTheme="minorHAnsi"/>
              </w:rPr>
              <w:t xml:space="preserve">DS of H2 floor </w:t>
            </w:r>
          </w:p>
        </w:tc>
        <w:tc>
          <w:tcPr>
            <w:tcW w:w="3192" w:type="dxa"/>
          </w:tcPr>
          <w:p w14:paraId="7FBA03AF"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0"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r w:rsidR="009A6C09" w:rsidRPr="00050D3E" w14:paraId="7FBA03B5" w14:textId="77777777" w:rsidTr="00E51F32">
        <w:tc>
          <w:tcPr>
            <w:tcW w:w="3084" w:type="dxa"/>
          </w:tcPr>
          <w:p w14:paraId="7FBA03B2" w14:textId="77777777" w:rsidR="009A6C09" w:rsidRPr="00050D3E" w:rsidRDefault="009A6C09" w:rsidP="00E51F32">
            <w:pPr>
              <w:rPr>
                <w:rFonts w:asciiTheme="minorHAnsi" w:hAnsiTheme="minorHAnsi"/>
              </w:rPr>
            </w:pPr>
            <w:r w:rsidRPr="00050D3E">
              <w:rPr>
                <w:rFonts w:asciiTheme="minorHAnsi" w:hAnsiTheme="minorHAnsi"/>
              </w:rPr>
              <w:t xml:space="preserve">DS of H2 right wall </w:t>
            </w:r>
          </w:p>
        </w:tc>
        <w:tc>
          <w:tcPr>
            <w:tcW w:w="3192" w:type="dxa"/>
          </w:tcPr>
          <w:p w14:paraId="7FBA03B3"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4" w14:textId="77777777" w:rsidR="009A6C09" w:rsidRPr="00050D3E" w:rsidRDefault="009A6C09" w:rsidP="00E51F32">
            <w:pPr>
              <w:rPr>
                <w:rFonts w:asciiTheme="minorHAnsi" w:hAnsiTheme="minorHAnsi"/>
              </w:rPr>
            </w:pPr>
            <w:r w:rsidRPr="00050D3E">
              <w:rPr>
                <w:rFonts w:asciiTheme="minorHAnsi" w:hAnsiTheme="minorHAnsi"/>
              </w:rPr>
              <w:t xml:space="preserve">85 </w:t>
            </w:r>
          </w:p>
        </w:tc>
      </w:tr>
      <w:tr w:rsidR="009A6C09" w:rsidRPr="00050D3E" w14:paraId="7FBA03B9" w14:textId="77777777" w:rsidTr="00E51F32">
        <w:tc>
          <w:tcPr>
            <w:tcW w:w="3084" w:type="dxa"/>
          </w:tcPr>
          <w:p w14:paraId="7FBA03B6" w14:textId="77777777" w:rsidR="009A6C09" w:rsidRPr="00050D3E" w:rsidRDefault="009A6C09" w:rsidP="00E51F32">
            <w:pPr>
              <w:rPr>
                <w:rFonts w:asciiTheme="minorHAnsi" w:hAnsiTheme="minorHAnsi"/>
              </w:rPr>
            </w:pPr>
            <w:r w:rsidRPr="00050D3E">
              <w:rPr>
                <w:rFonts w:asciiTheme="minorHAnsi" w:hAnsiTheme="minorHAnsi"/>
              </w:rPr>
              <w:t xml:space="preserve">DS of H2 left wall </w:t>
            </w:r>
          </w:p>
        </w:tc>
        <w:tc>
          <w:tcPr>
            <w:tcW w:w="3192" w:type="dxa"/>
          </w:tcPr>
          <w:p w14:paraId="7FBA03B7" w14:textId="77777777" w:rsidR="009A6C09" w:rsidRPr="00050D3E" w:rsidRDefault="009A6C09" w:rsidP="00E51F32">
            <w:pPr>
              <w:rPr>
                <w:rFonts w:asciiTheme="minorHAnsi" w:hAnsiTheme="minorHAnsi"/>
              </w:rPr>
            </w:pPr>
            <w:r w:rsidRPr="00050D3E">
              <w:rPr>
                <w:rFonts w:asciiTheme="minorHAnsi" w:hAnsiTheme="minorHAnsi"/>
              </w:rPr>
              <w:t xml:space="preserve">52 </w:t>
            </w:r>
          </w:p>
        </w:tc>
        <w:tc>
          <w:tcPr>
            <w:tcW w:w="3192" w:type="dxa"/>
          </w:tcPr>
          <w:p w14:paraId="7FBA03B8" w14:textId="77777777" w:rsidR="009A6C09" w:rsidRPr="00050D3E" w:rsidRDefault="009A6C09" w:rsidP="00E51F32">
            <w:pPr>
              <w:rPr>
                <w:rFonts w:asciiTheme="minorHAnsi" w:hAnsiTheme="minorHAnsi"/>
              </w:rPr>
            </w:pPr>
            <w:r w:rsidRPr="00050D3E">
              <w:rPr>
                <w:rFonts w:asciiTheme="minorHAnsi" w:hAnsiTheme="minorHAnsi"/>
              </w:rPr>
              <w:t xml:space="preserve">40 </w:t>
            </w:r>
          </w:p>
        </w:tc>
      </w:tr>
    </w:tbl>
    <w:p w14:paraId="7FBA03BA" w14:textId="77777777" w:rsidR="009A6C09" w:rsidRDefault="009A6C09" w:rsidP="009A6C09"/>
    <w:p w14:paraId="7FBA03BB" w14:textId="07B7EA2B" w:rsidR="009A6C09" w:rsidRDefault="009A6C09" w:rsidP="009A6C09">
      <w:r>
        <w:t>The open space between the steel shielding and the floor and walls of the Target Hall concrete pit form air cooling channels for the exterior surface of the steel pile</w:t>
      </w:r>
      <w:r w:rsidR="007B4A3B">
        <w:t xml:space="preserve"> and for the concrete</w:t>
      </w:r>
      <w:r>
        <w:t xml:space="preserv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14:paraId="7FBA03BC" w14:textId="77777777" w:rsidR="009A6C09" w:rsidRDefault="009A6C09" w:rsidP="009A6C09">
      <w:r>
        <w:t xml:space="preserve">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w:t>
      </w:r>
      <w:r>
        <w:lastRenderedPageBreak/>
        <w:t xml:space="preserve">made steel blocks called “T-blocks” are used where </w:t>
      </w:r>
      <w:proofErr w:type="spellStart"/>
      <w:r>
        <w:t>beamline</w:t>
      </w:r>
      <w:proofErr w:type="spellEnd"/>
      <w:r>
        <w:t xml:space="preserve"> components are installed. Steel blocks and slabs are used in the other areas.</w:t>
      </w:r>
    </w:p>
    <w:p w14:paraId="7FBA03BD" w14:textId="4FE00C8D" w:rsidR="009A6C09" w:rsidRDefault="009A6C09" w:rsidP="009A6C09">
      <w:r>
        <w:t xml:space="preserve">A view of the bulk steel shielding after roughly two-thirds of it has been installed is shown in </w:t>
      </w:r>
      <w:r w:rsidR="00EE2D0E" w:rsidRPr="002B228A">
        <w:rPr>
          <w:b/>
          <w:highlight w:val="lightGray"/>
        </w:rPr>
        <w:fldChar w:fldCharType="begin"/>
      </w:r>
      <w:r w:rsidR="00EE2D0E" w:rsidRPr="002B228A">
        <w:rPr>
          <w:b/>
          <w:highlight w:val="lightGray"/>
        </w:rPr>
        <w:instrText xml:space="preserve"> REF _Ref419359427 \h  \* MERGEFORMAT </w:instrText>
      </w:r>
      <w:r w:rsidR="00EE2D0E" w:rsidRPr="002B228A">
        <w:rPr>
          <w:b/>
          <w:highlight w:val="lightGray"/>
        </w:rPr>
      </w:r>
      <w:r w:rsidR="00EE2D0E" w:rsidRPr="002B228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42</w:t>
      </w:r>
      <w:r w:rsidR="00EE2D0E" w:rsidRPr="002B228A">
        <w:rPr>
          <w:b/>
          <w:highlight w:val="lightGray"/>
        </w:rPr>
        <w:fldChar w:fldCharType="end"/>
      </w:r>
      <w:r w:rsidRPr="002B228A">
        <w:rPr>
          <w:highlight w:val="lightGray"/>
        </w:rPr>
        <w:t>.</w:t>
      </w:r>
    </w:p>
    <w:p w14:paraId="7FBA03BE" w14:textId="77777777" w:rsidR="009A6C09" w:rsidRDefault="009A6C09" w:rsidP="009A6C09"/>
    <w:p w14:paraId="7FBA03BF" w14:textId="7FFD2551" w:rsidR="009A6C09" w:rsidRDefault="000530BB" w:rsidP="000530BB">
      <w:pPr>
        <w:jc w:val="center"/>
      </w:pPr>
      <w:r>
        <w:rPr>
          <w:noProof/>
        </w:rPr>
        <w:drawing>
          <wp:inline distT="0" distB="0" distL="0" distR="0" wp14:anchorId="2D8D97A0" wp14:editId="6268A5B2">
            <wp:extent cx="5038725" cy="646074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S_FIGURE 4-42_1.png"/>
                    <pic:cNvPicPr/>
                  </pic:nvPicPr>
                  <pic:blipFill>
                    <a:blip r:embed="rId109">
                      <a:extLst>
                        <a:ext uri="{28A0092B-C50C-407E-A947-70E740481C1C}">
                          <a14:useLocalDpi xmlns:a14="http://schemas.microsoft.com/office/drawing/2010/main" val="0"/>
                        </a:ext>
                      </a:extLst>
                    </a:blip>
                    <a:stretch>
                      <a:fillRect/>
                    </a:stretch>
                  </pic:blipFill>
                  <pic:spPr>
                    <a:xfrm>
                      <a:off x="0" y="0"/>
                      <a:ext cx="5046498" cy="6470712"/>
                    </a:xfrm>
                    <a:prstGeom prst="rect">
                      <a:avLst/>
                    </a:prstGeom>
                  </pic:spPr>
                </pic:pic>
              </a:graphicData>
            </a:graphic>
          </wp:inline>
        </w:drawing>
      </w:r>
    </w:p>
    <w:p w14:paraId="7FBA03C0" w14:textId="60571F01" w:rsidR="009A6C09" w:rsidRDefault="007E40DD" w:rsidP="007E40DD">
      <w:pPr>
        <w:pStyle w:val="Caption"/>
      </w:pPr>
      <w:bookmarkStart w:id="352" w:name="_Ref419359427"/>
      <w:bookmarkStart w:id="353" w:name="_Toc422820817"/>
      <w:r>
        <w:t xml:space="preserve">Figure </w:t>
      </w:r>
      <w:fldSimple w:instr=" STYLEREF 1 \s ">
        <w:r w:rsidR="00D771D3">
          <w:rPr>
            <w:noProof/>
          </w:rPr>
          <w:t>4</w:t>
        </w:r>
      </w:fldSimple>
      <w:r w:rsidR="006974A9">
        <w:noBreakHyphen/>
      </w:r>
      <w:fldSimple w:instr=" SEQ Figure \* ARABIC \s 1 ">
        <w:r w:rsidR="00D771D3">
          <w:rPr>
            <w:noProof/>
          </w:rPr>
          <w:t>42</w:t>
        </w:r>
      </w:fldSimple>
      <w:bookmarkEnd w:id="352"/>
      <w:r>
        <w:t xml:space="preserve">: </w:t>
      </w:r>
      <w:r w:rsidR="009A6C09">
        <w:t xml:space="preserve">View of the </w:t>
      </w:r>
      <w:r w:rsidR="007B4A3B">
        <w:t>b</w:t>
      </w:r>
      <w:r w:rsidR="009A6C09">
        <w:t xml:space="preserve">ulk </w:t>
      </w:r>
      <w:r w:rsidR="007B4A3B">
        <w:t>s</w:t>
      </w:r>
      <w:r w:rsidR="009A6C09">
        <w:t xml:space="preserve">teel </w:t>
      </w:r>
      <w:r w:rsidR="007B4A3B">
        <w:t>s</w:t>
      </w:r>
      <w:r w:rsidR="009A6C09">
        <w:t xml:space="preserve">hielding after the </w:t>
      </w:r>
      <w:r w:rsidR="007B4A3B">
        <w:t>l</w:t>
      </w:r>
      <w:r w:rsidR="00636F83">
        <w:t>a</w:t>
      </w:r>
      <w:r w:rsidR="009A6C09">
        <w:t xml:space="preserve">rge </w:t>
      </w:r>
      <w:r w:rsidR="007B4A3B">
        <w:t>s</w:t>
      </w:r>
      <w:r w:rsidR="009A6C09">
        <w:t xml:space="preserve">teel </w:t>
      </w:r>
      <w:r w:rsidR="007B4A3B">
        <w:t>p</w:t>
      </w:r>
      <w:r w:rsidR="009A6C09">
        <w:t xml:space="preserve">ieces have been </w:t>
      </w:r>
      <w:r w:rsidR="007B4A3B">
        <w:t>i</w:t>
      </w:r>
      <w:r w:rsidR="009A6C09">
        <w:t xml:space="preserve">nstalled and </w:t>
      </w:r>
      <w:r w:rsidR="007B4A3B">
        <w:t>i</w:t>
      </w:r>
      <w:r w:rsidR="009A6C09">
        <w:t xml:space="preserve">nstallation of the </w:t>
      </w:r>
      <w:r w:rsidR="007B4A3B">
        <w:t>d</w:t>
      </w:r>
      <w:r w:rsidR="009A6C09">
        <w:t xml:space="preserve">ownstream end has </w:t>
      </w:r>
      <w:r w:rsidR="007B4A3B">
        <w:t>been completed</w:t>
      </w:r>
      <w:bookmarkEnd w:id="353"/>
      <w:r w:rsidR="00C909F2">
        <w:t xml:space="preserve"> </w:t>
      </w:r>
    </w:p>
    <w:p w14:paraId="7FBA03C1" w14:textId="77777777" w:rsidR="009A6C09" w:rsidRDefault="009A6C09" w:rsidP="009A6C09">
      <w:pPr>
        <w:pStyle w:val="Heading4"/>
      </w:pPr>
      <w:bookmarkStart w:id="354" w:name="_Ref419361877"/>
      <w:bookmarkStart w:id="355" w:name="_Toc411265210"/>
      <w:r>
        <w:lastRenderedPageBreak/>
        <w:t>Target Hall Air-Cooling</w:t>
      </w:r>
      <w:bookmarkEnd w:id="354"/>
      <w:r>
        <w:t xml:space="preserve"> </w:t>
      </w:r>
      <w:bookmarkEnd w:id="355"/>
    </w:p>
    <w:p w14:paraId="7FBA03C3" w14:textId="66FA8C30" w:rsidR="009A6C09" w:rsidRDefault="009A6C09" w:rsidP="009A6C09">
      <w:r>
        <w:t xml:space="preserve"> Energy deposited in the shielding pile and the </w:t>
      </w:r>
      <w:proofErr w:type="spellStart"/>
      <w:r>
        <w:t>beamline</w:t>
      </w:r>
      <w:proofErr w:type="spellEnd"/>
      <w:r>
        <w:t xml:space="preserve"> components by the 2.4-MW beam or the 1.2 MW beam is removed by water-cooled shielding, an air-cooling system and cooling systems on the </w:t>
      </w:r>
      <w:proofErr w:type="spellStart"/>
      <w:r>
        <w:t>beamline</w:t>
      </w:r>
      <w:proofErr w:type="spellEnd"/>
      <w:r>
        <w:t xml:space="preserve"> components. The water-cooled shielding, i.e., carbon steel chase panels, T-blocks and module </w:t>
      </w:r>
      <w:r w:rsidR="007F7107">
        <w:t xml:space="preserve">bottoms, intercept </w:t>
      </w:r>
      <w:r w:rsidR="007F7107" w:rsidRPr="007F7107">
        <w:t>at least</w:t>
      </w:r>
      <w:r>
        <w:t xml:space="preserve"> half of the beam energy leaving the chase. The air-cooling system and cooling systems on the </w:t>
      </w:r>
      <w:proofErr w:type="spellStart"/>
      <w:r>
        <w:t>beamline</w:t>
      </w:r>
      <w:proofErr w:type="spellEnd"/>
      <w:r>
        <w:t xml:space="preserve"> components remove the balance of the deposited beam energy. T</w:t>
      </w:r>
      <w:r w:rsidR="007F7107">
        <w:t>he air cooling flow rate is 35,</w:t>
      </w:r>
      <w:r>
        <w:t xml:space="preserve">000 </w:t>
      </w:r>
      <w:proofErr w:type="spellStart"/>
      <w:r>
        <w:t>scfm</w:t>
      </w:r>
      <w:proofErr w:type="spellEnd"/>
      <w:r>
        <w:t xml:space="preserve">. </w:t>
      </w:r>
    </w:p>
    <w:p w14:paraId="7FBA03C4" w14:textId="03E90DA8" w:rsidR="009A6C09" w:rsidRDefault="009A6C09" w:rsidP="009A6C09">
      <w:r>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00033699" w:rsidRPr="00C56494">
        <w:t>ex CF at the Near Site (</w:t>
      </w:r>
      <w:proofErr w:type="spellStart"/>
      <w:r w:rsidR="00033699" w:rsidRPr="00C56494">
        <w:t>docdb</w:t>
      </w:r>
      <w:proofErr w:type="spellEnd"/>
      <w:r w:rsidR="00033699" w:rsidRPr="00C56494">
        <w:t xml:space="preserve"> </w:t>
      </w:r>
      <w:hyperlink r:id="rId110" w:history="1">
        <w:r w:rsidR="00033699" w:rsidRPr="00C56494">
          <w:rPr>
            <w:rStyle w:val="Hyperlink"/>
          </w:rPr>
          <w:t>10692</w:t>
        </w:r>
      </w:hyperlink>
      <w:r w:rsidR="00033699" w:rsidRPr="00D45B99">
        <w:rPr>
          <w:rStyle w:val="Hyperlink"/>
          <w:color w:val="auto"/>
        </w:rPr>
        <w:t>)</w:t>
      </w:r>
      <w:r w:rsidR="00033699">
        <w:rPr>
          <w:rStyle w:val="Hyperlink"/>
          <w:color w:val="auto"/>
        </w:rPr>
        <w:t xml:space="preserve">. </w:t>
      </w:r>
      <w:r>
        <w:t xml:space="preserve">The flow schematic for the target pile air cooling system is illustrated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rsidR="00EE2D0E">
        <w:t>.</w:t>
      </w:r>
    </w:p>
    <w:p w14:paraId="7FBA03C5" w14:textId="1DAC9786" w:rsidR="009A6C09" w:rsidRDefault="009A6C09" w:rsidP="009A6C09">
      <w:r>
        <w:t xml:space="preserve">A single air handler, located in the Air Handling Room, provides 35,000 </w:t>
      </w:r>
      <w:proofErr w:type="spellStart"/>
      <w:r>
        <w:t>scfm</w:t>
      </w:r>
      <w:proofErr w:type="spellEnd"/>
      <w:r>
        <w:t xml:space="preserve"> of cooled and dehumidified air to help cool the shielding pile. Starting at the “Target pile air handler” box in </w:t>
      </w:r>
      <w:r w:rsidR="00EE2D0E" w:rsidRPr="00B37DFD">
        <w:rPr>
          <w:b/>
          <w:highlight w:val="lightGray"/>
        </w:rPr>
        <w:fldChar w:fldCharType="begin"/>
      </w:r>
      <w:r w:rsidR="00EE2D0E" w:rsidRPr="00B37DFD">
        <w:rPr>
          <w:b/>
          <w:highlight w:val="lightGray"/>
        </w:rPr>
        <w:instrText xml:space="preserve"> REF _Ref419359534 \h  \* MERGEFORMAT </w:instrText>
      </w:r>
      <w:r w:rsidR="00EE2D0E" w:rsidRPr="00B37DFD">
        <w:rPr>
          <w:b/>
          <w:highlight w:val="lightGray"/>
        </w:rPr>
      </w:r>
      <w:r w:rsidR="00EE2D0E"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EE2D0E" w:rsidRPr="00B37DFD">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in the top channel</w:t>
      </w:r>
      <w:r w:rsidR="00283D03">
        <w:t>,</w:t>
      </w:r>
      <w:r>
        <w:t xml:space="preserve"> flows vertically downward through clearances between the T-blocks and into the chase. The 35,000 </w:t>
      </w:r>
      <w:proofErr w:type="spellStart"/>
      <w:r>
        <w:t>scfm</w:t>
      </w:r>
      <w:proofErr w:type="spellEnd"/>
      <w:r>
        <w:t xml:space="preserve"> cooling airflow exits the chase at the downstream end and enters the air return duct back to the air handler to be cooled and dehumidified. Approximately 20,000 </w:t>
      </w:r>
      <w:proofErr w:type="spellStart"/>
      <w:r>
        <w:t>scfm</w:t>
      </w:r>
      <w:proofErr w:type="spellEnd"/>
      <w:r>
        <w:t xml:space="preserve"> flows in the top channel, 5,000 </w:t>
      </w:r>
      <w:proofErr w:type="spellStart"/>
      <w:r>
        <w:t>scfm</w:t>
      </w:r>
      <w:proofErr w:type="spellEnd"/>
      <w:r>
        <w:t xml:space="preserve"> flows in each of the two side channels, and 5,000 </w:t>
      </w:r>
      <w:proofErr w:type="spellStart"/>
      <w:r>
        <w:t>scfm</w:t>
      </w:r>
      <w:proofErr w:type="spellEnd"/>
      <w:r>
        <w:t xml:space="preserve">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14:paraId="7FBA03C6" w14:textId="081C994F" w:rsidR="009A6C09" w:rsidRDefault="009A6C09" w:rsidP="009A6C09">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007C340E">
        <w:t xml:space="preserve">and argon </w:t>
      </w:r>
      <w:r w:rsidRPr="00B045D4">
        <w:t>concentration</w:t>
      </w:r>
      <w:r w:rsidR="007C340E">
        <w:t>s</w:t>
      </w:r>
      <w:r w:rsidRPr="00B045D4">
        <w:t xml:space="preserve"> </w:t>
      </w:r>
      <w:r>
        <w:t>will be accomplished by changing the cooling gas from air to nitrogen gas. Using nitrogen gas instead of air as one of the target pile coolants</w:t>
      </w:r>
      <w:r w:rsidR="00D317E6">
        <w:t>,</w:t>
      </w:r>
      <w:r>
        <w:t xml:space="preserve"> will impact the target pile fluid handler and </w:t>
      </w:r>
      <w:r w:rsidR="007C340E">
        <w:t xml:space="preserve">possibly </w:t>
      </w:r>
      <w:r>
        <w:t xml:space="preserve">the room it is in. </w:t>
      </w:r>
      <w:r w:rsidR="007C340E" w:rsidRPr="007C340E">
        <w:t xml:space="preserve">The design impact for the fluid handler is that it must be sealed well to minimize nitrogen gas leaks. The room might need to be classified as an ODH, Oxygen Deficiency Hazard, </w:t>
      </w:r>
      <w:proofErr w:type="gramStart"/>
      <w:r w:rsidR="007C340E" w:rsidRPr="007C340E">
        <w:t>area</w:t>
      </w:r>
      <w:proofErr w:type="gramEnd"/>
      <w:r w:rsidR="007C340E" w:rsidRPr="007C340E">
        <w:t>.</w:t>
      </w:r>
    </w:p>
    <w:p w14:paraId="7FBA03C7" w14:textId="77777777" w:rsidR="009A6C09" w:rsidRDefault="009A6C09" w:rsidP="009A6C09"/>
    <w:p w14:paraId="7FBA03C8" w14:textId="77777777" w:rsidR="00E240C1" w:rsidRDefault="00E240C1" w:rsidP="009A6C09"/>
    <w:p w14:paraId="7FBA03C9" w14:textId="77777777" w:rsidR="00E240C1" w:rsidRDefault="00E240C1" w:rsidP="009A6C09"/>
    <w:p w14:paraId="7FBA03CE" w14:textId="77777777" w:rsidR="00E240C1" w:rsidRDefault="00E240C1" w:rsidP="009A6C09"/>
    <w:p w14:paraId="7FBA03CF" w14:textId="6180A7C5" w:rsidR="00E240C1" w:rsidRDefault="008051BD" w:rsidP="009A6C09">
      <w:r>
        <w:rPr>
          <w:noProof/>
        </w:rPr>
        <w:lastRenderedPageBreak/>
        <w:drawing>
          <wp:inline distT="0" distB="0" distL="0" distR="0" wp14:anchorId="1FB10B88" wp14:editId="1AD0CEB9">
            <wp:extent cx="5943600" cy="38442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_AIR COOLING SYSTEM SCHEMATIC CD-1R JUNE 16 2015 vaia rev.png"/>
                    <pic:cNvPicPr/>
                  </pic:nvPicPr>
                  <pic:blipFill rotWithShape="1">
                    <a:blip r:embed="rId111">
                      <a:extLst>
                        <a:ext uri="{28A0092B-C50C-407E-A947-70E740481C1C}">
                          <a14:useLocalDpi xmlns:a14="http://schemas.microsoft.com/office/drawing/2010/main" val="0"/>
                        </a:ext>
                      </a:extLst>
                    </a:blip>
                    <a:srcRect t="7980"/>
                    <a:stretch/>
                  </pic:blipFill>
                  <pic:spPr bwMode="auto">
                    <a:xfrm>
                      <a:off x="0" y="0"/>
                      <a:ext cx="5943600" cy="3844290"/>
                    </a:xfrm>
                    <a:prstGeom prst="rect">
                      <a:avLst/>
                    </a:prstGeom>
                    <a:ln>
                      <a:noFill/>
                    </a:ln>
                    <a:extLst>
                      <a:ext uri="{53640926-AAD7-44D8-BBD7-CCE9431645EC}">
                        <a14:shadowObscured xmlns:a14="http://schemas.microsoft.com/office/drawing/2010/main"/>
                      </a:ext>
                    </a:extLst>
                  </pic:spPr>
                </pic:pic>
              </a:graphicData>
            </a:graphic>
          </wp:inline>
        </w:drawing>
      </w:r>
    </w:p>
    <w:p w14:paraId="7FBA03D0" w14:textId="457E6482" w:rsidR="009A6C09" w:rsidRPr="00ED4DCB" w:rsidRDefault="00ED4DCB" w:rsidP="00ED4DCB">
      <w:pPr>
        <w:pStyle w:val="Caption"/>
      </w:pPr>
      <w:bookmarkStart w:id="356" w:name="_Ref419359534"/>
      <w:bookmarkStart w:id="357" w:name="_Toc422820818"/>
      <w:r>
        <w:t xml:space="preserve">Figure </w:t>
      </w:r>
      <w:fldSimple w:instr=" STYLEREF 1 \s ">
        <w:r w:rsidR="00D771D3">
          <w:rPr>
            <w:noProof/>
          </w:rPr>
          <w:t>4</w:t>
        </w:r>
      </w:fldSimple>
      <w:r w:rsidR="006974A9">
        <w:noBreakHyphen/>
      </w:r>
      <w:fldSimple w:instr=" SEQ Figure \* ARABIC \s 1 ">
        <w:r w:rsidR="00D771D3">
          <w:rPr>
            <w:noProof/>
          </w:rPr>
          <w:t>43</w:t>
        </w:r>
      </w:fldSimple>
      <w:bookmarkEnd w:id="356"/>
      <w:r>
        <w:t>:</w:t>
      </w:r>
      <w:r w:rsidR="009A6C09" w:rsidRPr="00F17349">
        <w:rPr>
          <w:rStyle w:val="CaptionChar"/>
          <w:rFonts w:eastAsiaTheme="minorHAnsi"/>
        </w:rPr>
        <w:t xml:space="preserve"> </w:t>
      </w:r>
      <w:r w:rsidR="009A6C09" w:rsidRPr="00ED4DCB">
        <w:rPr>
          <w:rFonts w:eastAsiaTheme="minorHAnsi"/>
        </w:rPr>
        <w:t>The Flows for the Target Pile and Decay Pipe Air-cooling Concept are Shown Schematically</w:t>
      </w:r>
      <w:r w:rsidR="000537BE">
        <w:rPr>
          <w:rFonts w:eastAsiaTheme="minorHAnsi"/>
        </w:rPr>
        <w:t>. Note that the chase cooling panels and bottom surfaces of the T-blocks and adjacent fixed shielding are cooled with RAW.</w:t>
      </w:r>
      <w:bookmarkEnd w:id="357"/>
      <w:r w:rsidR="006E0349">
        <w:rPr>
          <w:rFonts w:eastAsiaTheme="minorHAnsi"/>
        </w:rPr>
        <w:t xml:space="preserve"> </w:t>
      </w:r>
    </w:p>
    <w:p w14:paraId="7FBA03D1" w14:textId="0D7DF73C" w:rsidR="009A6C09" w:rsidRDefault="009A6C09" w:rsidP="009A6C09">
      <w:r>
        <w:t xml:space="preserve"> </w:t>
      </w:r>
      <w:r w:rsidRPr="000F5B84">
        <w:t xml:space="preserve">Supply and return air ducts connected to the </w:t>
      </w:r>
      <w:r>
        <w:t>target pile</w:t>
      </w:r>
      <w:r w:rsidRPr="000F5B84">
        <w:t xml:space="preserve"> are shown in </w:t>
      </w:r>
      <w:r w:rsidR="00F56321" w:rsidRPr="00B37DFD">
        <w:rPr>
          <w:b/>
          <w:highlight w:val="lightGray"/>
        </w:rPr>
        <w:fldChar w:fldCharType="begin"/>
      </w:r>
      <w:r w:rsidR="00F56321" w:rsidRPr="00B37DFD">
        <w:rPr>
          <w:b/>
          <w:highlight w:val="lightGray"/>
        </w:rPr>
        <w:instrText xml:space="preserve"> REF _Ref419360275 \h  \* MERGEFORMAT </w:instrText>
      </w:r>
      <w:r w:rsidR="00F56321" w:rsidRPr="00B37DFD">
        <w:rPr>
          <w:b/>
          <w:highlight w:val="lightGray"/>
        </w:rPr>
      </w:r>
      <w:r w:rsidR="00F56321" w:rsidRPr="00B37DF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44</w:t>
      </w:r>
      <w:r w:rsidR="00F56321" w:rsidRPr="00B37DFD">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00033699" w:rsidRPr="00C56494">
        <w:t>ex CF at the Near Site (</w:t>
      </w:r>
      <w:proofErr w:type="spellStart"/>
      <w:r w:rsidR="00033699" w:rsidRPr="00C56494">
        <w:t>docdb</w:t>
      </w:r>
      <w:proofErr w:type="spellEnd"/>
      <w:r w:rsidR="00033699" w:rsidRPr="00C56494">
        <w:t xml:space="preserve"> </w:t>
      </w:r>
      <w:hyperlink r:id="rId112" w:history="1">
        <w:r w:rsidR="00033699" w:rsidRPr="00C56494">
          <w:rPr>
            <w:rStyle w:val="Hyperlink"/>
          </w:rPr>
          <w:t>10692</w:t>
        </w:r>
      </w:hyperlink>
      <w:r w:rsidR="00033699" w:rsidRPr="00D45B99">
        <w:rPr>
          <w:rStyle w:val="Hyperlink"/>
          <w:color w:val="auto"/>
        </w:rPr>
        <w:t>)</w:t>
      </w:r>
      <w:r w:rsidR="00033699">
        <w:rPr>
          <w:rStyle w:val="Hyperlink"/>
          <w:color w:val="auto"/>
        </w:rPr>
        <w:t>.</w:t>
      </w:r>
    </w:p>
    <w:p w14:paraId="7FBA03D2" w14:textId="77777777" w:rsidR="009A6C09" w:rsidRDefault="009A6C09" w:rsidP="009A6C09"/>
    <w:p w14:paraId="7FBA03D3" w14:textId="77777777" w:rsidR="005144B9" w:rsidRDefault="005144B9" w:rsidP="009A6C09"/>
    <w:p w14:paraId="7FBA03D4" w14:textId="77777777" w:rsidR="005144B9" w:rsidRDefault="005144B9" w:rsidP="009A6C09"/>
    <w:p w14:paraId="7FBA03D5" w14:textId="77777777" w:rsidR="005144B9" w:rsidRDefault="005144B9" w:rsidP="009A6C09"/>
    <w:p w14:paraId="7FBA03D6" w14:textId="77777777" w:rsidR="005144B9" w:rsidRDefault="005144B9" w:rsidP="009A6C09"/>
    <w:p w14:paraId="7FBA03D7" w14:textId="77777777" w:rsidR="005144B9" w:rsidRDefault="005144B9" w:rsidP="009A6C09"/>
    <w:p w14:paraId="7FBA03D8" w14:textId="77777777" w:rsidR="005144B9" w:rsidRDefault="005144B9" w:rsidP="009A6C09"/>
    <w:p w14:paraId="7FBA03D9" w14:textId="77777777" w:rsidR="005144B9" w:rsidRDefault="005144B9" w:rsidP="009A6C09"/>
    <w:p w14:paraId="7FBA03DA" w14:textId="77777777" w:rsidR="005144B9" w:rsidRDefault="005144B9" w:rsidP="009A6C09"/>
    <w:p w14:paraId="7FBA03DB" w14:textId="77777777" w:rsidR="005144B9" w:rsidRDefault="005144B9" w:rsidP="009A6C09"/>
    <w:p w14:paraId="7FBA03DC" w14:textId="77777777" w:rsidR="005144B9" w:rsidRDefault="005144B9" w:rsidP="009A6C09"/>
    <w:p w14:paraId="7FBA03DF" w14:textId="3E8AAD8D" w:rsidR="005144B9" w:rsidRDefault="005144B9" w:rsidP="009A6C09">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3">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3E0" w14:textId="2FE5C713" w:rsidR="009A6C09" w:rsidRDefault="00D77E1C" w:rsidP="00D77E1C">
      <w:pPr>
        <w:pStyle w:val="Caption"/>
      </w:pPr>
      <w:r>
        <w:t xml:space="preserve">  </w:t>
      </w:r>
      <w:r w:rsidR="005144B9">
        <w:t xml:space="preserve">  </w:t>
      </w:r>
      <w:r>
        <w:t xml:space="preserve">  </w:t>
      </w:r>
      <w:bookmarkStart w:id="358" w:name="_Ref419360275"/>
      <w:bookmarkStart w:id="359" w:name="_Toc422820819"/>
      <w:r w:rsidR="00EC79E4">
        <w:t xml:space="preserve">Figure </w:t>
      </w:r>
      <w:fldSimple w:instr=" STYLEREF 1 \s ">
        <w:r w:rsidR="00D771D3">
          <w:rPr>
            <w:noProof/>
          </w:rPr>
          <w:t>4</w:t>
        </w:r>
      </w:fldSimple>
      <w:r w:rsidR="006974A9">
        <w:noBreakHyphen/>
      </w:r>
      <w:fldSimple w:instr=" SEQ Figure \* ARABIC \s 1 ">
        <w:r w:rsidR="00D771D3">
          <w:rPr>
            <w:noProof/>
          </w:rPr>
          <w:t>44</w:t>
        </w:r>
      </w:fldSimple>
      <w:bookmarkEnd w:id="358"/>
      <w:r w:rsidR="00EC79E4">
        <w:t xml:space="preserve">: </w:t>
      </w:r>
      <w:r w:rsidR="009A6C09" w:rsidRPr="00EC79E4">
        <w:t>Supply and Return Air Ducts for the Target Pile</w:t>
      </w:r>
      <w:bookmarkEnd w:id="359"/>
    </w:p>
    <w:p w14:paraId="7FBA03E1" w14:textId="367DF5DC" w:rsidR="009A6C09" w:rsidRPr="00870A04" w:rsidRDefault="009A6C09" w:rsidP="009A6C09">
      <w:pPr>
        <w:pStyle w:val="Heading2"/>
      </w:pPr>
      <w:bookmarkStart w:id="360" w:name="_Toc420003376"/>
      <w:bookmarkStart w:id="361" w:name="_Toc411265190"/>
      <w:r w:rsidRPr="00870A04">
        <w:lastRenderedPageBreak/>
        <w:t>Helium-filled Concentric Decay Pipe</w:t>
      </w:r>
      <w:bookmarkEnd w:id="360"/>
      <w:r w:rsidRPr="00870A04">
        <w:t xml:space="preserve"> </w:t>
      </w:r>
      <w:bookmarkEnd w:id="361"/>
    </w:p>
    <w:p w14:paraId="7FBA03E2" w14:textId="77777777" w:rsidR="009A6C09" w:rsidRDefault="009A6C09" w:rsidP="009A6C09">
      <w:pPr>
        <w:pStyle w:val="Heading3"/>
      </w:pPr>
      <w:bookmarkStart w:id="362" w:name="_Toc411265191"/>
      <w:bookmarkStart w:id="363" w:name="_Toc420003377"/>
      <w:r>
        <w:t>Introduction</w:t>
      </w:r>
      <w:bookmarkEnd w:id="362"/>
      <w:bookmarkEnd w:id="363"/>
    </w:p>
    <w:p w14:paraId="7FBA03E4" w14:textId="34E0FD75" w:rsidR="009A6C09" w:rsidRDefault="009A6C09" w:rsidP="009A6C09">
      <w:r>
        <w:t xml:space="preserve">The helium-filled decay pipe is the region where the </w:t>
      </w:r>
      <w:proofErr w:type="spellStart"/>
      <w:r>
        <w:t>pions</w:t>
      </w:r>
      <w:proofErr w:type="spellEnd"/>
      <w:r>
        <w:t xml:space="preserve"> and </w:t>
      </w:r>
      <w:proofErr w:type="spellStart"/>
      <w:r>
        <w:t>kaons</w:t>
      </w:r>
      <w:proofErr w:type="spellEnd"/>
      <w:r>
        <w:t xml:space="preserve"> generated from the target decay into neutrinos. The length is determined by the distance at which most of the </w:t>
      </w:r>
      <w:proofErr w:type="spellStart"/>
      <w:r>
        <w:t>pions</w:t>
      </w:r>
      <w:proofErr w:type="spellEnd"/>
      <w:r>
        <w:t xml:space="preserve"> decay, producing neutrinos near the maximum energy required by the physics goals of </w:t>
      </w:r>
      <w:r w:rsidR="006236BE">
        <w:t>LBNF</w:t>
      </w:r>
      <w:r>
        <w:t xml:space="preserve">. The pipe must be of sufficient diameter to allow for decay of the lowest-energy </w:t>
      </w:r>
      <w:proofErr w:type="spellStart"/>
      <w:r>
        <w:t>pions</w:t>
      </w:r>
      <w:proofErr w:type="spellEnd"/>
      <w:r>
        <w:t xml:space="preserve"> required by the experiment. The decay-pipe reference-design leng</w:t>
      </w:r>
      <w:r w:rsidR="007C340E">
        <w:t>th is 193.7</w:t>
      </w:r>
      <w:r>
        <w:t xml:space="preserve"> meters and the diameter of the inner pipe is 4 meters. </w:t>
      </w:r>
    </w:p>
    <w:p w14:paraId="7FBA03E5" w14:textId="03E36DB1" w:rsidR="009A6C09" w:rsidRDefault="009A6C09" w:rsidP="009A6C09">
      <w:r>
        <w:t xml:space="preserve">Concrete radiation shielding surrounds the decay pipe to minimize activation of surrounding ground water. Heat generated in materials due to beam reactions will be removed by airflow through an annular duct surrounding the decay pipe. A </w:t>
      </w:r>
      <w:proofErr w:type="spellStart"/>
      <w:r>
        <w:t>geomembrane</w:t>
      </w:r>
      <w:proofErr w:type="spellEnd"/>
      <w:r>
        <w:t xml:space="preserve"> system surrounds the decay-pipe concrete to act as a barrier for minimizing ground-water inflow. Any ground water that penetrates the barrier system will be collected in pipes and conveyed to sumps located in the Absorber Hall. </w:t>
      </w:r>
      <w:r w:rsidRPr="00860E77">
        <w:t xml:space="preserve">A second set of air-cooling pipes just inboard of the </w:t>
      </w:r>
      <w:proofErr w:type="spellStart"/>
      <w:r w:rsidRPr="00860E77">
        <w:t>geosynthetic</w:t>
      </w:r>
      <w:proofErr w:type="spellEnd"/>
      <w:r w:rsidRPr="00860E77">
        <w:t xml:space="preserve"> system keeps the </w:t>
      </w:r>
      <w:proofErr w:type="spellStart"/>
      <w:r w:rsidRPr="00860E77">
        <w:t>geosynthetic</w:t>
      </w:r>
      <w:proofErr w:type="spellEnd"/>
      <w:r w:rsidRPr="00860E77">
        <w:t xml:space="preserve"> at low temperature to extend its lifetime.</w:t>
      </w:r>
    </w:p>
    <w:p w14:paraId="7FBA03E6" w14:textId="09FDAD91" w:rsidR="009A6C09" w:rsidRDefault="009A6C09" w:rsidP="009A6C09">
      <w:r>
        <w:t>The scope of work described in this section includes specifying (1) the length, material, diameters and wall thicknesses for the concentric decay pipe, (2) specifying the cooling parameters, and (3) designing and providing the downstream window. Convention</w:t>
      </w:r>
      <w:r w:rsidR="00033699">
        <w:t>al Facilities at the Near Site</w:t>
      </w:r>
      <w:r w:rsidR="007C340E">
        <w:t xml:space="preserve"> </w:t>
      </w:r>
      <w:r>
        <w:t xml:space="preserve">designs and provides the corrosion-protected concentric decay pipe, shielding concrete and the </w:t>
      </w:r>
      <w:proofErr w:type="spellStart"/>
      <w:r>
        <w:t>geomembrane</w:t>
      </w:r>
      <w:proofErr w:type="spellEnd"/>
      <w:r>
        <w:t xml:space="preserve"> ground-water barrier and drainage system. </w:t>
      </w:r>
      <w:r w:rsidR="007C340E" w:rsidRPr="007C340E">
        <w:t>For more information refer to 3B, Annex CF at the Near Site (</w:t>
      </w:r>
      <w:proofErr w:type="spellStart"/>
      <w:r w:rsidR="007C340E" w:rsidRPr="007C340E">
        <w:t>docdb</w:t>
      </w:r>
      <w:proofErr w:type="spellEnd"/>
      <w:r w:rsidR="007C340E" w:rsidRPr="007C340E">
        <w:t xml:space="preserve"> </w:t>
      </w:r>
      <w:hyperlink r:id="rId114" w:history="1">
        <w:r w:rsidR="007C340E" w:rsidRPr="007C340E">
          <w:rPr>
            <w:rStyle w:val="Hyperlink"/>
          </w:rPr>
          <w:t>10692</w:t>
        </w:r>
      </w:hyperlink>
      <w:r w:rsidR="007C340E" w:rsidRPr="007C340E">
        <w:rPr>
          <w:u w:val="single"/>
        </w:rPr>
        <w:t>)</w:t>
      </w:r>
      <w:r w:rsidR="007C340E">
        <w:rPr>
          <w:u w:val="single"/>
        </w:rPr>
        <w:t>.</w:t>
      </w:r>
    </w:p>
    <w:p w14:paraId="7FBA03E7" w14:textId="77777777" w:rsidR="009A6C09" w:rsidRDefault="009A6C09" w:rsidP="009A6C09">
      <w:pPr>
        <w:pStyle w:val="Heading3"/>
      </w:pPr>
      <w:bookmarkStart w:id="364" w:name="_Toc411265192"/>
      <w:bookmarkStart w:id="365" w:name="_Toc420003378"/>
      <w:r>
        <w:t>Design Considerations</w:t>
      </w:r>
      <w:bookmarkEnd w:id="364"/>
      <w:bookmarkEnd w:id="365"/>
    </w:p>
    <w:p w14:paraId="7FBA03F4" w14:textId="7A20ECF7" w:rsidR="008456A1" w:rsidRDefault="009A6C09" w:rsidP="009A6C09">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00BA139E" w:rsidRPr="00D317C1">
        <w:rPr>
          <w:b/>
        </w:rPr>
        <w:fldChar w:fldCharType="begin"/>
      </w:r>
      <w:r w:rsidR="00BA139E" w:rsidRPr="00D317C1">
        <w:rPr>
          <w:b/>
        </w:rPr>
        <w:instrText xml:space="preserve"> REF _Ref419360788 \h </w:instrText>
      </w:r>
      <w:r w:rsidR="00BA139E">
        <w:rPr>
          <w:b/>
        </w:rPr>
        <w:instrText xml:space="preserve"> \* MERGEFORMAT </w:instrText>
      </w:r>
      <w:r w:rsidR="00BA139E" w:rsidRPr="00D317C1">
        <w:rPr>
          <w:b/>
        </w:rPr>
      </w:r>
      <w:r w:rsidR="00BA139E"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45</w:t>
      </w:r>
      <w:r w:rsidR="00BA139E" w:rsidRPr="00D317C1">
        <w:rPr>
          <w:b/>
        </w:rPr>
        <w:fldChar w:fldCharType="end"/>
      </w:r>
      <w:r>
        <w:t>, which shows the system designed by Conventional Facilities at the Near Site to satisfy the Beamline requirements</w:t>
      </w:r>
      <w:r w:rsidR="00891EBF">
        <w:t xml:space="preserve"> </w:t>
      </w:r>
      <w:sdt>
        <w:sdtPr>
          <w:id w:val="-1624219565"/>
          <w:citation/>
        </w:sdtPr>
        <w:sdtContent>
          <w:r w:rsidR="00891EBF">
            <w:fldChar w:fldCharType="begin"/>
          </w:r>
          <w:r w:rsidR="00891EBF">
            <w:instrText xml:space="preserve"> CITATION Bea \l 1033 </w:instrText>
          </w:r>
          <w:r w:rsidR="00891EBF">
            <w:fldChar w:fldCharType="separate"/>
          </w:r>
          <w:r w:rsidR="007E0E2E" w:rsidRPr="007E0E2E">
            <w:rPr>
              <w:noProof/>
            </w:rPr>
            <w:t>[18]</w:t>
          </w:r>
          <w:r w:rsidR="00891EBF">
            <w:fldChar w:fldCharType="end"/>
          </w:r>
        </w:sdtContent>
      </w:sdt>
      <w:r>
        <w:t xml:space="preserve">. The CF design is described in detail </w:t>
      </w:r>
      <w:r w:rsidR="00BC0475">
        <w:t>in the 3B, Ann</w:t>
      </w:r>
      <w:r w:rsidR="00BC0475" w:rsidRPr="00C56494">
        <w:t>ex CF at the Near Site (</w:t>
      </w:r>
      <w:proofErr w:type="spellStart"/>
      <w:r w:rsidR="00BC0475" w:rsidRPr="00C56494">
        <w:t>docdb</w:t>
      </w:r>
      <w:proofErr w:type="spellEnd"/>
      <w:r w:rsidR="00BC0475" w:rsidRPr="00C56494">
        <w:t xml:space="preserve"> </w:t>
      </w:r>
      <w:hyperlink r:id="rId115" w:history="1">
        <w:r w:rsidR="00BC0475" w:rsidRPr="00C56494">
          <w:rPr>
            <w:rStyle w:val="Hyperlink"/>
          </w:rPr>
          <w:t>10692</w:t>
        </w:r>
      </w:hyperlink>
      <w:r w:rsidR="00BC0475">
        <w:rPr>
          <w:rStyle w:val="Hyperlink"/>
        </w:rPr>
        <w:t>).</w:t>
      </w:r>
    </w:p>
    <w:p w14:paraId="7FBA03F5" w14:textId="77777777" w:rsidR="008456A1" w:rsidRDefault="008456A1" w:rsidP="009A6C09">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14:paraId="7FBA03F6" w14:textId="4D75C578" w:rsidR="009A6C09" w:rsidRDefault="00350BB6" w:rsidP="00350BB6">
      <w:pPr>
        <w:pStyle w:val="Caption"/>
      </w:pPr>
      <w:bookmarkStart w:id="366" w:name="_Ref419360788"/>
      <w:bookmarkStart w:id="367" w:name="_Toc422820820"/>
      <w:r>
        <w:t xml:space="preserve">Figure </w:t>
      </w:r>
      <w:fldSimple w:instr=" STYLEREF 1 \s ">
        <w:r w:rsidR="00D771D3">
          <w:rPr>
            <w:noProof/>
          </w:rPr>
          <w:t>4</w:t>
        </w:r>
      </w:fldSimple>
      <w:r w:rsidR="006974A9">
        <w:noBreakHyphen/>
      </w:r>
      <w:fldSimple w:instr=" SEQ Figure \* ARABIC \s 1 ">
        <w:r w:rsidR="00D771D3">
          <w:rPr>
            <w:noProof/>
          </w:rPr>
          <w:t>45</w:t>
        </w:r>
      </w:fldSimple>
      <w:bookmarkEnd w:id="366"/>
      <w:r>
        <w:t>:</w:t>
      </w:r>
      <w:r w:rsidR="009A6C09" w:rsidRPr="00031C09">
        <w:rPr>
          <w:rStyle w:val="CaptionChar"/>
          <w:rFonts w:eastAsiaTheme="minorHAnsi"/>
        </w:rPr>
        <w:t xml:space="preserve"> </w:t>
      </w:r>
      <w:r w:rsidR="009A6C09" w:rsidRPr="00350BB6">
        <w:rPr>
          <w:rFonts w:eastAsiaTheme="minorHAnsi"/>
        </w:rPr>
        <w:t>Typical Cross section of Concentric Decay Pipe and Shielding Concrete</w:t>
      </w:r>
      <w:bookmarkEnd w:id="367"/>
    </w:p>
    <w:p w14:paraId="7FBA03F7" w14:textId="77777777" w:rsidR="009A6C09" w:rsidRDefault="009A6C09" w:rsidP="009A6C09">
      <w:r>
        <w:t xml:space="preserve">The decay pipe must be built to meet these requirements: </w:t>
      </w:r>
    </w:p>
    <w:p w14:paraId="7FBA03F8" w14:textId="48F09C45" w:rsidR="009A6C09" w:rsidRDefault="007C340E" w:rsidP="009A6C09">
      <w:pPr>
        <w:pStyle w:val="ListParagraph"/>
        <w:numPr>
          <w:ilvl w:val="0"/>
          <w:numId w:val="17"/>
        </w:numPr>
      </w:pPr>
      <w:r>
        <w:t>193.7</w:t>
      </w:r>
      <w:r w:rsidR="009A6C09">
        <w:t xml:space="preserve">-m length </w:t>
      </w:r>
    </w:p>
    <w:p w14:paraId="7FBA03F9" w14:textId="77777777" w:rsidR="009A6C09" w:rsidRDefault="009A6C09" w:rsidP="009A6C09">
      <w:pPr>
        <w:pStyle w:val="ListParagraph"/>
        <w:numPr>
          <w:ilvl w:val="0"/>
          <w:numId w:val="17"/>
        </w:numPr>
      </w:pPr>
      <w:r>
        <w:t xml:space="preserve">4-m inside-diameter steel pipe installed concentrically in a 4.43-m inside diameter steel pipe; the radial annular gap between the  pipes is 0.2 m </w:t>
      </w:r>
    </w:p>
    <w:p w14:paraId="7FBA03FA" w14:textId="77777777" w:rsidR="009A6C09" w:rsidRDefault="009A6C09" w:rsidP="009A6C09">
      <w:pPr>
        <w:pStyle w:val="ListParagraph"/>
        <w:numPr>
          <w:ilvl w:val="0"/>
          <w:numId w:val="17"/>
        </w:numPr>
      </w:pPr>
      <w:r>
        <w:t xml:space="preserve">commercial-grade pipe with thickness of 12.5 mm </w:t>
      </w:r>
    </w:p>
    <w:p w14:paraId="7FBA03FB" w14:textId="77777777" w:rsidR="009A6C09" w:rsidRDefault="009A6C09" w:rsidP="009A6C09">
      <w:pPr>
        <w:pStyle w:val="ListParagraph"/>
        <w:numPr>
          <w:ilvl w:val="0"/>
          <w:numId w:val="17"/>
        </w:numPr>
      </w:pPr>
      <w:r>
        <w:t xml:space="preserve">spacers welded between the two pipes to maintain concentricity and to not interfere with the airflow </w:t>
      </w:r>
    </w:p>
    <w:p w14:paraId="7FBA03FC" w14:textId="64634B71" w:rsidR="009A6C09" w:rsidRDefault="009A6C09" w:rsidP="009A6C09">
      <w:pPr>
        <w:pStyle w:val="ListParagraph"/>
        <w:numPr>
          <w:ilvl w:val="0"/>
          <w:numId w:val="17"/>
        </w:numPr>
      </w:pPr>
      <w:r>
        <w:t xml:space="preserve">a </w:t>
      </w:r>
      <w:proofErr w:type="spellStart"/>
      <w:r>
        <w:t>geomembrane</w:t>
      </w:r>
      <w:proofErr w:type="spellEnd"/>
      <w:r>
        <w:t xml:space="preserve"> ground-water barrier system to drain water away from the decay pipe as part of the overall tritium-mitigation strategy,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_Ref419361023 \r \h  \* MERGEFORMAT </w:instrText>
      </w:r>
      <w:r w:rsidR="007B7D05" w:rsidRPr="00EB6A06">
        <w:rPr>
          <w:b/>
          <w:highlight w:val="lightGray"/>
        </w:rPr>
      </w:r>
      <w:r w:rsidR="007B7D05" w:rsidRPr="00EB6A06">
        <w:rPr>
          <w:b/>
          <w:highlight w:val="lightGray"/>
        </w:rPr>
        <w:fldChar w:fldCharType="separate"/>
      </w:r>
      <w:r w:rsidR="00D771D3">
        <w:rPr>
          <w:b/>
          <w:highlight w:val="lightGray"/>
        </w:rPr>
        <w:t>5.2.5.2</w:t>
      </w:r>
      <w:r w:rsidR="007B7D05" w:rsidRPr="00EB6A06">
        <w:rPr>
          <w:b/>
          <w:highlight w:val="lightGray"/>
        </w:rPr>
        <w:fldChar w:fldCharType="end"/>
      </w:r>
      <w:r>
        <w:t xml:space="preserve"> </w:t>
      </w:r>
    </w:p>
    <w:p w14:paraId="7FBA03FD" w14:textId="77777777" w:rsidR="009A6C09" w:rsidRDefault="009A6C09" w:rsidP="009A6C09">
      <w:pPr>
        <w:pStyle w:val="ListParagraph"/>
        <w:numPr>
          <w:ilvl w:val="0"/>
          <w:numId w:val="17"/>
        </w:numPr>
      </w:pPr>
      <w:r>
        <w:t xml:space="preserve">alignment accuracy maintained at 20 mm </w:t>
      </w:r>
    </w:p>
    <w:p w14:paraId="7FBA03FE" w14:textId="77777777" w:rsidR="009A6C09" w:rsidRDefault="009A6C09" w:rsidP="009A6C09">
      <w:pPr>
        <w:pStyle w:val="ListParagraph"/>
        <w:numPr>
          <w:ilvl w:val="0"/>
          <w:numId w:val="17"/>
        </w:numPr>
      </w:pPr>
      <w:r>
        <w:t xml:space="preserve">external and internal corrosion protection </w:t>
      </w:r>
    </w:p>
    <w:p w14:paraId="7FBA03FF" w14:textId="50522CC1" w:rsidR="009A6C09" w:rsidRDefault="009A6C09" w:rsidP="009A6C09">
      <w:pPr>
        <w:pStyle w:val="ListParagraph"/>
        <w:numPr>
          <w:ilvl w:val="0"/>
          <w:numId w:val="17"/>
        </w:numPr>
      </w:pPr>
      <w:r>
        <w:t>concrete radiation-shielding thickness of 5.</w:t>
      </w:r>
      <w:r w:rsidR="000E67E1">
        <w:t>6</w:t>
      </w:r>
      <w:r>
        <w:t xml:space="preserve"> m </w:t>
      </w:r>
    </w:p>
    <w:p w14:paraId="7FBA0400" w14:textId="77777777" w:rsidR="009A6C09" w:rsidRDefault="009A6C09" w:rsidP="009A6C09"/>
    <w:p w14:paraId="7FBA0401" w14:textId="7B8BC7DE" w:rsidR="009A6C09" w:rsidRPr="00F9198C" w:rsidRDefault="009A6C09" w:rsidP="00D317C1">
      <w:pPr>
        <w:pStyle w:val="Heading3"/>
      </w:pPr>
      <w:bookmarkStart w:id="368" w:name="_Toc420003379"/>
      <w:r w:rsidRPr="00F9198C">
        <w:t>Reference Design</w:t>
      </w:r>
      <w:bookmarkEnd w:id="368"/>
    </w:p>
    <w:p w14:paraId="7FBA0402" w14:textId="51E7E214" w:rsidR="009A6C09" w:rsidRDefault="00457CB5" w:rsidP="009A6C09">
      <w:r w:rsidRPr="00457CB5">
        <w:t>The decay-pipe region begins 27.3 m downstream of the beam sheet coordinate MC-ZERO which defines horn 1 position. A standard pressure vessel head is welded to the upstream end of the inner decay pipe. The head has a 2.1-meter diameter opening at its center. A 2.1-meter inside diameter pipe is welded at the center of the head to cover the opening. The pipe extends about 5 meters into the target pile chase and is referred to as the decay pipe snout.</w:t>
      </w:r>
      <w:r w:rsidR="009A6C09">
        <w:t xml:space="preserve"> The decay pipe upstream window is installed on the upstream end of the snout. The upstream decay pipe window is discussed in </w:t>
      </w:r>
      <w:r w:rsidR="007B7D05" w:rsidRPr="00EB6A06">
        <w:rPr>
          <w:b/>
          <w:highlight w:val="lightGray"/>
        </w:rPr>
        <w:t>Section</w:t>
      </w:r>
      <w:r w:rsidR="007B7D05" w:rsidRPr="00EB6A06">
        <w:rPr>
          <w:highlight w:val="lightGray"/>
        </w:rPr>
        <w:t xml:space="preserve"> </w:t>
      </w:r>
      <w:r w:rsidR="007B7D05" w:rsidRPr="00EB6A06">
        <w:rPr>
          <w:b/>
          <w:highlight w:val="lightGray"/>
        </w:rPr>
        <w:fldChar w:fldCharType="begin"/>
      </w:r>
      <w:r w:rsidR="007B7D05" w:rsidRPr="00EB6A06">
        <w:rPr>
          <w:b/>
          <w:highlight w:val="lightGray"/>
        </w:rPr>
        <w:instrText xml:space="preserve"> REF _Ref419361126 \r \h  \* MERGEFORMAT </w:instrText>
      </w:r>
      <w:r w:rsidR="007B7D05" w:rsidRPr="00EB6A06">
        <w:rPr>
          <w:b/>
          <w:highlight w:val="lightGray"/>
        </w:rPr>
      </w:r>
      <w:r w:rsidR="007B7D05" w:rsidRPr="00EB6A06">
        <w:rPr>
          <w:b/>
          <w:highlight w:val="lightGray"/>
        </w:rPr>
        <w:fldChar w:fldCharType="separate"/>
      </w:r>
      <w:r w:rsidR="00D771D3">
        <w:rPr>
          <w:b/>
          <w:highlight w:val="lightGray"/>
        </w:rPr>
        <w:t>4.8.3.2</w:t>
      </w:r>
      <w:r w:rsidR="007B7D05" w:rsidRPr="00EB6A06">
        <w:rPr>
          <w:b/>
          <w:highlight w:val="lightGray"/>
        </w:rPr>
        <w:fldChar w:fldCharType="end"/>
      </w:r>
      <w:r w:rsidR="007B7D05" w:rsidRPr="00D317C1">
        <w:t>.</w:t>
      </w:r>
      <w:r w:rsidR="009A6C09">
        <w:t xml:space="preserve"> The snout is open to the inner decay pipe and is filled with helium. The snout is shown in</w:t>
      </w:r>
      <w:r w:rsidR="00C909F2">
        <w:rPr>
          <w:b/>
        </w:rPr>
        <w:t xml:space="preserve"> </w:t>
      </w:r>
      <w:r w:rsidR="00C909F2" w:rsidRPr="00C909F2">
        <w:rPr>
          <w:highlight w:val="lightGray"/>
        </w:rPr>
        <w:fldChar w:fldCharType="begin"/>
      </w:r>
      <w:r w:rsidR="00C909F2" w:rsidRPr="00C909F2">
        <w:rPr>
          <w:highlight w:val="lightGray"/>
        </w:rPr>
        <w:instrText xml:space="preserve"> REF _Ref419359012 \h  \* MERGEFORMAT </w:instrText>
      </w:r>
      <w:r w:rsidR="00C909F2" w:rsidRPr="00C909F2">
        <w:rPr>
          <w:highlight w:val="lightGray"/>
        </w:rPr>
      </w:r>
      <w:r w:rsidR="00C909F2" w:rsidRPr="00C909F2">
        <w:rPr>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40</w:t>
      </w:r>
      <w:r w:rsidR="00C909F2" w:rsidRPr="00C909F2">
        <w:rPr>
          <w:highlight w:val="lightGray"/>
        </w:rPr>
        <w:fldChar w:fldCharType="end"/>
      </w:r>
      <w:r w:rsidR="009A6C09">
        <w:t xml:space="preserve">.  </w:t>
      </w:r>
    </w:p>
    <w:p w14:paraId="7FBA0405" w14:textId="428F908E" w:rsidR="009A6C09" w:rsidRDefault="009A6C09" w:rsidP="009A6C09">
      <w:r>
        <w:lastRenderedPageBreak/>
        <w:t>Heat</w:t>
      </w:r>
      <w:r w:rsidR="000B46E8">
        <w:t xml:space="preserve"> generated by beam interaction is</w:t>
      </w:r>
      <w:r>
        <w:t xml:space="preserve"> distributed non-uniformly along the length of the decay pipe. Approximately half of this heat is generated in the inner steel pipe, with the remainder </w:t>
      </w:r>
      <w:r w:rsidR="000B46E8">
        <w:t xml:space="preserve">being </w:t>
      </w:r>
      <w:r>
        <w:t xml:space="preserve">generated in the outer steel pipe and concrete. An air cooling system is employed to cool the decay pipe. The cooling airflow schematic is shown in </w:t>
      </w:r>
      <w:r w:rsidR="00870A04" w:rsidRPr="00050D3E">
        <w:rPr>
          <w:b/>
          <w:highlight w:val="lightGray"/>
        </w:rPr>
        <w:fldChar w:fldCharType="begin"/>
      </w:r>
      <w:r w:rsidR="00870A04" w:rsidRPr="00050D3E">
        <w:rPr>
          <w:b/>
          <w:highlight w:val="lightGray"/>
        </w:rPr>
        <w:instrText xml:space="preserve"> REF _Ref419359534 \h  \* MERGEFORMAT </w:instrText>
      </w:r>
      <w:r w:rsidR="00870A04" w:rsidRPr="00050D3E">
        <w:rPr>
          <w:b/>
          <w:highlight w:val="lightGray"/>
        </w:rPr>
      </w:r>
      <w:r w:rsidR="00870A04" w:rsidRPr="00050D3E">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050D3E">
        <w:rPr>
          <w:b/>
          <w:highlight w:val="lightGray"/>
        </w:rPr>
        <w:fldChar w:fldCharType="end"/>
      </w:r>
      <w:r w:rsidR="00870A04" w:rsidRPr="00D317C1">
        <w:t>.</w:t>
      </w:r>
    </w:p>
    <w:p w14:paraId="7FBA0415" w14:textId="22835668" w:rsidR="009A6C09" w:rsidRDefault="009A6C09" w:rsidP="009A6C09">
      <w:r w:rsidRPr="00E1249D">
        <w:t xml:space="preserve">The </w:t>
      </w:r>
      <w:r>
        <w:t xml:space="preserve">following </w:t>
      </w:r>
      <w:r w:rsidRPr="00E1249D">
        <w:t xml:space="preserve">discussion </w:t>
      </w:r>
      <w:r>
        <w:t>describes</w:t>
      </w:r>
      <w:r w:rsidRPr="00E1249D">
        <w:t xml:space="preserve"> the air-cooling system. The equipment needed for air cooling </w:t>
      </w:r>
      <w:r>
        <w:t>are</w:t>
      </w:r>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005F3672" w:rsidRPr="00C56494">
        <w:t>ex CF at the Near Site (</w:t>
      </w:r>
      <w:proofErr w:type="spellStart"/>
      <w:r w:rsidR="005F3672" w:rsidRPr="00C56494">
        <w:t>docdb</w:t>
      </w:r>
      <w:proofErr w:type="spellEnd"/>
      <w:r w:rsidR="005F3672" w:rsidRPr="00C56494">
        <w:t xml:space="preserve"> </w:t>
      </w:r>
      <w:hyperlink r:id="rId117" w:history="1">
        <w:r w:rsidR="005F3672" w:rsidRPr="00C56494">
          <w:rPr>
            <w:rStyle w:val="Hyperlink"/>
          </w:rPr>
          <w:t>10692</w:t>
        </w:r>
      </w:hyperlink>
      <w:r w:rsidR="005F3672" w:rsidRPr="00D45B99">
        <w:rPr>
          <w:rStyle w:val="Hyperlink"/>
          <w:color w:val="auto"/>
        </w:rPr>
        <w:t>)</w:t>
      </w:r>
      <w:r w:rsidR="005F3672">
        <w:rPr>
          <w:rStyle w:val="Hyperlink"/>
          <w:color w:val="auto"/>
        </w:rPr>
        <w:t>.</w:t>
      </w:r>
    </w:p>
    <w:p w14:paraId="7FBA0416" w14:textId="30F466F5" w:rsidR="009A6C09" w:rsidRDefault="009A6C09" w:rsidP="009A6C09">
      <w:r>
        <w:t xml:space="preserve">A single air handler, located in the Air Handling Room, provides 35,000 </w:t>
      </w:r>
      <w:proofErr w:type="spellStart"/>
      <w:r>
        <w:t>scfm</w:t>
      </w:r>
      <w:proofErr w:type="spellEnd"/>
      <w:r>
        <w:t xml:space="preserve"> of cooled and dehumidified air to cool the steel decay pipes and the shielding concrete. Starting at the “Decay pipe air handler” box in </w:t>
      </w:r>
      <w:r w:rsidR="00870A04" w:rsidRPr="00EB6A06">
        <w:rPr>
          <w:b/>
          <w:highlight w:val="lightGray"/>
        </w:rPr>
        <w:fldChar w:fldCharType="begin"/>
      </w:r>
      <w:r w:rsidR="00870A04" w:rsidRPr="00EB6A06">
        <w:rPr>
          <w:b/>
          <w:highlight w:val="lightGray"/>
        </w:rPr>
        <w:instrText xml:space="preserve"> REF _Ref419359534 \h  \* MERGEFORMAT </w:instrText>
      </w:r>
      <w:r w:rsidR="00870A04" w:rsidRPr="00EB6A06">
        <w:rPr>
          <w:b/>
          <w:highlight w:val="lightGray"/>
        </w:rPr>
      </w:r>
      <w:r w:rsidR="00870A0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43</w:t>
      </w:r>
      <w:r w:rsidR="00870A04" w:rsidRPr="00EB6A06">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w:t>
      </w:r>
      <w:proofErr w:type="spellStart"/>
      <w:r>
        <w:t>scfm</w:t>
      </w:r>
      <w:proofErr w:type="spellEnd"/>
      <w:r>
        <w:t xml:space="preserve"> enters the air return duct back to the air handler to be cooled and dehumidified. The supply and return ducts have labyrinths and steel shielding where the ducts enter or leave the shield pile to attenuate radiation leakage out through the ducts. For </w:t>
      </w:r>
      <w:r w:rsidR="000B46E8" w:rsidRPr="000B46E8">
        <w:t xml:space="preserve">the CD-1 base design with </w:t>
      </w:r>
      <w:r>
        <w:t xml:space="preserve">the cooling airflow of 35,000 </w:t>
      </w:r>
      <w:proofErr w:type="spellStart"/>
      <w:r>
        <w:t>scfm</w:t>
      </w:r>
      <w:proofErr w:type="spellEnd"/>
      <w:r>
        <w:t xml:space="preserve">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w:t>
      </w:r>
      <w:proofErr w:type="spellStart"/>
      <w:r>
        <w:t>geomembrane</w:t>
      </w:r>
      <w:proofErr w:type="spellEnd"/>
      <w:r>
        <w:t xml:space="preserve"> water-proof barrier. Air return temperature to the “Decay pipe air handler” is 57 °C. The upstream and downstream ends of the decay pipe </w:t>
      </w:r>
      <w:r w:rsidR="000B46E8" w:rsidRPr="000B46E8">
        <w:t xml:space="preserve">radial annular gap </w:t>
      </w:r>
      <w:r>
        <w:t xml:space="preserve">must be closed as part of the air cooling system of the pipe. </w:t>
      </w:r>
    </w:p>
    <w:p w14:paraId="7FBA0417" w14:textId="1F261403" w:rsidR="009A6C09" w:rsidRDefault="00870A04" w:rsidP="009A6C09">
      <w:r>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00F021CA" w:rsidRPr="00EB6A06">
        <w:rPr>
          <w:b/>
          <w:highlight w:val="lightGray"/>
        </w:rPr>
        <w:instrText xml:space="preserve"> \* MERGEFORMAT </w:instrText>
      </w:r>
      <w:r w:rsidRPr="00EB6A06">
        <w:rPr>
          <w:b/>
          <w:highlight w:val="lightGray"/>
        </w:rPr>
      </w:r>
      <w:r w:rsidRPr="00EB6A06">
        <w:rPr>
          <w:b/>
          <w:highlight w:val="lightGray"/>
        </w:rPr>
        <w:fldChar w:fldCharType="separate"/>
      </w:r>
      <w:r w:rsidR="00D771D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14:paraId="7FBA041B" w14:textId="4F83696E" w:rsidR="008F01BC" w:rsidRDefault="009A6C09" w:rsidP="00D317C1">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00F863D5" w:rsidRPr="00EB6A06">
        <w:rPr>
          <w:b/>
          <w:highlight w:val="lightGray"/>
        </w:rPr>
        <w:fldChar w:fldCharType="begin"/>
      </w:r>
      <w:r w:rsidR="00F863D5" w:rsidRPr="00EB6A06">
        <w:rPr>
          <w:b/>
          <w:highlight w:val="lightGray"/>
        </w:rPr>
        <w:instrText xml:space="preserve"> REF _Ref419362980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46</w:t>
      </w:r>
      <w:r w:rsidR="00F863D5" w:rsidRPr="00EB6A06">
        <w:rPr>
          <w:b/>
          <w:highlight w:val="lightGray"/>
        </w:rPr>
        <w:fldChar w:fldCharType="end"/>
      </w:r>
      <w:r>
        <w:t xml:space="preserve">. Three energy deposition cases are considered for the heat transfer and stress analyses: normal operation, on-axis accident, and off-axis accident; these cases are illustrated in </w:t>
      </w:r>
      <w:r w:rsidR="00F863D5" w:rsidRPr="00EB6A06">
        <w:rPr>
          <w:b/>
          <w:highlight w:val="lightGray"/>
        </w:rPr>
        <w:fldChar w:fldCharType="begin"/>
      </w:r>
      <w:r w:rsidR="00F863D5" w:rsidRPr="00EB6A06">
        <w:rPr>
          <w:b/>
          <w:highlight w:val="lightGray"/>
        </w:rPr>
        <w:instrText xml:space="preserve"> REF _Ref419363005 \h  \* MERGEFORMAT </w:instrText>
      </w:r>
      <w:r w:rsidR="00F863D5" w:rsidRPr="00EB6A06">
        <w:rPr>
          <w:b/>
          <w:highlight w:val="lightGray"/>
        </w:rPr>
      </w:r>
      <w:r w:rsidR="00F863D5"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47</w:t>
      </w:r>
      <w:r w:rsidR="00F863D5" w:rsidRPr="00EB6A06">
        <w:rPr>
          <w:b/>
          <w:highlight w:val="lightGray"/>
        </w:rPr>
        <w:fldChar w:fldCharType="end"/>
      </w:r>
      <w:r>
        <w:t>. For normal operation</w:t>
      </w:r>
      <w:r w:rsidR="000B46E8" w:rsidRPr="000B46E8">
        <w:t xml:space="preserve"> of the CD-1 base design</w:t>
      </w:r>
      <w:r>
        <w:t xml:space="preserve">,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w:t>
      </w:r>
      <w:r>
        <w:lastRenderedPageBreak/>
        <w:t xml:space="preserve">so fatigue can be neglected. All of the temperatures are also below the creep temperature limit so creep can be neglected.  </w:t>
      </w:r>
    </w:p>
    <w:p w14:paraId="7FBA041C" w14:textId="77777777" w:rsidR="008F01BC" w:rsidRDefault="008F01BC" w:rsidP="00AB0A93">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14:paraId="7FBA041D" w14:textId="3FAA2F48" w:rsidR="009A6C09" w:rsidRPr="00F9198C" w:rsidRDefault="00AB0A93" w:rsidP="00AB0A93">
      <w:pPr>
        <w:pStyle w:val="Caption"/>
        <w:rPr>
          <w:b w:val="0"/>
        </w:rPr>
      </w:pPr>
      <w:bookmarkStart w:id="369" w:name="_Ref419362980"/>
      <w:bookmarkStart w:id="370" w:name="_Toc422820821"/>
      <w:r>
        <w:t xml:space="preserve">Figure </w:t>
      </w:r>
      <w:fldSimple w:instr=" STYLEREF 1 \s ">
        <w:r w:rsidR="00D771D3">
          <w:rPr>
            <w:noProof/>
          </w:rPr>
          <w:t>4</w:t>
        </w:r>
      </w:fldSimple>
      <w:r w:rsidR="006974A9">
        <w:noBreakHyphen/>
      </w:r>
      <w:fldSimple w:instr=" SEQ Figure \* ARABIC \s 1 ">
        <w:r w:rsidR="00D771D3">
          <w:rPr>
            <w:noProof/>
          </w:rPr>
          <w:t>46</w:t>
        </w:r>
      </w:fldSimple>
      <w:bookmarkEnd w:id="369"/>
      <w:r>
        <w:t xml:space="preserve">: </w:t>
      </w:r>
      <w:r w:rsidR="009A6C09" w:rsidRPr="00AB0A93">
        <w:t>Downstream Decay Pipe Steel Head and Aluminum Window</w:t>
      </w:r>
      <w:bookmarkEnd w:id="370"/>
    </w:p>
    <w:p w14:paraId="7FBA041E" w14:textId="77777777" w:rsidR="009A6C09" w:rsidRDefault="009A6C09" w:rsidP="009A6C09">
      <w:pPr>
        <w:rPr>
          <w:b/>
        </w:rPr>
      </w:pPr>
    </w:p>
    <w:p w14:paraId="7FBA041F" w14:textId="77777777" w:rsidR="00EA11F0" w:rsidRDefault="00EA11F0" w:rsidP="006856AF">
      <w:pPr>
        <w:pStyle w:val="Caption"/>
        <w:rPr>
          <w:b w:val="0"/>
          <w:noProof/>
        </w:rPr>
      </w:pPr>
    </w:p>
    <w:p w14:paraId="7FBA0420" w14:textId="77777777" w:rsidR="00EA11F0" w:rsidRDefault="00EA11F0" w:rsidP="006856AF">
      <w:pPr>
        <w:pStyle w:val="Caption"/>
        <w:rPr>
          <w:b w:val="0"/>
          <w:noProof/>
        </w:rPr>
      </w:pPr>
    </w:p>
    <w:p w14:paraId="7FBA0421" w14:textId="77777777" w:rsidR="00EA11F0" w:rsidRDefault="00EA11F0" w:rsidP="006856AF">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19">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14:paraId="7FBA0422" w14:textId="4CC2DF53" w:rsidR="009A6C09" w:rsidRPr="006856AF" w:rsidRDefault="006856AF" w:rsidP="006856AF">
      <w:pPr>
        <w:pStyle w:val="Caption"/>
      </w:pPr>
      <w:bookmarkStart w:id="371" w:name="_Ref419363005"/>
      <w:bookmarkStart w:id="372" w:name="_Toc422820822"/>
      <w:r>
        <w:t xml:space="preserve">Figure </w:t>
      </w:r>
      <w:fldSimple w:instr=" STYLEREF 1 \s ">
        <w:r w:rsidR="00D771D3">
          <w:rPr>
            <w:noProof/>
          </w:rPr>
          <w:t>4</w:t>
        </w:r>
      </w:fldSimple>
      <w:r w:rsidR="006974A9">
        <w:noBreakHyphen/>
      </w:r>
      <w:fldSimple w:instr=" SEQ Figure \* ARABIC \s 1 ">
        <w:r w:rsidR="00D771D3">
          <w:rPr>
            <w:noProof/>
          </w:rPr>
          <w:t>47</w:t>
        </w:r>
      </w:fldSimple>
      <w:bookmarkEnd w:id="371"/>
      <w:r>
        <w:t xml:space="preserve">: </w:t>
      </w:r>
      <w:r w:rsidR="009A6C09" w:rsidRPr="0071535F">
        <w:rPr>
          <w:b w:val="0"/>
        </w:rPr>
        <w:t xml:space="preserve"> </w:t>
      </w:r>
      <w:r w:rsidR="009A6C09" w:rsidRPr="006856AF">
        <w:t>Downstream Decay Pipe: The Three Energy Deposition Cases for Heat Transfer and Stress Analyses</w:t>
      </w:r>
      <w:bookmarkEnd w:id="372"/>
    </w:p>
    <w:p w14:paraId="20AEDE80" w14:textId="068EEA17" w:rsidR="00A05081" w:rsidRDefault="009A6C09" w:rsidP="00D317C1">
      <w:pPr>
        <w:tabs>
          <w:tab w:val="left" w:pos="1051"/>
        </w:tabs>
      </w:pPr>
      <w:r>
        <w:t xml:space="preserve">The concentric decay pipe has a design pressure of 5 psig as required by the helium system to purge, fill and operate the decay pipe. The helium system is discussed in </w:t>
      </w:r>
      <w:r w:rsidR="00F863D5" w:rsidRPr="00EB6A06">
        <w:rPr>
          <w:b/>
          <w:highlight w:val="lightGray"/>
        </w:rPr>
        <w:t xml:space="preserve">Section </w:t>
      </w:r>
      <w:r w:rsidR="001872B2" w:rsidRPr="00EB6A06">
        <w:rPr>
          <w:b/>
          <w:highlight w:val="lightGray"/>
        </w:rPr>
        <w:fldChar w:fldCharType="begin"/>
      </w:r>
      <w:r w:rsidR="001872B2" w:rsidRPr="00EB6A06">
        <w:rPr>
          <w:b/>
          <w:highlight w:val="lightGray"/>
        </w:rPr>
        <w:instrText xml:space="preserve"> REF _Ref419365692 \r \h  \* MERGEFORMAT </w:instrText>
      </w:r>
      <w:r w:rsidR="001872B2" w:rsidRPr="00EB6A06">
        <w:rPr>
          <w:b/>
          <w:highlight w:val="lightGray"/>
        </w:rPr>
      </w:r>
      <w:r w:rsidR="001872B2" w:rsidRPr="00EB6A06">
        <w:rPr>
          <w:b/>
          <w:highlight w:val="lightGray"/>
        </w:rPr>
        <w:fldChar w:fldCharType="separate"/>
      </w:r>
      <w:r w:rsidR="00D771D3">
        <w:rPr>
          <w:b/>
          <w:highlight w:val="lightGray"/>
        </w:rPr>
        <w:t>4.8.3.3</w:t>
      </w:r>
      <w:r w:rsidR="001872B2" w:rsidRPr="00EB6A06">
        <w:rPr>
          <w:b/>
          <w:highlight w:val="lightGray"/>
        </w:rPr>
        <w:fldChar w:fldCharType="end"/>
      </w:r>
      <w:r w:rsidRPr="00EB6A06">
        <w:rPr>
          <w:b/>
          <w:highlight w:val="lightGray"/>
        </w:rPr>
        <w:t>.</w:t>
      </w:r>
    </w:p>
    <w:p w14:paraId="06CC1F6A" w14:textId="54BEE970" w:rsidR="00A05081" w:rsidRDefault="00A05081" w:rsidP="00D317C1">
      <w:pPr>
        <w:tabs>
          <w:tab w:val="left" w:pos="1051"/>
        </w:tabs>
      </w:pPr>
      <w:r w:rsidRPr="00A05081">
        <w:lastRenderedPageBreak/>
        <w:t>Supply and return air ducts connected to the con</w:t>
      </w:r>
      <w:r>
        <w:t xml:space="preserve">centric decay pipe are shown in </w:t>
      </w:r>
      <w:r w:rsidR="009378E8" w:rsidRPr="00EB6A06">
        <w:rPr>
          <w:b/>
          <w:highlight w:val="lightGray"/>
        </w:rPr>
        <w:fldChar w:fldCharType="begin"/>
      </w:r>
      <w:r w:rsidR="009378E8" w:rsidRPr="00EB6A06">
        <w:rPr>
          <w:b/>
          <w:highlight w:val="lightGray"/>
        </w:rPr>
        <w:instrText xml:space="preserve"> REF _Ref419371547 \h  \* MERGEFORMAT </w:instrText>
      </w:r>
      <w:r w:rsidR="009378E8" w:rsidRPr="00EB6A06">
        <w:rPr>
          <w:b/>
          <w:highlight w:val="lightGray"/>
        </w:rPr>
      </w:r>
      <w:r w:rsidR="009378E8"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48</w:t>
      </w:r>
      <w:r w:rsidR="009378E8" w:rsidRPr="00EB6A06">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00D45B99" w:rsidRPr="00C56494">
        <w:t>ex CF at the Near Site (</w:t>
      </w:r>
      <w:proofErr w:type="spellStart"/>
      <w:r w:rsidR="00D45B99" w:rsidRPr="00C56494">
        <w:t>docdb</w:t>
      </w:r>
      <w:proofErr w:type="spellEnd"/>
      <w:r w:rsidR="00D45B99" w:rsidRPr="00C56494">
        <w:t xml:space="preserve"> </w:t>
      </w:r>
      <w:hyperlink r:id="rId120" w:history="1">
        <w:r w:rsidR="00D45B99" w:rsidRPr="00C56494">
          <w:rPr>
            <w:rStyle w:val="Hyperlink"/>
          </w:rPr>
          <w:t>10692</w:t>
        </w:r>
      </w:hyperlink>
      <w:r w:rsidR="00D45B99" w:rsidRPr="00D45B99">
        <w:rPr>
          <w:rStyle w:val="Hyperlink"/>
          <w:color w:val="auto"/>
        </w:rPr>
        <w:t>).</w:t>
      </w:r>
    </w:p>
    <w:p w14:paraId="3FA03945" w14:textId="4DEB6E23" w:rsidR="00A05081" w:rsidRDefault="00A05081" w:rsidP="00D317C1">
      <w:pPr>
        <w:tabs>
          <w:tab w:val="left" w:pos="1051"/>
        </w:tabs>
      </w:pPr>
      <w:r>
        <w:rPr>
          <w:noProof/>
        </w:rPr>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14:paraId="7FBA042E" w14:textId="014C3082" w:rsidR="009A6C09" w:rsidRDefault="00A05081" w:rsidP="00D317C1">
      <w:pPr>
        <w:pStyle w:val="Caption"/>
      </w:pPr>
      <w:bookmarkStart w:id="373" w:name="_Ref419371547"/>
      <w:bookmarkStart w:id="374" w:name="_Toc422820823"/>
      <w:r>
        <w:t xml:space="preserve">Figure </w:t>
      </w:r>
      <w:fldSimple w:instr=" STYLEREF 1 \s ">
        <w:r w:rsidR="00D771D3">
          <w:rPr>
            <w:noProof/>
          </w:rPr>
          <w:t>4</w:t>
        </w:r>
      </w:fldSimple>
      <w:r w:rsidR="006974A9">
        <w:noBreakHyphen/>
      </w:r>
      <w:fldSimple w:instr=" SEQ Figure \* ARABIC \s 1 ">
        <w:r w:rsidR="00D771D3">
          <w:rPr>
            <w:noProof/>
          </w:rPr>
          <w:t>48</w:t>
        </w:r>
      </w:fldSimple>
      <w:bookmarkEnd w:id="373"/>
      <w:r>
        <w:t xml:space="preserve">: </w:t>
      </w:r>
      <w:r w:rsidRPr="00A05081">
        <w:t>Supply and Return Air Ducts for the Concentric Decay Pipe</w:t>
      </w:r>
      <w:bookmarkEnd w:id="374"/>
    </w:p>
    <w:p w14:paraId="7FBA0430" w14:textId="77777777" w:rsidR="009A6C09" w:rsidRPr="007D2906" w:rsidRDefault="009A6C09" w:rsidP="009A6C09"/>
    <w:p w14:paraId="7FBA0431" w14:textId="5444C8B4" w:rsidR="009A6C09" w:rsidRDefault="009A6C09" w:rsidP="009A6C09">
      <w:pPr>
        <w:pStyle w:val="Heading2"/>
      </w:pPr>
      <w:bookmarkStart w:id="375" w:name="_Toc420003380"/>
      <w:bookmarkStart w:id="376" w:name="_Toc411265161"/>
      <w:r>
        <w:lastRenderedPageBreak/>
        <w:t>Beam Windows</w:t>
      </w:r>
      <w:bookmarkEnd w:id="375"/>
      <w:r>
        <w:t xml:space="preserve"> </w:t>
      </w:r>
      <w:bookmarkEnd w:id="376"/>
    </w:p>
    <w:p w14:paraId="7FBA0432" w14:textId="77777777" w:rsidR="009A6C09" w:rsidRPr="006E0F38" w:rsidRDefault="009A6C09" w:rsidP="009A6C09">
      <w:pPr>
        <w:pStyle w:val="Heading3"/>
      </w:pPr>
      <w:bookmarkStart w:id="377" w:name="_Toc420003381"/>
      <w:r w:rsidRPr="006E0F38">
        <w:t>Introduction</w:t>
      </w:r>
      <w:bookmarkEnd w:id="377"/>
    </w:p>
    <w:p w14:paraId="7FBA0433" w14:textId="77777777" w:rsidR="009A6C09" w:rsidRDefault="009A6C09" w:rsidP="009A6C09">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b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7FBA0434" w14:textId="77777777" w:rsidR="009A6C09" w:rsidRDefault="009A6C09" w:rsidP="009A6C09">
      <w:pPr>
        <w:pStyle w:val="Heading3"/>
      </w:pPr>
      <w:bookmarkStart w:id="378" w:name="_Toc411265163"/>
      <w:bookmarkStart w:id="379" w:name="_Toc420003382"/>
      <w:r>
        <w:t>Design Considerations</w:t>
      </w:r>
      <w:bookmarkEnd w:id="378"/>
      <w:bookmarkEnd w:id="379"/>
    </w:p>
    <w:p w14:paraId="7FBA0435" w14:textId="1BFC8E5A" w:rsidR="009A6C09" w:rsidRDefault="009A6C09" w:rsidP="009A6C09">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14:paraId="7FBA0436"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14:paraId="7FBA0437"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14:paraId="7FBA0438"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14:paraId="7FBA0439" w14:textId="77777777" w:rsidR="009A6C09" w:rsidRPr="00826ED3" w:rsidRDefault="009A6C09" w:rsidP="009A6C09">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14:paraId="7FBA043A"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14:paraId="7FBA043B" w14:textId="77777777" w:rsidR="009A6C09" w:rsidRPr="00826ED3" w:rsidRDefault="009A6C09" w:rsidP="009A6C09">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14:paraId="7FBA043C" w14:textId="77777777" w:rsidR="009A6C09" w:rsidRDefault="009A6C09" w:rsidP="009A6C09">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14:paraId="7FBA043D" w14:textId="487004C7" w:rsidR="009A6C09" w:rsidRDefault="004938EB" w:rsidP="009A6C09">
      <w:r>
        <w:t xml:space="preserve">Design lifetime for </w:t>
      </w:r>
      <w:bookmarkStart w:id="380" w:name="_GoBack"/>
      <w:bookmarkEnd w:id="380"/>
      <w:r w:rsidR="009A6C09">
        <w:t xml:space="preserve">both windows should exceed 1 year of operation.   Obviously longer lifetimes are advantageous.  </w:t>
      </w:r>
    </w:p>
    <w:p w14:paraId="7FBA043E" w14:textId="77777777" w:rsidR="009A6C09" w:rsidRDefault="009A6C09" w:rsidP="009A6C09">
      <w:r>
        <w:t xml:space="preserve">The upstream </w:t>
      </w:r>
      <w:proofErr w:type="spellStart"/>
      <w:r>
        <w:t>beamline</w:t>
      </w:r>
      <w:proofErr w:type="spellEnd"/>
      <w:r>
        <w:t xml:space="preserve"> enclosures are separated from the target chase by a 3.9-m-thick concrete shielding wall to isolate the upstream </w:t>
      </w:r>
      <w:proofErr w:type="spellStart"/>
      <w:r>
        <w:t>beamline</w:t>
      </w:r>
      <w:proofErr w:type="spellEnd"/>
      <w:r>
        <w:t xml:space="preserve"> components from high radiation dose rates. The primary protons enter the target chase through a window in the wall; it is a beryllium foil that seals the evacuated primary beam pipe. </w:t>
      </w:r>
    </w:p>
    <w:p w14:paraId="7FBA0440" w14:textId="77777777" w:rsidR="009A6C09" w:rsidRDefault="009A6C09" w:rsidP="009A6C09">
      <w:r>
        <w:t xml:space="preserve">Experience from </w:t>
      </w:r>
      <w:proofErr w:type="spellStart"/>
      <w:r>
        <w:t>NuMI</w:t>
      </w:r>
      <w:proofErr w:type="spellEnd"/>
      <w:r>
        <w:t xml:space="preserve"> shows that the primary-beam window has an estimated lifetime limit of three years at 708 kW. The 708-kW primary-beam window design validated by NOvA considers an air cooled, 0.25-mm-thick, 25.4-mm-diameter beryllium grade PF-60 foil. </w:t>
      </w:r>
    </w:p>
    <w:p w14:paraId="7FBA0441" w14:textId="77777777" w:rsidR="009A6C09" w:rsidRDefault="009A6C09" w:rsidP="009A6C09">
      <w:r>
        <w:lastRenderedPageBreak/>
        <w:t xml:space="preserve">Lastly, the window itself (also referred to as the beryllium foil) may require active cooling at the 2.4-MW value. </w:t>
      </w:r>
    </w:p>
    <w:p w14:paraId="7FBA0442" w14:textId="77777777" w:rsidR="009A6C09" w:rsidRDefault="009A6C09" w:rsidP="009A6C09">
      <w:pPr>
        <w:pStyle w:val="Heading3"/>
      </w:pPr>
      <w:bookmarkStart w:id="381" w:name="_Toc411265164"/>
      <w:bookmarkStart w:id="382" w:name="_Toc420003383"/>
      <w:r w:rsidRPr="006E0F38">
        <w:t>Reference Design</w:t>
      </w:r>
      <w:bookmarkEnd w:id="381"/>
      <w:bookmarkEnd w:id="382"/>
    </w:p>
    <w:p w14:paraId="7FBA0443" w14:textId="77777777" w:rsidR="009A6C09" w:rsidRDefault="009A6C09" w:rsidP="009A6C09">
      <w:pPr>
        <w:pStyle w:val="Heading4"/>
      </w:pPr>
      <w:r>
        <w:t xml:space="preserve">Primary Beam Window Assembly: </w:t>
      </w:r>
    </w:p>
    <w:p w14:paraId="7FBA0444" w14:textId="304DC8BF" w:rsidR="009A6C09" w:rsidRDefault="009A6C09" w:rsidP="009A6C09">
      <w:r>
        <w:t xml:space="preserve">The embedded 273-mm O.D., 6.4-mm-thick, stainless-steel stepped liner pipe implemented during the civil construction is shown in </w:t>
      </w:r>
      <w:r w:rsidR="000E67E1" w:rsidRPr="00D317C1">
        <w:rPr>
          <w:b/>
        </w:rPr>
        <w:fldChar w:fldCharType="begin"/>
      </w:r>
      <w:r w:rsidR="000E67E1" w:rsidRPr="00D317C1">
        <w:rPr>
          <w:b/>
        </w:rPr>
        <w:instrText xml:space="preserve"> REF _Ref419366628 \h </w:instrText>
      </w:r>
      <w:r w:rsidR="000E67E1">
        <w:rPr>
          <w:b/>
        </w:rPr>
        <w:instrText xml:space="preserve"> \* MERGEFORMAT </w:instrText>
      </w:r>
      <w:r w:rsidR="000E67E1" w:rsidRPr="00D317C1">
        <w:rPr>
          <w:b/>
        </w:rPr>
      </w:r>
      <w:r w:rsidR="000E67E1" w:rsidRPr="00D317C1">
        <w:rPr>
          <w:b/>
        </w:rPr>
        <w:fldChar w:fldCharType="separate"/>
      </w:r>
      <w:r w:rsidR="00D771D3" w:rsidRPr="00D771D3">
        <w:rPr>
          <w:b/>
        </w:rPr>
        <w:t xml:space="preserve">Figure </w:t>
      </w:r>
      <w:r w:rsidR="00D771D3" w:rsidRPr="00D771D3">
        <w:rPr>
          <w:b/>
          <w:noProof/>
        </w:rPr>
        <w:t>4</w:t>
      </w:r>
      <w:r w:rsidR="00D771D3" w:rsidRPr="00D771D3">
        <w:rPr>
          <w:b/>
          <w:noProof/>
        </w:rPr>
        <w:noBreakHyphen/>
        <w:t>49</w:t>
      </w:r>
      <w:r w:rsidR="000E67E1" w:rsidRPr="00D317C1">
        <w:rPr>
          <w:b/>
        </w:rPr>
        <w:fldChar w:fldCharType="end"/>
      </w:r>
      <w:r w:rsidR="002B228A">
        <w:rPr>
          <w:b/>
        </w:rPr>
        <w:t xml:space="preserve"> </w:t>
      </w:r>
      <w:r w:rsidR="00834993" w:rsidRPr="002B228A">
        <w:t>(a)</w:t>
      </w:r>
      <w:r w:rsidR="000E67E1" w:rsidRPr="002B228A">
        <w:t>.</w:t>
      </w:r>
      <w:r>
        <w:t xml:space="preserve"> The primary beam pipe cartridge consists of an internal 76-mm O.D., 1.5-mm-thick beam pipe suspended within an outer 260 mm O.D. stepped pipe housing, both constructed from stainless steel as shown </w:t>
      </w:r>
      <w:r w:rsidR="000E67E1">
        <w:t>in</w:t>
      </w:r>
      <w:r w:rsidR="00834993">
        <w:t xml:space="preserve"> </w:t>
      </w:r>
      <w:r w:rsidR="00834993" w:rsidRPr="00CA2EE7">
        <w:rPr>
          <w:b/>
          <w:highlight w:val="lightGray"/>
        </w:rPr>
        <w:fldChar w:fldCharType="begin"/>
      </w:r>
      <w:r w:rsidR="00834993" w:rsidRPr="00CA2EE7">
        <w:rPr>
          <w:b/>
          <w:highlight w:val="lightGray"/>
        </w:rPr>
        <w:instrText xml:space="preserve"> REF _Ref419366628 \h  \* MERGEFORMAT </w:instrText>
      </w:r>
      <w:r w:rsidR="00834993" w:rsidRPr="00CA2EE7">
        <w:rPr>
          <w:b/>
          <w:highlight w:val="lightGray"/>
        </w:rPr>
      </w:r>
      <w:r w:rsidR="00834993" w:rsidRPr="00CA2EE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49</w:t>
      </w:r>
      <w:r w:rsidR="00834993" w:rsidRPr="00CA2EE7">
        <w:rPr>
          <w:b/>
          <w:highlight w:val="lightGray"/>
        </w:rPr>
        <w:fldChar w:fldCharType="end"/>
      </w:r>
      <w:r w:rsidR="002B228A">
        <w:rPr>
          <w:b/>
        </w:rPr>
        <w:t xml:space="preserve">. </w:t>
      </w:r>
      <w:r w:rsidR="00834993" w:rsidRPr="002B228A">
        <w:t>(b)</w:t>
      </w:r>
      <w:r w:rsidR="000E67E1" w:rsidRPr="002B228A">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14:paraId="7FBA0445" w14:textId="46073CE8" w:rsidR="009A6C09" w:rsidRDefault="009A6C09" w:rsidP="009A6C09">
      <w:r>
        <w:t>A conceptual section view of a 50-mm diameter, 0.2-mm-thick, partial-hemispherical beryllium window whose periphery is water-cooled given the 2.4-MW (1.5 to 3.0 mm spot size) case, is shown in</w:t>
      </w:r>
      <w:r w:rsidR="00EB6A06">
        <w:br/>
      </w:r>
      <w:r>
        <w:t xml:space="preserve"> </w:t>
      </w:r>
      <w:r w:rsidR="00435774" w:rsidRPr="008655A0">
        <w:rPr>
          <w:b/>
          <w:highlight w:val="lightGray"/>
        </w:rPr>
        <w:fldChar w:fldCharType="begin"/>
      </w:r>
      <w:r w:rsidR="00435774" w:rsidRPr="008655A0">
        <w:rPr>
          <w:b/>
          <w:highlight w:val="lightGray"/>
        </w:rPr>
        <w:instrText xml:space="preserve"> REF _Ref419372431 \h  \* MERGEFORMAT </w:instrText>
      </w:r>
      <w:r w:rsidR="00435774" w:rsidRPr="008655A0">
        <w:rPr>
          <w:b/>
          <w:highlight w:val="lightGray"/>
        </w:rPr>
      </w:r>
      <w:r w:rsidR="00435774" w:rsidRPr="008655A0">
        <w:rPr>
          <w:b/>
          <w:highlight w:val="lightGray"/>
        </w:rPr>
        <w:fldChar w:fldCharType="separate"/>
      </w:r>
      <w:r w:rsidR="00D771D3" w:rsidRPr="00D771D3">
        <w:rPr>
          <w:b/>
          <w:highlight w:val="lightGray"/>
        </w:rPr>
        <w:t xml:space="preserve">  Figure</w:t>
      </w:r>
      <w:r w:rsidR="00D771D3" w:rsidRPr="00D771D3">
        <w:rPr>
          <w:b/>
          <w:noProof/>
          <w:highlight w:val="lightGray"/>
        </w:rPr>
        <w:t xml:space="preserve"> 4</w:t>
      </w:r>
      <w:r w:rsidR="00D771D3" w:rsidRPr="00D771D3">
        <w:rPr>
          <w:b/>
          <w:noProof/>
          <w:highlight w:val="lightGray"/>
        </w:rPr>
        <w:noBreakHyphen/>
        <w:t>50</w:t>
      </w:r>
      <w:r w:rsidR="00435774" w:rsidRPr="008655A0">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14:paraId="7FBA0446" w14:textId="77777777" w:rsidR="009A6C09" w:rsidRDefault="009A6C09" w:rsidP="009A6C09">
      <w:r>
        <w:t xml:space="preserve">Alignment of the primary beam pipe is a multi-step process. First, the embedded liner is measured and mapped from the upstream (US) </w:t>
      </w:r>
      <w:proofErr w:type="spellStart"/>
      <w:r>
        <w:t>beamline</w:t>
      </w:r>
      <w:proofErr w:type="spellEnd"/>
      <w:r>
        <w:t xml:space="preserve"> enclosure prior to </w:t>
      </w:r>
      <w:proofErr w:type="spellStart"/>
      <w:r>
        <w:t>beamline</w:t>
      </w:r>
      <w:proofErr w:type="spellEnd"/>
      <w:r>
        <w:t xml:space="preserv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w:t>
      </w:r>
      <w:proofErr w:type="spellStart"/>
      <w:r>
        <w:t>beamline</w:t>
      </w:r>
      <w:proofErr w:type="spellEnd"/>
      <w:r>
        <w:t xml:space="preserve"> enclosure for installation. Insertion of the cartridge involves a combination of support from the cart and overhead rigging operation while moving axially. </w:t>
      </w:r>
    </w:p>
    <w:p w14:paraId="0D033944" w14:textId="6198C11E" w:rsidR="009378E8" w:rsidRDefault="009378E8" w:rsidP="009A6C09">
      <w:r w:rsidRPr="009378E8">
        <w:t xml:space="preserve">Initial alignment of the beam pipe cartridge and attached window is obtained by using a DS docking feature shown in </w:t>
      </w:r>
      <w:r w:rsidR="00435774" w:rsidRPr="00EB6A06">
        <w:rPr>
          <w:b/>
          <w:highlight w:val="lightGray"/>
        </w:rPr>
        <w:fldChar w:fldCharType="begin"/>
      </w:r>
      <w:r w:rsidR="00435774" w:rsidRPr="00EB6A06">
        <w:rPr>
          <w:b/>
          <w:highlight w:val="lightGray"/>
        </w:rPr>
        <w:instrText xml:space="preserve"> REF _Ref419372523 \h  \* MERGEFORMAT </w:instrText>
      </w:r>
      <w:r w:rsidR="00435774" w:rsidRPr="00EB6A06">
        <w:rPr>
          <w:b/>
          <w:highlight w:val="lightGray"/>
        </w:rPr>
      </w:r>
      <w:r w:rsidR="00435774" w:rsidRPr="00EB6A0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51</w:t>
      </w:r>
      <w:r w:rsidR="00435774" w:rsidRPr="00EB6A06">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w:t>
      </w:r>
      <w:proofErr w:type="spellStart"/>
      <w:r w:rsidRPr="009378E8">
        <w:t>beamline</w:t>
      </w:r>
      <w:proofErr w:type="spellEnd"/>
      <w:r w:rsidRPr="009378E8">
        <w:t xml:space="preserv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r w:rsidR="00F67C21">
        <w:t xml:space="preserve">  </w:t>
      </w:r>
      <w:r w:rsidR="0022026B">
        <w:t>Use of an aperture shielding plug is contingent of radiation safety work planning analysis to be completed as part of future work.</w:t>
      </w:r>
    </w:p>
    <w:p w14:paraId="7FBA0448" w14:textId="77777777" w:rsidR="00E72619" w:rsidRDefault="00E72619" w:rsidP="009A6C09">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14:paraId="446303C9" w14:textId="16439B87" w:rsidR="00834993" w:rsidRDefault="001C1E25" w:rsidP="001B66A0">
      <w:pPr>
        <w:pStyle w:val="Caption"/>
        <w:rPr>
          <w:rFonts w:eastAsiaTheme="minorHAnsi"/>
        </w:rPr>
      </w:pPr>
      <w:bookmarkStart w:id="383" w:name="_Ref419366628"/>
      <w:bookmarkStart w:id="384" w:name="_Toc422820824"/>
      <w:r>
        <w:t xml:space="preserve">Figure </w:t>
      </w:r>
      <w:fldSimple w:instr=" STYLEREF 1 \s ">
        <w:r w:rsidR="00D771D3">
          <w:rPr>
            <w:noProof/>
          </w:rPr>
          <w:t>4</w:t>
        </w:r>
      </w:fldSimple>
      <w:r w:rsidR="006974A9">
        <w:noBreakHyphen/>
      </w:r>
      <w:fldSimple w:instr=" SEQ Figure \* ARABIC \s 1 ">
        <w:r w:rsidR="00D771D3">
          <w:rPr>
            <w:noProof/>
          </w:rPr>
          <w:t>49</w:t>
        </w:r>
      </w:fldSimple>
      <w:bookmarkEnd w:id="383"/>
      <w:r>
        <w:t>:</w:t>
      </w:r>
      <w:r w:rsidR="009A6C09" w:rsidRPr="00171BAB">
        <w:rPr>
          <w:rStyle w:val="CaptionChar"/>
          <w:rFonts w:eastAsiaTheme="minorHAnsi"/>
        </w:rPr>
        <w:t xml:space="preserve"> </w:t>
      </w:r>
      <w:r w:rsidR="009A6C09" w:rsidRPr="001C1E25">
        <w:rPr>
          <w:rFonts w:eastAsiaTheme="minorHAnsi"/>
        </w:rPr>
        <w:t>(a) Shielding Wall with Embedded Stepped Liner. (b): After Cartridge Insertion</w:t>
      </w:r>
      <w:bookmarkEnd w:id="384"/>
    </w:p>
    <w:p w14:paraId="287A3D8A" w14:textId="77777777" w:rsidR="009378E8" w:rsidRDefault="009378E8" w:rsidP="00D317C1"/>
    <w:p w14:paraId="25950FDC" w14:textId="6FE07D35" w:rsidR="00834993" w:rsidRPr="00D317C1" w:rsidRDefault="00EB6A06" w:rsidP="001B66A0">
      <w:pPr>
        <w:pStyle w:val="Caption"/>
        <w:rPr>
          <w:rFonts w:eastAsiaTheme="minorHAnsi"/>
        </w:rPr>
      </w:pPr>
      <w:bookmarkStart w:id="385" w:name="_Ref419372431"/>
      <w:r>
        <w:t xml:space="preserve">  </w:t>
      </w:r>
      <w:bookmarkStart w:id="386" w:name="_Toc422820825"/>
      <w:r w:rsidR="00834993">
        <w:t xml:space="preserve">Figure </w:t>
      </w:r>
      <w:fldSimple w:instr=" STYLEREF 1 \s ">
        <w:r w:rsidR="00D771D3">
          <w:rPr>
            <w:noProof/>
          </w:rPr>
          <w:t>4</w:t>
        </w:r>
      </w:fldSimple>
      <w:r w:rsidR="006974A9">
        <w:noBreakHyphen/>
      </w:r>
      <w:fldSimple w:instr=" SEQ Figure \* ARABIC \s 1 ">
        <w:r w:rsidR="00D771D3">
          <w:rPr>
            <w:noProof/>
          </w:rPr>
          <w:t>50</w:t>
        </w:r>
      </w:fldSimple>
      <w:bookmarkEnd w:id="385"/>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00834993" w:rsidRPr="006524C2">
        <w:rPr>
          <w:rFonts w:eastAsiaTheme="minorHAnsi"/>
        </w:rPr>
        <w:t xml:space="preserve">(a) Section View of 2.4-MW-Capable Beryllium Window. (b): End View of </w:t>
      </w:r>
      <w:r>
        <w:rPr>
          <w:rFonts w:eastAsiaTheme="minorHAnsi"/>
        </w:rPr>
        <w:br/>
        <w:t xml:space="preserve">  </w:t>
      </w:r>
      <w:r w:rsidR="00834993" w:rsidRPr="006524C2">
        <w:rPr>
          <w:rFonts w:eastAsiaTheme="minorHAnsi"/>
        </w:rPr>
        <w:t>Window Assembly</w:t>
      </w:r>
      <w:bookmarkEnd w:id="386"/>
    </w:p>
    <w:p w14:paraId="7FBA044A" w14:textId="77777777" w:rsidR="009A6C09" w:rsidRDefault="009A6C09" w:rsidP="009A6C09">
      <w:pPr>
        <w:rPr>
          <w:highlight w:val="yellow"/>
        </w:rPr>
      </w:pPr>
    </w:p>
    <w:p w14:paraId="7FBA044B" w14:textId="77777777" w:rsidR="009A6C09" w:rsidRDefault="009A6C09" w:rsidP="009A6C09">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24">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14:paraId="7FBA044E" w14:textId="086F2A1B" w:rsidR="009A6C09" w:rsidRDefault="001C1E25" w:rsidP="00D317C1">
      <w:pPr>
        <w:pStyle w:val="Caption"/>
      </w:pPr>
      <w:bookmarkStart w:id="387" w:name="_Ref419372523"/>
      <w:bookmarkStart w:id="388" w:name="_Ref419366689"/>
      <w:bookmarkStart w:id="389" w:name="_Toc422820826"/>
      <w:r>
        <w:t xml:space="preserve">Figure </w:t>
      </w:r>
      <w:fldSimple w:instr=" STYLEREF 1 \s ">
        <w:r w:rsidR="00D771D3">
          <w:rPr>
            <w:noProof/>
          </w:rPr>
          <w:t>4</w:t>
        </w:r>
      </w:fldSimple>
      <w:r w:rsidR="006974A9">
        <w:noBreakHyphen/>
      </w:r>
      <w:fldSimple w:instr=" SEQ Figure \* ARABIC \s 1 ">
        <w:r w:rsidR="00D771D3">
          <w:rPr>
            <w:noProof/>
          </w:rPr>
          <w:t>51</w:t>
        </w:r>
      </w:fldSimple>
      <w:bookmarkEnd w:id="387"/>
      <w:bookmarkEnd w:id="388"/>
      <w:r w:rsidRPr="001C1E25">
        <w:t>:</w:t>
      </w:r>
      <w:r w:rsidR="009A6C09" w:rsidRPr="001C1E25">
        <w:t xml:space="preserve"> (a) Section View of Replacement Window Assembly. (b): End View of Window Assembly</w:t>
      </w:r>
      <w:bookmarkEnd w:id="389"/>
    </w:p>
    <w:p w14:paraId="7FBA044F" w14:textId="2BDACDF7" w:rsidR="009A6C09" w:rsidRDefault="009A6C09" w:rsidP="009A6C09">
      <w:r>
        <w:t xml:space="preserve">The 1.2 MW primary beam beryllium thin window design is able to withstand the stress waves and also pressure and thermal loading given a </w:t>
      </w:r>
      <w:r w:rsidR="005D2021">
        <w:t>1.3-mm spot size while peripherally</w:t>
      </w:r>
      <w:r>
        <w:t xml:space="preserve">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00C909F2">
        <w:t>Optimization of a peripherally</w:t>
      </w:r>
      <w:r w:rsidRPr="00826ED3">
        <w:t xml:space="preserve">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sdt>
        <w:sdtPr>
          <w:id w:val="-15156830"/>
          <w:citation/>
        </w:sdtPr>
        <w:sdtContent>
          <w:r w:rsidR="00EB37B9">
            <w:fldChar w:fldCharType="begin"/>
          </w:r>
          <w:r w:rsidR="00EB37B9">
            <w:instrText xml:space="preserve"> CITATION CDe10 \l 1033 </w:instrText>
          </w:r>
          <w:r w:rsidR="00EB37B9">
            <w:fldChar w:fldCharType="separate"/>
          </w:r>
          <w:r w:rsidR="007E0E2E">
            <w:rPr>
              <w:noProof/>
            </w:rPr>
            <w:t xml:space="preserve"> </w:t>
          </w:r>
          <w:r w:rsidR="007E0E2E" w:rsidRPr="007E0E2E">
            <w:rPr>
              <w:noProof/>
            </w:rPr>
            <w:t>[19]</w:t>
          </w:r>
          <w:r w:rsidR="00EB37B9">
            <w:fldChar w:fldCharType="end"/>
          </w:r>
        </w:sdtContent>
      </w:sdt>
      <w:r>
        <w:t>.</w:t>
      </w:r>
    </w:p>
    <w:p w14:paraId="7FBA0450" w14:textId="47BFAE9D" w:rsidR="009A6C09" w:rsidRDefault="00AA120E" w:rsidP="009A6C09">
      <w:pPr>
        <w:jc w:val="both"/>
        <w:rPr>
          <w:sz w:val="23"/>
          <w:szCs w:val="23"/>
        </w:rPr>
      </w:pPr>
      <w:r>
        <w:rPr>
          <w:sz w:val="23"/>
          <w:szCs w:val="23"/>
        </w:rPr>
        <w:t>For modeling, w</w:t>
      </w:r>
      <w:r w:rsidR="009A6C09">
        <w:rPr>
          <w:sz w:val="23"/>
          <w:szCs w:val="23"/>
        </w:rPr>
        <w:t xml:space="preserve">e disregard the fine structure inside the beam pulse. Hence for time distribution the beam pulses are square pulses of length 10 microseconds, one pulse every 1.2 second. </w:t>
      </w:r>
    </w:p>
    <w:p w14:paraId="7FBA0451" w14:textId="5DDE6C45" w:rsidR="009A6C09" w:rsidRDefault="009A6C09" w:rsidP="009A6C09">
      <w:pPr>
        <w:jc w:val="both"/>
        <w:rPr>
          <w:sz w:val="23"/>
          <w:szCs w:val="23"/>
        </w:rPr>
      </w:pPr>
      <w:r>
        <w:rPr>
          <w:sz w:val="23"/>
          <w:szCs w:val="23"/>
        </w:rPr>
        <w:t>Beam energy deposition in window material is provided by MARS simulation. We can fit the energy deposition data by exponential function</w:t>
      </w:r>
      <w:r w:rsidR="00AA120E">
        <w:rPr>
          <w:sz w:val="23"/>
          <w:szCs w:val="23"/>
        </w:rPr>
        <w:t>:</w:t>
      </w:r>
      <w:r>
        <w:rPr>
          <w:sz w:val="23"/>
          <w:szCs w:val="23"/>
        </w:rPr>
        <w:t xml:space="preserve"> </w:t>
      </w:r>
    </w:p>
    <w:p w14:paraId="7FBA0452" w14:textId="77777777" w:rsidR="009A6C09" w:rsidRDefault="009A6C09" w:rsidP="009A6C09">
      <w:pPr>
        <w:jc w:val="center"/>
        <w:rPr>
          <w:sz w:val="23"/>
          <w:szCs w:val="23"/>
        </w:rPr>
      </w:pPr>
      <w:r w:rsidRPr="00B41C10">
        <w:rPr>
          <w:position w:val="-32"/>
          <w:sz w:val="23"/>
          <w:szCs w:val="23"/>
        </w:rPr>
        <w:object w:dxaOrig="2000" w:dyaOrig="760" w14:anchorId="7FBA08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36pt" o:ole="">
            <v:imagedata r:id="rId125" o:title=""/>
          </v:shape>
          <o:OLEObject Type="Embed" ProgID="Equation.3" ShapeID="_x0000_i1025" DrawAspect="Content" ObjectID="_1496570578" r:id="rId126"/>
        </w:object>
      </w:r>
    </w:p>
    <w:p w14:paraId="7FBA0453" w14:textId="38DEE89F" w:rsidR="009A6C09" w:rsidRDefault="00AA120E" w:rsidP="009A6C09">
      <w:pPr>
        <w:rPr>
          <w:sz w:val="23"/>
          <w:szCs w:val="23"/>
        </w:rPr>
      </w:pPr>
      <w:r>
        <w:rPr>
          <w:sz w:val="23"/>
          <w:szCs w:val="23"/>
        </w:rPr>
        <w:t xml:space="preserve">This expression is used as input to the FEA.  </w:t>
      </w:r>
      <w:r w:rsidR="009A6C09">
        <w:rPr>
          <w:sz w:val="23"/>
          <w:szCs w:val="23"/>
        </w:rPr>
        <w:t xml:space="preserve">For </w:t>
      </w:r>
      <w:r w:rsidR="009A6C09" w:rsidRPr="00B41C10">
        <w:rPr>
          <w:i/>
          <w:sz w:val="23"/>
          <w:szCs w:val="23"/>
        </w:rPr>
        <w:t>E</w:t>
      </w:r>
      <w:r w:rsidR="009A6C09" w:rsidRPr="00B41C10">
        <w:rPr>
          <w:sz w:val="23"/>
          <w:szCs w:val="23"/>
          <w:vertAlign w:val="subscript"/>
        </w:rPr>
        <w:t>0</w:t>
      </w:r>
      <w:r w:rsidR="009A6C09">
        <w:rPr>
          <w:sz w:val="23"/>
          <w:szCs w:val="23"/>
        </w:rPr>
        <w:t xml:space="preserve"> = 9.3e-3 GeV/g, and </w:t>
      </w:r>
      <w:r w:rsidR="009A6C09" w:rsidRPr="00B41C10">
        <w:rPr>
          <w:rFonts w:ascii="Symbol" w:hAnsi="Symbol"/>
          <w:i/>
          <w:sz w:val="23"/>
          <w:szCs w:val="23"/>
        </w:rPr>
        <w:t></w:t>
      </w:r>
      <w:r w:rsidR="009A6C09">
        <w:rPr>
          <w:sz w:val="23"/>
          <w:szCs w:val="23"/>
        </w:rPr>
        <w:t xml:space="preserve"> = 1.8 mm, it is very close to MARS data, as shown in </w:t>
      </w:r>
      <w:r w:rsidR="00DE6FA0" w:rsidRPr="00EB6A06">
        <w:rPr>
          <w:b/>
          <w:sz w:val="23"/>
          <w:szCs w:val="23"/>
          <w:highlight w:val="lightGray"/>
        </w:rPr>
        <w:fldChar w:fldCharType="begin"/>
      </w:r>
      <w:r w:rsidR="00DE6FA0" w:rsidRPr="00EB6A06">
        <w:rPr>
          <w:b/>
          <w:sz w:val="23"/>
          <w:szCs w:val="23"/>
          <w:highlight w:val="lightGray"/>
        </w:rPr>
        <w:instrText xml:space="preserve"> REF _Ref419372782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rStyle w:val="CaptionChar"/>
          <w:rFonts w:eastAsiaTheme="minorHAnsi"/>
          <w:highlight w:val="lightGray"/>
        </w:rPr>
        <w:t xml:space="preserve">Figure </w:t>
      </w:r>
      <w:r w:rsidR="00D771D3" w:rsidRPr="00D771D3">
        <w:rPr>
          <w:rStyle w:val="CaptionChar"/>
          <w:rFonts w:eastAsiaTheme="minorHAnsi"/>
          <w:noProof/>
          <w:highlight w:val="lightGray"/>
        </w:rPr>
        <w:t>4</w:t>
      </w:r>
      <w:r w:rsidR="00D771D3" w:rsidRPr="00D771D3">
        <w:rPr>
          <w:rStyle w:val="CaptionChar"/>
          <w:rFonts w:eastAsiaTheme="minorHAnsi"/>
          <w:noProof/>
          <w:highlight w:val="lightGray"/>
        </w:rPr>
        <w:noBreakHyphen/>
        <w:t>52</w:t>
      </w:r>
      <w:r w:rsidR="00DE6FA0" w:rsidRPr="00EB6A06">
        <w:rPr>
          <w:b/>
          <w:sz w:val="23"/>
          <w:szCs w:val="23"/>
          <w:highlight w:val="lightGray"/>
        </w:rPr>
        <w:fldChar w:fldCharType="end"/>
      </w:r>
      <w:r w:rsidR="00DE6FA0">
        <w:rPr>
          <w:sz w:val="23"/>
          <w:szCs w:val="23"/>
        </w:rPr>
        <w:t>.</w:t>
      </w:r>
    </w:p>
    <w:p w14:paraId="7FBA0454" w14:textId="77777777" w:rsidR="00860BFA" w:rsidRDefault="00860BFA" w:rsidP="00AE05A3">
      <w:pPr>
        <w:jc w:val="both"/>
        <w:rPr>
          <w:noProof/>
          <w:sz w:val="23"/>
          <w:szCs w:val="23"/>
        </w:rPr>
      </w:pPr>
    </w:p>
    <w:p w14:paraId="7FBA0455" w14:textId="77777777" w:rsidR="00C95F3D" w:rsidRDefault="00C95F3D" w:rsidP="00C95F3D">
      <w:pPr>
        <w:jc w:val="both"/>
        <w:rPr>
          <w:rStyle w:val="CaptionChar"/>
          <w:rFonts w:eastAsiaTheme="minorHAnsi"/>
        </w:rPr>
      </w:pPr>
      <w:r>
        <w:rPr>
          <w:noProof/>
          <w:sz w:val="23"/>
          <w:szCs w:val="23"/>
        </w:rPr>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14:paraId="7FBA0456" w14:textId="63C80264" w:rsidR="009A6C09" w:rsidRPr="00AE070E" w:rsidRDefault="00AE05A3" w:rsidP="00AE070E">
      <w:pPr>
        <w:pStyle w:val="Caption"/>
        <w:rPr>
          <w:rStyle w:val="CaptionChar"/>
          <w:rFonts w:eastAsiaTheme="minorHAnsi"/>
          <w:b/>
        </w:rPr>
      </w:pPr>
      <w:r w:rsidRPr="00AE070E">
        <w:rPr>
          <w:rStyle w:val="CaptionChar"/>
          <w:rFonts w:eastAsiaTheme="minorHAnsi"/>
          <w:b/>
        </w:rPr>
        <w:t xml:space="preserve">  </w:t>
      </w:r>
      <w:bookmarkStart w:id="390" w:name="_Ref419372782"/>
      <w:bookmarkStart w:id="391" w:name="_Toc422820827"/>
      <w:r w:rsidR="00895A18" w:rsidRPr="00AE070E">
        <w:rPr>
          <w:rStyle w:val="CaptionChar"/>
          <w:rFonts w:eastAsiaTheme="minorHAnsi"/>
          <w:b/>
        </w:rPr>
        <w:t xml:space="preserve">Figure </w:t>
      </w:r>
      <w:r w:rsidR="006974A9">
        <w:rPr>
          <w:rStyle w:val="CaptionChar"/>
          <w:rFonts w:eastAsiaTheme="minorHAnsi"/>
          <w:b/>
        </w:rPr>
        <w:fldChar w:fldCharType="begin"/>
      </w:r>
      <w:r w:rsidR="006974A9">
        <w:rPr>
          <w:rStyle w:val="CaptionChar"/>
          <w:rFonts w:eastAsiaTheme="minorHAnsi"/>
          <w:b/>
        </w:rPr>
        <w:instrText xml:space="preserve"> STYLEREF 1 \s </w:instrText>
      </w:r>
      <w:r w:rsidR="006974A9">
        <w:rPr>
          <w:rStyle w:val="CaptionChar"/>
          <w:rFonts w:eastAsiaTheme="minorHAnsi"/>
          <w:b/>
        </w:rPr>
        <w:fldChar w:fldCharType="separate"/>
      </w:r>
      <w:r w:rsidR="00D771D3">
        <w:rPr>
          <w:rStyle w:val="CaptionChar"/>
          <w:rFonts w:eastAsiaTheme="minorHAnsi"/>
          <w:b/>
          <w:noProof/>
        </w:rPr>
        <w:t>4</w:t>
      </w:r>
      <w:r w:rsidR="006974A9">
        <w:rPr>
          <w:rStyle w:val="CaptionChar"/>
          <w:rFonts w:eastAsiaTheme="minorHAnsi"/>
          <w:b/>
        </w:rPr>
        <w:fldChar w:fldCharType="end"/>
      </w:r>
      <w:r w:rsidR="006974A9">
        <w:rPr>
          <w:rStyle w:val="CaptionChar"/>
          <w:rFonts w:eastAsiaTheme="minorHAnsi"/>
          <w:b/>
        </w:rPr>
        <w:noBreakHyphen/>
      </w:r>
      <w:r w:rsidR="006974A9">
        <w:rPr>
          <w:rStyle w:val="CaptionChar"/>
          <w:rFonts w:eastAsiaTheme="minorHAnsi"/>
          <w:b/>
        </w:rPr>
        <w:fldChar w:fldCharType="begin"/>
      </w:r>
      <w:r w:rsidR="006974A9">
        <w:rPr>
          <w:rStyle w:val="CaptionChar"/>
          <w:rFonts w:eastAsiaTheme="minorHAnsi"/>
          <w:b/>
        </w:rPr>
        <w:instrText xml:space="preserve"> SEQ Figure \* ARABIC \s 1 </w:instrText>
      </w:r>
      <w:r w:rsidR="006974A9">
        <w:rPr>
          <w:rStyle w:val="CaptionChar"/>
          <w:rFonts w:eastAsiaTheme="minorHAnsi"/>
          <w:b/>
        </w:rPr>
        <w:fldChar w:fldCharType="separate"/>
      </w:r>
      <w:r w:rsidR="00D771D3">
        <w:rPr>
          <w:rStyle w:val="CaptionChar"/>
          <w:rFonts w:eastAsiaTheme="minorHAnsi"/>
          <w:b/>
          <w:noProof/>
        </w:rPr>
        <w:t>52</w:t>
      </w:r>
      <w:r w:rsidR="006974A9">
        <w:rPr>
          <w:rStyle w:val="CaptionChar"/>
          <w:rFonts w:eastAsiaTheme="minorHAnsi"/>
          <w:b/>
        </w:rPr>
        <w:fldChar w:fldCharType="end"/>
      </w:r>
      <w:bookmarkEnd w:id="390"/>
      <w:r w:rsidR="00895A18" w:rsidRPr="00AE070E">
        <w:rPr>
          <w:rStyle w:val="CaptionChar"/>
          <w:rFonts w:eastAsiaTheme="minorHAnsi"/>
          <w:b/>
        </w:rPr>
        <w:t xml:space="preserve">: </w:t>
      </w:r>
      <w:r w:rsidR="009A6C09" w:rsidRPr="00AE070E">
        <w:rPr>
          <w:rStyle w:val="CaptionChar"/>
          <w:rFonts w:eastAsiaTheme="minorHAnsi"/>
          <w:b/>
        </w:rPr>
        <w:t>Spatial Distribution of Beam Energy Deposition</w:t>
      </w:r>
      <w:bookmarkEnd w:id="391"/>
    </w:p>
    <w:p w14:paraId="7FBA0457" w14:textId="77777777" w:rsidR="009A6C09" w:rsidRDefault="009A6C09" w:rsidP="009A6C09">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14:paraId="7FBA0459" w14:textId="1FBD925C" w:rsidR="009A6C09" w:rsidRDefault="009A6C09" w:rsidP="009A6C09">
      <w:pPr>
        <w:jc w:val="both"/>
        <w:rPr>
          <w:sz w:val="23"/>
          <w:szCs w:val="23"/>
        </w:rPr>
      </w:pPr>
      <w:r>
        <w:rPr>
          <w:sz w:val="23"/>
          <w:szCs w:val="23"/>
        </w:rPr>
        <w:t xml:space="preserve">An axial symmetric finite element model is built. Beam heating is applied to get the temperature distribution and its change with time. </w:t>
      </w:r>
      <w:r w:rsidR="00DE6FA0" w:rsidRPr="008655A0">
        <w:rPr>
          <w:sz w:val="23"/>
          <w:szCs w:val="23"/>
          <w:highlight w:val="lightGray"/>
        </w:rPr>
        <w:fldChar w:fldCharType="begin"/>
      </w:r>
      <w:r w:rsidR="00DE6FA0" w:rsidRPr="008655A0">
        <w:rPr>
          <w:sz w:val="23"/>
          <w:szCs w:val="23"/>
          <w:highlight w:val="lightGray"/>
        </w:rPr>
        <w:instrText xml:space="preserve"> REF _Ref419372903 \h  \* MERGEFORMAT </w:instrText>
      </w:r>
      <w:r w:rsidR="00DE6FA0" w:rsidRPr="008655A0">
        <w:rPr>
          <w:sz w:val="23"/>
          <w:szCs w:val="23"/>
          <w:highlight w:val="lightGray"/>
        </w:rPr>
      </w:r>
      <w:r w:rsidR="00DE6FA0" w:rsidRPr="008655A0">
        <w:rPr>
          <w:sz w:val="23"/>
          <w:szCs w:val="23"/>
          <w:highlight w:val="lightGray"/>
        </w:rPr>
        <w:fldChar w:fldCharType="separate"/>
      </w:r>
      <w:r w:rsidR="00D771D3" w:rsidRPr="00D771D3">
        <w:rPr>
          <w:highlight w:val="lightGray"/>
        </w:rPr>
        <w:t xml:space="preserve">   </w:t>
      </w:r>
      <w:r w:rsidR="00D771D3" w:rsidRPr="00D771D3">
        <w:rPr>
          <w:b/>
          <w:highlight w:val="lightGray"/>
        </w:rPr>
        <w:t>Figure</w:t>
      </w:r>
      <w:r w:rsidR="00D771D3" w:rsidRPr="00D771D3">
        <w:rPr>
          <w:b/>
          <w:noProof/>
          <w:highlight w:val="lightGray"/>
        </w:rPr>
        <w:t xml:space="preserve"> 4</w:t>
      </w:r>
      <w:r w:rsidR="00D771D3" w:rsidRPr="00D771D3">
        <w:rPr>
          <w:b/>
          <w:noProof/>
          <w:highlight w:val="lightGray"/>
        </w:rPr>
        <w:noBreakHyphen/>
        <w:t>53</w:t>
      </w:r>
      <w:r w:rsidR="00DE6FA0" w:rsidRPr="008655A0">
        <w:rPr>
          <w:sz w:val="23"/>
          <w:szCs w:val="23"/>
          <w:highlight w:val="lightGray"/>
        </w:rPr>
        <w:fldChar w:fldCharType="end"/>
      </w:r>
      <w:r>
        <w:rPr>
          <w:sz w:val="23"/>
          <w:szCs w:val="23"/>
        </w:rPr>
        <w:t xml:space="preserve"> shows the temperature history at the center of the window. </w:t>
      </w:r>
      <w:r w:rsidR="00DE6FA0" w:rsidRPr="00EB6A06">
        <w:rPr>
          <w:b/>
          <w:sz w:val="23"/>
          <w:szCs w:val="23"/>
          <w:highlight w:val="lightGray"/>
        </w:rPr>
        <w:fldChar w:fldCharType="begin"/>
      </w:r>
      <w:r w:rsidR="00DE6FA0" w:rsidRPr="00EB6A06">
        <w:rPr>
          <w:b/>
          <w:sz w:val="23"/>
          <w:szCs w:val="23"/>
          <w:highlight w:val="lightGray"/>
        </w:rPr>
        <w:instrText xml:space="preserve"> REF _Ref419372970 \h  \* MERGEFORMAT </w:instrText>
      </w:r>
      <w:r w:rsidR="00DE6FA0" w:rsidRPr="00EB6A06">
        <w:rPr>
          <w:b/>
          <w:sz w:val="23"/>
          <w:szCs w:val="23"/>
          <w:highlight w:val="lightGray"/>
        </w:rPr>
      </w:r>
      <w:r w:rsidR="00DE6FA0" w:rsidRPr="00EB6A06">
        <w:rPr>
          <w:b/>
          <w:sz w:val="23"/>
          <w:szCs w:val="23"/>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54</w:t>
      </w:r>
      <w:r w:rsidR="00DE6FA0" w:rsidRPr="00EB6A06">
        <w:rPr>
          <w:b/>
          <w:sz w:val="23"/>
          <w:szCs w:val="23"/>
          <w:highlight w:val="lightGray"/>
        </w:rPr>
        <w:fldChar w:fldCharType="end"/>
      </w:r>
      <w:r>
        <w:rPr>
          <w:sz w:val="23"/>
          <w:szCs w:val="23"/>
        </w:rPr>
        <w:t xml:space="preserve"> shows temperature distributions at valley and peak when temperature cycles are stabilized.</w:t>
      </w:r>
    </w:p>
    <w:p w14:paraId="7FBA045A" w14:textId="77777777" w:rsidR="00D30CFC" w:rsidRDefault="00D30CFC" w:rsidP="009A6C09">
      <w:pPr>
        <w:jc w:val="both"/>
        <w:rPr>
          <w:sz w:val="23"/>
          <w:szCs w:val="23"/>
        </w:rPr>
      </w:pPr>
    </w:p>
    <w:p w14:paraId="7FBA045B" w14:textId="77777777" w:rsidR="00D30CFC" w:rsidRDefault="00D30CFC" w:rsidP="009A6C09">
      <w:pPr>
        <w:jc w:val="both"/>
        <w:rPr>
          <w:sz w:val="23"/>
          <w:szCs w:val="23"/>
        </w:rPr>
      </w:pPr>
    </w:p>
    <w:p w14:paraId="7FBA045D" w14:textId="4FFA707F" w:rsidR="009A6C09" w:rsidRDefault="00D30CFC" w:rsidP="00EB6A06">
      <w:pPr>
        <w:pStyle w:val="Caption"/>
      </w:pPr>
      <w:r>
        <w:lastRenderedPageBreak/>
        <w:t xml:space="preserve">          </w:t>
      </w:r>
      <w:bookmarkStart w:id="392" w:name="_Toc422820828"/>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id="393" w:name="_Ref419372903"/>
      <w:r w:rsidR="00EB6A06">
        <w:t xml:space="preserve">   </w:t>
      </w:r>
      <w:r w:rsidR="00895A18">
        <w:t xml:space="preserve">Figure </w:t>
      </w:r>
      <w:fldSimple w:instr=" STYLEREF 1 \s ">
        <w:r w:rsidR="00D771D3">
          <w:rPr>
            <w:noProof/>
          </w:rPr>
          <w:t>4</w:t>
        </w:r>
      </w:fldSimple>
      <w:r w:rsidR="006974A9">
        <w:noBreakHyphen/>
      </w:r>
      <w:fldSimple w:instr=" SEQ Figure \* ARABIC \s 1 ">
        <w:r w:rsidR="00D771D3">
          <w:rPr>
            <w:noProof/>
          </w:rPr>
          <w:t>53</w:t>
        </w:r>
      </w:fldSimple>
      <w:bookmarkEnd w:id="39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2"/>
    </w:p>
    <w:p w14:paraId="3FA76D80" w14:textId="77777777" w:rsidR="00435774" w:rsidRPr="00D317C1" w:rsidRDefault="00435774" w:rsidP="00D317C1"/>
    <w:p w14:paraId="7FBA0463" w14:textId="77777777" w:rsidR="0035520A" w:rsidRDefault="0035520A" w:rsidP="00D30CFC">
      <w:pPr>
        <w:pStyle w:val="Caption"/>
        <w:rPr>
          <w:noProof/>
          <w:sz w:val="23"/>
          <w:szCs w:val="23"/>
        </w:rPr>
      </w:pPr>
    </w:p>
    <w:p w14:paraId="7FBA0464" w14:textId="04A3AC4A" w:rsidR="0035520A" w:rsidRDefault="00B8339D" w:rsidP="00D30CFC">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14:paraId="7FBA0465" w14:textId="49A20363" w:rsidR="009A6C09" w:rsidRPr="0035520A" w:rsidRDefault="00B8339D" w:rsidP="0035520A">
      <w:pPr>
        <w:pStyle w:val="Caption"/>
      </w:pPr>
      <w:r>
        <w:t xml:space="preserve">        </w:t>
      </w:r>
      <w:r w:rsidR="0035520A">
        <w:t xml:space="preserve"> </w:t>
      </w:r>
      <w:bookmarkStart w:id="394" w:name="_Ref419372970"/>
      <w:bookmarkStart w:id="395" w:name="_Toc422820829"/>
      <w:r w:rsidR="00D30CFC" w:rsidRPr="0035520A">
        <w:t xml:space="preserve">Figure </w:t>
      </w:r>
      <w:fldSimple w:instr=" STYLEREF 1 \s ">
        <w:r w:rsidR="00D771D3">
          <w:rPr>
            <w:noProof/>
          </w:rPr>
          <w:t>4</w:t>
        </w:r>
      </w:fldSimple>
      <w:r w:rsidR="006974A9">
        <w:noBreakHyphen/>
      </w:r>
      <w:fldSimple w:instr=" SEQ Figure \* ARABIC \s 1 ">
        <w:r w:rsidR="00D771D3">
          <w:rPr>
            <w:noProof/>
          </w:rPr>
          <w:t>54</w:t>
        </w:r>
      </w:fldSimple>
      <w:bookmarkEnd w:id="394"/>
      <w:r w:rsidR="00D30CFC" w:rsidRPr="0035520A">
        <w:t>:</w:t>
      </w:r>
      <w:r w:rsidR="0035520A">
        <w:t xml:space="preserve"> </w:t>
      </w:r>
      <w:r w:rsidR="009A6C09" w:rsidRPr="0035520A">
        <w:t>Temperature Distributions at Valley and Peak</w:t>
      </w:r>
      <w:bookmarkEnd w:id="395"/>
    </w:p>
    <w:p w14:paraId="7FBA046A" w14:textId="673B812E" w:rsidR="009A6C09" w:rsidRDefault="009A6C09" w:rsidP="009A6C09">
      <w:r>
        <w:t xml:space="preserve">Dynamic behavior of the primary beam window when one beam pulse passes through the window is shown at:   </w:t>
      </w:r>
      <w:hyperlink r:id="rId130" w:history="1">
        <w:r w:rsidRPr="00290A6B">
          <w:rPr>
            <w:rStyle w:val="Hyperlink"/>
          </w:rPr>
          <w:t>https://lbne2-docdb.fnal.gov:440/cgi-bin/RetrieveFile?docid=9612&amp;filename=model-2-mech_uy.avi&amp;version=2</w:t>
        </w:r>
      </w:hyperlink>
    </w:p>
    <w:p w14:paraId="7FBA046B" w14:textId="77777777" w:rsidR="009A6C09" w:rsidRDefault="009A6C09" w:rsidP="009A6C09">
      <w:pPr>
        <w:pStyle w:val="Heading4"/>
      </w:pPr>
      <w:bookmarkStart w:id="396" w:name="_Ref419361126"/>
      <w:r>
        <w:lastRenderedPageBreak/>
        <w:t>Upstream Decay Pipe Window</w:t>
      </w:r>
      <w:bookmarkEnd w:id="396"/>
    </w:p>
    <w:p w14:paraId="7FBA046D" w14:textId="70D7A5BD" w:rsidR="008C5A4E" w:rsidRDefault="009A6C09" w:rsidP="00C26E01">
      <w:pPr>
        <w:pStyle w:val="Caption"/>
        <w:rPr>
          <w:noProof/>
        </w:rPr>
      </w:pPr>
      <w:r>
        <w:rPr>
          <w:rStyle w:val="CaptionChar"/>
          <w:rFonts w:eastAsiaTheme="minorHAnsi"/>
        </w:rPr>
        <w:t xml:space="preserve">                     </w:t>
      </w:r>
      <w:r w:rsidR="008C5A4E">
        <w:rPr>
          <w:noProof/>
        </w:rPr>
        <w:t xml:space="preserve"> </w:t>
      </w:r>
    </w:p>
    <w:p w14:paraId="7FBA046E" w14:textId="77777777" w:rsidR="008C5A4E" w:rsidRDefault="008C5A4E" w:rsidP="00C26E01">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14:paraId="7FBA046F" w14:textId="691E494C" w:rsidR="009A6C09" w:rsidRDefault="009A6C09" w:rsidP="00C26E01">
      <w:pPr>
        <w:pStyle w:val="Caption"/>
      </w:pPr>
      <w:r>
        <w:rPr>
          <w:rStyle w:val="CaptionChar"/>
          <w:rFonts w:eastAsiaTheme="minorHAnsi"/>
        </w:rPr>
        <w:t xml:space="preserve">                       </w:t>
      </w:r>
      <w:r w:rsidR="008C5A4E">
        <w:rPr>
          <w:rStyle w:val="CaptionChar"/>
          <w:rFonts w:eastAsiaTheme="minorHAnsi"/>
        </w:rPr>
        <w:t xml:space="preserve">  </w:t>
      </w:r>
      <w:bookmarkStart w:id="397" w:name="_Ref419403656"/>
      <w:bookmarkStart w:id="398" w:name="_Toc422820830"/>
      <w:r w:rsidR="00C26E01">
        <w:t xml:space="preserve">Figure </w:t>
      </w:r>
      <w:fldSimple w:instr=" STYLEREF 1 \s ">
        <w:r w:rsidR="00D771D3">
          <w:rPr>
            <w:noProof/>
          </w:rPr>
          <w:t>4</w:t>
        </w:r>
      </w:fldSimple>
      <w:r w:rsidR="006974A9">
        <w:noBreakHyphen/>
      </w:r>
      <w:fldSimple w:instr=" SEQ Figure \* ARABIC \s 1 ">
        <w:r w:rsidR="00D771D3">
          <w:rPr>
            <w:noProof/>
          </w:rPr>
          <w:t>55</w:t>
        </w:r>
      </w:fldSimple>
      <w:bookmarkEnd w:id="397"/>
      <w:r w:rsidR="00C26E01">
        <w:t xml:space="preserve">: </w:t>
      </w:r>
      <w:r w:rsidRPr="00C26E01">
        <w:rPr>
          <w:rFonts w:eastAsiaTheme="minorHAnsi"/>
        </w:rPr>
        <w:t xml:space="preserve">Upstream Decay </w:t>
      </w:r>
      <w:r w:rsidR="00C26E01" w:rsidRPr="00C26E01">
        <w:rPr>
          <w:rFonts w:eastAsiaTheme="minorHAnsi"/>
        </w:rPr>
        <w:t>Pipe Window from NX Solid Model</w:t>
      </w:r>
      <w:bookmarkEnd w:id="398"/>
    </w:p>
    <w:p w14:paraId="6167241B" w14:textId="77777777" w:rsidR="0059617D" w:rsidRDefault="009A6C09" w:rsidP="0059617D">
      <w:r w:rsidRPr="00F33D97">
        <w:t xml:space="preserve">The </w:t>
      </w:r>
      <w:r>
        <w:t xml:space="preserve">upstream decay pipe window (see </w:t>
      </w:r>
      <w:r w:rsidR="00925845" w:rsidRPr="00E82CC6">
        <w:rPr>
          <w:b/>
          <w:highlight w:val="lightGray"/>
        </w:rPr>
        <w:fldChar w:fldCharType="begin"/>
      </w:r>
      <w:r w:rsidR="00925845" w:rsidRPr="00E82CC6">
        <w:rPr>
          <w:b/>
          <w:highlight w:val="lightGray"/>
        </w:rPr>
        <w:instrText xml:space="preserve"> REF _Ref419403656 \h </w:instrText>
      </w:r>
      <w:r w:rsidR="00C861AC" w:rsidRPr="00E82CC6">
        <w:rPr>
          <w:b/>
          <w:highlight w:val="lightGray"/>
        </w:rPr>
        <w:instrText xml:space="preserve"> \* MERGEFORMAT </w:instrText>
      </w:r>
      <w:r w:rsidR="00925845" w:rsidRPr="00E82CC6">
        <w:rPr>
          <w:b/>
          <w:highlight w:val="lightGray"/>
        </w:rPr>
      </w:r>
      <w:r w:rsidR="00925845"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55</w:t>
      </w:r>
      <w:r w:rsidR="00925845" w:rsidRPr="00E82CC6">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r w:rsidR="0059617D">
        <w:t xml:space="preserve"> .  Upstream Window key dimensions and parameters:</w:t>
      </w:r>
    </w:p>
    <w:p w14:paraId="4CE0FA06" w14:textId="77777777" w:rsidR="0059617D" w:rsidRDefault="0059617D" w:rsidP="0059617D">
      <w:pPr>
        <w:tabs>
          <w:tab w:val="left" w:pos="5760"/>
        </w:tabs>
        <w:spacing w:after="0"/>
        <w:ind w:left="720"/>
      </w:pPr>
      <w:r>
        <w:t>Center Portion Diameter:</w:t>
      </w:r>
      <w:r>
        <w:tab/>
        <w:t>200 mm</w:t>
      </w:r>
      <w:r>
        <w:br/>
        <w:t>Outer Diameter:</w:t>
      </w:r>
      <w:r>
        <w:tab/>
        <w:t>1.5 meters</w:t>
      </w:r>
    </w:p>
    <w:p w14:paraId="6DE48654" w14:textId="77777777" w:rsidR="0059617D" w:rsidRDefault="0059617D" w:rsidP="0059617D">
      <w:pPr>
        <w:tabs>
          <w:tab w:val="left" w:pos="5760"/>
        </w:tabs>
        <w:spacing w:after="0"/>
        <w:ind w:left="720"/>
      </w:pPr>
      <w:r>
        <w:t>Center Portion Thickness:</w:t>
      </w:r>
      <w:r>
        <w:tab/>
        <w:t>1.25 mm</w:t>
      </w:r>
    </w:p>
    <w:p w14:paraId="73022FA9" w14:textId="77777777" w:rsidR="0059617D" w:rsidRDefault="0059617D" w:rsidP="0059617D">
      <w:pPr>
        <w:tabs>
          <w:tab w:val="left" w:pos="5760"/>
        </w:tabs>
        <w:spacing w:after="0"/>
        <w:ind w:left="720"/>
      </w:pPr>
      <w:r>
        <w:t>Outer Portion Thickness:</w:t>
      </w:r>
      <w:r>
        <w:tab/>
        <w:t>1.5 mm</w:t>
      </w:r>
    </w:p>
    <w:p w14:paraId="7FBA0470" w14:textId="215BDDE2" w:rsidR="009A6C09" w:rsidRDefault="0059617D" w:rsidP="0059617D">
      <w:pPr>
        <w:tabs>
          <w:tab w:val="left" w:pos="5760"/>
        </w:tabs>
        <w:spacing w:after="0"/>
        <w:ind w:left="720"/>
      </w:pPr>
      <w:r>
        <w:t>Dimensions of center portion to outer portion:</w:t>
      </w:r>
      <w:r>
        <w:tab/>
        <w:t>TBD</w:t>
      </w:r>
    </w:p>
    <w:p w14:paraId="5C5BFDDE" w14:textId="77777777" w:rsidR="0059617D" w:rsidRDefault="0059617D" w:rsidP="0059617D">
      <w:pPr>
        <w:tabs>
          <w:tab w:val="left" w:pos="5760"/>
        </w:tabs>
        <w:spacing w:after="0"/>
        <w:ind w:left="720"/>
      </w:pPr>
    </w:p>
    <w:p w14:paraId="7FBA0471" w14:textId="128921F4" w:rsidR="009A6C09" w:rsidRDefault="009A6C09" w:rsidP="009A6C09">
      <w:r>
        <w:t>It is likely that the material selections will be different for the 1.2 MW beam compared to the 2.4 MW beam.</w:t>
      </w:r>
      <w:r w:rsidR="00AA120E">
        <w:t xml:space="preserve">  The lower power beam may allow</w:t>
      </w:r>
      <w:r>
        <w:t xml:space="preserve">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14:paraId="7FBA0472" w14:textId="77777777" w:rsidR="009A6C09" w:rsidRDefault="009A6C09" w:rsidP="009A6C09">
      <w:r>
        <w:lastRenderedPageBreak/>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14:paraId="7FBA0473" w14:textId="77777777" w:rsidR="009A6C09" w:rsidRDefault="009A6C09" w:rsidP="009A6C09">
      <w:r>
        <w:t>Seal requirements include:</w:t>
      </w:r>
    </w:p>
    <w:p w14:paraId="7FBA0474" w14:textId="77777777" w:rsidR="009A6C09" w:rsidRDefault="009A6C09" w:rsidP="009A6C09">
      <w:pPr>
        <w:pStyle w:val="ListParagraph"/>
        <w:numPr>
          <w:ilvl w:val="0"/>
          <w:numId w:val="32"/>
        </w:numPr>
      </w:pPr>
      <w:r>
        <w:t xml:space="preserve">5 psig (0.3 bar) maximum internal decay pipe helium pressure, </w:t>
      </w:r>
    </w:p>
    <w:p w14:paraId="7FBA0475" w14:textId="77777777" w:rsidR="009A6C09" w:rsidRDefault="009A6C09" w:rsidP="009A6C09">
      <w:pPr>
        <w:pStyle w:val="ListParagraph"/>
        <w:numPr>
          <w:ilvl w:val="0"/>
          <w:numId w:val="32"/>
        </w:numPr>
      </w:pPr>
      <w:r>
        <w:t xml:space="preserve">1.5 psig normal working internal decay pipe pressure, </w:t>
      </w:r>
    </w:p>
    <w:p w14:paraId="7FBA0476" w14:textId="77777777" w:rsidR="009A6C09" w:rsidRDefault="009A6C09" w:rsidP="009A6C09">
      <w:pPr>
        <w:pStyle w:val="ListParagraph"/>
        <w:numPr>
          <w:ilvl w:val="0"/>
          <w:numId w:val="32"/>
        </w:numPr>
      </w:pPr>
      <w:r>
        <w:t xml:space="preserve">survive a high radiation and a corrosive atmosphere, </w:t>
      </w:r>
    </w:p>
    <w:p w14:paraId="7FBA0477" w14:textId="77777777" w:rsidR="009A6C09" w:rsidRDefault="009A6C09" w:rsidP="009A6C09">
      <w:pPr>
        <w:pStyle w:val="ListParagraph"/>
        <w:numPr>
          <w:ilvl w:val="0"/>
          <w:numId w:val="32"/>
        </w:numPr>
      </w:pPr>
      <w:r>
        <w:t>remote actuation (area will become too radioactive for a person to access)</w:t>
      </w:r>
    </w:p>
    <w:p w14:paraId="7FBA0478" w14:textId="77777777" w:rsidR="009A6C09" w:rsidRDefault="009A6C09" w:rsidP="009A6C09">
      <w:pPr>
        <w:pStyle w:val="ListParagraph"/>
        <w:numPr>
          <w:ilvl w:val="0"/>
          <w:numId w:val="32"/>
        </w:numPr>
      </w:pPr>
      <w:r>
        <w:t>An allowable leak rate of approximately 10 cubic centimeters per minute.</w:t>
      </w:r>
    </w:p>
    <w:p w14:paraId="356BB77F" w14:textId="77777777" w:rsidR="009B3ACB" w:rsidRDefault="009B3ACB" w:rsidP="009A6C09"/>
    <w:p w14:paraId="7FBA0479" w14:textId="4AD41F6F" w:rsidR="009A6C09" w:rsidRDefault="009A6C09" w:rsidP="00981C80">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w:t>
      </w:r>
      <w:r w:rsidR="002A4417">
        <w:t xml:space="preserve">, see </w:t>
      </w:r>
      <w:r w:rsidR="002A4417">
        <w:fldChar w:fldCharType="begin"/>
      </w:r>
      <w:r w:rsidR="002A4417">
        <w:instrText xml:space="preserve"> REF _Ref422155224 \h </w:instrText>
      </w:r>
      <w:r w:rsidR="002A4417">
        <w:fldChar w:fldCharType="separate"/>
      </w:r>
      <w:r w:rsidR="00D771D3">
        <w:t>Figure</w:t>
      </w:r>
      <w:r w:rsidR="00AA120E">
        <w:t>s 4-40 and</w:t>
      </w:r>
      <w:r w:rsidR="00D771D3">
        <w:t xml:space="preserve"> 4</w:t>
      </w:r>
      <w:r w:rsidR="00D771D3">
        <w:noBreakHyphen/>
        <w:t>56</w:t>
      </w:r>
      <w:r w:rsidR="002A4417">
        <w:fldChar w:fldCharType="end"/>
      </w:r>
      <w:r>
        <w:t>.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14:paraId="7FBA047A" w14:textId="70441A34" w:rsidR="009A6C09" w:rsidRDefault="00175F41" w:rsidP="009A6C09">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2136601F" w14:textId="36BA3311" w:rsidR="002A4417" w:rsidRDefault="002A4417" w:rsidP="009A6C09">
      <w:r>
        <w:rPr>
          <w:noProof/>
        </w:rPr>
        <w:drawing>
          <wp:inline distT="0" distB="0" distL="0" distR="0" wp14:anchorId="41278523" wp14:editId="2608B2A5">
            <wp:extent cx="3078480" cy="2969260"/>
            <wp:effectExtent l="0" t="0" r="762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480" cy="2969260"/>
                    </a:xfrm>
                    <a:prstGeom prst="rect">
                      <a:avLst/>
                    </a:prstGeom>
                    <a:noFill/>
                  </pic:spPr>
                </pic:pic>
              </a:graphicData>
            </a:graphic>
          </wp:inline>
        </w:drawing>
      </w:r>
    </w:p>
    <w:p w14:paraId="348E908B" w14:textId="1A996F55" w:rsidR="002A4417" w:rsidRDefault="002A4417" w:rsidP="002A4417">
      <w:pPr>
        <w:pStyle w:val="Caption"/>
      </w:pPr>
      <w:bookmarkStart w:id="399" w:name="_Ref422155224"/>
      <w:bookmarkStart w:id="400" w:name="_Toc422820831"/>
      <w:r>
        <w:t xml:space="preserve">Figure </w:t>
      </w:r>
      <w:fldSimple w:instr=" STYLEREF 1 \s ">
        <w:r w:rsidR="00D771D3">
          <w:rPr>
            <w:noProof/>
          </w:rPr>
          <w:t>4</w:t>
        </w:r>
      </w:fldSimple>
      <w:r w:rsidR="006974A9">
        <w:noBreakHyphen/>
      </w:r>
      <w:fldSimple w:instr=" SEQ Figure \* ARABIC \s 1 ">
        <w:r w:rsidR="00D771D3">
          <w:rPr>
            <w:noProof/>
          </w:rPr>
          <w:t>56</w:t>
        </w:r>
      </w:fldSimple>
      <w:bookmarkEnd w:id="399"/>
      <w:r w:rsidR="00174A36">
        <w:t>: Cross Section through</w:t>
      </w:r>
      <w:r>
        <w:t xml:space="preserve"> the </w:t>
      </w:r>
      <w:r w:rsidRPr="00C26E01">
        <w:t>Upstream Decay Pipe Window</w:t>
      </w:r>
      <w:r>
        <w:t xml:space="preserve"> Frame</w:t>
      </w:r>
      <w:r w:rsidRPr="00C26E01">
        <w:t xml:space="preserve"> from NX Solid Model</w:t>
      </w:r>
      <w:r>
        <w:t xml:space="preserve">. In the picture the aluminum body weldment is gray; the origin of the axes is at the center of the window membrane; the green plate is a temporary blind used during window replacement; the helium cooling supply is represented in blue, the return in red; </w:t>
      </w:r>
      <w:r w:rsidRPr="002A4417">
        <w:t>the cooling line for the seal area cooling</w:t>
      </w:r>
      <w:r>
        <w:t xml:space="preserve"> is represented in light blue.</w:t>
      </w:r>
      <w:bookmarkEnd w:id="400"/>
    </w:p>
    <w:p w14:paraId="7FBA047B" w14:textId="6A0243ED" w:rsidR="009A6C09" w:rsidRDefault="009A6C09" w:rsidP="009A6C09">
      <w:r>
        <w:lastRenderedPageBreak/>
        <w:t>Removal of heat deposited by the beam in the window has been considered in the work</w:t>
      </w:r>
      <w:r w:rsidR="007E2914" w:rsidRPr="007E2914">
        <w:t xml:space="preserve"> </w:t>
      </w:r>
      <w:r w:rsidR="007E2914">
        <w:t>completed</w:t>
      </w:r>
      <w:r>
        <w:t xml:space="preserve">.  Convection heat transfer has been applied to both surfaces using forced convection values.  </w:t>
      </w:r>
      <w:r w:rsidR="007E2914">
        <w:t xml:space="preserve">On the surface of the window that faces horn 2, air cooling from the target chase air system has been modeled to provide a convection coefficient of 14 W/m2-K.   On the decay pipe side of the window, helium has been modeled to provide a convection coefficient of 9 W/m2-K.  The source of the flowing helium needed to provide this helium convection is the shown in Figure 4-56.  </w:t>
      </w:r>
      <w:r>
        <w:t>Actively cooling the heavier outer ring which houses the seal has considered and will likely be incorporated into the final design</w:t>
      </w:r>
      <w:r w:rsidR="007E2914">
        <w:t xml:space="preserve"> and is depicted in Figure 4-56</w:t>
      </w:r>
      <w:r>
        <w:t>.  The provisions for this cooling will be included in</w:t>
      </w:r>
      <w:r w:rsidR="007E2914">
        <w:t xml:space="preserve"> the advanced conceptual design and the thermal analysis work will be repeated with this additional active cooling on the window flange.</w:t>
      </w:r>
      <w:r w:rsidR="0022026B">
        <w:t xml:space="preserve">  As part of the advanced conceptual design, the routing of the seal cooling lines will be optimized to make them remotely replaceable.</w:t>
      </w:r>
    </w:p>
    <w:p w14:paraId="7FBA047F" w14:textId="03D4CCA9" w:rsidR="00C67087" w:rsidRDefault="009A6C09" w:rsidP="00C84C87">
      <w:r>
        <w:t>Results from temperature c</w:t>
      </w:r>
      <w:r w:rsidRPr="00771F88">
        <w:t>alculation</w:t>
      </w:r>
      <w:r>
        <w:t>s</w:t>
      </w:r>
      <w:r w:rsidRPr="00771F88">
        <w:t xml:space="preserve"> for normal running conditions for different primary proton energies and beam powers are shown in </w:t>
      </w:r>
      <w:r w:rsidR="00D566ED" w:rsidRPr="00E82CC6">
        <w:rPr>
          <w:b/>
          <w:highlight w:val="lightGray"/>
        </w:rPr>
        <w:fldChar w:fldCharType="begin"/>
      </w:r>
      <w:r w:rsidR="00D566ED" w:rsidRPr="00E82CC6">
        <w:rPr>
          <w:b/>
          <w:highlight w:val="lightGray"/>
        </w:rPr>
        <w:instrText xml:space="preserve"> REF _Ref419403984 \h  \* MERGEFORMAT </w:instrText>
      </w:r>
      <w:r w:rsidR="00D566ED" w:rsidRPr="00E82CC6">
        <w:rPr>
          <w:b/>
          <w:highlight w:val="lightGray"/>
        </w:rPr>
      </w:r>
      <w:r w:rsidR="00D566E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9</w:t>
      </w:r>
      <w:r w:rsidR="00D566ED" w:rsidRPr="00E82CC6">
        <w:rPr>
          <w:b/>
          <w:highlight w:val="lightGray"/>
        </w:rPr>
        <w:fldChar w:fldCharType="end"/>
      </w:r>
      <w:r w:rsidRPr="00771F88">
        <w:t>.</w:t>
      </w:r>
      <w:r>
        <w:t xml:space="preserve">  Resulting stresses are shown in </w:t>
      </w:r>
      <w:r w:rsidR="002919DD" w:rsidRPr="00E82CC6">
        <w:rPr>
          <w:b/>
          <w:highlight w:val="lightGray"/>
        </w:rPr>
        <w:fldChar w:fldCharType="begin"/>
      </w:r>
      <w:r w:rsidR="002919DD" w:rsidRPr="00E82CC6">
        <w:rPr>
          <w:b/>
          <w:highlight w:val="lightGray"/>
        </w:rPr>
        <w:instrText xml:space="preserve"> REF _Ref419407852 \h  \* MERGEFORMAT </w:instrText>
      </w:r>
      <w:r w:rsidR="002919DD" w:rsidRPr="00E82CC6">
        <w:rPr>
          <w:b/>
          <w:highlight w:val="lightGray"/>
        </w:rPr>
      </w:r>
      <w:r w:rsidR="002919DD" w:rsidRPr="00E82CC6">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10</w:t>
      </w:r>
      <w:r w:rsidR="002919DD" w:rsidRPr="00E82CC6">
        <w:rPr>
          <w:b/>
          <w:highlight w:val="lightGray"/>
        </w:rPr>
        <w:fldChar w:fldCharType="end"/>
      </w:r>
      <w:r>
        <w:t>.</w:t>
      </w:r>
      <w:r w:rsidR="00C67087">
        <w:br w:type="page"/>
      </w:r>
    </w:p>
    <w:p w14:paraId="7FBA0480" w14:textId="36E40B4C" w:rsidR="00C67087" w:rsidRPr="00826ED3" w:rsidRDefault="00085B1A" w:rsidP="00085B1A">
      <w:pPr>
        <w:pStyle w:val="Caption"/>
      </w:pPr>
      <w:bookmarkStart w:id="401" w:name="_Ref419403984"/>
      <w:bookmarkStart w:id="402" w:name="_Ref418428376"/>
      <w:bookmarkStart w:id="403" w:name="_Toc420003289"/>
      <w:r>
        <w:lastRenderedPageBreak/>
        <w:t xml:space="preserve">Table </w:t>
      </w:r>
      <w:fldSimple w:instr=" STYLEREF 1 \s ">
        <w:r w:rsidR="00D771D3">
          <w:rPr>
            <w:noProof/>
          </w:rPr>
          <w:t>4</w:t>
        </w:r>
      </w:fldSimple>
      <w:r w:rsidR="00EF5B52">
        <w:noBreakHyphen/>
      </w:r>
      <w:fldSimple w:instr=" SEQ Table \* ARABIC \s 1 ">
        <w:r w:rsidR="00D771D3">
          <w:rPr>
            <w:noProof/>
          </w:rPr>
          <w:t>9</w:t>
        </w:r>
      </w:fldSimple>
      <w:bookmarkEnd w:id="401"/>
      <w:bookmarkEnd w:id="402"/>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with no cooling on the flange and convection cooling on both surfaces of the window foil.  Normal beam (not accident) conditions.</w:t>
      </w:r>
      <w:bookmarkEnd w:id="403"/>
    </w:p>
    <w:tbl>
      <w:tblPr>
        <w:tblW w:w="5000" w:type="pct"/>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1438"/>
        <w:gridCol w:w="1169"/>
        <w:gridCol w:w="1328"/>
        <w:gridCol w:w="1078"/>
        <w:gridCol w:w="1255"/>
        <w:gridCol w:w="919"/>
        <w:gridCol w:w="1089"/>
        <w:gridCol w:w="1078"/>
      </w:tblGrid>
      <w:tr w:rsidR="007E15D4" w:rsidRPr="00743962" w14:paraId="7FBA0485" w14:textId="77777777" w:rsidTr="007E15D4">
        <w:trPr>
          <w:trHeight w:hRule="exact" w:val="1029"/>
        </w:trPr>
        <w:tc>
          <w:tcPr>
            <w:tcW w:w="769" w:type="pct"/>
            <w:shd w:val="clear" w:color="auto" w:fill="C6D9F1" w:themeFill="text2" w:themeFillTint="33"/>
            <w:vAlign w:val="center"/>
          </w:tcPr>
          <w:p w14:paraId="7FBA0481" w14:textId="2EBDC237" w:rsidR="00C67087" w:rsidRPr="00743962" w:rsidRDefault="00D566ED" w:rsidP="00D317C1">
            <w:pPr>
              <w:kinsoku w:val="0"/>
              <w:overflowPunct w:val="0"/>
              <w:spacing w:before="57"/>
              <w:ind w:left="134"/>
              <w:jc w:val="center"/>
              <w:rPr>
                <w:sz w:val="20"/>
                <w:szCs w:val="20"/>
              </w:rPr>
            </w:pPr>
            <w:r w:rsidRPr="00743962">
              <w:rPr>
                <w:rFonts w:cs="Calibri"/>
                <w:b/>
                <w:bCs/>
                <w:spacing w:val="-1"/>
                <w:sz w:val="20"/>
                <w:szCs w:val="20"/>
              </w:rPr>
              <w:t>Proton energy</w:t>
            </w:r>
            <w:r w:rsidR="007E15D4" w:rsidRPr="00743962">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14:paraId="7FBA0482" w14:textId="44CF9BCF" w:rsidR="00C67087" w:rsidRPr="00743962" w:rsidRDefault="007E15D4" w:rsidP="00D317C1">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14:paraId="7FBA0483" w14:textId="6B992B1D" w:rsidR="00C67087" w:rsidRPr="00743962" w:rsidRDefault="00C67087" w:rsidP="00C84C87">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00512CD8" w:rsidRPr="00743962">
              <w:rPr>
                <w:rFonts w:cs="Calibri"/>
                <w:b/>
                <w:bCs/>
                <w:spacing w:val="-1"/>
                <w:sz w:val="20"/>
                <w:szCs w:val="20"/>
              </w:rPr>
              <w:t>W</w:t>
            </w:r>
            <w:r w:rsidRPr="00743962">
              <w:rPr>
                <w:rFonts w:cs="Calibri"/>
                <w:b/>
                <w:bCs/>
                <w:spacing w:val="-1"/>
                <w:sz w:val="20"/>
                <w:szCs w:val="20"/>
              </w:rPr>
              <w:t>indow</w:t>
            </w:r>
            <w:r w:rsidR="00512CD8" w:rsidRPr="00743962">
              <w:rPr>
                <w:rFonts w:cs="Calibri"/>
                <w:b/>
                <w:bCs/>
                <w:spacing w:val="-1"/>
                <w:sz w:val="20"/>
                <w:szCs w:val="20"/>
              </w:rPr>
              <w:t xml:space="preserve"> Be</w:t>
            </w:r>
            <w:r w:rsidR="007E15D4" w:rsidRPr="00743962">
              <w:rPr>
                <w:rFonts w:cs="Calibri"/>
                <w:b/>
                <w:bCs/>
                <w:spacing w:val="-1"/>
                <w:sz w:val="20"/>
                <w:szCs w:val="20"/>
              </w:rPr>
              <w:t xml:space="preserve">   </w:t>
            </w:r>
            <w:r w:rsidR="00512CD8" w:rsidRPr="00743962">
              <w:rPr>
                <w:rFonts w:cs="Calibri"/>
                <w:b/>
                <w:bCs/>
                <w:spacing w:val="-1"/>
                <w:sz w:val="20"/>
                <w:szCs w:val="20"/>
              </w:rPr>
              <w:t>Section</w:t>
            </w:r>
            <w:r w:rsidR="003409E4" w:rsidRPr="00743962">
              <w:rPr>
                <w:rFonts w:cs="Calibri"/>
                <w:b/>
                <w:bCs/>
                <w:spacing w:val="-1"/>
                <w:sz w:val="20"/>
                <w:szCs w:val="20"/>
              </w:rPr>
              <w:t xml:space="preserve"> (S-65 beryllium grade)</w:t>
            </w:r>
          </w:p>
        </w:tc>
        <w:tc>
          <w:tcPr>
            <w:tcW w:w="1158" w:type="pct"/>
            <w:gridSpan w:val="2"/>
            <w:shd w:val="clear" w:color="auto" w:fill="C6D9F1" w:themeFill="text2" w:themeFillTint="33"/>
            <w:vAlign w:val="center"/>
          </w:tcPr>
          <w:p w14:paraId="7FBA0484" w14:textId="26D2F311" w:rsidR="00C67087" w:rsidRPr="00743962" w:rsidRDefault="00C67087" w:rsidP="00D317C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007E15D4" w:rsidRPr="00743962">
              <w:rPr>
                <w:rFonts w:cs="Calibri"/>
                <w:b/>
                <w:bCs/>
                <w:spacing w:val="-19"/>
                <w:sz w:val="20"/>
                <w:szCs w:val="20"/>
              </w:rPr>
              <w:t xml:space="preserve">um </w:t>
            </w:r>
            <w:r w:rsidRPr="00743962">
              <w:rPr>
                <w:rFonts w:cs="Calibri"/>
                <w:b/>
                <w:bCs/>
                <w:spacing w:val="-1"/>
                <w:sz w:val="20"/>
                <w:szCs w:val="20"/>
              </w:rPr>
              <w:t>T6061</w:t>
            </w:r>
          </w:p>
        </w:tc>
      </w:tr>
      <w:tr w:rsidR="007E15D4" w:rsidRPr="00743962" w14:paraId="7FBA048F" w14:textId="77777777" w:rsidTr="00D317C1">
        <w:trPr>
          <w:trHeight w:hRule="exact" w:val="1310"/>
        </w:trPr>
        <w:tc>
          <w:tcPr>
            <w:tcW w:w="769" w:type="pct"/>
            <w:shd w:val="clear" w:color="auto" w:fill="auto"/>
          </w:tcPr>
          <w:p w14:paraId="7FBA0486" w14:textId="5BCDCA7C" w:rsidR="00C67087" w:rsidRPr="00743962" w:rsidRDefault="00C67087" w:rsidP="00C67087">
            <w:pPr>
              <w:rPr>
                <w:sz w:val="20"/>
                <w:szCs w:val="20"/>
              </w:rPr>
            </w:pPr>
          </w:p>
        </w:tc>
        <w:tc>
          <w:tcPr>
            <w:tcW w:w="625" w:type="pct"/>
            <w:shd w:val="clear" w:color="auto" w:fill="auto"/>
          </w:tcPr>
          <w:p w14:paraId="7FBA0487" w14:textId="77777777" w:rsidR="00C67087" w:rsidRPr="00743962" w:rsidRDefault="00C67087" w:rsidP="00C67087">
            <w:pPr>
              <w:rPr>
                <w:sz w:val="20"/>
                <w:szCs w:val="20"/>
              </w:rPr>
            </w:pPr>
          </w:p>
        </w:tc>
        <w:tc>
          <w:tcPr>
            <w:tcW w:w="710" w:type="pct"/>
            <w:shd w:val="clear" w:color="auto" w:fill="auto"/>
            <w:vAlign w:val="center"/>
          </w:tcPr>
          <w:p w14:paraId="6B19ABFB" w14:textId="44CB15F0" w:rsidR="007E15D4" w:rsidRPr="00743962" w:rsidRDefault="003409E4" w:rsidP="00D317C1">
            <w:pPr>
              <w:kinsoku w:val="0"/>
              <w:overflowPunct w:val="0"/>
              <w:spacing w:before="35" w:line="336" w:lineRule="exact"/>
              <w:ind w:right="248"/>
              <w:jc w:val="center"/>
              <w:rPr>
                <w:rFonts w:cs="Calibri"/>
                <w:spacing w:val="-4"/>
                <w:sz w:val="20"/>
                <w:szCs w:val="20"/>
              </w:rPr>
            </w:pPr>
            <w:proofErr w:type="spellStart"/>
            <w:r w:rsidRPr="00743962">
              <w:rPr>
                <w:rFonts w:cs="Calibri"/>
                <w:spacing w:val="-4"/>
                <w:sz w:val="20"/>
                <w:szCs w:val="20"/>
              </w:rPr>
              <w:t>T</w:t>
            </w:r>
            <w:r w:rsidR="007E15D4" w:rsidRPr="00743962">
              <w:rPr>
                <w:rFonts w:cs="Calibri"/>
                <w:spacing w:val="-4"/>
                <w:sz w:val="20"/>
                <w:szCs w:val="20"/>
                <w:vertAlign w:val="subscript"/>
              </w:rPr>
              <w:t>average</w:t>
            </w:r>
            <w:proofErr w:type="spellEnd"/>
          </w:p>
          <w:p w14:paraId="7FBA0488" w14:textId="6D9427B1" w:rsidR="00C67087" w:rsidRPr="00743962" w:rsidRDefault="007E15D4" w:rsidP="00D317C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14:paraId="536F4C67" w14:textId="5A270BE7" w:rsidR="007E15D4" w:rsidRPr="00743962" w:rsidRDefault="00C67087" w:rsidP="00D317C1">
            <w:pPr>
              <w:kinsoku w:val="0"/>
              <w:overflowPunct w:val="0"/>
              <w:spacing w:before="38"/>
              <w:jc w:val="center"/>
              <w:rPr>
                <w:rFonts w:cs="Calibri"/>
                <w:spacing w:val="-5"/>
                <w:sz w:val="20"/>
                <w:szCs w:val="20"/>
              </w:rPr>
            </w:pPr>
            <w:proofErr w:type="spellStart"/>
            <w:r w:rsidRPr="00743962">
              <w:rPr>
                <w:rFonts w:cs="Calibri"/>
                <w:spacing w:val="-5"/>
                <w:sz w:val="20"/>
                <w:szCs w:val="20"/>
              </w:rPr>
              <w:t>T</w:t>
            </w:r>
            <w:r w:rsidRPr="00743962">
              <w:rPr>
                <w:rFonts w:cs="Calibri"/>
                <w:spacing w:val="-5"/>
                <w:sz w:val="20"/>
                <w:szCs w:val="20"/>
                <w:vertAlign w:val="subscript"/>
              </w:rPr>
              <w:t>max</w:t>
            </w:r>
            <w:r w:rsidR="00BD0B7A" w:rsidRPr="00743962">
              <w:rPr>
                <w:rFonts w:cs="Calibri"/>
                <w:spacing w:val="-5"/>
                <w:sz w:val="20"/>
                <w:szCs w:val="20"/>
                <w:vertAlign w:val="subscript"/>
              </w:rPr>
              <w:t>imum</w:t>
            </w:r>
            <w:proofErr w:type="spellEnd"/>
          </w:p>
          <w:p w14:paraId="6FD2E2DB" w14:textId="6C48FF24" w:rsidR="007E15D4" w:rsidRPr="00743962" w:rsidRDefault="007E15D4" w:rsidP="00D317C1">
            <w:pPr>
              <w:kinsoku w:val="0"/>
              <w:overflowPunct w:val="0"/>
              <w:spacing w:before="38"/>
              <w:jc w:val="center"/>
              <w:rPr>
                <w:rFonts w:cs="Calibri"/>
                <w:spacing w:val="-5"/>
                <w:sz w:val="20"/>
                <w:szCs w:val="20"/>
              </w:rPr>
            </w:pPr>
            <w:r w:rsidRPr="00743962">
              <w:rPr>
                <w:rFonts w:cs="Calibri"/>
                <w:spacing w:val="-5"/>
                <w:sz w:val="20"/>
                <w:szCs w:val="20"/>
              </w:rPr>
              <w:t>(°C)</w:t>
            </w:r>
          </w:p>
          <w:p w14:paraId="7FBA048A" w14:textId="27008FB6" w:rsidR="00C67087" w:rsidRPr="00743962" w:rsidRDefault="00C67087" w:rsidP="00D317C1">
            <w:pPr>
              <w:kinsoku w:val="0"/>
              <w:overflowPunct w:val="0"/>
              <w:spacing w:before="38"/>
              <w:ind w:left="245"/>
              <w:jc w:val="center"/>
              <w:rPr>
                <w:sz w:val="20"/>
                <w:szCs w:val="20"/>
              </w:rPr>
            </w:pPr>
          </w:p>
        </w:tc>
        <w:tc>
          <w:tcPr>
            <w:tcW w:w="671" w:type="pct"/>
            <w:shd w:val="clear" w:color="auto" w:fill="auto"/>
            <w:vAlign w:val="center"/>
          </w:tcPr>
          <w:p w14:paraId="65E56B07" w14:textId="5B95F715" w:rsidR="00C67087" w:rsidRPr="00743962" w:rsidRDefault="00C67087" w:rsidP="00C84C87">
            <w:pPr>
              <w:kinsoku w:val="0"/>
              <w:overflowPunct w:val="0"/>
              <w:spacing w:before="38"/>
              <w:ind w:left="390"/>
              <w:jc w:val="center"/>
              <w:rPr>
                <w:rFonts w:cs="Calibri"/>
                <w:spacing w:val="-5"/>
                <w:sz w:val="20"/>
                <w:szCs w:val="20"/>
              </w:rPr>
            </w:pPr>
            <w:proofErr w:type="spellStart"/>
            <w:r w:rsidRPr="00743962">
              <w:rPr>
                <w:rFonts w:cs="Calibri"/>
                <w:spacing w:val="-5"/>
                <w:sz w:val="20"/>
                <w:szCs w:val="20"/>
              </w:rPr>
              <w:t>T</w:t>
            </w:r>
            <w:r w:rsidRPr="00743962">
              <w:rPr>
                <w:rFonts w:cs="Calibri"/>
                <w:spacing w:val="-5"/>
                <w:sz w:val="20"/>
                <w:szCs w:val="20"/>
                <w:vertAlign w:val="subscript"/>
              </w:rPr>
              <w:t>min</w:t>
            </w:r>
            <w:proofErr w:type="spellEnd"/>
          </w:p>
          <w:p w14:paraId="7FBA048B" w14:textId="7D788021" w:rsidR="007E15D4" w:rsidRPr="00743962" w:rsidRDefault="007E15D4">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14:paraId="16864D3F" w14:textId="58B00E18" w:rsidR="003409E4" w:rsidRPr="00743962" w:rsidRDefault="00C67087" w:rsidP="00D317C1">
            <w:pPr>
              <w:kinsoku w:val="0"/>
              <w:overflowPunct w:val="0"/>
              <w:spacing w:before="38"/>
              <w:ind w:left="274"/>
              <w:jc w:val="center"/>
              <w:rPr>
                <w:rFonts w:cs="Calibri"/>
                <w:sz w:val="20"/>
                <w:szCs w:val="20"/>
              </w:rPr>
            </w:pPr>
            <w:r w:rsidRPr="00743962">
              <w:rPr>
                <w:rFonts w:cs="Calibri"/>
                <w:sz w:val="20"/>
                <w:szCs w:val="20"/>
              </w:rPr>
              <w:t>∆T</w:t>
            </w:r>
          </w:p>
          <w:p w14:paraId="7FBA048C" w14:textId="2334C2C9" w:rsidR="00C67087" w:rsidRPr="00743962" w:rsidRDefault="003409E4" w:rsidP="00D317C1">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14:paraId="68B25A07" w14:textId="77777777" w:rsidR="003409E4" w:rsidRPr="00743962" w:rsidRDefault="00C67087" w:rsidP="00D317C1">
            <w:pPr>
              <w:kinsoku w:val="0"/>
              <w:overflowPunct w:val="0"/>
              <w:spacing w:before="38"/>
              <w:ind w:left="252"/>
              <w:jc w:val="center"/>
              <w:rPr>
                <w:rFonts w:cs="Calibri"/>
                <w:spacing w:val="-5"/>
                <w:sz w:val="20"/>
                <w:szCs w:val="20"/>
              </w:rPr>
            </w:pPr>
            <w:proofErr w:type="spellStart"/>
            <w:r w:rsidRPr="00743962">
              <w:rPr>
                <w:rFonts w:cs="Calibri"/>
                <w:spacing w:val="-5"/>
                <w:sz w:val="20"/>
                <w:szCs w:val="20"/>
              </w:rPr>
              <w:t>T</w:t>
            </w:r>
            <w:r w:rsidRPr="00743962">
              <w:rPr>
                <w:rFonts w:cs="Calibri"/>
                <w:spacing w:val="-5"/>
                <w:sz w:val="20"/>
                <w:szCs w:val="20"/>
                <w:vertAlign w:val="subscript"/>
              </w:rPr>
              <w:t>max</w:t>
            </w:r>
            <w:proofErr w:type="spellEnd"/>
          </w:p>
          <w:p w14:paraId="7FBA048D" w14:textId="3A2170E9" w:rsidR="00C67087" w:rsidRPr="00743962" w:rsidRDefault="003409E4" w:rsidP="00D317C1">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14:paraId="301C4EB9" w14:textId="7519A5B4" w:rsidR="003409E4" w:rsidRPr="00743962" w:rsidRDefault="00C67087" w:rsidP="00D317C1">
            <w:pPr>
              <w:kinsoku w:val="0"/>
              <w:overflowPunct w:val="0"/>
              <w:spacing w:before="38"/>
              <w:ind w:left="389"/>
              <w:jc w:val="center"/>
              <w:rPr>
                <w:rFonts w:cs="Calibri"/>
                <w:sz w:val="20"/>
                <w:szCs w:val="20"/>
              </w:rPr>
            </w:pPr>
            <w:r w:rsidRPr="00743962">
              <w:rPr>
                <w:rFonts w:cs="Calibri"/>
                <w:sz w:val="20"/>
                <w:szCs w:val="20"/>
              </w:rPr>
              <w:t>∆T</w:t>
            </w:r>
          </w:p>
          <w:p w14:paraId="7FBA048E" w14:textId="2FF576F5" w:rsidR="00C67087" w:rsidRPr="00743962" w:rsidRDefault="003409E4" w:rsidP="00D317C1">
            <w:pPr>
              <w:kinsoku w:val="0"/>
              <w:overflowPunct w:val="0"/>
              <w:spacing w:before="38"/>
              <w:ind w:left="389"/>
              <w:jc w:val="center"/>
              <w:rPr>
                <w:sz w:val="20"/>
                <w:szCs w:val="20"/>
              </w:rPr>
            </w:pPr>
            <w:r w:rsidRPr="00743962">
              <w:rPr>
                <w:rFonts w:cs="Calibri"/>
                <w:spacing w:val="-5"/>
                <w:sz w:val="20"/>
                <w:szCs w:val="20"/>
              </w:rPr>
              <w:t>(°C)</w:t>
            </w:r>
          </w:p>
        </w:tc>
      </w:tr>
      <w:tr w:rsidR="007E15D4" w:rsidRPr="00743962" w14:paraId="7FBA04A1" w14:textId="77777777" w:rsidTr="00D317C1">
        <w:trPr>
          <w:trHeight w:hRule="exact" w:val="1296"/>
        </w:trPr>
        <w:tc>
          <w:tcPr>
            <w:tcW w:w="769" w:type="pct"/>
            <w:shd w:val="clear" w:color="auto" w:fill="auto"/>
            <w:vAlign w:val="center"/>
          </w:tcPr>
          <w:p w14:paraId="7FBA0491" w14:textId="76E16673"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proofErr w:type="spellStart"/>
            <w:r w:rsidRPr="00743962">
              <w:rPr>
                <w:rFonts w:cs="Calibri"/>
                <w:spacing w:val="-1"/>
                <w:sz w:val="20"/>
                <w:szCs w:val="20"/>
              </w:rPr>
              <w:t>Gev</w:t>
            </w:r>
            <w:proofErr w:type="spellEnd"/>
          </w:p>
          <w:p w14:paraId="7FBA0492"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93" w14:textId="77777777" w:rsidR="00C67087" w:rsidRPr="00743962" w:rsidRDefault="00C67087" w:rsidP="00C67087">
            <w:pPr>
              <w:kinsoku w:val="0"/>
              <w:overflowPunct w:val="0"/>
              <w:spacing w:before="2"/>
              <w:rPr>
                <w:rFonts w:cs="Calibri"/>
                <w:sz w:val="20"/>
                <w:szCs w:val="20"/>
              </w:rPr>
            </w:pPr>
          </w:p>
          <w:p w14:paraId="7FBA0494" w14:textId="77777777" w:rsidR="00C67087" w:rsidRPr="00743962" w:rsidRDefault="00C67087" w:rsidP="00C6708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95" w14:textId="77777777" w:rsidR="00C67087" w:rsidRPr="00743962" w:rsidRDefault="00C67087" w:rsidP="00C67087">
            <w:pPr>
              <w:kinsoku w:val="0"/>
              <w:overflowPunct w:val="0"/>
              <w:rPr>
                <w:rFonts w:cs="Calibri"/>
                <w:sz w:val="20"/>
                <w:szCs w:val="20"/>
              </w:rPr>
            </w:pPr>
          </w:p>
          <w:p w14:paraId="7FBA0496" w14:textId="77777777" w:rsidR="00C67087" w:rsidRPr="00743962" w:rsidRDefault="00C67087" w:rsidP="00C6708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14:paraId="7FBA0497" w14:textId="77777777" w:rsidR="00C67087" w:rsidRPr="00743962" w:rsidRDefault="00C67087" w:rsidP="00C67087">
            <w:pPr>
              <w:kinsoku w:val="0"/>
              <w:overflowPunct w:val="0"/>
              <w:rPr>
                <w:rFonts w:cs="Calibri"/>
                <w:sz w:val="20"/>
                <w:szCs w:val="20"/>
              </w:rPr>
            </w:pPr>
          </w:p>
          <w:p w14:paraId="7FBA0498" w14:textId="77777777" w:rsidR="00C67087" w:rsidRPr="00743962" w:rsidRDefault="00C67087" w:rsidP="00C6708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14:paraId="7FBA0499" w14:textId="77777777" w:rsidR="00C67087" w:rsidRPr="00743962" w:rsidRDefault="00C67087" w:rsidP="00C67087">
            <w:pPr>
              <w:kinsoku w:val="0"/>
              <w:overflowPunct w:val="0"/>
              <w:rPr>
                <w:rFonts w:cs="Calibri"/>
                <w:sz w:val="20"/>
                <w:szCs w:val="20"/>
              </w:rPr>
            </w:pPr>
          </w:p>
          <w:p w14:paraId="7FBA049A" w14:textId="77777777" w:rsidR="00C67087" w:rsidRPr="00743962" w:rsidRDefault="00C67087" w:rsidP="00C6708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14:paraId="7FBA049B" w14:textId="77777777" w:rsidR="00C67087" w:rsidRPr="00743962" w:rsidRDefault="00C67087" w:rsidP="00C67087">
            <w:pPr>
              <w:kinsoku w:val="0"/>
              <w:overflowPunct w:val="0"/>
              <w:spacing w:before="3"/>
              <w:rPr>
                <w:rFonts w:cs="Calibri"/>
                <w:sz w:val="20"/>
                <w:szCs w:val="20"/>
              </w:rPr>
            </w:pPr>
          </w:p>
          <w:p w14:paraId="7FBA049C" w14:textId="77777777" w:rsidR="00C67087" w:rsidRPr="00743962" w:rsidRDefault="00C67087" w:rsidP="00C67087">
            <w:pPr>
              <w:kinsoku w:val="0"/>
              <w:overflowPunct w:val="0"/>
              <w:ind w:left="361"/>
              <w:rPr>
                <w:sz w:val="20"/>
                <w:szCs w:val="20"/>
              </w:rPr>
            </w:pPr>
            <w:r w:rsidRPr="00743962">
              <w:rPr>
                <w:rFonts w:cs="Calibri"/>
                <w:spacing w:val="-1"/>
                <w:sz w:val="20"/>
                <w:szCs w:val="20"/>
              </w:rPr>
              <w:t>3.24</w:t>
            </w:r>
          </w:p>
        </w:tc>
        <w:tc>
          <w:tcPr>
            <w:tcW w:w="582" w:type="pct"/>
            <w:shd w:val="clear" w:color="auto" w:fill="auto"/>
          </w:tcPr>
          <w:p w14:paraId="7FBA049D" w14:textId="77777777" w:rsidR="00C67087" w:rsidRPr="00743962" w:rsidRDefault="00C67087" w:rsidP="00C67087">
            <w:pPr>
              <w:kinsoku w:val="0"/>
              <w:overflowPunct w:val="0"/>
              <w:rPr>
                <w:rFonts w:cs="Calibri"/>
                <w:sz w:val="20"/>
                <w:szCs w:val="20"/>
              </w:rPr>
            </w:pPr>
          </w:p>
          <w:p w14:paraId="7FBA049E" w14:textId="77777777" w:rsidR="00C67087" w:rsidRPr="00743962" w:rsidRDefault="00C67087" w:rsidP="00C6708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14:paraId="7FBA049F" w14:textId="77777777" w:rsidR="00C67087" w:rsidRPr="00743962" w:rsidRDefault="00C67087" w:rsidP="00C67087">
            <w:pPr>
              <w:kinsoku w:val="0"/>
              <w:overflowPunct w:val="0"/>
              <w:rPr>
                <w:rFonts w:cs="Calibri"/>
                <w:sz w:val="20"/>
                <w:szCs w:val="20"/>
              </w:rPr>
            </w:pPr>
          </w:p>
          <w:p w14:paraId="7FBA04A0" w14:textId="77777777" w:rsidR="00C67087" w:rsidRPr="00743962" w:rsidRDefault="00C67087" w:rsidP="00C67087">
            <w:pPr>
              <w:kinsoku w:val="0"/>
              <w:overflowPunct w:val="0"/>
              <w:spacing w:before="244"/>
              <w:ind w:left="2"/>
              <w:jc w:val="center"/>
              <w:rPr>
                <w:sz w:val="20"/>
                <w:szCs w:val="20"/>
              </w:rPr>
            </w:pPr>
            <w:r w:rsidRPr="00743962">
              <w:rPr>
                <w:rFonts w:cs="Calibri"/>
                <w:sz w:val="20"/>
                <w:szCs w:val="20"/>
              </w:rPr>
              <w:t>0</w:t>
            </w:r>
          </w:p>
        </w:tc>
      </w:tr>
      <w:tr w:rsidR="007E15D4" w:rsidRPr="00743962" w14:paraId="7FBA04B3" w14:textId="77777777" w:rsidTr="00D317C1">
        <w:trPr>
          <w:trHeight w:hRule="exact" w:val="950"/>
        </w:trPr>
        <w:tc>
          <w:tcPr>
            <w:tcW w:w="769" w:type="pct"/>
            <w:shd w:val="clear" w:color="auto" w:fill="auto"/>
            <w:vAlign w:val="center"/>
          </w:tcPr>
          <w:p w14:paraId="7FBA04A3" w14:textId="402434A0" w:rsidR="00C67087" w:rsidRPr="00743962" w:rsidRDefault="00C67087" w:rsidP="00D317C1">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proofErr w:type="spellStart"/>
            <w:r w:rsidRPr="00743962">
              <w:rPr>
                <w:rFonts w:cs="Calibri"/>
                <w:spacing w:val="-1"/>
                <w:sz w:val="20"/>
                <w:szCs w:val="20"/>
              </w:rPr>
              <w:t>Gev</w:t>
            </w:r>
            <w:proofErr w:type="spellEnd"/>
          </w:p>
          <w:p w14:paraId="7FBA04A4"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14:paraId="7FBA04A5" w14:textId="77777777" w:rsidR="00C67087" w:rsidRPr="00743962" w:rsidRDefault="00C67087" w:rsidP="00C67087">
            <w:pPr>
              <w:kinsoku w:val="0"/>
              <w:overflowPunct w:val="0"/>
              <w:rPr>
                <w:rFonts w:cs="Calibri"/>
                <w:sz w:val="20"/>
                <w:szCs w:val="20"/>
              </w:rPr>
            </w:pPr>
          </w:p>
          <w:p w14:paraId="7FBA04A6" w14:textId="77777777" w:rsidR="00C67087" w:rsidRPr="00743962" w:rsidRDefault="00C67087" w:rsidP="00C6708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A7" w14:textId="77777777" w:rsidR="00C67087" w:rsidRPr="00743962" w:rsidRDefault="00C67087" w:rsidP="00C67087">
            <w:pPr>
              <w:kinsoku w:val="0"/>
              <w:overflowPunct w:val="0"/>
              <w:rPr>
                <w:rFonts w:cs="Calibri"/>
                <w:sz w:val="20"/>
                <w:szCs w:val="20"/>
              </w:rPr>
            </w:pPr>
          </w:p>
          <w:p w14:paraId="7FBA04A8" w14:textId="77777777" w:rsidR="00C67087" w:rsidRPr="00743962" w:rsidRDefault="00C67087" w:rsidP="00C6708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14:paraId="7FBA04A9" w14:textId="77777777" w:rsidR="00C67087" w:rsidRPr="00743962" w:rsidRDefault="00C67087" w:rsidP="00C67087">
            <w:pPr>
              <w:kinsoku w:val="0"/>
              <w:overflowPunct w:val="0"/>
              <w:rPr>
                <w:rFonts w:cs="Calibri"/>
                <w:sz w:val="20"/>
                <w:szCs w:val="20"/>
              </w:rPr>
            </w:pPr>
          </w:p>
          <w:p w14:paraId="7FBA04AA" w14:textId="77777777" w:rsidR="00C67087" w:rsidRPr="00743962" w:rsidRDefault="00C67087" w:rsidP="00C67087">
            <w:pPr>
              <w:kinsoku w:val="0"/>
              <w:overflowPunct w:val="0"/>
              <w:ind w:left="390"/>
              <w:rPr>
                <w:sz w:val="20"/>
                <w:szCs w:val="20"/>
              </w:rPr>
            </w:pPr>
            <w:r w:rsidRPr="00743962">
              <w:rPr>
                <w:rFonts w:cs="Calibri"/>
                <w:spacing w:val="-1"/>
                <w:sz w:val="20"/>
                <w:szCs w:val="20"/>
              </w:rPr>
              <w:t>54.74</w:t>
            </w:r>
          </w:p>
        </w:tc>
        <w:tc>
          <w:tcPr>
            <w:tcW w:w="671" w:type="pct"/>
            <w:shd w:val="clear" w:color="auto" w:fill="auto"/>
          </w:tcPr>
          <w:p w14:paraId="7FBA04AB" w14:textId="77777777" w:rsidR="00C67087" w:rsidRPr="00743962" w:rsidRDefault="00C67087" w:rsidP="00C67087">
            <w:pPr>
              <w:kinsoku w:val="0"/>
              <w:overflowPunct w:val="0"/>
              <w:rPr>
                <w:rFonts w:cs="Calibri"/>
                <w:sz w:val="20"/>
                <w:szCs w:val="20"/>
              </w:rPr>
            </w:pPr>
          </w:p>
          <w:p w14:paraId="7FBA04AC" w14:textId="77777777" w:rsidR="00C67087" w:rsidRPr="00743962" w:rsidRDefault="00C67087" w:rsidP="00C67087">
            <w:pPr>
              <w:kinsoku w:val="0"/>
              <w:overflowPunct w:val="0"/>
              <w:ind w:left="508"/>
              <w:rPr>
                <w:sz w:val="20"/>
                <w:szCs w:val="20"/>
              </w:rPr>
            </w:pPr>
            <w:r w:rsidRPr="00743962">
              <w:rPr>
                <w:rFonts w:cs="Calibri"/>
                <w:spacing w:val="-1"/>
                <w:sz w:val="20"/>
                <w:szCs w:val="20"/>
              </w:rPr>
              <w:t>53.07</w:t>
            </w:r>
          </w:p>
        </w:tc>
        <w:tc>
          <w:tcPr>
            <w:tcW w:w="491" w:type="pct"/>
            <w:shd w:val="clear" w:color="auto" w:fill="auto"/>
          </w:tcPr>
          <w:p w14:paraId="7FBA04AD" w14:textId="77777777" w:rsidR="00C67087" w:rsidRPr="00743962" w:rsidRDefault="00C67087" w:rsidP="00C67087">
            <w:pPr>
              <w:kinsoku w:val="0"/>
              <w:overflowPunct w:val="0"/>
              <w:rPr>
                <w:rFonts w:cs="Calibri"/>
                <w:sz w:val="20"/>
                <w:szCs w:val="20"/>
              </w:rPr>
            </w:pPr>
          </w:p>
          <w:p w14:paraId="7FBA04AE" w14:textId="77777777" w:rsidR="00C67087" w:rsidRPr="00743962" w:rsidRDefault="00C67087" w:rsidP="00C67087">
            <w:pPr>
              <w:kinsoku w:val="0"/>
              <w:overflowPunct w:val="0"/>
              <w:ind w:left="361"/>
              <w:rPr>
                <w:sz w:val="20"/>
                <w:szCs w:val="20"/>
              </w:rPr>
            </w:pPr>
            <w:r w:rsidRPr="00743962">
              <w:rPr>
                <w:rFonts w:cs="Calibri"/>
                <w:spacing w:val="-1"/>
                <w:sz w:val="20"/>
                <w:szCs w:val="20"/>
              </w:rPr>
              <w:t>1.66</w:t>
            </w:r>
          </w:p>
        </w:tc>
        <w:tc>
          <w:tcPr>
            <w:tcW w:w="582" w:type="pct"/>
            <w:shd w:val="clear" w:color="auto" w:fill="auto"/>
          </w:tcPr>
          <w:p w14:paraId="7FBA04AF" w14:textId="77777777" w:rsidR="00C67087" w:rsidRPr="00743962" w:rsidRDefault="00C67087" w:rsidP="00C67087">
            <w:pPr>
              <w:kinsoku w:val="0"/>
              <w:overflowPunct w:val="0"/>
              <w:rPr>
                <w:rFonts w:cs="Calibri"/>
                <w:sz w:val="20"/>
                <w:szCs w:val="20"/>
              </w:rPr>
            </w:pPr>
          </w:p>
          <w:p w14:paraId="7FBA04B0" w14:textId="77777777" w:rsidR="00C67087" w:rsidRPr="00743962" w:rsidRDefault="00C67087" w:rsidP="00C67087">
            <w:pPr>
              <w:kinsoku w:val="0"/>
              <w:overflowPunct w:val="0"/>
              <w:ind w:left="475"/>
              <w:rPr>
                <w:sz w:val="20"/>
                <w:szCs w:val="20"/>
              </w:rPr>
            </w:pPr>
            <w:r w:rsidRPr="00743962">
              <w:rPr>
                <w:rFonts w:cs="Calibri"/>
                <w:spacing w:val="-1"/>
                <w:sz w:val="20"/>
                <w:szCs w:val="20"/>
              </w:rPr>
              <w:t>61.9</w:t>
            </w:r>
          </w:p>
        </w:tc>
        <w:tc>
          <w:tcPr>
            <w:tcW w:w="576" w:type="pct"/>
            <w:shd w:val="clear" w:color="auto" w:fill="auto"/>
          </w:tcPr>
          <w:p w14:paraId="7FBA04B1" w14:textId="77777777" w:rsidR="00C67087" w:rsidRPr="00743962" w:rsidRDefault="00C67087" w:rsidP="00C67087">
            <w:pPr>
              <w:kinsoku w:val="0"/>
              <w:overflowPunct w:val="0"/>
              <w:rPr>
                <w:rFonts w:cs="Calibri"/>
                <w:sz w:val="20"/>
                <w:szCs w:val="20"/>
              </w:rPr>
            </w:pPr>
          </w:p>
          <w:p w14:paraId="7FBA04B2"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C4" w14:textId="77777777" w:rsidTr="00D317C1">
        <w:trPr>
          <w:trHeight w:hRule="exact" w:val="1076"/>
        </w:trPr>
        <w:tc>
          <w:tcPr>
            <w:tcW w:w="769" w:type="pct"/>
            <w:shd w:val="clear" w:color="auto" w:fill="auto"/>
            <w:vAlign w:val="center"/>
          </w:tcPr>
          <w:p w14:paraId="7FBA04B4" w14:textId="4803B8B7"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proofErr w:type="spellStart"/>
            <w:r w:rsidRPr="00743962">
              <w:rPr>
                <w:rFonts w:cs="Calibri"/>
                <w:spacing w:val="-1"/>
                <w:sz w:val="20"/>
                <w:szCs w:val="20"/>
              </w:rPr>
              <w:t>Gev</w:t>
            </w:r>
            <w:proofErr w:type="spellEnd"/>
          </w:p>
          <w:p w14:paraId="7FBA04B5"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B6" w14:textId="77777777" w:rsidR="00C67087" w:rsidRPr="00743962" w:rsidRDefault="00C67087" w:rsidP="00C67087">
            <w:pPr>
              <w:kinsoku w:val="0"/>
              <w:overflowPunct w:val="0"/>
              <w:spacing w:before="4"/>
              <w:rPr>
                <w:rFonts w:cs="Calibri"/>
                <w:sz w:val="20"/>
                <w:szCs w:val="20"/>
              </w:rPr>
            </w:pPr>
          </w:p>
          <w:p w14:paraId="7FBA04B7"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B8" w14:textId="77777777" w:rsidR="00C67087" w:rsidRPr="00743962" w:rsidRDefault="00C67087" w:rsidP="00C67087">
            <w:pPr>
              <w:kinsoku w:val="0"/>
              <w:overflowPunct w:val="0"/>
              <w:spacing w:before="4"/>
              <w:rPr>
                <w:rFonts w:cs="Calibri"/>
                <w:sz w:val="20"/>
                <w:szCs w:val="20"/>
              </w:rPr>
            </w:pPr>
          </w:p>
          <w:p w14:paraId="7FBA04B9" w14:textId="77777777" w:rsidR="00C67087" w:rsidRPr="00743962" w:rsidRDefault="00C67087" w:rsidP="00C67087">
            <w:pPr>
              <w:kinsoku w:val="0"/>
              <w:overflowPunct w:val="0"/>
              <w:ind w:left="569"/>
              <w:rPr>
                <w:sz w:val="20"/>
                <w:szCs w:val="20"/>
              </w:rPr>
            </w:pPr>
            <w:r w:rsidRPr="00743962">
              <w:rPr>
                <w:rFonts w:cs="Calibri"/>
                <w:spacing w:val="-1"/>
                <w:sz w:val="20"/>
                <w:szCs w:val="20"/>
              </w:rPr>
              <w:t>64.48</w:t>
            </w:r>
          </w:p>
        </w:tc>
        <w:tc>
          <w:tcPr>
            <w:tcW w:w="576" w:type="pct"/>
            <w:shd w:val="clear" w:color="auto" w:fill="auto"/>
          </w:tcPr>
          <w:p w14:paraId="7FBA04BA" w14:textId="77777777" w:rsidR="00C67087" w:rsidRPr="00743962" w:rsidRDefault="00C67087" w:rsidP="00C67087">
            <w:pPr>
              <w:kinsoku w:val="0"/>
              <w:overflowPunct w:val="0"/>
              <w:spacing w:before="4"/>
              <w:rPr>
                <w:rFonts w:cs="Calibri"/>
                <w:sz w:val="20"/>
                <w:szCs w:val="20"/>
              </w:rPr>
            </w:pPr>
          </w:p>
          <w:p w14:paraId="7FBA04BB" w14:textId="77777777" w:rsidR="00C67087" w:rsidRPr="00743962" w:rsidRDefault="00C67087" w:rsidP="00C67087">
            <w:pPr>
              <w:kinsoku w:val="0"/>
              <w:overflowPunct w:val="0"/>
              <w:ind w:left="390"/>
              <w:rPr>
                <w:sz w:val="20"/>
                <w:szCs w:val="20"/>
              </w:rPr>
            </w:pPr>
            <w:r w:rsidRPr="00743962">
              <w:rPr>
                <w:rFonts w:cs="Calibri"/>
                <w:spacing w:val="-1"/>
                <w:sz w:val="20"/>
                <w:szCs w:val="20"/>
              </w:rPr>
              <w:t>65.72</w:t>
            </w:r>
          </w:p>
        </w:tc>
        <w:tc>
          <w:tcPr>
            <w:tcW w:w="671" w:type="pct"/>
            <w:shd w:val="clear" w:color="auto" w:fill="auto"/>
          </w:tcPr>
          <w:p w14:paraId="7FBA04BC" w14:textId="77777777" w:rsidR="00C67087" w:rsidRPr="00743962" w:rsidRDefault="00C67087" w:rsidP="00C67087">
            <w:pPr>
              <w:kinsoku w:val="0"/>
              <w:overflowPunct w:val="0"/>
              <w:spacing w:before="4"/>
              <w:rPr>
                <w:rFonts w:cs="Calibri"/>
                <w:sz w:val="20"/>
                <w:szCs w:val="20"/>
              </w:rPr>
            </w:pPr>
          </w:p>
          <w:p w14:paraId="7FBA04BD" w14:textId="77777777" w:rsidR="00C67087" w:rsidRPr="00743962" w:rsidRDefault="00C67087" w:rsidP="00C67087">
            <w:pPr>
              <w:kinsoku w:val="0"/>
              <w:overflowPunct w:val="0"/>
              <w:ind w:left="508"/>
              <w:rPr>
                <w:sz w:val="20"/>
                <w:szCs w:val="20"/>
              </w:rPr>
            </w:pPr>
            <w:r w:rsidRPr="00743962">
              <w:rPr>
                <w:rFonts w:cs="Calibri"/>
                <w:spacing w:val="-1"/>
                <w:sz w:val="20"/>
                <w:szCs w:val="20"/>
              </w:rPr>
              <w:t>63.97</w:t>
            </w:r>
          </w:p>
        </w:tc>
        <w:tc>
          <w:tcPr>
            <w:tcW w:w="491" w:type="pct"/>
            <w:shd w:val="clear" w:color="auto" w:fill="auto"/>
          </w:tcPr>
          <w:p w14:paraId="7FBA04BE" w14:textId="77777777" w:rsidR="00C67087" w:rsidRPr="00743962" w:rsidRDefault="00C67087" w:rsidP="00C67087">
            <w:pPr>
              <w:kinsoku w:val="0"/>
              <w:overflowPunct w:val="0"/>
              <w:spacing w:before="4"/>
              <w:rPr>
                <w:rFonts w:cs="Calibri"/>
                <w:sz w:val="20"/>
                <w:szCs w:val="20"/>
              </w:rPr>
            </w:pPr>
          </w:p>
          <w:p w14:paraId="7FBA04BF" w14:textId="77777777" w:rsidR="00C67087" w:rsidRPr="00743962" w:rsidRDefault="00C67087" w:rsidP="00C67087">
            <w:pPr>
              <w:kinsoku w:val="0"/>
              <w:overflowPunct w:val="0"/>
              <w:ind w:left="361"/>
              <w:rPr>
                <w:sz w:val="20"/>
                <w:szCs w:val="20"/>
              </w:rPr>
            </w:pPr>
            <w:r w:rsidRPr="00743962">
              <w:rPr>
                <w:rFonts w:cs="Calibri"/>
                <w:spacing w:val="-1"/>
                <w:sz w:val="20"/>
                <w:szCs w:val="20"/>
              </w:rPr>
              <w:t>1.75</w:t>
            </w:r>
          </w:p>
        </w:tc>
        <w:tc>
          <w:tcPr>
            <w:tcW w:w="582" w:type="pct"/>
            <w:shd w:val="clear" w:color="auto" w:fill="auto"/>
          </w:tcPr>
          <w:p w14:paraId="7FBA04C0" w14:textId="77777777" w:rsidR="00C67087" w:rsidRPr="00743962" w:rsidRDefault="00C67087" w:rsidP="00C67087">
            <w:pPr>
              <w:kinsoku w:val="0"/>
              <w:overflowPunct w:val="0"/>
              <w:spacing w:before="4"/>
              <w:rPr>
                <w:rFonts w:cs="Calibri"/>
                <w:sz w:val="20"/>
                <w:szCs w:val="20"/>
              </w:rPr>
            </w:pPr>
          </w:p>
          <w:p w14:paraId="7FBA04C1" w14:textId="77777777" w:rsidR="00C67087" w:rsidRPr="00743962" w:rsidRDefault="00C67087" w:rsidP="00C67087">
            <w:pPr>
              <w:kinsoku w:val="0"/>
              <w:overflowPunct w:val="0"/>
              <w:ind w:left="396"/>
              <w:rPr>
                <w:sz w:val="20"/>
                <w:szCs w:val="20"/>
              </w:rPr>
            </w:pPr>
            <w:r w:rsidRPr="00743962">
              <w:rPr>
                <w:rFonts w:cs="Calibri"/>
                <w:spacing w:val="-1"/>
                <w:sz w:val="20"/>
                <w:szCs w:val="20"/>
              </w:rPr>
              <w:t>80.92</w:t>
            </w:r>
          </w:p>
        </w:tc>
        <w:tc>
          <w:tcPr>
            <w:tcW w:w="576" w:type="pct"/>
            <w:shd w:val="clear" w:color="auto" w:fill="auto"/>
          </w:tcPr>
          <w:p w14:paraId="7FBA04C2" w14:textId="77777777" w:rsidR="00C67087" w:rsidRPr="00743962" w:rsidRDefault="00C67087" w:rsidP="00C67087">
            <w:pPr>
              <w:kinsoku w:val="0"/>
              <w:overflowPunct w:val="0"/>
              <w:spacing w:before="4"/>
              <w:rPr>
                <w:rFonts w:cs="Calibri"/>
                <w:sz w:val="20"/>
                <w:szCs w:val="20"/>
              </w:rPr>
            </w:pPr>
          </w:p>
          <w:p w14:paraId="7FBA04C3"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D5" w14:textId="77777777" w:rsidTr="00D317C1">
        <w:trPr>
          <w:trHeight w:hRule="exact" w:val="1175"/>
        </w:trPr>
        <w:tc>
          <w:tcPr>
            <w:tcW w:w="769" w:type="pct"/>
            <w:shd w:val="clear" w:color="auto" w:fill="auto"/>
            <w:vAlign w:val="center"/>
          </w:tcPr>
          <w:p w14:paraId="7FBA04C5" w14:textId="51D20F1C"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00E16403" w:rsidRPr="00743962">
              <w:rPr>
                <w:rFonts w:cs="Calibri"/>
                <w:spacing w:val="-1"/>
                <w:sz w:val="20"/>
                <w:szCs w:val="20"/>
              </w:rPr>
              <w:t xml:space="preserve"> </w:t>
            </w:r>
            <w:proofErr w:type="spellStart"/>
            <w:r w:rsidRPr="00743962">
              <w:rPr>
                <w:rFonts w:cs="Calibri"/>
                <w:spacing w:val="-1"/>
                <w:sz w:val="20"/>
                <w:szCs w:val="20"/>
              </w:rPr>
              <w:t>Gev</w:t>
            </w:r>
            <w:proofErr w:type="spellEnd"/>
          </w:p>
          <w:p w14:paraId="7FBA04C6"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14:paraId="7FBA04C7" w14:textId="77777777" w:rsidR="00C67087" w:rsidRPr="00743962" w:rsidRDefault="00C67087" w:rsidP="00C67087">
            <w:pPr>
              <w:kinsoku w:val="0"/>
              <w:overflowPunct w:val="0"/>
              <w:spacing w:before="4"/>
              <w:rPr>
                <w:rFonts w:cs="Calibri"/>
                <w:sz w:val="20"/>
                <w:szCs w:val="20"/>
              </w:rPr>
            </w:pPr>
          </w:p>
          <w:p w14:paraId="7FBA04C8" w14:textId="77777777" w:rsidR="00C67087" w:rsidRPr="00743962" w:rsidRDefault="00C67087" w:rsidP="00C6708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C9" w14:textId="77777777" w:rsidR="00C67087" w:rsidRPr="00743962" w:rsidRDefault="00C67087" w:rsidP="00C67087">
            <w:pPr>
              <w:kinsoku w:val="0"/>
              <w:overflowPunct w:val="0"/>
              <w:spacing w:before="5"/>
              <w:rPr>
                <w:rFonts w:cs="Calibri"/>
                <w:sz w:val="20"/>
                <w:szCs w:val="20"/>
              </w:rPr>
            </w:pPr>
          </w:p>
          <w:p w14:paraId="7FBA04CA" w14:textId="77777777" w:rsidR="00C67087" w:rsidRPr="00743962" w:rsidRDefault="00C67087" w:rsidP="00C67087">
            <w:pPr>
              <w:kinsoku w:val="0"/>
              <w:overflowPunct w:val="0"/>
              <w:ind w:left="569"/>
              <w:rPr>
                <w:sz w:val="20"/>
                <w:szCs w:val="20"/>
              </w:rPr>
            </w:pPr>
            <w:r w:rsidRPr="00743962">
              <w:rPr>
                <w:rFonts w:cs="Calibri"/>
                <w:spacing w:val="-1"/>
                <w:sz w:val="20"/>
                <w:szCs w:val="20"/>
              </w:rPr>
              <w:t>51.44</w:t>
            </w:r>
          </w:p>
        </w:tc>
        <w:tc>
          <w:tcPr>
            <w:tcW w:w="576" w:type="pct"/>
            <w:shd w:val="clear" w:color="auto" w:fill="auto"/>
          </w:tcPr>
          <w:p w14:paraId="7FBA04CB" w14:textId="77777777" w:rsidR="00C67087" w:rsidRPr="00743962" w:rsidRDefault="00C67087" w:rsidP="00C67087">
            <w:pPr>
              <w:kinsoku w:val="0"/>
              <w:overflowPunct w:val="0"/>
              <w:spacing w:before="5"/>
              <w:rPr>
                <w:rFonts w:cs="Calibri"/>
                <w:sz w:val="20"/>
                <w:szCs w:val="20"/>
              </w:rPr>
            </w:pPr>
          </w:p>
          <w:p w14:paraId="7FBA04CC" w14:textId="77777777" w:rsidR="00C67087" w:rsidRPr="00743962" w:rsidRDefault="00C67087" w:rsidP="00C67087">
            <w:pPr>
              <w:kinsoku w:val="0"/>
              <w:overflowPunct w:val="0"/>
              <w:ind w:left="390"/>
              <w:rPr>
                <w:sz w:val="20"/>
                <w:szCs w:val="20"/>
              </w:rPr>
            </w:pPr>
            <w:r w:rsidRPr="00743962">
              <w:rPr>
                <w:rFonts w:cs="Calibri"/>
                <w:spacing w:val="-1"/>
                <w:sz w:val="20"/>
                <w:szCs w:val="20"/>
              </w:rPr>
              <w:t>52.08</w:t>
            </w:r>
          </w:p>
        </w:tc>
        <w:tc>
          <w:tcPr>
            <w:tcW w:w="671" w:type="pct"/>
            <w:shd w:val="clear" w:color="auto" w:fill="auto"/>
          </w:tcPr>
          <w:p w14:paraId="7FBA04CD" w14:textId="77777777" w:rsidR="00C67087" w:rsidRPr="00743962" w:rsidRDefault="00C67087" w:rsidP="00C67087">
            <w:pPr>
              <w:kinsoku w:val="0"/>
              <w:overflowPunct w:val="0"/>
              <w:spacing w:before="5"/>
              <w:rPr>
                <w:rFonts w:cs="Calibri"/>
                <w:sz w:val="20"/>
                <w:szCs w:val="20"/>
              </w:rPr>
            </w:pPr>
          </w:p>
          <w:p w14:paraId="7FBA04CE" w14:textId="77777777" w:rsidR="00C67087" w:rsidRPr="00743962" w:rsidRDefault="00C67087" w:rsidP="00C67087">
            <w:pPr>
              <w:kinsoku w:val="0"/>
              <w:overflowPunct w:val="0"/>
              <w:ind w:left="508"/>
              <w:rPr>
                <w:sz w:val="20"/>
                <w:szCs w:val="20"/>
              </w:rPr>
            </w:pPr>
            <w:r w:rsidRPr="00743962">
              <w:rPr>
                <w:rFonts w:cs="Calibri"/>
                <w:spacing w:val="-1"/>
                <w:sz w:val="20"/>
                <w:szCs w:val="20"/>
              </w:rPr>
              <w:t>51.19</w:t>
            </w:r>
          </w:p>
        </w:tc>
        <w:tc>
          <w:tcPr>
            <w:tcW w:w="491" w:type="pct"/>
            <w:shd w:val="clear" w:color="auto" w:fill="auto"/>
          </w:tcPr>
          <w:p w14:paraId="7FBA04CF" w14:textId="77777777" w:rsidR="00C67087" w:rsidRPr="00743962" w:rsidRDefault="00C67087" w:rsidP="00C67087">
            <w:pPr>
              <w:kinsoku w:val="0"/>
              <w:overflowPunct w:val="0"/>
              <w:spacing w:before="5"/>
              <w:rPr>
                <w:rFonts w:cs="Calibri"/>
                <w:sz w:val="20"/>
                <w:szCs w:val="20"/>
              </w:rPr>
            </w:pPr>
          </w:p>
          <w:p w14:paraId="7FBA04D0" w14:textId="77777777" w:rsidR="00C67087" w:rsidRPr="00743962" w:rsidRDefault="00C67087" w:rsidP="00C67087">
            <w:pPr>
              <w:kinsoku w:val="0"/>
              <w:overflowPunct w:val="0"/>
              <w:ind w:left="281"/>
              <w:rPr>
                <w:sz w:val="20"/>
                <w:szCs w:val="20"/>
              </w:rPr>
            </w:pPr>
            <w:r w:rsidRPr="00743962">
              <w:rPr>
                <w:rFonts w:cs="Calibri"/>
                <w:spacing w:val="-1"/>
                <w:sz w:val="20"/>
                <w:szCs w:val="20"/>
              </w:rPr>
              <w:t>0.894</w:t>
            </w:r>
          </w:p>
        </w:tc>
        <w:tc>
          <w:tcPr>
            <w:tcW w:w="582" w:type="pct"/>
            <w:shd w:val="clear" w:color="auto" w:fill="auto"/>
          </w:tcPr>
          <w:p w14:paraId="7FBA04D1" w14:textId="77777777" w:rsidR="00C67087" w:rsidRPr="00743962" w:rsidRDefault="00C67087" w:rsidP="00C67087">
            <w:pPr>
              <w:kinsoku w:val="0"/>
              <w:overflowPunct w:val="0"/>
              <w:spacing w:before="5"/>
              <w:rPr>
                <w:rFonts w:cs="Calibri"/>
                <w:sz w:val="20"/>
                <w:szCs w:val="20"/>
              </w:rPr>
            </w:pPr>
          </w:p>
          <w:p w14:paraId="7FBA04D2" w14:textId="77777777" w:rsidR="00C67087" w:rsidRPr="00743962" w:rsidRDefault="00C67087" w:rsidP="00C67087">
            <w:pPr>
              <w:kinsoku w:val="0"/>
              <w:overflowPunct w:val="0"/>
              <w:ind w:left="396"/>
              <w:rPr>
                <w:sz w:val="20"/>
                <w:szCs w:val="20"/>
              </w:rPr>
            </w:pPr>
            <w:r w:rsidRPr="00743962">
              <w:rPr>
                <w:rFonts w:cs="Calibri"/>
                <w:spacing w:val="-1"/>
                <w:sz w:val="20"/>
                <w:szCs w:val="20"/>
              </w:rPr>
              <w:t>58.67</w:t>
            </w:r>
          </w:p>
        </w:tc>
        <w:tc>
          <w:tcPr>
            <w:tcW w:w="576" w:type="pct"/>
            <w:shd w:val="clear" w:color="auto" w:fill="auto"/>
          </w:tcPr>
          <w:p w14:paraId="7FBA04D3" w14:textId="77777777" w:rsidR="00C67087" w:rsidRPr="00743962" w:rsidRDefault="00C67087" w:rsidP="00C67087">
            <w:pPr>
              <w:kinsoku w:val="0"/>
              <w:overflowPunct w:val="0"/>
              <w:spacing w:before="5"/>
              <w:rPr>
                <w:rFonts w:cs="Calibri"/>
                <w:sz w:val="20"/>
                <w:szCs w:val="20"/>
              </w:rPr>
            </w:pPr>
          </w:p>
          <w:p w14:paraId="7FBA04D4"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E6" w14:textId="77777777" w:rsidTr="00D317C1">
        <w:trPr>
          <w:trHeight w:hRule="exact" w:val="1076"/>
        </w:trPr>
        <w:tc>
          <w:tcPr>
            <w:tcW w:w="769" w:type="pct"/>
            <w:shd w:val="clear" w:color="auto" w:fill="auto"/>
            <w:vAlign w:val="center"/>
          </w:tcPr>
          <w:p w14:paraId="7FBA04D6" w14:textId="029A7BB8" w:rsidR="00C67087" w:rsidRPr="00743962" w:rsidRDefault="00C67087" w:rsidP="00D317C1">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00E16403" w:rsidRPr="00743962">
              <w:rPr>
                <w:rFonts w:cs="Calibri"/>
                <w:spacing w:val="-1"/>
                <w:sz w:val="20"/>
                <w:szCs w:val="20"/>
              </w:rPr>
              <w:t xml:space="preserve"> </w:t>
            </w:r>
            <w:proofErr w:type="spellStart"/>
            <w:r w:rsidRPr="00743962">
              <w:rPr>
                <w:rFonts w:cs="Calibri"/>
                <w:spacing w:val="-1"/>
                <w:sz w:val="20"/>
                <w:szCs w:val="20"/>
              </w:rPr>
              <w:t>Gev</w:t>
            </w:r>
            <w:proofErr w:type="spellEnd"/>
          </w:p>
          <w:p w14:paraId="7FBA04D7" w14:textId="77777777" w:rsidR="00C67087" w:rsidRPr="00743962" w:rsidRDefault="00C67087" w:rsidP="00D317C1">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D8" w14:textId="77777777" w:rsidR="00C67087" w:rsidRPr="00743962" w:rsidRDefault="00C67087" w:rsidP="00C67087">
            <w:pPr>
              <w:kinsoku w:val="0"/>
              <w:overflowPunct w:val="0"/>
              <w:spacing w:before="4"/>
              <w:rPr>
                <w:rFonts w:cs="Calibri"/>
                <w:sz w:val="20"/>
                <w:szCs w:val="20"/>
              </w:rPr>
            </w:pPr>
          </w:p>
          <w:p w14:paraId="7FBA04D9" w14:textId="77777777" w:rsidR="00C67087" w:rsidRPr="00743962" w:rsidRDefault="00C67087" w:rsidP="00C6708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14:paraId="7FBA04DA" w14:textId="77777777" w:rsidR="00C67087" w:rsidRPr="00743962" w:rsidRDefault="00C67087" w:rsidP="00C67087">
            <w:pPr>
              <w:kinsoku w:val="0"/>
              <w:overflowPunct w:val="0"/>
              <w:spacing w:before="5"/>
              <w:rPr>
                <w:rFonts w:cs="Calibri"/>
                <w:sz w:val="20"/>
                <w:szCs w:val="20"/>
              </w:rPr>
            </w:pPr>
          </w:p>
          <w:p w14:paraId="7FBA04DB" w14:textId="77777777" w:rsidR="00C67087" w:rsidRPr="00743962" w:rsidRDefault="00C67087" w:rsidP="00C67087">
            <w:pPr>
              <w:kinsoku w:val="0"/>
              <w:overflowPunct w:val="0"/>
              <w:ind w:left="569"/>
              <w:rPr>
                <w:sz w:val="20"/>
                <w:szCs w:val="20"/>
              </w:rPr>
            </w:pPr>
            <w:r w:rsidRPr="00743962">
              <w:rPr>
                <w:rFonts w:cs="Calibri"/>
                <w:spacing w:val="-1"/>
                <w:sz w:val="20"/>
                <w:szCs w:val="20"/>
              </w:rPr>
              <w:t>62.99</w:t>
            </w:r>
          </w:p>
        </w:tc>
        <w:tc>
          <w:tcPr>
            <w:tcW w:w="576" w:type="pct"/>
            <w:shd w:val="clear" w:color="auto" w:fill="auto"/>
          </w:tcPr>
          <w:p w14:paraId="7FBA04DC" w14:textId="77777777" w:rsidR="00C67087" w:rsidRPr="00743962" w:rsidRDefault="00C67087" w:rsidP="00C67087">
            <w:pPr>
              <w:kinsoku w:val="0"/>
              <w:overflowPunct w:val="0"/>
              <w:spacing w:before="5"/>
              <w:rPr>
                <w:rFonts w:cs="Calibri"/>
                <w:sz w:val="20"/>
                <w:szCs w:val="20"/>
              </w:rPr>
            </w:pPr>
          </w:p>
          <w:p w14:paraId="7FBA04DD" w14:textId="77777777" w:rsidR="00C67087" w:rsidRPr="00743962" w:rsidRDefault="00C67087" w:rsidP="00C67087">
            <w:pPr>
              <w:kinsoku w:val="0"/>
              <w:overflowPunct w:val="0"/>
              <w:ind w:left="390"/>
              <w:rPr>
                <w:sz w:val="20"/>
                <w:szCs w:val="20"/>
              </w:rPr>
            </w:pPr>
            <w:r w:rsidRPr="00743962">
              <w:rPr>
                <w:rFonts w:cs="Calibri"/>
                <w:spacing w:val="-1"/>
                <w:sz w:val="20"/>
                <w:szCs w:val="20"/>
              </w:rPr>
              <w:t>63.76</w:t>
            </w:r>
          </w:p>
        </w:tc>
        <w:tc>
          <w:tcPr>
            <w:tcW w:w="671" w:type="pct"/>
            <w:shd w:val="clear" w:color="auto" w:fill="auto"/>
          </w:tcPr>
          <w:p w14:paraId="7FBA04DE" w14:textId="77777777" w:rsidR="00C67087" w:rsidRPr="00743962" w:rsidRDefault="00C67087" w:rsidP="00C67087">
            <w:pPr>
              <w:kinsoku w:val="0"/>
              <w:overflowPunct w:val="0"/>
              <w:spacing w:before="5"/>
              <w:rPr>
                <w:rFonts w:cs="Calibri"/>
                <w:sz w:val="20"/>
                <w:szCs w:val="20"/>
              </w:rPr>
            </w:pPr>
          </w:p>
          <w:p w14:paraId="7FBA04DF" w14:textId="77777777" w:rsidR="00C67087" w:rsidRPr="00743962" w:rsidRDefault="00C67087" w:rsidP="00C67087">
            <w:pPr>
              <w:kinsoku w:val="0"/>
              <w:overflowPunct w:val="0"/>
              <w:ind w:left="508"/>
              <w:rPr>
                <w:sz w:val="20"/>
                <w:szCs w:val="20"/>
              </w:rPr>
            </w:pPr>
            <w:r w:rsidRPr="00743962">
              <w:rPr>
                <w:rFonts w:cs="Calibri"/>
                <w:spacing w:val="-1"/>
                <w:sz w:val="20"/>
                <w:szCs w:val="20"/>
              </w:rPr>
              <w:t>62.60</w:t>
            </w:r>
          </w:p>
        </w:tc>
        <w:tc>
          <w:tcPr>
            <w:tcW w:w="491" w:type="pct"/>
            <w:shd w:val="clear" w:color="auto" w:fill="auto"/>
          </w:tcPr>
          <w:p w14:paraId="7FBA04E0" w14:textId="77777777" w:rsidR="00C67087" w:rsidRPr="00743962" w:rsidRDefault="00C67087" w:rsidP="00C67087">
            <w:pPr>
              <w:kinsoku w:val="0"/>
              <w:overflowPunct w:val="0"/>
              <w:spacing w:before="5"/>
              <w:rPr>
                <w:rFonts w:cs="Calibri"/>
                <w:sz w:val="20"/>
                <w:szCs w:val="20"/>
              </w:rPr>
            </w:pPr>
          </w:p>
          <w:p w14:paraId="7FBA04E1" w14:textId="77777777" w:rsidR="00C67087" w:rsidRPr="00743962" w:rsidRDefault="00C67087" w:rsidP="00C67087">
            <w:pPr>
              <w:kinsoku w:val="0"/>
              <w:overflowPunct w:val="0"/>
              <w:ind w:left="361"/>
              <w:rPr>
                <w:sz w:val="20"/>
                <w:szCs w:val="20"/>
              </w:rPr>
            </w:pPr>
            <w:r w:rsidRPr="00743962">
              <w:rPr>
                <w:rFonts w:cs="Calibri"/>
                <w:spacing w:val="-1"/>
                <w:sz w:val="20"/>
                <w:szCs w:val="20"/>
              </w:rPr>
              <w:t>1.15</w:t>
            </w:r>
          </w:p>
        </w:tc>
        <w:tc>
          <w:tcPr>
            <w:tcW w:w="582" w:type="pct"/>
            <w:shd w:val="clear" w:color="auto" w:fill="auto"/>
          </w:tcPr>
          <w:p w14:paraId="7FBA04E2" w14:textId="77777777" w:rsidR="00C67087" w:rsidRPr="00743962" w:rsidRDefault="00C67087" w:rsidP="00C67087">
            <w:pPr>
              <w:kinsoku w:val="0"/>
              <w:overflowPunct w:val="0"/>
              <w:spacing w:before="5"/>
              <w:rPr>
                <w:rFonts w:cs="Calibri"/>
                <w:sz w:val="20"/>
                <w:szCs w:val="20"/>
              </w:rPr>
            </w:pPr>
          </w:p>
          <w:p w14:paraId="7FBA04E3" w14:textId="77777777" w:rsidR="00C67087" w:rsidRPr="00743962" w:rsidRDefault="00C67087" w:rsidP="00C67087">
            <w:pPr>
              <w:kinsoku w:val="0"/>
              <w:overflowPunct w:val="0"/>
              <w:ind w:left="396"/>
              <w:rPr>
                <w:sz w:val="20"/>
                <w:szCs w:val="20"/>
              </w:rPr>
            </w:pPr>
            <w:r w:rsidRPr="00743962">
              <w:rPr>
                <w:rFonts w:cs="Calibri"/>
                <w:spacing w:val="-1"/>
                <w:sz w:val="20"/>
                <w:szCs w:val="20"/>
              </w:rPr>
              <w:t>77.32</w:t>
            </w:r>
          </w:p>
        </w:tc>
        <w:tc>
          <w:tcPr>
            <w:tcW w:w="576" w:type="pct"/>
            <w:shd w:val="clear" w:color="auto" w:fill="auto"/>
          </w:tcPr>
          <w:p w14:paraId="7FBA04E4" w14:textId="77777777" w:rsidR="00C67087" w:rsidRPr="00743962" w:rsidRDefault="00C67087" w:rsidP="00C67087">
            <w:pPr>
              <w:kinsoku w:val="0"/>
              <w:overflowPunct w:val="0"/>
              <w:spacing w:before="5"/>
              <w:rPr>
                <w:rFonts w:cs="Calibri"/>
                <w:sz w:val="20"/>
                <w:szCs w:val="20"/>
              </w:rPr>
            </w:pPr>
          </w:p>
          <w:p w14:paraId="7FBA04E5"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r w:rsidR="007E15D4" w:rsidRPr="00743962" w14:paraId="7FBA04F7" w14:textId="77777777" w:rsidTr="00D317C1">
        <w:trPr>
          <w:trHeight w:hRule="exact" w:val="1175"/>
        </w:trPr>
        <w:tc>
          <w:tcPr>
            <w:tcW w:w="769" w:type="pct"/>
            <w:shd w:val="clear" w:color="auto" w:fill="auto"/>
            <w:vAlign w:val="center"/>
          </w:tcPr>
          <w:p w14:paraId="7FBA04E7" w14:textId="77777777" w:rsidR="00C67087" w:rsidRPr="00743962" w:rsidRDefault="00C67087" w:rsidP="00D317C1">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14:paraId="7FBA04E8" w14:textId="77777777" w:rsidR="00C67087" w:rsidRPr="00743962" w:rsidRDefault="00C67087" w:rsidP="00D317C1">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14:paraId="7FBA04E9" w14:textId="77777777" w:rsidR="00C67087" w:rsidRPr="00743962" w:rsidRDefault="00C67087" w:rsidP="00C67087">
            <w:pPr>
              <w:kinsoku w:val="0"/>
              <w:overflowPunct w:val="0"/>
              <w:spacing w:before="5"/>
              <w:rPr>
                <w:rFonts w:cs="Calibri"/>
                <w:sz w:val="20"/>
                <w:szCs w:val="20"/>
              </w:rPr>
            </w:pPr>
          </w:p>
          <w:p w14:paraId="7FBA04EA" w14:textId="77777777" w:rsidR="00C67087" w:rsidRPr="00743962" w:rsidRDefault="00C67087" w:rsidP="00C6708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14:paraId="7FBA04EB" w14:textId="77777777" w:rsidR="00C67087" w:rsidRPr="00743962" w:rsidRDefault="00C67087" w:rsidP="00C67087">
            <w:pPr>
              <w:kinsoku w:val="0"/>
              <w:overflowPunct w:val="0"/>
              <w:spacing w:before="5"/>
              <w:rPr>
                <w:rFonts w:cs="Calibri"/>
                <w:sz w:val="20"/>
                <w:szCs w:val="20"/>
              </w:rPr>
            </w:pPr>
          </w:p>
          <w:p w14:paraId="7FBA04EC" w14:textId="77777777" w:rsidR="00C67087" w:rsidRPr="00743962" w:rsidRDefault="00C67087" w:rsidP="00C67087">
            <w:pPr>
              <w:kinsoku w:val="0"/>
              <w:overflowPunct w:val="0"/>
              <w:ind w:left="569"/>
              <w:rPr>
                <w:sz w:val="20"/>
                <w:szCs w:val="20"/>
              </w:rPr>
            </w:pPr>
            <w:r w:rsidRPr="00743962">
              <w:rPr>
                <w:rFonts w:cs="Calibri"/>
                <w:spacing w:val="-2"/>
                <w:sz w:val="20"/>
                <w:szCs w:val="20"/>
              </w:rPr>
              <w:t>50.71</w:t>
            </w:r>
          </w:p>
        </w:tc>
        <w:tc>
          <w:tcPr>
            <w:tcW w:w="576" w:type="pct"/>
            <w:shd w:val="clear" w:color="auto" w:fill="auto"/>
          </w:tcPr>
          <w:p w14:paraId="7FBA04ED" w14:textId="77777777" w:rsidR="00C67087" w:rsidRPr="00743962" w:rsidRDefault="00C67087" w:rsidP="00C67087">
            <w:pPr>
              <w:kinsoku w:val="0"/>
              <w:overflowPunct w:val="0"/>
              <w:spacing w:before="5"/>
              <w:rPr>
                <w:rFonts w:cs="Calibri"/>
                <w:sz w:val="20"/>
                <w:szCs w:val="20"/>
              </w:rPr>
            </w:pPr>
          </w:p>
          <w:p w14:paraId="7FBA04EE" w14:textId="77777777" w:rsidR="00C67087" w:rsidRPr="00743962" w:rsidRDefault="00C67087" w:rsidP="00C67087">
            <w:pPr>
              <w:kinsoku w:val="0"/>
              <w:overflowPunct w:val="0"/>
              <w:ind w:left="469"/>
              <w:rPr>
                <w:sz w:val="20"/>
                <w:szCs w:val="20"/>
              </w:rPr>
            </w:pPr>
            <w:r w:rsidRPr="00743962">
              <w:rPr>
                <w:rFonts w:cs="Calibri"/>
                <w:spacing w:val="-1"/>
                <w:sz w:val="20"/>
                <w:szCs w:val="20"/>
              </w:rPr>
              <w:t>51.1</w:t>
            </w:r>
          </w:p>
        </w:tc>
        <w:tc>
          <w:tcPr>
            <w:tcW w:w="671" w:type="pct"/>
            <w:shd w:val="clear" w:color="auto" w:fill="auto"/>
          </w:tcPr>
          <w:p w14:paraId="7FBA04EF" w14:textId="77777777" w:rsidR="00C67087" w:rsidRPr="00743962" w:rsidRDefault="00C67087" w:rsidP="00C67087">
            <w:pPr>
              <w:kinsoku w:val="0"/>
              <w:overflowPunct w:val="0"/>
              <w:spacing w:before="5"/>
              <w:rPr>
                <w:rFonts w:cs="Calibri"/>
                <w:sz w:val="20"/>
                <w:szCs w:val="20"/>
              </w:rPr>
            </w:pPr>
          </w:p>
          <w:p w14:paraId="7FBA04F0" w14:textId="77777777" w:rsidR="00C67087" w:rsidRPr="00743962" w:rsidRDefault="00C67087" w:rsidP="00C67087">
            <w:pPr>
              <w:kinsoku w:val="0"/>
              <w:overflowPunct w:val="0"/>
              <w:ind w:left="508"/>
              <w:rPr>
                <w:sz w:val="20"/>
                <w:szCs w:val="20"/>
              </w:rPr>
            </w:pPr>
            <w:r w:rsidRPr="00743962">
              <w:rPr>
                <w:rFonts w:cs="Calibri"/>
                <w:spacing w:val="-2"/>
                <w:sz w:val="20"/>
                <w:szCs w:val="20"/>
              </w:rPr>
              <w:t>50.51</w:t>
            </w:r>
          </w:p>
        </w:tc>
        <w:tc>
          <w:tcPr>
            <w:tcW w:w="491" w:type="pct"/>
            <w:shd w:val="clear" w:color="auto" w:fill="auto"/>
          </w:tcPr>
          <w:p w14:paraId="7FBA04F1" w14:textId="77777777" w:rsidR="00C67087" w:rsidRPr="00743962" w:rsidRDefault="00C67087" w:rsidP="00C67087">
            <w:pPr>
              <w:kinsoku w:val="0"/>
              <w:overflowPunct w:val="0"/>
              <w:spacing w:before="5"/>
              <w:rPr>
                <w:rFonts w:cs="Calibri"/>
                <w:sz w:val="20"/>
                <w:szCs w:val="20"/>
              </w:rPr>
            </w:pPr>
          </w:p>
          <w:p w14:paraId="7FBA04F2" w14:textId="77777777" w:rsidR="00C67087" w:rsidRPr="00743962" w:rsidRDefault="00C67087" w:rsidP="00C67087">
            <w:pPr>
              <w:kinsoku w:val="0"/>
              <w:overflowPunct w:val="0"/>
              <w:ind w:left="361"/>
              <w:rPr>
                <w:sz w:val="20"/>
                <w:szCs w:val="20"/>
              </w:rPr>
            </w:pPr>
            <w:r w:rsidRPr="00743962">
              <w:rPr>
                <w:rFonts w:cs="Calibri"/>
                <w:spacing w:val="-1"/>
                <w:sz w:val="20"/>
                <w:szCs w:val="20"/>
              </w:rPr>
              <w:t>0.59</w:t>
            </w:r>
          </w:p>
        </w:tc>
        <w:tc>
          <w:tcPr>
            <w:tcW w:w="582" w:type="pct"/>
            <w:shd w:val="clear" w:color="auto" w:fill="auto"/>
          </w:tcPr>
          <w:p w14:paraId="7FBA04F3" w14:textId="77777777" w:rsidR="00C67087" w:rsidRPr="00743962" w:rsidRDefault="00C67087" w:rsidP="00C67087">
            <w:pPr>
              <w:kinsoku w:val="0"/>
              <w:overflowPunct w:val="0"/>
              <w:spacing w:before="5"/>
              <w:rPr>
                <w:rFonts w:cs="Calibri"/>
                <w:sz w:val="20"/>
                <w:szCs w:val="20"/>
              </w:rPr>
            </w:pPr>
          </w:p>
          <w:p w14:paraId="7FBA04F4" w14:textId="77777777" w:rsidR="00C67087" w:rsidRPr="00743962" w:rsidRDefault="00C67087" w:rsidP="00C67087">
            <w:pPr>
              <w:kinsoku w:val="0"/>
              <w:overflowPunct w:val="0"/>
              <w:ind w:left="396"/>
              <w:rPr>
                <w:sz w:val="20"/>
                <w:szCs w:val="20"/>
              </w:rPr>
            </w:pPr>
            <w:r w:rsidRPr="00743962">
              <w:rPr>
                <w:rFonts w:cs="Calibri"/>
                <w:spacing w:val="-2"/>
                <w:sz w:val="20"/>
                <w:szCs w:val="20"/>
              </w:rPr>
              <w:t>56.87</w:t>
            </w:r>
          </w:p>
        </w:tc>
        <w:tc>
          <w:tcPr>
            <w:tcW w:w="576" w:type="pct"/>
            <w:shd w:val="clear" w:color="auto" w:fill="auto"/>
          </w:tcPr>
          <w:p w14:paraId="7FBA04F5" w14:textId="77777777" w:rsidR="00C67087" w:rsidRPr="00743962" w:rsidRDefault="00C67087" w:rsidP="00C67087">
            <w:pPr>
              <w:kinsoku w:val="0"/>
              <w:overflowPunct w:val="0"/>
              <w:spacing w:before="5"/>
              <w:rPr>
                <w:rFonts w:cs="Calibri"/>
                <w:sz w:val="20"/>
                <w:szCs w:val="20"/>
              </w:rPr>
            </w:pPr>
          </w:p>
          <w:p w14:paraId="7FBA04F6" w14:textId="77777777" w:rsidR="00C67087" w:rsidRPr="00743962" w:rsidRDefault="00C67087" w:rsidP="00C67087">
            <w:pPr>
              <w:kinsoku w:val="0"/>
              <w:overflowPunct w:val="0"/>
              <w:ind w:left="2"/>
              <w:jc w:val="center"/>
              <w:rPr>
                <w:sz w:val="20"/>
                <w:szCs w:val="20"/>
              </w:rPr>
            </w:pPr>
            <w:r w:rsidRPr="00743962">
              <w:rPr>
                <w:rFonts w:cs="Calibri"/>
                <w:sz w:val="20"/>
                <w:szCs w:val="20"/>
              </w:rPr>
              <w:t>0</w:t>
            </w:r>
          </w:p>
        </w:tc>
      </w:tr>
    </w:tbl>
    <w:p w14:paraId="4D20FE19" w14:textId="77777777" w:rsidR="006553F1" w:rsidRPr="00743962" w:rsidRDefault="006553F1" w:rsidP="00C67087">
      <w:pPr>
        <w:kinsoku w:val="0"/>
        <w:rPr>
          <w:b/>
          <w:bCs/>
          <w:sz w:val="20"/>
          <w:szCs w:val="20"/>
        </w:rPr>
      </w:pPr>
    </w:p>
    <w:p w14:paraId="68277618" w14:textId="77777777" w:rsidR="006553F1" w:rsidRDefault="006553F1" w:rsidP="00C67087">
      <w:pPr>
        <w:kinsoku w:val="0"/>
        <w:rPr>
          <w:rFonts w:ascii="Times New Roman" w:hAnsi="Times New Roman"/>
          <w:b/>
          <w:bCs/>
          <w:sz w:val="20"/>
        </w:rPr>
      </w:pPr>
    </w:p>
    <w:p w14:paraId="05C0E19F" w14:textId="77777777" w:rsidR="006553F1" w:rsidRDefault="006553F1" w:rsidP="00C67087">
      <w:pPr>
        <w:kinsoku w:val="0"/>
        <w:rPr>
          <w:rFonts w:ascii="Times New Roman" w:hAnsi="Times New Roman"/>
          <w:b/>
          <w:bCs/>
          <w:sz w:val="20"/>
        </w:rPr>
      </w:pPr>
    </w:p>
    <w:p w14:paraId="347D9B97" w14:textId="77777777" w:rsidR="00E16403" w:rsidRDefault="00E16403" w:rsidP="00C67087">
      <w:pPr>
        <w:kinsoku w:val="0"/>
        <w:rPr>
          <w:rFonts w:ascii="Times New Roman" w:hAnsi="Times New Roman"/>
          <w:b/>
          <w:bCs/>
          <w:sz w:val="20"/>
        </w:rPr>
      </w:pPr>
    </w:p>
    <w:p w14:paraId="51C6B35D" w14:textId="77777777" w:rsidR="00E16403" w:rsidRDefault="00E16403" w:rsidP="00C67087">
      <w:pPr>
        <w:kinsoku w:val="0"/>
        <w:rPr>
          <w:rFonts w:ascii="Times New Roman" w:hAnsi="Times New Roman"/>
          <w:b/>
          <w:bCs/>
          <w:sz w:val="20"/>
        </w:rPr>
      </w:pPr>
    </w:p>
    <w:p w14:paraId="4EDBE9E0" w14:textId="77777777" w:rsidR="00E16403" w:rsidRDefault="00E16403" w:rsidP="00C67087">
      <w:pPr>
        <w:kinsoku w:val="0"/>
        <w:rPr>
          <w:rFonts w:ascii="Times New Roman" w:hAnsi="Times New Roman"/>
          <w:b/>
          <w:bCs/>
          <w:sz w:val="20"/>
        </w:rPr>
      </w:pPr>
    </w:p>
    <w:p w14:paraId="7B82DFA6" w14:textId="3DBE0AAC" w:rsidR="00E16403" w:rsidRDefault="00E16403" w:rsidP="00D317C1">
      <w:pPr>
        <w:pStyle w:val="Caption"/>
        <w:rPr>
          <w:rFonts w:ascii="Times New Roman" w:hAnsi="Times New Roman"/>
          <w:bCs/>
          <w:sz w:val="20"/>
        </w:rPr>
      </w:pPr>
      <w:bookmarkStart w:id="404" w:name="_Ref419407852"/>
      <w:bookmarkStart w:id="405" w:name="_Toc420003290"/>
      <w:r>
        <w:lastRenderedPageBreak/>
        <w:t xml:space="preserve">Table </w:t>
      </w:r>
      <w:fldSimple w:instr=" STYLEREF 1 \s ">
        <w:r w:rsidR="00D771D3">
          <w:rPr>
            <w:noProof/>
          </w:rPr>
          <w:t>4</w:t>
        </w:r>
      </w:fldSimple>
      <w:r w:rsidR="00EF5B52">
        <w:noBreakHyphen/>
      </w:r>
      <w:fldSimple w:instr=" SEQ Table \* ARABIC \s 1 ">
        <w:r w:rsidR="00D771D3">
          <w:rPr>
            <w:noProof/>
          </w:rPr>
          <w:t>10</w:t>
        </w:r>
      </w:fldSimple>
      <w:bookmarkEnd w:id="404"/>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V on the Decay Pipe Upstream Window with no cooling on the flange and convection cooling on both surfaces of the window foil.  Normal beam (not accident) conditions.</w:t>
      </w:r>
      <w:bookmarkEnd w:id="405"/>
    </w:p>
    <w:tbl>
      <w:tblPr>
        <w:tblW w:w="960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006553F1" w:rsidRPr="008C7D42" w14:paraId="652FFF92" w14:textId="77777777" w:rsidTr="00743962">
        <w:trPr>
          <w:trHeight w:val="989"/>
        </w:trPr>
        <w:tc>
          <w:tcPr>
            <w:tcW w:w="2559" w:type="dxa"/>
            <w:shd w:val="clear" w:color="auto" w:fill="B8CCE4" w:themeFill="accent1" w:themeFillTint="66"/>
            <w:tcMar>
              <w:top w:w="72" w:type="dxa"/>
              <w:left w:w="144" w:type="dxa"/>
              <w:bottom w:w="72" w:type="dxa"/>
              <w:right w:w="144" w:type="dxa"/>
            </w:tcMar>
            <w:hideMark/>
          </w:tcPr>
          <w:p w14:paraId="472BF2BB" w14:textId="77777777" w:rsidR="006553F1" w:rsidRPr="00743962" w:rsidRDefault="006553F1" w:rsidP="00E82CC6">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14:paraId="7C0BCB0B" w14:textId="06670C0B" w:rsidR="006553F1" w:rsidRPr="00743962" w:rsidRDefault="00E16403" w:rsidP="00E82CC6">
            <w:pPr>
              <w:pStyle w:val="BodyText"/>
              <w:kinsoku w:val="0"/>
              <w:rPr>
                <w:b/>
                <w:bCs/>
                <w:sz w:val="20"/>
              </w:rPr>
            </w:pPr>
            <w:r w:rsidRPr="00743962">
              <w:rPr>
                <w:b/>
                <w:bCs/>
                <w:sz w:val="20"/>
              </w:rPr>
              <w:t>Stress in</w:t>
            </w:r>
            <w:r w:rsidR="006553F1" w:rsidRPr="00743962">
              <w:rPr>
                <w:b/>
                <w:bCs/>
                <w:sz w:val="20"/>
              </w:rPr>
              <w:t xml:space="preserve"> Beryllium (</w:t>
            </w:r>
            <w:proofErr w:type="spellStart"/>
            <w:r w:rsidR="006553F1" w:rsidRPr="00743962">
              <w:rPr>
                <w:b/>
                <w:bCs/>
                <w:sz w:val="20"/>
              </w:rPr>
              <w:t>ksi</w:t>
            </w:r>
            <w:proofErr w:type="spellEnd"/>
            <w:r w:rsidR="006553F1" w:rsidRPr="00743962">
              <w:rPr>
                <w:b/>
                <w:bCs/>
                <w:sz w:val="20"/>
              </w:rPr>
              <w:t>)</w:t>
            </w:r>
          </w:p>
        </w:tc>
        <w:tc>
          <w:tcPr>
            <w:tcW w:w="1404" w:type="dxa"/>
            <w:shd w:val="clear" w:color="auto" w:fill="B8CCE4" w:themeFill="accent1" w:themeFillTint="66"/>
            <w:tcMar>
              <w:top w:w="72" w:type="dxa"/>
              <w:left w:w="144" w:type="dxa"/>
              <w:bottom w:w="72" w:type="dxa"/>
              <w:right w:w="144" w:type="dxa"/>
            </w:tcMar>
            <w:hideMark/>
          </w:tcPr>
          <w:p w14:paraId="6B796067" w14:textId="77777777" w:rsidR="006553F1" w:rsidRPr="00743962" w:rsidRDefault="006553F1" w:rsidP="00E82CC6">
            <w:pPr>
              <w:pStyle w:val="BodyText"/>
              <w:kinsoku w:val="0"/>
              <w:rPr>
                <w:b/>
                <w:bCs/>
                <w:sz w:val="20"/>
              </w:rPr>
            </w:pPr>
            <w:r w:rsidRPr="00743962">
              <w:rPr>
                <w:b/>
                <w:bCs/>
                <w:sz w:val="20"/>
              </w:rPr>
              <w:t>Connection area stress</w:t>
            </w:r>
          </w:p>
          <w:p w14:paraId="2A742F8D" w14:textId="77777777" w:rsidR="006553F1" w:rsidRPr="00743962" w:rsidRDefault="006553F1" w:rsidP="00E82CC6">
            <w:pPr>
              <w:pStyle w:val="BodyText"/>
              <w:kinsoku w:val="0"/>
              <w:rPr>
                <w:b/>
                <w:bCs/>
                <w:sz w:val="20"/>
              </w:rPr>
            </w:pPr>
            <w:r w:rsidRPr="00743962">
              <w:rPr>
                <w:b/>
                <w:bCs/>
                <w:sz w:val="20"/>
              </w:rPr>
              <w:t>(</w:t>
            </w:r>
            <w:proofErr w:type="spellStart"/>
            <w:r w:rsidRPr="00743962">
              <w:rPr>
                <w:b/>
                <w:bCs/>
                <w:sz w:val="20"/>
              </w:rPr>
              <w:t>ksi</w:t>
            </w:r>
            <w:proofErr w:type="spellEnd"/>
            <w:r w:rsidRPr="00743962">
              <w:rPr>
                <w:b/>
                <w:bCs/>
                <w:sz w:val="20"/>
              </w:rPr>
              <w:t>)</w:t>
            </w:r>
          </w:p>
        </w:tc>
        <w:tc>
          <w:tcPr>
            <w:tcW w:w="1073" w:type="dxa"/>
            <w:shd w:val="clear" w:color="auto" w:fill="B8CCE4" w:themeFill="accent1" w:themeFillTint="66"/>
            <w:tcMar>
              <w:top w:w="72" w:type="dxa"/>
              <w:left w:w="144" w:type="dxa"/>
              <w:bottom w:w="72" w:type="dxa"/>
              <w:right w:w="144" w:type="dxa"/>
            </w:tcMar>
            <w:hideMark/>
          </w:tcPr>
          <w:p w14:paraId="46510FDC" w14:textId="77777777" w:rsidR="006553F1" w:rsidRPr="00743962" w:rsidRDefault="006553F1" w:rsidP="00E82CC6">
            <w:pPr>
              <w:pStyle w:val="BodyText"/>
              <w:kinsoku w:val="0"/>
              <w:rPr>
                <w:b/>
                <w:bCs/>
                <w:sz w:val="20"/>
              </w:rPr>
            </w:pPr>
            <w:r w:rsidRPr="00743962">
              <w:rPr>
                <w:b/>
                <w:bCs/>
                <w:sz w:val="20"/>
              </w:rPr>
              <w:t>Aluminum Stress (</w:t>
            </w:r>
            <w:proofErr w:type="spellStart"/>
            <w:r w:rsidRPr="00743962">
              <w:rPr>
                <w:b/>
                <w:bCs/>
                <w:sz w:val="20"/>
              </w:rPr>
              <w:t>ksi</w:t>
            </w:r>
            <w:proofErr w:type="spellEnd"/>
            <w:r w:rsidRPr="00743962">
              <w:rPr>
                <w:b/>
                <w:bCs/>
                <w:sz w:val="20"/>
              </w:rPr>
              <w:t>)</w:t>
            </w:r>
          </w:p>
        </w:tc>
        <w:tc>
          <w:tcPr>
            <w:tcW w:w="1966" w:type="dxa"/>
            <w:shd w:val="clear" w:color="auto" w:fill="B8CCE4" w:themeFill="accent1" w:themeFillTint="66"/>
            <w:tcMar>
              <w:top w:w="72" w:type="dxa"/>
              <w:left w:w="144" w:type="dxa"/>
              <w:bottom w:w="72" w:type="dxa"/>
              <w:right w:w="144" w:type="dxa"/>
            </w:tcMar>
            <w:hideMark/>
          </w:tcPr>
          <w:p w14:paraId="2EDA4A62" w14:textId="77777777" w:rsidR="006553F1" w:rsidRPr="00743962" w:rsidRDefault="006553F1" w:rsidP="00E82CC6">
            <w:pPr>
              <w:pStyle w:val="BodyText"/>
              <w:kinsoku w:val="0"/>
              <w:rPr>
                <w:b/>
                <w:bCs/>
                <w:sz w:val="20"/>
              </w:rPr>
            </w:pPr>
            <w:r w:rsidRPr="00743962">
              <w:rPr>
                <w:b/>
                <w:bCs/>
                <w:sz w:val="20"/>
              </w:rPr>
              <w:t>Stress in the Transition to the flange (</w:t>
            </w:r>
            <w:proofErr w:type="spellStart"/>
            <w:r w:rsidRPr="00743962">
              <w:rPr>
                <w:b/>
                <w:bCs/>
                <w:sz w:val="20"/>
              </w:rPr>
              <w:t>ksi</w:t>
            </w:r>
            <w:proofErr w:type="spellEnd"/>
            <w:r w:rsidRPr="00743962">
              <w:rPr>
                <w:b/>
                <w:bCs/>
                <w:sz w:val="20"/>
              </w:rPr>
              <w:t>)</w:t>
            </w:r>
          </w:p>
          <w:p w14:paraId="076454D1" w14:textId="77777777" w:rsidR="006553F1" w:rsidRPr="00743962" w:rsidRDefault="006553F1" w:rsidP="00E82CC6">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14:paraId="2F1686C8" w14:textId="77777777" w:rsidR="006553F1" w:rsidRPr="00743962" w:rsidRDefault="006553F1" w:rsidP="00E82CC6">
            <w:pPr>
              <w:pStyle w:val="BodyText"/>
              <w:kinsoku w:val="0"/>
              <w:rPr>
                <w:b/>
                <w:bCs/>
                <w:sz w:val="20"/>
              </w:rPr>
            </w:pPr>
            <w:r w:rsidRPr="00743962">
              <w:rPr>
                <w:b/>
                <w:bCs/>
                <w:sz w:val="20"/>
              </w:rPr>
              <w:t>Max deflection</w:t>
            </w:r>
          </w:p>
          <w:p w14:paraId="0E3D6A9F" w14:textId="77777777" w:rsidR="006553F1" w:rsidRPr="00743962" w:rsidRDefault="006553F1" w:rsidP="00E82CC6">
            <w:pPr>
              <w:pStyle w:val="BodyText"/>
              <w:kinsoku w:val="0"/>
              <w:rPr>
                <w:b/>
                <w:bCs/>
                <w:sz w:val="20"/>
              </w:rPr>
            </w:pPr>
            <w:r w:rsidRPr="00743962">
              <w:rPr>
                <w:b/>
                <w:bCs/>
                <w:sz w:val="20"/>
              </w:rPr>
              <w:t>(mm)</w:t>
            </w:r>
          </w:p>
        </w:tc>
      </w:tr>
      <w:tr w:rsidR="006553F1" w:rsidRPr="008C7D42" w14:paraId="0A549F55" w14:textId="77777777" w:rsidTr="00D317C1">
        <w:trPr>
          <w:trHeight w:val="615"/>
        </w:trPr>
        <w:tc>
          <w:tcPr>
            <w:tcW w:w="2559" w:type="dxa"/>
            <w:shd w:val="clear" w:color="auto" w:fill="auto"/>
            <w:tcMar>
              <w:top w:w="72" w:type="dxa"/>
              <w:left w:w="144" w:type="dxa"/>
              <w:bottom w:w="72" w:type="dxa"/>
              <w:right w:w="144" w:type="dxa"/>
            </w:tcMar>
            <w:vAlign w:val="center"/>
            <w:hideMark/>
          </w:tcPr>
          <w:p w14:paraId="7D6C6B83" w14:textId="77777777" w:rsidR="006553F1" w:rsidRPr="00743962" w:rsidRDefault="006553F1" w:rsidP="00E16403">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14:paraId="43657ADF" w14:textId="77777777" w:rsidR="006553F1" w:rsidRPr="00743962" w:rsidRDefault="006553F1" w:rsidP="00D317C1">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14:paraId="2727A7A3" w14:textId="77777777" w:rsidR="006553F1" w:rsidRPr="00743962" w:rsidRDefault="006553F1" w:rsidP="00D317C1">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14:paraId="3756DDE6" w14:textId="3772A373" w:rsidR="006553F1" w:rsidRPr="00743962" w:rsidRDefault="006553F1" w:rsidP="00D317C1">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14:paraId="1A8B978D" w14:textId="77777777" w:rsidR="006553F1" w:rsidRPr="00743962" w:rsidRDefault="006553F1" w:rsidP="00D317C1">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14:paraId="7841AB46" w14:textId="77777777" w:rsidR="006553F1" w:rsidRPr="00743962" w:rsidRDefault="006553F1" w:rsidP="00D317C1">
            <w:pPr>
              <w:pStyle w:val="BodyText"/>
              <w:kinsoku w:val="0"/>
              <w:jc w:val="center"/>
              <w:rPr>
                <w:bCs/>
                <w:sz w:val="20"/>
              </w:rPr>
            </w:pPr>
            <w:r w:rsidRPr="00743962">
              <w:rPr>
                <w:bCs/>
                <w:sz w:val="20"/>
              </w:rPr>
              <w:t>4.1</w:t>
            </w:r>
          </w:p>
        </w:tc>
      </w:tr>
      <w:tr w:rsidR="006553F1" w:rsidRPr="008C7D42" w14:paraId="2C0E1506" w14:textId="77777777" w:rsidTr="00D317C1">
        <w:trPr>
          <w:trHeight w:val="615"/>
        </w:trPr>
        <w:tc>
          <w:tcPr>
            <w:tcW w:w="2559" w:type="dxa"/>
            <w:shd w:val="clear" w:color="auto" w:fill="auto"/>
            <w:tcMar>
              <w:top w:w="72" w:type="dxa"/>
              <w:left w:w="144" w:type="dxa"/>
              <w:bottom w:w="72" w:type="dxa"/>
              <w:right w:w="144" w:type="dxa"/>
            </w:tcMar>
            <w:vAlign w:val="center"/>
            <w:hideMark/>
          </w:tcPr>
          <w:p w14:paraId="6B713FF1" w14:textId="77777777" w:rsidR="006553F1" w:rsidRPr="00743962" w:rsidRDefault="006553F1" w:rsidP="00E16403">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14:paraId="72AEE600" w14:textId="77777777" w:rsidR="006553F1" w:rsidRPr="00743962" w:rsidRDefault="006553F1" w:rsidP="00D317C1">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14:paraId="3ABA8C1B" w14:textId="77777777" w:rsidR="006553F1" w:rsidRPr="00743962" w:rsidRDefault="006553F1" w:rsidP="00D317C1">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14:paraId="219DB643" w14:textId="77777777" w:rsidR="006553F1" w:rsidRPr="00743962" w:rsidRDefault="006553F1" w:rsidP="00D317C1">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14:paraId="3A65E2A2" w14:textId="77777777" w:rsidR="006553F1" w:rsidRPr="00743962" w:rsidRDefault="006553F1" w:rsidP="00D317C1">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14:paraId="71B446D4" w14:textId="77777777" w:rsidR="006553F1" w:rsidRPr="00743962" w:rsidRDefault="006553F1" w:rsidP="00D317C1">
            <w:pPr>
              <w:pStyle w:val="BodyText"/>
              <w:kinsoku w:val="0"/>
              <w:jc w:val="center"/>
              <w:rPr>
                <w:bCs/>
                <w:sz w:val="20"/>
              </w:rPr>
            </w:pPr>
            <w:r w:rsidRPr="00743962">
              <w:rPr>
                <w:bCs/>
                <w:sz w:val="20"/>
              </w:rPr>
              <w:t>1.7</w:t>
            </w:r>
          </w:p>
        </w:tc>
      </w:tr>
      <w:tr w:rsidR="006553F1" w:rsidRPr="008C7D42" w14:paraId="5A6A7A31" w14:textId="77777777" w:rsidTr="00D317C1">
        <w:trPr>
          <w:trHeight w:val="943"/>
        </w:trPr>
        <w:tc>
          <w:tcPr>
            <w:tcW w:w="2559" w:type="dxa"/>
            <w:shd w:val="clear" w:color="auto" w:fill="auto"/>
            <w:tcMar>
              <w:top w:w="72" w:type="dxa"/>
              <w:left w:w="144" w:type="dxa"/>
              <w:bottom w:w="72" w:type="dxa"/>
              <w:right w:w="144" w:type="dxa"/>
            </w:tcMar>
            <w:vAlign w:val="center"/>
            <w:hideMark/>
          </w:tcPr>
          <w:p w14:paraId="33495123" w14:textId="77777777" w:rsidR="006553F1" w:rsidRPr="00743962" w:rsidRDefault="006553F1" w:rsidP="00E16403">
            <w:pPr>
              <w:pStyle w:val="BodyText"/>
              <w:kinsoku w:val="0"/>
              <w:rPr>
                <w:bCs/>
                <w:sz w:val="20"/>
              </w:rPr>
            </w:pPr>
            <w:r w:rsidRPr="00743962">
              <w:rPr>
                <w:bCs/>
                <w:sz w:val="20"/>
              </w:rPr>
              <w:t xml:space="preserve">1.5 psi + thermal </w:t>
            </w:r>
          </w:p>
          <w:p w14:paraId="1EBA69E8" w14:textId="378545C9" w:rsidR="006553F1" w:rsidRPr="00743962" w:rsidRDefault="006553F1" w:rsidP="00E16403">
            <w:pPr>
              <w:pStyle w:val="BodyText"/>
              <w:kinsoku w:val="0"/>
              <w:rPr>
                <w:bCs/>
                <w:sz w:val="20"/>
              </w:rPr>
            </w:pPr>
            <w:r w:rsidRPr="00743962">
              <w:rPr>
                <w:bCs/>
                <w:sz w:val="20"/>
              </w:rPr>
              <w:t>120</w:t>
            </w:r>
            <w:r w:rsidR="00E16403" w:rsidRPr="00743962">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14:paraId="707DB9FA" w14:textId="77777777" w:rsidR="006553F1" w:rsidRPr="00743962" w:rsidRDefault="006553F1" w:rsidP="00D317C1">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14:paraId="22549DB7" w14:textId="77777777" w:rsidR="006553F1" w:rsidRPr="00743962" w:rsidRDefault="006553F1" w:rsidP="00D317C1">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14:paraId="23332C8E" w14:textId="77777777" w:rsidR="006553F1" w:rsidRPr="00743962" w:rsidRDefault="006553F1" w:rsidP="00D317C1">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14:paraId="7D410A77" w14:textId="77777777" w:rsidR="006553F1" w:rsidRPr="00743962" w:rsidRDefault="006553F1" w:rsidP="00D317C1">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14:paraId="433B70FD" w14:textId="77777777" w:rsidR="006553F1" w:rsidRPr="00743962" w:rsidRDefault="006553F1" w:rsidP="00D317C1">
            <w:pPr>
              <w:pStyle w:val="BodyText"/>
              <w:kinsoku w:val="0"/>
              <w:jc w:val="center"/>
              <w:rPr>
                <w:bCs/>
                <w:sz w:val="20"/>
              </w:rPr>
            </w:pPr>
            <w:r w:rsidRPr="00743962">
              <w:rPr>
                <w:bCs/>
                <w:sz w:val="20"/>
              </w:rPr>
              <w:t>7.2</w:t>
            </w:r>
          </w:p>
        </w:tc>
      </w:tr>
      <w:tr w:rsidR="006553F1" w:rsidRPr="008C7D42" w14:paraId="75A8039D" w14:textId="77777777" w:rsidTr="00D317C1">
        <w:trPr>
          <w:trHeight w:val="885"/>
        </w:trPr>
        <w:tc>
          <w:tcPr>
            <w:tcW w:w="2559" w:type="dxa"/>
            <w:shd w:val="clear" w:color="auto" w:fill="auto"/>
            <w:tcMar>
              <w:top w:w="72" w:type="dxa"/>
              <w:left w:w="144" w:type="dxa"/>
              <w:bottom w:w="72" w:type="dxa"/>
              <w:right w:w="144" w:type="dxa"/>
            </w:tcMar>
            <w:vAlign w:val="center"/>
            <w:hideMark/>
          </w:tcPr>
          <w:p w14:paraId="56B389CF" w14:textId="77777777" w:rsidR="00E16403" w:rsidRPr="00743962" w:rsidRDefault="00E16403" w:rsidP="00E16403">
            <w:pPr>
              <w:pStyle w:val="BodyText"/>
              <w:kinsoku w:val="0"/>
              <w:rPr>
                <w:bCs/>
                <w:sz w:val="20"/>
              </w:rPr>
            </w:pPr>
            <w:r w:rsidRPr="00743962">
              <w:rPr>
                <w:bCs/>
                <w:sz w:val="20"/>
              </w:rPr>
              <w:t xml:space="preserve">1.5 psi + thermal  </w:t>
            </w:r>
          </w:p>
          <w:p w14:paraId="41DE934D" w14:textId="40BAAB9B" w:rsidR="006553F1" w:rsidRPr="00743962" w:rsidRDefault="00E16403" w:rsidP="00E16403">
            <w:pPr>
              <w:pStyle w:val="BodyText"/>
              <w:kinsoku w:val="0"/>
              <w:rPr>
                <w:bCs/>
                <w:sz w:val="20"/>
              </w:rPr>
            </w:pPr>
            <w:r w:rsidRPr="00743962">
              <w:rPr>
                <w:bCs/>
                <w:sz w:val="20"/>
              </w:rPr>
              <w:t>120 GeV</w:t>
            </w:r>
            <w:r w:rsidR="006553F1" w:rsidRPr="00743962">
              <w:rPr>
                <w:bCs/>
                <w:sz w:val="20"/>
              </w:rPr>
              <w:t>-1.2 MW</w:t>
            </w:r>
          </w:p>
        </w:tc>
        <w:tc>
          <w:tcPr>
            <w:tcW w:w="1333" w:type="dxa"/>
            <w:shd w:val="clear" w:color="auto" w:fill="auto"/>
            <w:tcMar>
              <w:top w:w="72" w:type="dxa"/>
              <w:left w:w="144" w:type="dxa"/>
              <w:bottom w:w="72" w:type="dxa"/>
              <w:right w:w="144" w:type="dxa"/>
            </w:tcMar>
            <w:vAlign w:val="center"/>
            <w:hideMark/>
          </w:tcPr>
          <w:p w14:paraId="12C5C139" w14:textId="77777777" w:rsidR="006553F1" w:rsidRPr="00743962" w:rsidRDefault="006553F1" w:rsidP="00D317C1">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14:paraId="47926FCA" w14:textId="77777777" w:rsidR="006553F1" w:rsidRPr="00743962" w:rsidRDefault="006553F1" w:rsidP="00D317C1">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14:paraId="57D7682E" w14:textId="77777777" w:rsidR="006553F1" w:rsidRPr="00743962" w:rsidRDefault="006553F1" w:rsidP="00D317C1">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14:paraId="7DC497B5" w14:textId="77777777" w:rsidR="006553F1" w:rsidRPr="00743962" w:rsidRDefault="006553F1" w:rsidP="00D317C1">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14:paraId="79FCE347" w14:textId="77777777" w:rsidR="006553F1" w:rsidRPr="00743962" w:rsidRDefault="006553F1" w:rsidP="00D317C1">
            <w:pPr>
              <w:pStyle w:val="BodyText"/>
              <w:kinsoku w:val="0"/>
              <w:jc w:val="center"/>
              <w:rPr>
                <w:bCs/>
                <w:sz w:val="20"/>
              </w:rPr>
            </w:pPr>
            <w:r w:rsidRPr="00743962">
              <w:rPr>
                <w:bCs/>
                <w:sz w:val="20"/>
              </w:rPr>
              <w:t>5.6</w:t>
            </w:r>
          </w:p>
        </w:tc>
      </w:tr>
      <w:tr w:rsidR="006553F1" w:rsidRPr="008C7D42" w14:paraId="1C1E42F4" w14:textId="77777777" w:rsidTr="00D317C1">
        <w:trPr>
          <w:trHeight w:val="885"/>
        </w:trPr>
        <w:tc>
          <w:tcPr>
            <w:tcW w:w="2559" w:type="dxa"/>
            <w:shd w:val="clear" w:color="auto" w:fill="auto"/>
            <w:tcMar>
              <w:top w:w="72" w:type="dxa"/>
              <w:left w:w="144" w:type="dxa"/>
              <w:bottom w:w="72" w:type="dxa"/>
              <w:right w:w="144" w:type="dxa"/>
            </w:tcMar>
            <w:vAlign w:val="center"/>
            <w:hideMark/>
          </w:tcPr>
          <w:p w14:paraId="499FA2BC"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0C32D427" w14:textId="1CB68EC8" w:rsidR="006553F1" w:rsidRPr="008C7D42" w:rsidRDefault="006553F1" w:rsidP="00E16403">
            <w:pPr>
              <w:pStyle w:val="BodyText"/>
              <w:kinsoku w:val="0"/>
              <w:rPr>
                <w:bCs/>
                <w:sz w:val="24"/>
                <w:szCs w:val="24"/>
              </w:rPr>
            </w:pPr>
            <w:r w:rsidRPr="008C7D42">
              <w:rPr>
                <w:bCs/>
                <w:sz w:val="24"/>
                <w:szCs w:val="24"/>
              </w:rPr>
              <w:t>80</w:t>
            </w:r>
            <w:r w:rsidR="00E16403" w:rsidRPr="008C7D42">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14:paraId="15018515" w14:textId="77777777" w:rsidR="006553F1" w:rsidRPr="008C7D42" w:rsidRDefault="006553F1" w:rsidP="00D317C1">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14:paraId="765B30D8" w14:textId="77777777" w:rsidR="006553F1" w:rsidRPr="008C7D42" w:rsidRDefault="006553F1" w:rsidP="00D317C1">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14:paraId="236DD3D8" w14:textId="77777777" w:rsidR="006553F1" w:rsidRPr="008C7D42" w:rsidRDefault="006553F1" w:rsidP="00D317C1">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14:paraId="4764C53C" w14:textId="77777777" w:rsidR="006553F1" w:rsidRPr="008C7D42" w:rsidRDefault="006553F1" w:rsidP="00D317C1">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14:paraId="7FEF585F" w14:textId="77777777" w:rsidR="006553F1" w:rsidRPr="008C7D42" w:rsidRDefault="006553F1" w:rsidP="00D317C1">
            <w:pPr>
              <w:pStyle w:val="BodyText"/>
              <w:kinsoku w:val="0"/>
              <w:jc w:val="center"/>
              <w:rPr>
                <w:bCs/>
                <w:sz w:val="24"/>
                <w:szCs w:val="24"/>
              </w:rPr>
            </w:pPr>
            <w:r w:rsidRPr="008C7D42">
              <w:rPr>
                <w:bCs/>
                <w:sz w:val="24"/>
                <w:szCs w:val="24"/>
              </w:rPr>
              <w:t>7.2</w:t>
            </w:r>
          </w:p>
        </w:tc>
      </w:tr>
      <w:tr w:rsidR="006553F1" w:rsidRPr="008C7D42" w14:paraId="5932612A" w14:textId="77777777" w:rsidTr="00D317C1">
        <w:trPr>
          <w:trHeight w:val="885"/>
        </w:trPr>
        <w:tc>
          <w:tcPr>
            <w:tcW w:w="2559" w:type="dxa"/>
            <w:shd w:val="clear" w:color="auto" w:fill="auto"/>
            <w:tcMar>
              <w:top w:w="72" w:type="dxa"/>
              <w:left w:w="144" w:type="dxa"/>
              <w:bottom w:w="72" w:type="dxa"/>
              <w:right w:w="144" w:type="dxa"/>
            </w:tcMar>
            <w:vAlign w:val="center"/>
            <w:hideMark/>
          </w:tcPr>
          <w:p w14:paraId="22905E4F"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4FFB49A8" w14:textId="1E324AF7" w:rsidR="006553F1" w:rsidRPr="008C7D42" w:rsidRDefault="00E16403" w:rsidP="00E16403">
            <w:pPr>
              <w:pStyle w:val="BodyText"/>
              <w:kinsoku w:val="0"/>
              <w:rPr>
                <w:bCs/>
                <w:sz w:val="24"/>
                <w:szCs w:val="24"/>
              </w:rPr>
            </w:pPr>
            <w:r w:rsidRPr="008C7D42">
              <w:rPr>
                <w:bCs/>
                <w:sz w:val="24"/>
                <w:szCs w:val="24"/>
              </w:rPr>
              <w:t>80 GeV</w:t>
            </w:r>
            <w:r w:rsidR="006553F1" w:rsidRPr="008C7D42">
              <w:rPr>
                <w:bCs/>
                <w:sz w:val="24"/>
                <w:szCs w:val="24"/>
              </w:rPr>
              <w:t>-1.07 MW</w:t>
            </w:r>
          </w:p>
        </w:tc>
        <w:tc>
          <w:tcPr>
            <w:tcW w:w="1333" w:type="dxa"/>
            <w:shd w:val="clear" w:color="auto" w:fill="auto"/>
            <w:tcMar>
              <w:top w:w="72" w:type="dxa"/>
              <w:left w:w="144" w:type="dxa"/>
              <w:bottom w:w="72" w:type="dxa"/>
              <w:right w:w="144" w:type="dxa"/>
            </w:tcMar>
            <w:vAlign w:val="center"/>
            <w:hideMark/>
          </w:tcPr>
          <w:p w14:paraId="764582A7"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3B22B97" w14:textId="77777777" w:rsidR="006553F1" w:rsidRPr="008C7D42" w:rsidRDefault="006553F1" w:rsidP="00D317C1">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14:paraId="453F217D" w14:textId="77777777" w:rsidR="006553F1" w:rsidRPr="008C7D42" w:rsidRDefault="006553F1" w:rsidP="00D317C1">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14:paraId="21F485E3" w14:textId="77777777" w:rsidR="006553F1" w:rsidRPr="008C7D42" w:rsidRDefault="006553F1" w:rsidP="00D317C1">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14:paraId="3CC12843" w14:textId="77777777" w:rsidR="006553F1" w:rsidRPr="008C7D42" w:rsidRDefault="006553F1" w:rsidP="00D317C1">
            <w:pPr>
              <w:pStyle w:val="BodyText"/>
              <w:kinsoku w:val="0"/>
              <w:jc w:val="center"/>
              <w:rPr>
                <w:bCs/>
                <w:sz w:val="24"/>
                <w:szCs w:val="24"/>
              </w:rPr>
            </w:pPr>
            <w:r w:rsidRPr="008C7D42">
              <w:rPr>
                <w:bCs/>
                <w:sz w:val="24"/>
                <w:szCs w:val="24"/>
              </w:rPr>
              <w:t>5.46</w:t>
            </w:r>
          </w:p>
        </w:tc>
      </w:tr>
      <w:tr w:rsidR="006553F1" w:rsidRPr="008C7D42" w14:paraId="537A2EE3" w14:textId="77777777" w:rsidTr="00D317C1">
        <w:trPr>
          <w:trHeight w:val="885"/>
        </w:trPr>
        <w:tc>
          <w:tcPr>
            <w:tcW w:w="2559" w:type="dxa"/>
            <w:shd w:val="clear" w:color="auto" w:fill="auto"/>
            <w:tcMar>
              <w:top w:w="72" w:type="dxa"/>
              <w:left w:w="144" w:type="dxa"/>
              <w:bottom w:w="72" w:type="dxa"/>
              <w:right w:w="144" w:type="dxa"/>
            </w:tcMar>
            <w:vAlign w:val="center"/>
            <w:hideMark/>
          </w:tcPr>
          <w:p w14:paraId="7CC66564" w14:textId="77777777" w:rsidR="006553F1" w:rsidRPr="008C7D42" w:rsidRDefault="006553F1" w:rsidP="00E16403">
            <w:pPr>
              <w:pStyle w:val="BodyText"/>
              <w:kinsoku w:val="0"/>
              <w:rPr>
                <w:bCs/>
                <w:sz w:val="24"/>
                <w:szCs w:val="24"/>
              </w:rPr>
            </w:pPr>
            <w:r w:rsidRPr="008C7D42">
              <w:rPr>
                <w:bCs/>
                <w:sz w:val="24"/>
                <w:szCs w:val="24"/>
              </w:rPr>
              <w:t xml:space="preserve">1.5 psi + thermal </w:t>
            </w:r>
          </w:p>
          <w:p w14:paraId="622CA510" w14:textId="55C4408E" w:rsidR="006553F1" w:rsidRPr="008C7D42" w:rsidRDefault="006553F1" w:rsidP="00E16403">
            <w:pPr>
              <w:pStyle w:val="BodyText"/>
              <w:kinsoku w:val="0"/>
              <w:rPr>
                <w:bCs/>
                <w:sz w:val="24"/>
                <w:szCs w:val="24"/>
              </w:rPr>
            </w:pPr>
            <w:r w:rsidRPr="008C7D42">
              <w:rPr>
                <w:bCs/>
                <w:sz w:val="24"/>
                <w:szCs w:val="24"/>
              </w:rPr>
              <w:t>60</w:t>
            </w:r>
            <w:r w:rsidR="00E16403" w:rsidRPr="008C7D42">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14:paraId="65C53AD7" w14:textId="77777777" w:rsidR="006553F1" w:rsidRPr="008C7D42" w:rsidRDefault="006553F1" w:rsidP="00D317C1">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14:paraId="5A6F36C0" w14:textId="77777777" w:rsidR="006553F1" w:rsidRPr="008C7D42" w:rsidRDefault="006553F1" w:rsidP="00D317C1">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14:paraId="77944C1F" w14:textId="77777777" w:rsidR="006553F1" w:rsidRPr="008C7D42" w:rsidRDefault="006553F1" w:rsidP="00D317C1">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14:paraId="0F394271" w14:textId="77777777" w:rsidR="006553F1" w:rsidRPr="008C7D42" w:rsidRDefault="006553F1" w:rsidP="00D317C1">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14:paraId="22B6A239" w14:textId="77777777" w:rsidR="006553F1" w:rsidRPr="008C7D42" w:rsidRDefault="006553F1" w:rsidP="00D317C1">
            <w:pPr>
              <w:pStyle w:val="BodyText"/>
              <w:kinsoku w:val="0"/>
              <w:jc w:val="center"/>
              <w:rPr>
                <w:bCs/>
                <w:sz w:val="24"/>
                <w:szCs w:val="24"/>
              </w:rPr>
            </w:pPr>
            <w:r w:rsidRPr="008C7D42">
              <w:rPr>
                <w:bCs/>
                <w:sz w:val="24"/>
                <w:szCs w:val="24"/>
              </w:rPr>
              <w:t>6.6</w:t>
            </w:r>
          </w:p>
        </w:tc>
      </w:tr>
      <w:tr w:rsidR="006553F1" w:rsidRPr="008C7D42" w14:paraId="59C4A62A" w14:textId="77777777" w:rsidTr="00D317C1">
        <w:trPr>
          <w:trHeight w:val="885"/>
        </w:trPr>
        <w:tc>
          <w:tcPr>
            <w:tcW w:w="2559" w:type="dxa"/>
            <w:shd w:val="clear" w:color="auto" w:fill="auto"/>
            <w:tcMar>
              <w:top w:w="72" w:type="dxa"/>
              <w:left w:w="144" w:type="dxa"/>
              <w:bottom w:w="72" w:type="dxa"/>
              <w:right w:w="144" w:type="dxa"/>
            </w:tcMar>
            <w:vAlign w:val="center"/>
            <w:hideMark/>
          </w:tcPr>
          <w:p w14:paraId="64ED76C7" w14:textId="77777777" w:rsidR="00E16403" w:rsidRPr="008C7D42" w:rsidRDefault="006553F1" w:rsidP="00E16403">
            <w:pPr>
              <w:pStyle w:val="BodyText"/>
              <w:kinsoku w:val="0"/>
              <w:rPr>
                <w:bCs/>
                <w:sz w:val="24"/>
                <w:szCs w:val="24"/>
              </w:rPr>
            </w:pPr>
            <w:r w:rsidRPr="008C7D42">
              <w:rPr>
                <w:bCs/>
                <w:sz w:val="24"/>
                <w:szCs w:val="24"/>
              </w:rPr>
              <w:t xml:space="preserve">1.5 psi + thermal </w:t>
            </w:r>
          </w:p>
          <w:p w14:paraId="11658D90" w14:textId="78718E72" w:rsidR="006553F1" w:rsidRPr="008C7D42" w:rsidRDefault="00E16403" w:rsidP="00E16403">
            <w:pPr>
              <w:pStyle w:val="BodyText"/>
              <w:kinsoku w:val="0"/>
              <w:rPr>
                <w:bCs/>
                <w:sz w:val="24"/>
                <w:szCs w:val="24"/>
              </w:rPr>
            </w:pPr>
            <w:r w:rsidRPr="008C7D42">
              <w:rPr>
                <w:bCs/>
                <w:sz w:val="24"/>
                <w:szCs w:val="24"/>
              </w:rPr>
              <w:t>60 GeV</w:t>
            </w:r>
            <w:r w:rsidR="006553F1" w:rsidRPr="008C7D42">
              <w:rPr>
                <w:bCs/>
                <w:sz w:val="24"/>
                <w:szCs w:val="24"/>
              </w:rPr>
              <w:t>-1.03 MW</w:t>
            </w:r>
          </w:p>
        </w:tc>
        <w:tc>
          <w:tcPr>
            <w:tcW w:w="1333" w:type="dxa"/>
            <w:shd w:val="clear" w:color="auto" w:fill="auto"/>
            <w:tcMar>
              <w:top w:w="72" w:type="dxa"/>
              <w:left w:w="144" w:type="dxa"/>
              <w:bottom w:w="72" w:type="dxa"/>
              <w:right w:w="144" w:type="dxa"/>
            </w:tcMar>
            <w:vAlign w:val="center"/>
            <w:hideMark/>
          </w:tcPr>
          <w:p w14:paraId="7FF491A5" w14:textId="77777777" w:rsidR="006553F1" w:rsidRPr="008C7D42" w:rsidRDefault="006553F1" w:rsidP="00D317C1">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14:paraId="648459F4" w14:textId="77777777" w:rsidR="006553F1" w:rsidRPr="008C7D42" w:rsidRDefault="006553F1" w:rsidP="00D317C1">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14:paraId="447BDEF3" w14:textId="77777777" w:rsidR="006553F1" w:rsidRPr="008C7D42" w:rsidRDefault="006553F1" w:rsidP="00D317C1">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14:paraId="5F24ED09" w14:textId="77777777" w:rsidR="006553F1" w:rsidRPr="008C7D42" w:rsidRDefault="006553F1" w:rsidP="00D317C1">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14:paraId="26A66D87" w14:textId="77777777" w:rsidR="006553F1" w:rsidRPr="008C7D42" w:rsidRDefault="006553F1" w:rsidP="00D317C1">
            <w:pPr>
              <w:pStyle w:val="BodyText"/>
              <w:kinsoku w:val="0"/>
              <w:jc w:val="center"/>
              <w:rPr>
                <w:bCs/>
                <w:sz w:val="24"/>
                <w:szCs w:val="24"/>
              </w:rPr>
            </w:pPr>
            <w:r w:rsidRPr="008C7D42">
              <w:rPr>
                <w:bCs/>
                <w:sz w:val="24"/>
                <w:szCs w:val="24"/>
              </w:rPr>
              <w:t>5.3</w:t>
            </w:r>
          </w:p>
        </w:tc>
      </w:tr>
    </w:tbl>
    <w:p w14:paraId="7FBA04F8" w14:textId="161CC2B4" w:rsidR="00C67087" w:rsidRDefault="00C84C87" w:rsidP="00C67087">
      <w:pPr>
        <w:kinsoku w:val="0"/>
        <w:rPr>
          <w:rFonts w:ascii="Times New Roman" w:hAnsi="Times New Roman"/>
          <w:b/>
          <w:bCs/>
          <w:sz w:val="20"/>
        </w:rPr>
      </w:pPr>
      <w:r>
        <w:rPr>
          <w:rFonts w:ascii="Times New Roman" w:hAnsi="Times New Roman"/>
          <w:b/>
          <w:bCs/>
          <w:sz w:val="20"/>
        </w:rPr>
        <w:t xml:space="preserve">       </w:t>
      </w:r>
    </w:p>
    <w:p w14:paraId="2ECEDBF0" w14:textId="77777777" w:rsidR="002919DD" w:rsidRPr="002919DD" w:rsidRDefault="002919DD" w:rsidP="002919DD">
      <w:pPr>
        <w:kinsoku w:val="0"/>
        <w:rPr>
          <w:bCs/>
        </w:rPr>
      </w:pPr>
      <w:r w:rsidRPr="002919DD">
        <w:rPr>
          <w:bCs/>
        </w:rPr>
        <w:t>Stresses in the connection area between the flange and the thin aluminum portion of the window are higher than desired.  Future work will address shape changes to reduce stress in this area.</w:t>
      </w:r>
    </w:p>
    <w:p w14:paraId="7FBA04F9" w14:textId="77777777" w:rsidR="00C67087" w:rsidRPr="00F36055" w:rsidRDefault="00C67087" w:rsidP="00C6708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14:paraId="7FBA04FA" w14:textId="77777777" w:rsidR="00C67087" w:rsidRDefault="00C67087" w:rsidP="00C67087">
      <w:pPr>
        <w:pStyle w:val="Heading4"/>
      </w:pPr>
      <w:bookmarkStart w:id="406" w:name="_Ref419365692"/>
      <w:r>
        <w:lastRenderedPageBreak/>
        <w:t>Helium Decay Pipe Purge and Helium Recovery:</w:t>
      </w:r>
      <w:bookmarkEnd w:id="406"/>
    </w:p>
    <w:p w14:paraId="7FBA04FB" w14:textId="4F0A4A0B" w:rsidR="00C67087" w:rsidRDefault="00C67087" w:rsidP="00C67087">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7FBA04FC" w14:textId="58C75CBD" w:rsidR="00C67087" w:rsidRDefault="00C67087" w:rsidP="00C67087">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14:paraId="7FBA04FD" w14:textId="77777777" w:rsidR="008F2D27" w:rsidRDefault="008F2D27" w:rsidP="00C6708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14:paraId="7FBA04FE" w14:textId="4DBF8FE4" w:rsidR="00C67087" w:rsidRDefault="00404116" w:rsidP="00404116">
      <w:pPr>
        <w:pStyle w:val="Caption"/>
      </w:pPr>
      <w:bookmarkStart w:id="407" w:name="_Ref418428222"/>
      <w:bookmarkStart w:id="408" w:name="_Toc422820832"/>
      <w:r>
        <w:t xml:space="preserve">Figure </w:t>
      </w:r>
      <w:fldSimple w:instr=" STYLEREF 1 \s ">
        <w:r w:rsidR="00D771D3">
          <w:rPr>
            <w:noProof/>
          </w:rPr>
          <w:t>4</w:t>
        </w:r>
      </w:fldSimple>
      <w:r w:rsidR="006974A9">
        <w:noBreakHyphen/>
      </w:r>
      <w:fldSimple w:instr=" SEQ Figure \* ARABIC \s 1 ">
        <w:r w:rsidR="00D771D3">
          <w:rPr>
            <w:noProof/>
          </w:rPr>
          <w:t>57</w:t>
        </w:r>
      </w:fldSimple>
      <w:bookmarkEnd w:id="407"/>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8"/>
    </w:p>
    <w:p w14:paraId="7FBA04FF" w14:textId="3DE5F995" w:rsidR="00C67087" w:rsidRDefault="00C67087" w:rsidP="00C67087">
      <w:pPr>
        <w:rPr>
          <w:sz w:val="24"/>
          <w:szCs w:val="24"/>
        </w:rPr>
      </w:pPr>
      <w:r w:rsidRPr="00E82CC6">
        <w:t>A finite element model is built as shown in</w:t>
      </w:r>
      <w:r w:rsidR="00C03F93" w:rsidRPr="00E82CC6">
        <w:t xml:space="preserve"> </w:t>
      </w:r>
      <w:r w:rsidR="00C03F93" w:rsidRPr="00E82CC6">
        <w:rPr>
          <w:b/>
          <w:highlight w:val="lightGray"/>
        </w:rPr>
        <w:fldChar w:fldCharType="begin"/>
      </w:r>
      <w:r w:rsidR="00C03F93" w:rsidRPr="00E82CC6">
        <w:rPr>
          <w:b/>
          <w:highlight w:val="lightGray"/>
        </w:rPr>
        <w:instrText xml:space="preserve"> REF _Ref418428222 \h  \* MERGEFORMAT </w:instrText>
      </w:r>
      <w:r w:rsidR="00C03F93" w:rsidRPr="00E82CC6">
        <w:rPr>
          <w:b/>
          <w:highlight w:val="lightGray"/>
        </w:rPr>
      </w:r>
      <w:r w:rsidR="00C03F93"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57</w:t>
      </w:r>
      <w:r w:rsidR="00C03F93" w:rsidRPr="00E82CC6">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00074C28" w:rsidRPr="00E82CC6">
        <w:rPr>
          <w:b/>
          <w:highlight w:val="lightGray"/>
        </w:rPr>
        <w:fldChar w:fldCharType="begin"/>
      </w:r>
      <w:r w:rsidR="00074C28" w:rsidRPr="00E82CC6">
        <w:rPr>
          <w:b/>
          <w:highlight w:val="lightGray"/>
        </w:rPr>
        <w:instrText xml:space="preserve"> REF _Ref418428177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58</w:t>
      </w:r>
      <w:r w:rsidR="00074C28" w:rsidRPr="00E82CC6">
        <w:rPr>
          <w:b/>
          <w:highlight w:val="lightGray"/>
        </w:rPr>
        <w:fldChar w:fldCharType="end"/>
      </w:r>
      <w:r w:rsidR="00074C28" w:rsidRPr="00E82CC6">
        <w:t xml:space="preserve"> </w:t>
      </w:r>
      <w:r w:rsidRPr="00E82CC6">
        <w:t xml:space="preserve">and </w:t>
      </w:r>
      <w:r w:rsidR="00074C28" w:rsidRPr="00E82CC6">
        <w:rPr>
          <w:b/>
          <w:highlight w:val="lightGray"/>
        </w:rPr>
        <w:fldChar w:fldCharType="begin"/>
      </w:r>
      <w:r w:rsidR="00074C28" w:rsidRPr="00E82CC6">
        <w:rPr>
          <w:b/>
          <w:highlight w:val="lightGray"/>
        </w:rPr>
        <w:instrText xml:space="preserve"> REF _Ref418428143 \h  \* MERGEFORMAT </w:instrText>
      </w:r>
      <w:r w:rsidR="00074C28" w:rsidRPr="00E82CC6">
        <w:rPr>
          <w:b/>
          <w:highlight w:val="lightGray"/>
        </w:rPr>
      </w:r>
      <w:r w:rsidR="00074C28" w:rsidRPr="00E82CC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59</w:t>
      </w:r>
      <w:r w:rsidR="00074C28" w:rsidRPr="00E82CC6">
        <w:rPr>
          <w:b/>
          <w:highlight w:val="lightGray"/>
        </w:rPr>
        <w:fldChar w:fldCharType="end"/>
      </w:r>
      <w:r w:rsidRPr="00074C28">
        <w:rPr>
          <w:b/>
          <w:sz w:val="24"/>
          <w:szCs w:val="24"/>
          <w:highlight w:val="lightGray"/>
        </w:rPr>
        <w:t>.</w:t>
      </w:r>
    </w:p>
    <w:p w14:paraId="7FBA0500" w14:textId="77777777" w:rsidR="00C67087" w:rsidRPr="006F4437" w:rsidRDefault="00C67087" w:rsidP="006F4437">
      <w:pPr>
        <w:pStyle w:val="Body"/>
      </w:pPr>
    </w:p>
    <w:p w14:paraId="7FBA0501" w14:textId="77777777" w:rsidR="006F4437" w:rsidRPr="006F4437" w:rsidRDefault="006F4437" w:rsidP="006F4437">
      <w:pPr>
        <w:pStyle w:val="Body"/>
      </w:pPr>
    </w:p>
    <w:p w14:paraId="7FBA0502" w14:textId="77777777" w:rsidR="006F4437" w:rsidRPr="006F4437" w:rsidRDefault="006F4437" w:rsidP="006F4437">
      <w:pPr>
        <w:pStyle w:val="Body"/>
      </w:pPr>
    </w:p>
    <w:p w14:paraId="7FBA0503" w14:textId="77777777" w:rsidR="006F4437" w:rsidRPr="006F4437" w:rsidRDefault="006F4437" w:rsidP="006F4437">
      <w:pPr>
        <w:pStyle w:val="Body"/>
      </w:pPr>
    </w:p>
    <w:p w14:paraId="7FBA0504" w14:textId="77777777" w:rsidR="006F4437" w:rsidRPr="006F4437" w:rsidRDefault="006F4437" w:rsidP="006F4437">
      <w:pPr>
        <w:pStyle w:val="Body"/>
      </w:pPr>
    </w:p>
    <w:p w14:paraId="7FBA0505" w14:textId="77777777" w:rsidR="006F4437" w:rsidRPr="006F4437" w:rsidRDefault="006F4437" w:rsidP="006F443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14:paraId="7FBA0506" w14:textId="3F99BF2A" w:rsidR="00C67087" w:rsidRPr="00161243" w:rsidRDefault="006F4437" w:rsidP="00161243">
      <w:pPr>
        <w:pStyle w:val="Caption"/>
      </w:pPr>
      <w:r>
        <w:t xml:space="preserve">     </w:t>
      </w:r>
      <w:bookmarkStart w:id="409" w:name="_Ref418428177"/>
      <w:bookmarkStart w:id="410" w:name="_Toc422820833"/>
      <w:r w:rsidR="000815C2" w:rsidRPr="00161243">
        <w:t xml:space="preserve">Figure </w:t>
      </w:r>
      <w:fldSimple w:instr=" STYLEREF 1 \s ">
        <w:r w:rsidR="00D771D3">
          <w:rPr>
            <w:noProof/>
          </w:rPr>
          <w:t>4</w:t>
        </w:r>
      </w:fldSimple>
      <w:r w:rsidR="006974A9">
        <w:noBreakHyphen/>
      </w:r>
      <w:fldSimple w:instr=" SEQ Figure \* ARABIC \s 1 ">
        <w:r w:rsidR="00D771D3">
          <w:rPr>
            <w:noProof/>
          </w:rPr>
          <w:t>58</w:t>
        </w:r>
      </w:fldSimple>
      <w:bookmarkEnd w:id="409"/>
      <w:r w:rsidR="000815C2" w:rsidRPr="00161243">
        <w:t xml:space="preserve">: CO2 Mass Fraction at </w:t>
      </w:r>
      <w:r w:rsidR="000815C2" w:rsidRPr="00D317C1">
        <w:t>1358</w:t>
      </w:r>
      <w:r w:rsidR="003D702C" w:rsidRPr="00161243">
        <w:t xml:space="preserve"> </w:t>
      </w:r>
      <w:r w:rsidR="00A75499">
        <w:t>s</w:t>
      </w:r>
      <w:bookmarkEnd w:id="410"/>
    </w:p>
    <w:p w14:paraId="7FBA0507" w14:textId="77777777" w:rsidR="00745A67" w:rsidRDefault="00202342" w:rsidP="00745A6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14:paraId="7FBA0508" w14:textId="01CA614D" w:rsidR="00C67087" w:rsidRDefault="00202342" w:rsidP="003D702C">
      <w:pPr>
        <w:pStyle w:val="Caption"/>
      </w:pPr>
      <w:r>
        <w:t xml:space="preserve">     </w:t>
      </w:r>
      <w:bookmarkStart w:id="411" w:name="_Ref418428143"/>
      <w:bookmarkStart w:id="412" w:name="_Toc422820834"/>
      <w:r w:rsidR="003D702C">
        <w:t xml:space="preserve">Figure </w:t>
      </w:r>
      <w:fldSimple w:instr=" STYLEREF 1 \s ">
        <w:r w:rsidR="00D771D3">
          <w:rPr>
            <w:noProof/>
          </w:rPr>
          <w:t>4</w:t>
        </w:r>
      </w:fldSimple>
      <w:r w:rsidR="006974A9">
        <w:noBreakHyphen/>
      </w:r>
      <w:fldSimple w:instr=" SEQ Figure \* ARABIC \s 1 ">
        <w:r w:rsidR="00D771D3">
          <w:rPr>
            <w:noProof/>
          </w:rPr>
          <w:t>59</w:t>
        </w:r>
      </w:fldSimple>
      <w:bookmarkEnd w:id="411"/>
      <w:r w:rsidR="003D702C">
        <w:t xml:space="preserve">: </w:t>
      </w:r>
      <w:r w:rsidR="00C67087">
        <w:t xml:space="preserve">CO2 Mass Fraction at </w:t>
      </w:r>
      <w:r w:rsidR="00C67087" w:rsidRPr="00D317C1">
        <w:t xml:space="preserve">6758 </w:t>
      </w:r>
      <w:r w:rsidR="00A75499">
        <w:t>s</w:t>
      </w:r>
      <w:bookmarkEnd w:id="412"/>
    </w:p>
    <w:p w14:paraId="7FBA0509" w14:textId="77777777" w:rsidR="00C67087" w:rsidRPr="00E82CC6" w:rsidRDefault="00C67087" w:rsidP="00C67087">
      <w:r w:rsidRPr="00E82CC6">
        <w:t>The cross sectional area of the inlet is 1/16 of the decay pipe. The average velocity in the inlet is 0.444 m/s, so the average velocity in the decay pipe is 0.02775 m/s. To fill the 200 m decay pipe, we need 7207 seconds.</w:t>
      </w:r>
    </w:p>
    <w:p w14:paraId="7FBA050A" w14:textId="495C23CD" w:rsidR="00C67087" w:rsidRDefault="00C67087" w:rsidP="00C67087">
      <w:pPr>
        <w:rPr>
          <w:sz w:val="24"/>
          <w:szCs w:val="24"/>
        </w:rPr>
      </w:pPr>
      <w:r w:rsidRPr="00E82CC6">
        <w:t>After 12355 seconds, the CO2 content is only in the lower corner. Its maximum value changes with time as shown in</w:t>
      </w:r>
      <w:r>
        <w:rPr>
          <w:sz w:val="24"/>
          <w:szCs w:val="24"/>
        </w:rPr>
        <w:t xml:space="preserve"> </w:t>
      </w:r>
      <w:r w:rsidR="007413E3" w:rsidRPr="007413E3">
        <w:rPr>
          <w:b/>
          <w:sz w:val="24"/>
          <w:szCs w:val="24"/>
          <w:highlight w:val="lightGray"/>
        </w:rPr>
        <w:fldChar w:fldCharType="begin"/>
      </w:r>
      <w:r w:rsidR="007413E3" w:rsidRPr="007413E3">
        <w:rPr>
          <w:b/>
          <w:sz w:val="24"/>
          <w:szCs w:val="24"/>
          <w:highlight w:val="lightGray"/>
        </w:rPr>
        <w:instrText xml:space="preserve"> REF _Ref418427893 \h  \* MERGEFORMAT </w:instrText>
      </w:r>
      <w:r w:rsidR="007413E3" w:rsidRPr="007413E3">
        <w:rPr>
          <w:b/>
          <w:sz w:val="24"/>
          <w:szCs w:val="24"/>
          <w:highlight w:val="lightGray"/>
        </w:rPr>
      </w:r>
      <w:r w:rsidR="007413E3" w:rsidRPr="007413E3">
        <w:rPr>
          <w:b/>
          <w:sz w:val="24"/>
          <w:szCs w:val="24"/>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60</w:t>
      </w:r>
      <w:r w:rsidR="007413E3" w:rsidRPr="007413E3">
        <w:rPr>
          <w:b/>
          <w:sz w:val="24"/>
          <w:szCs w:val="24"/>
          <w:highlight w:val="lightGray"/>
        </w:rPr>
        <w:fldChar w:fldCharType="end"/>
      </w:r>
      <w:r w:rsidR="007413E3">
        <w:rPr>
          <w:sz w:val="24"/>
          <w:szCs w:val="24"/>
        </w:rPr>
        <w:t>.</w:t>
      </w:r>
    </w:p>
    <w:p w14:paraId="7FBA050B" w14:textId="77777777" w:rsidR="00C67087" w:rsidRPr="00C2233E" w:rsidRDefault="00C67087" w:rsidP="00C6708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14:paraId="7FBA050C"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14:paraId="7FBA050D"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14:paraId="7FBA050E"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14:paraId="7FBA050F" w14:textId="77777777" w:rsidR="00C67087" w:rsidRPr="00C2233E" w:rsidRDefault="00C67087" w:rsidP="00C6708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14:paraId="7FBA0510" w14:textId="77777777" w:rsidR="00C67087" w:rsidRDefault="00C67087" w:rsidP="00C6708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14:paraId="7FBA0511" w14:textId="77777777" w:rsidR="00C67087" w:rsidRDefault="00C67087" w:rsidP="00C67087">
      <w:pPr>
        <w:tabs>
          <w:tab w:val="left" w:pos="1647"/>
        </w:tabs>
        <w:rPr>
          <w:sz w:val="24"/>
          <w:szCs w:val="24"/>
        </w:rPr>
      </w:pPr>
      <w:r>
        <w:rPr>
          <w:sz w:val="24"/>
          <w:szCs w:val="24"/>
        </w:rPr>
        <w:t xml:space="preserve"> </w:t>
      </w:r>
    </w:p>
    <w:p w14:paraId="7FBA0512" w14:textId="0BEC6120" w:rsidR="00C67087" w:rsidRPr="00C1724F" w:rsidRDefault="00EE0A22" w:rsidP="00EE0A22">
      <w:pPr>
        <w:pStyle w:val="Caption"/>
        <w:rPr>
          <w:szCs w:val="24"/>
        </w:rPr>
      </w:pPr>
      <w:bookmarkStart w:id="413" w:name="_Ref418427893"/>
      <w:bookmarkStart w:id="414" w:name="_Toc422820835"/>
      <w:r>
        <w:t xml:space="preserve">Figure </w:t>
      </w:r>
      <w:fldSimple w:instr=" STYLEREF 1 \s ">
        <w:r w:rsidR="00D771D3">
          <w:rPr>
            <w:noProof/>
          </w:rPr>
          <w:t>4</w:t>
        </w:r>
      </w:fldSimple>
      <w:r w:rsidR="006974A9">
        <w:noBreakHyphen/>
      </w:r>
      <w:fldSimple w:instr=" SEQ Figure \* ARABIC \s 1 ">
        <w:r w:rsidR="00D771D3">
          <w:rPr>
            <w:noProof/>
          </w:rPr>
          <w:t>60</w:t>
        </w:r>
      </w:fldSimple>
      <w:bookmarkEnd w:id="413"/>
      <w:r>
        <w:t xml:space="preserve">: </w:t>
      </w:r>
      <w:r>
        <w:rPr>
          <w:szCs w:val="24"/>
        </w:rPr>
        <w:t>M</w:t>
      </w:r>
      <w:r w:rsidR="00C67087">
        <w:rPr>
          <w:szCs w:val="24"/>
        </w:rPr>
        <w:t>aximum CO</w:t>
      </w:r>
      <w:r w:rsidR="00C67087" w:rsidRPr="00C1724F">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4"/>
    </w:p>
    <w:p w14:paraId="7FBA0513" w14:textId="77777777" w:rsidR="00C67087" w:rsidRPr="00E82CC6" w:rsidRDefault="00C67087" w:rsidP="00C67087">
      <w:r w:rsidRPr="00E82CC6">
        <w:lastRenderedPageBreak/>
        <w:t xml:space="preserve">From our simulation, at the end of 25510 s there is no detectable content of CO2. </w:t>
      </w:r>
    </w:p>
    <w:p w14:paraId="7FBA0514" w14:textId="77777777" w:rsidR="00C67087" w:rsidRPr="00E82CC6" w:rsidRDefault="00C67087" w:rsidP="00C67087">
      <w:r w:rsidRPr="00E82CC6">
        <w:t xml:space="preserve">If we move the outlet to the lower corner of the end of the decay pipe, we may accelerate the purge process. </w:t>
      </w:r>
    </w:p>
    <w:p w14:paraId="7FBA0515" w14:textId="5FAA4CD9" w:rsidR="00C67087" w:rsidRDefault="00C67087" w:rsidP="00C67087">
      <w:pPr>
        <w:pStyle w:val="Heading2"/>
      </w:pPr>
      <w:bookmarkStart w:id="415" w:name="_Ref419982150"/>
      <w:bookmarkStart w:id="416" w:name="_Toc420003384"/>
      <w:r>
        <w:t>Hadron Absorber</w:t>
      </w:r>
      <w:bookmarkEnd w:id="415"/>
      <w:bookmarkEnd w:id="416"/>
      <w:r>
        <w:t xml:space="preserve"> </w:t>
      </w:r>
    </w:p>
    <w:p w14:paraId="7FBA0516" w14:textId="77777777" w:rsidR="00C67087" w:rsidRPr="00AB1486" w:rsidRDefault="00C67087" w:rsidP="00C67087">
      <w:pPr>
        <w:pStyle w:val="Heading3"/>
      </w:pPr>
      <w:bookmarkStart w:id="417" w:name="_Toc420003385"/>
      <w:r>
        <w:t>Introduction</w:t>
      </w:r>
      <w:bookmarkEnd w:id="417"/>
    </w:p>
    <w:p w14:paraId="7FBA0517" w14:textId="0E0E9A11" w:rsidR="00C67087" w:rsidRDefault="00C67087" w:rsidP="00C6708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Approximately 750kW of the 2.4MW beam power is deposited into the absorber and must be properly contained to prevent activation of soil and groundwater.  The absorber is designed for the worst case condition at 2.4MW operation: shorte</w:t>
      </w:r>
      <w:r w:rsidR="001E1ADB">
        <w:t>st helium-filled decay pipe (194</w:t>
      </w:r>
      <w:r>
        <w:t xml:space="preserve">m long) and the shortest target envisioned at 2 interaction lengths. </w:t>
      </w:r>
    </w:p>
    <w:p w14:paraId="7FBA0518" w14:textId="72FCDD1A" w:rsidR="00C67087" w:rsidRDefault="00C67087" w:rsidP="00C67087">
      <w:pPr>
        <w:pStyle w:val="StyleBodytextstyleItalic1"/>
      </w:pPr>
      <w:r>
        <w:t>The absorber consists of two major sections, as shown in the left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00B40022" w:rsidRPr="004E7645">
        <w:rPr>
          <w:b/>
          <w:bCs/>
          <w:highlight w:val="lightGray"/>
          <w:lang w:val="fr-FR"/>
        </w:rPr>
        <w:fldChar w:fldCharType="begin"/>
      </w:r>
      <w:r w:rsidR="00B40022" w:rsidRPr="004E7645">
        <w:rPr>
          <w:b/>
          <w:bCs/>
          <w:highlight w:val="lightGray"/>
          <w:lang w:val="fr-FR"/>
        </w:rPr>
        <w:instrText xml:space="preserve"> REF _Ref418427684 \h  \* MERGEFORMAT </w:instrText>
      </w:r>
      <w:r w:rsidR="00B40022" w:rsidRPr="004E7645">
        <w:rPr>
          <w:b/>
          <w:bCs/>
          <w:highlight w:val="lightGray"/>
          <w:lang w:val="fr-FR"/>
        </w:rPr>
      </w:r>
      <w:r w:rsidR="00B40022" w:rsidRPr="004E7645">
        <w:rPr>
          <w:b/>
          <w:bCs/>
          <w:highlight w:val="lightGray"/>
          <w:lang w:val="fr-FR"/>
        </w:rPr>
        <w:fldChar w:fldCharType="separate"/>
      </w:r>
      <w:r w:rsidR="00D771D3" w:rsidRPr="00D771D3">
        <w:rPr>
          <w:b/>
          <w:highlight w:val="lightGray"/>
        </w:rPr>
        <w:t>Figure 4</w:t>
      </w:r>
      <w:r w:rsidR="00D771D3" w:rsidRPr="00D771D3">
        <w:rPr>
          <w:b/>
          <w:highlight w:val="lightGray"/>
        </w:rPr>
        <w:noBreakHyphen/>
        <w:t>61</w:t>
      </w:r>
      <w:r w:rsidR="00B40022" w:rsidRPr="004E7645">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00A753CE" w:rsidRPr="00A753CE">
        <w:t xml:space="preserve"> </w:t>
      </w:r>
    </w:p>
    <w:p w14:paraId="7FBA0519" w14:textId="77777777" w:rsidR="00A753CE" w:rsidRDefault="00A753CE" w:rsidP="00A753CE">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774825"/>
                    </a:xfrm>
                    <a:prstGeom prst="rect">
                      <a:avLst/>
                    </a:prstGeom>
                    <a:ln>
                      <a:solidFill>
                        <a:sysClr val="windowText" lastClr="000000"/>
                      </a:solidFill>
                    </a:ln>
                  </pic:spPr>
                </pic:pic>
              </a:graphicData>
            </a:graphic>
          </wp:inline>
        </w:drawing>
      </w:r>
    </w:p>
    <w:p w14:paraId="7FBA051A" w14:textId="4280F08C" w:rsidR="00C67087" w:rsidRDefault="00A72CDD" w:rsidP="00A72CDD">
      <w:pPr>
        <w:pStyle w:val="Caption"/>
      </w:pPr>
      <w:bookmarkStart w:id="418" w:name="_Ref419408874"/>
      <w:bookmarkStart w:id="419" w:name="_Ref418427684"/>
      <w:bookmarkStart w:id="420" w:name="_Toc422820836"/>
      <w:r>
        <w:t xml:space="preserve">Figure </w:t>
      </w:r>
      <w:fldSimple w:instr=" STYLEREF 1 \s ">
        <w:r w:rsidR="00D771D3">
          <w:rPr>
            <w:noProof/>
          </w:rPr>
          <w:t>4</w:t>
        </w:r>
      </w:fldSimple>
      <w:r w:rsidR="006974A9">
        <w:noBreakHyphen/>
      </w:r>
      <w:fldSimple w:instr=" SEQ Figure \* ARABIC \s 1 ">
        <w:r w:rsidR="00D771D3">
          <w:rPr>
            <w:noProof/>
          </w:rPr>
          <w:t>61</w:t>
        </w:r>
      </w:fldSimple>
      <w:bookmarkEnd w:id="418"/>
      <w:bookmarkEnd w:id="419"/>
      <w:r>
        <w:t xml:space="preserve">: </w:t>
      </w:r>
      <w:r w:rsidR="00C67087">
        <w:t>Left, cross section of absorber through beam axis.  Right, cross section of absorber core</w:t>
      </w:r>
      <w:r w:rsidR="00E82CC6">
        <w:t>.</w:t>
      </w:r>
      <w:bookmarkEnd w:id="420"/>
    </w:p>
    <w:p w14:paraId="7FBA051B" w14:textId="77777777" w:rsidR="00C67087" w:rsidRPr="00AB1486" w:rsidRDefault="00C67087" w:rsidP="00C67087">
      <w:pPr>
        <w:pStyle w:val="Heading4"/>
      </w:pPr>
      <w:r>
        <w:t>Requirements</w:t>
      </w:r>
    </w:p>
    <w:p w14:paraId="7FBA051C" w14:textId="7A19EC27" w:rsidR="00C67087" w:rsidRDefault="00C67087" w:rsidP="00C6708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w:t>
      </w:r>
      <w:proofErr w:type="spellStart"/>
      <w:r>
        <w:t>mis</w:t>
      </w:r>
      <w:proofErr w:type="spellEnd"/>
      <w:r>
        <w:t xml:space="preserve">-steered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00A305BD" w:rsidRPr="00421B23">
        <w:t>LBNE</w:t>
      </w:r>
      <w:r w:rsidR="00A305BD">
        <w:t xml:space="preserve"> </w:t>
      </w:r>
      <w:proofErr w:type="spellStart"/>
      <w:r w:rsidR="00554A10">
        <w:t>DocDB</w:t>
      </w:r>
      <w:proofErr w:type="spellEnd"/>
      <w:r w:rsidR="00554A10">
        <w:t xml:space="preserve"> </w:t>
      </w:r>
      <w:hyperlink r:id="rId138" w:history="1">
        <w:r w:rsidRPr="00A305BD">
          <w:rPr>
            <w:rStyle w:val="Hyperlink"/>
          </w:rPr>
          <w:t>10148</w:t>
        </w:r>
      </w:hyperlink>
      <w:r w:rsidRPr="00554A10">
        <w:t>.</w:t>
      </w:r>
    </w:p>
    <w:p w14:paraId="7FBA051D" w14:textId="77777777" w:rsidR="00C67087" w:rsidRDefault="00C67087" w:rsidP="00C67087">
      <w:pPr>
        <w:pStyle w:val="Heading3"/>
      </w:pPr>
      <w:bookmarkStart w:id="421" w:name="_Toc420003386"/>
      <w:r>
        <w:t>Energy Deposition Calculations</w:t>
      </w:r>
      <w:bookmarkEnd w:id="421"/>
    </w:p>
    <w:p w14:paraId="7FBA051E" w14:textId="0587E4F0" w:rsidR="00C67087" w:rsidRPr="00F06025" w:rsidRDefault="00C67087" w:rsidP="00C67087">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w:t>
      </w:r>
      <w:proofErr w:type="spellStart"/>
      <w:r w:rsidRPr="00F06025">
        <w:rPr>
          <w:bCs/>
          <w:lang w:val="fr-FR"/>
        </w:rPr>
        <w:t>incoming</w:t>
      </w:r>
      <w:proofErr w:type="spellEnd"/>
      <w:r w:rsidRPr="00F06025">
        <w:rPr>
          <w:bCs/>
          <w:lang w:val="fr-FR"/>
        </w:rPr>
        <w:t xml:space="preserve"> </w:t>
      </w:r>
      <w:proofErr w:type="spellStart"/>
      <w:r w:rsidRPr="00F06025">
        <w:rPr>
          <w:bCs/>
          <w:lang w:val="fr-FR"/>
        </w:rPr>
        <w:t>beam</w:t>
      </w:r>
      <w:proofErr w:type="spellEnd"/>
      <w:r w:rsidRPr="00F06025">
        <w:rPr>
          <w:bCs/>
          <w:lang w:val="fr-FR"/>
        </w:rPr>
        <w:t xml:space="preserve"> for the absorber </w:t>
      </w:r>
      <w:proofErr w:type="spellStart"/>
      <w:r w:rsidRPr="00F06025">
        <w:rPr>
          <w:bCs/>
          <w:lang w:val="fr-FR"/>
        </w:rPr>
        <w:t>was</w:t>
      </w:r>
      <w:proofErr w:type="spellEnd"/>
      <w:r w:rsidRPr="00F06025">
        <w:rPr>
          <w:bCs/>
          <w:lang w:val="fr-FR"/>
        </w:rPr>
        <w:t xml:space="preserve"> </w:t>
      </w:r>
      <w:proofErr w:type="spellStart"/>
      <w:r w:rsidRPr="00F06025">
        <w:rPr>
          <w:bCs/>
          <w:lang w:val="fr-FR"/>
        </w:rPr>
        <w:t>calculated</w:t>
      </w:r>
      <w:proofErr w:type="spellEnd"/>
      <w:r w:rsidRPr="00F06025">
        <w:rPr>
          <w:bCs/>
          <w:lang w:val="fr-FR"/>
        </w:rPr>
        <w:t xml:space="preserve"> </w:t>
      </w:r>
      <w:proofErr w:type="spellStart"/>
      <w:r w:rsidRPr="00F06025">
        <w:rPr>
          <w:bCs/>
          <w:lang w:val="fr-FR"/>
        </w:rPr>
        <w:t>with</w:t>
      </w:r>
      <w:proofErr w:type="spellEnd"/>
      <w:r w:rsidRPr="00F06025">
        <w:rPr>
          <w:bCs/>
          <w:lang w:val="fr-FR"/>
        </w:rPr>
        <w:t xml:space="preserve"> the MARS15 code in the exclusive mode </w:t>
      </w:r>
      <w:proofErr w:type="spellStart"/>
      <w:r w:rsidRPr="00F06025">
        <w:rPr>
          <w:bCs/>
          <w:lang w:val="fr-FR"/>
        </w:rPr>
        <w:t>using</w:t>
      </w:r>
      <w:proofErr w:type="spellEnd"/>
      <w:r w:rsidRPr="00F06025">
        <w:rPr>
          <w:bCs/>
          <w:lang w:val="fr-FR"/>
        </w:rPr>
        <w:t xml:space="preserve"> the LAQGSM hadron </w:t>
      </w:r>
      <w:proofErr w:type="spellStart"/>
      <w:r w:rsidRPr="00F06025">
        <w:rPr>
          <w:bCs/>
          <w:lang w:val="fr-FR"/>
        </w:rPr>
        <w:t>generator</w:t>
      </w:r>
      <w:proofErr w:type="spellEnd"/>
      <w:r w:rsidRPr="00F06025">
        <w:rPr>
          <w:bCs/>
          <w:lang w:val="fr-FR"/>
        </w:rPr>
        <w:t xml:space="preserve">. </w:t>
      </w:r>
      <w:r>
        <w:rPr>
          <w:bCs/>
          <w:lang w:val="fr-FR"/>
        </w:rPr>
        <w:t xml:space="preserve"> </w:t>
      </w:r>
      <w:r w:rsidRPr="008D39CA">
        <w:rPr>
          <w:bCs/>
          <w:lang w:val="fr-FR"/>
        </w:rPr>
        <w:t xml:space="preserve">Interactions in </w:t>
      </w:r>
      <w:proofErr w:type="spellStart"/>
      <w:r w:rsidRPr="008D39CA">
        <w:rPr>
          <w:bCs/>
          <w:lang w:val="fr-FR"/>
        </w:rPr>
        <w:t>both</w:t>
      </w:r>
      <w:proofErr w:type="spellEnd"/>
      <w:r w:rsidRPr="008D39CA">
        <w:rPr>
          <w:bCs/>
          <w:lang w:val="fr-FR"/>
        </w:rPr>
        <w:t xml:space="preserve"> the </w:t>
      </w:r>
      <w:proofErr w:type="spellStart"/>
      <w:r w:rsidRPr="008D39CA">
        <w:rPr>
          <w:bCs/>
          <w:lang w:val="fr-FR"/>
        </w:rPr>
        <w:t>target</w:t>
      </w:r>
      <w:proofErr w:type="spellEnd"/>
      <w:r w:rsidRPr="008D39CA">
        <w:rPr>
          <w:bCs/>
          <w:lang w:val="fr-FR"/>
        </w:rPr>
        <w:t xml:space="preserve"> and </w:t>
      </w:r>
      <w:proofErr w:type="spellStart"/>
      <w:r w:rsidRPr="008D39CA">
        <w:rPr>
          <w:bCs/>
          <w:lang w:val="fr-FR"/>
        </w:rPr>
        <w:t>decay</w:t>
      </w:r>
      <w:proofErr w:type="spellEnd"/>
      <w:r w:rsidRPr="008D39CA">
        <w:rPr>
          <w:bCs/>
          <w:lang w:val="fr-FR"/>
        </w:rPr>
        <w:t xml:space="preserve"> </w:t>
      </w:r>
      <w:proofErr w:type="spellStart"/>
      <w:r w:rsidRPr="008D39CA">
        <w:rPr>
          <w:bCs/>
          <w:lang w:val="fr-FR"/>
        </w:rPr>
        <w:t>channel</w:t>
      </w:r>
      <w:proofErr w:type="spellEnd"/>
      <w:r w:rsidRPr="008D39CA">
        <w:rPr>
          <w:bCs/>
          <w:lang w:val="fr-FR"/>
        </w:rPr>
        <w:t xml:space="preserve"> </w:t>
      </w:r>
      <w:proofErr w:type="spellStart"/>
      <w:r w:rsidRPr="008D39CA">
        <w:rPr>
          <w:bCs/>
          <w:lang w:val="fr-FR"/>
        </w:rPr>
        <w:t>were</w:t>
      </w:r>
      <w:proofErr w:type="spellEnd"/>
      <w:r w:rsidRPr="008D39CA">
        <w:rPr>
          <w:bCs/>
          <w:lang w:val="fr-FR"/>
        </w:rPr>
        <w:t xml:space="preserve"> </w:t>
      </w:r>
      <w:proofErr w:type="spellStart"/>
      <w:r w:rsidRPr="008D39CA">
        <w:rPr>
          <w:bCs/>
          <w:lang w:val="fr-FR"/>
        </w:rPr>
        <w:t>taken</w:t>
      </w:r>
      <w:proofErr w:type="spellEnd"/>
      <w:r w:rsidRPr="008D39CA">
        <w:rPr>
          <w:bCs/>
          <w:lang w:val="fr-FR"/>
        </w:rPr>
        <w:t xml:space="preserve"> </w:t>
      </w:r>
      <w:proofErr w:type="spellStart"/>
      <w:r w:rsidRPr="008D39CA">
        <w:rPr>
          <w:bCs/>
          <w:lang w:val="fr-FR"/>
        </w:rPr>
        <w:t>into</w:t>
      </w:r>
      <w:proofErr w:type="spellEnd"/>
      <w:r w:rsidRPr="008D39CA">
        <w:rPr>
          <w:bCs/>
          <w:lang w:val="fr-FR"/>
        </w:rPr>
        <w:t xml:space="preserve"> </w:t>
      </w:r>
      <w:proofErr w:type="spellStart"/>
      <w:r w:rsidRPr="008D39CA">
        <w:rPr>
          <w:bCs/>
          <w:lang w:val="fr-FR"/>
        </w:rPr>
        <w:t>account</w:t>
      </w:r>
      <w:proofErr w:type="spellEnd"/>
      <w:r w:rsidRPr="008D39CA">
        <w:rPr>
          <w:bCs/>
          <w:lang w:val="fr-FR"/>
        </w:rPr>
        <w:t xml:space="preserve">, </w:t>
      </w:r>
      <w:proofErr w:type="spellStart"/>
      <w:r w:rsidRPr="008D39CA">
        <w:rPr>
          <w:bCs/>
          <w:lang w:val="fr-FR"/>
        </w:rPr>
        <w:t>so</w:t>
      </w:r>
      <w:proofErr w:type="spellEnd"/>
      <w:r w:rsidRPr="008D39CA">
        <w:rPr>
          <w:bCs/>
          <w:lang w:val="fr-FR"/>
        </w:rPr>
        <w:t xml:space="preserve"> </w:t>
      </w:r>
      <w:proofErr w:type="spellStart"/>
      <w:r w:rsidRPr="008D39CA">
        <w:rPr>
          <w:bCs/>
          <w:lang w:val="fr-FR"/>
        </w:rPr>
        <w:t>that</w:t>
      </w:r>
      <w:proofErr w:type="spellEnd"/>
      <w:r w:rsidRPr="008D39CA">
        <w:rPr>
          <w:bCs/>
          <w:lang w:val="fr-FR"/>
        </w:rPr>
        <w:t xml:space="preserve"> one </w:t>
      </w:r>
      <w:proofErr w:type="spellStart"/>
      <w:r w:rsidRPr="008D39CA">
        <w:rPr>
          <w:bCs/>
          <w:lang w:val="fr-FR"/>
        </w:rPr>
        <w:t>studied</w:t>
      </w:r>
      <w:proofErr w:type="spellEnd"/>
      <w:r w:rsidRPr="008D39CA">
        <w:rPr>
          <w:bCs/>
          <w:lang w:val="fr-FR"/>
        </w:rPr>
        <w:t xml:space="preserve"> the </w:t>
      </w:r>
      <w:proofErr w:type="spellStart"/>
      <w:r w:rsidRPr="008D39CA">
        <w:rPr>
          <w:bCs/>
          <w:lang w:val="fr-FR"/>
        </w:rPr>
        <w:t>effect</w:t>
      </w:r>
      <w:proofErr w:type="spellEnd"/>
      <w:r w:rsidRPr="008D39CA">
        <w:rPr>
          <w:bCs/>
          <w:lang w:val="fr-FR"/>
        </w:rPr>
        <w:t xml:space="preserve"> due to replacement of the air </w:t>
      </w:r>
      <w:proofErr w:type="spellStart"/>
      <w:r w:rsidRPr="008D39CA">
        <w:rPr>
          <w:bCs/>
          <w:lang w:val="fr-FR"/>
        </w:rPr>
        <w:t>with</w:t>
      </w:r>
      <w:proofErr w:type="spellEnd"/>
      <w:r w:rsidRPr="008D39CA">
        <w:rPr>
          <w:bCs/>
          <w:lang w:val="fr-FR"/>
        </w:rPr>
        <w:t xml:space="preserve"> </w:t>
      </w:r>
      <w:proofErr w:type="spellStart"/>
      <w:r w:rsidRPr="008D39CA">
        <w:rPr>
          <w:bCs/>
          <w:lang w:val="fr-FR"/>
        </w:rPr>
        <w:t>helium</w:t>
      </w:r>
      <w:proofErr w:type="spellEnd"/>
      <w:r w:rsidRPr="008D39CA">
        <w:rPr>
          <w:bCs/>
          <w:lang w:val="fr-FR"/>
        </w:rPr>
        <w:t xml:space="preserve"> in the </w:t>
      </w:r>
      <w:proofErr w:type="spellStart"/>
      <w:r w:rsidRPr="008D39CA">
        <w:rPr>
          <w:bCs/>
          <w:lang w:val="fr-FR"/>
        </w:rPr>
        <w:t>decay</w:t>
      </w:r>
      <w:proofErr w:type="spellEnd"/>
      <w:r w:rsidRPr="008D39CA">
        <w:rPr>
          <w:bCs/>
          <w:lang w:val="fr-FR"/>
        </w:rPr>
        <w:t xml:space="preserve"> pipe.</w:t>
      </w:r>
      <w:r>
        <w:rPr>
          <w:bCs/>
          <w:lang w:val="fr-FR"/>
        </w:rPr>
        <w:t xml:space="preserve">  In </w:t>
      </w:r>
      <w:r w:rsidR="003123C4">
        <w:rPr>
          <w:bCs/>
          <w:lang w:val="fr-FR"/>
        </w:rPr>
        <w:t xml:space="preserve">the </w:t>
      </w:r>
      <w:proofErr w:type="spellStart"/>
      <w:r>
        <w:rPr>
          <w:bCs/>
          <w:lang w:val="fr-FR"/>
        </w:rPr>
        <w:t>current</w:t>
      </w:r>
      <w:proofErr w:type="spellEnd"/>
      <w:r>
        <w:rPr>
          <w:bCs/>
          <w:lang w:val="fr-FR"/>
        </w:rPr>
        <w:t xml:space="preserve"> model, the </w:t>
      </w:r>
      <w:proofErr w:type="spellStart"/>
      <w:r>
        <w:rPr>
          <w:bCs/>
          <w:lang w:val="fr-FR"/>
        </w:rPr>
        <w:t>sculpted</w:t>
      </w:r>
      <w:proofErr w:type="spellEnd"/>
      <w:r>
        <w:rPr>
          <w:bCs/>
          <w:lang w:val="fr-FR"/>
        </w:rPr>
        <w:t xml:space="preserve"> </w:t>
      </w:r>
      <w:proofErr w:type="spellStart"/>
      <w:r>
        <w:rPr>
          <w:bCs/>
          <w:lang w:val="fr-FR"/>
        </w:rPr>
        <w:t>aluminum</w:t>
      </w:r>
      <w:proofErr w:type="spellEnd"/>
      <w:r>
        <w:rPr>
          <w:bCs/>
          <w:lang w:val="fr-FR"/>
        </w:rPr>
        <w:t xml:space="preserve"> blocks </w:t>
      </w:r>
      <w:proofErr w:type="spellStart"/>
      <w:r>
        <w:rPr>
          <w:bCs/>
          <w:lang w:val="fr-FR"/>
        </w:rPr>
        <w:t>shown</w:t>
      </w:r>
      <w:proofErr w:type="spellEnd"/>
      <w:r>
        <w:rPr>
          <w:bCs/>
          <w:lang w:val="fr-FR"/>
        </w:rPr>
        <w:t xml:space="preserve"> in </w:t>
      </w:r>
      <w:r w:rsidR="00676862">
        <w:rPr>
          <w:bCs/>
          <w:lang w:val="fr-FR"/>
        </w:rPr>
        <w:br/>
      </w:r>
      <w:r w:rsidR="004E7645" w:rsidRPr="004E7645">
        <w:rPr>
          <w:b/>
          <w:bCs/>
          <w:highlight w:val="lightGray"/>
          <w:lang w:val="fr-FR"/>
        </w:rPr>
        <w:fldChar w:fldCharType="begin"/>
      </w:r>
      <w:r w:rsidR="004E7645" w:rsidRPr="004E7645">
        <w:rPr>
          <w:b/>
          <w:bCs/>
          <w:highlight w:val="lightGray"/>
          <w:lang w:val="fr-FR"/>
        </w:rPr>
        <w:instrText xml:space="preserve"> REF _Ref418427684 \h  \* MERGEFORMAT </w:instrText>
      </w:r>
      <w:r w:rsidR="004E7645" w:rsidRPr="004E7645">
        <w:rPr>
          <w:b/>
          <w:bCs/>
          <w:highlight w:val="lightGray"/>
          <w:lang w:val="fr-FR"/>
        </w:rPr>
      </w:r>
      <w:r w:rsidR="004E7645" w:rsidRPr="004E7645">
        <w:rPr>
          <w:b/>
          <w:bCs/>
          <w:highlight w:val="lightGray"/>
          <w:lang w:val="fr-FR"/>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61</w:t>
      </w:r>
      <w:r w:rsidR="004E7645" w:rsidRPr="004E7645">
        <w:rPr>
          <w:b/>
          <w:bCs/>
          <w:highlight w:val="lightGray"/>
          <w:lang w:val="fr-FR"/>
        </w:rPr>
        <w:fldChar w:fldCharType="end"/>
      </w:r>
      <w:r w:rsidR="004E7645">
        <w:rPr>
          <w:bCs/>
          <w:lang w:val="fr-FR"/>
        </w:rPr>
        <w:t xml:space="preserve"> </w:t>
      </w:r>
      <w:r>
        <w:rPr>
          <w:bCs/>
          <w:lang w:val="fr-FR"/>
        </w:rPr>
        <w:t xml:space="preserve">are </w:t>
      </w:r>
      <w:proofErr w:type="spellStart"/>
      <w:r>
        <w:rPr>
          <w:bCs/>
          <w:lang w:val="fr-FR"/>
        </w:rPr>
        <w:t>described</w:t>
      </w:r>
      <w:proofErr w:type="spellEnd"/>
      <w:r>
        <w:rPr>
          <w:bCs/>
          <w:lang w:val="fr-FR"/>
        </w:rPr>
        <w:t xml:space="preserve"> </w:t>
      </w:r>
      <w:proofErr w:type="spellStart"/>
      <w:r>
        <w:rPr>
          <w:bCs/>
          <w:lang w:val="fr-FR"/>
        </w:rPr>
        <w:t>using</w:t>
      </w:r>
      <w:proofErr w:type="spellEnd"/>
      <w:r>
        <w:rPr>
          <w:bCs/>
          <w:lang w:val="fr-FR"/>
        </w:rPr>
        <w:t xml:space="preserve"> a </w:t>
      </w:r>
      <w:proofErr w:type="spellStart"/>
      <w:r>
        <w:rPr>
          <w:bCs/>
          <w:lang w:val="fr-FR"/>
        </w:rPr>
        <w:t>rectangular</w:t>
      </w:r>
      <w:proofErr w:type="spellEnd"/>
      <w:r>
        <w:rPr>
          <w:bCs/>
          <w:lang w:val="fr-FR"/>
        </w:rPr>
        <w:t xml:space="preserve"> approximation.  The </w:t>
      </w:r>
      <w:proofErr w:type="spellStart"/>
      <w:r>
        <w:rPr>
          <w:bCs/>
          <w:lang w:val="fr-FR"/>
        </w:rPr>
        <w:t>studied</w:t>
      </w:r>
      <w:proofErr w:type="spellEnd"/>
      <w:r>
        <w:rPr>
          <w:bCs/>
          <w:lang w:val="fr-FR"/>
        </w:rPr>
        <w:t xml:space="preserve"> cases—normal </w:t>
      </w:r>
      <w:proofErr w:type="spellStart"/>
      <w:r>
        <w:rPr>
          <w:bCs/>
          <w:lang w:val="fr-FR"/>
        </w:rPr>
        <w:t>operation</w:t>
      </w:r>
      <w:proofErr w:type="spellEnd"/>
      <w:r>
        <w:rPr>
          <w:bCs/>
          <w:lang w:val="fr-FR"/>
        </w:rPr>
        <w:t xml:space="preserve">, accident </w:t>
      </w:r>
      <w:proofErr w:type="spellStart"/>
      <w:r>
        <w:rPr>
          <w:bCs/>
          <w:lang w:val="fr-FR"/>
        </w:rPr>
        <w:t>with</w:t>
      </w:r>
      <w:proofErr w:type="spellEnd"/>
      <w:r>
        <w:rPr>
          <w:bCs/>
          <w:lang w:val="fr-FR"/>
        </w:rPr>
        <w:t xml:space="preserve"> </w:t>
      </w:r>
      <w:proofErr w:type="gramStart"/>
      <w:r>
        <w:rPr>
          <w:bCs/>
          <w:lang w:val="fr-FR"/>
        </w:rPr>
        <w:t>a</w:t>
      </w:r>
      <w:proofErr w:type="gramEnd"/>
      <w:r>
        <w:rPr>
          <w:bCs/>
          <w:lang w:val="fr-FR"/>
        </w:rPr>
        <w:t xml:space="preserve"> mis-</w:t>
      </w:r>
      <w:proofErr w:type="spellStart"/>
      <w:r>
        <w:rPr>
          <w:bCs/>
          <w:lang w:val="fr-FR"/>
        </w:rPr>
        <w:t>steered</w:t>
      </w:r>
      <w:proofErr w:type="spellEnd"/>
      <w:r>
        <w:rPr>
          <w:bCs/>
          <w:lang w:val="fr-FR"/>
        </w:rPr>
        <w:t xml:space="preserve"> </w:t>
      </w:r>
      <w:proofErr w:type="spellStart"/>
      <w:r>
        <w:rPr>
          <w:bCs/>
          <w:lang w:val="fr-FR"/>
        </w:rPr>
        <w:t>beam</w:t>
      </w:r>
      <w:proofErr w:type="spellEnd"/>
      <w:r>
        <w:rPr>
          <w:bCs/>
          <w:lang w:val="fr-FR"/>
        </w:rPr>
        <w:t>,</w:t>
      </w:r>
      <w:r w:rsidR="003123C4">
        <w:rPr>
          <w:bCs/>
          <w:lang w:val="fr-FR"/>
        </w:rPr>
        <w:t xml:space="preserve"> and no-</w:t>
      </w:r>
      <w:proofErr w:type="spellStart"/>
      <w:r w:rsidR="003123C4">
        <w:rPr>
          <w:bCs/>
          <w:lang w:val="fr-FR"/>
        </w:rPr>
        <w:t>target</w:t>
      </w:r>
      <w:proofErr w:type="spellEnd"/>
      <w:r w:rsidR="003123C4">
        <w:rPr>
          <w:bCs/>
          <w:lang w:val="fr-FR"/>
        </w:rPr>
        <w:t xml:space="preserve"> on-axis accident</w:t>
      </w:r>
      <w:r>
        <w:rPr>
          <w:bCs/>
          <w:lang w:val="fr-FR"/>
        </w:rPr>
        <w:t xml:space="preserve"> are </w:t>
      </w:r>
      <w:proofErr w:type="spellStart"/>
      <w:r>
        <w:rPr>
          <w:bCs/>
          <w:lang w:val="fr-FR"/>
        </w:rPr>
        <w:t>described</w:t>
      </w:r>
      <w:proofErr w:type="spellEnd"/>
      <w:r>
        <w:rPr>
          <w:bCs/>
          <w:lang w:val="fr-FR"/>
        </w:rPr>
        <w:t xml:space="preserve"> in the </w:t>
      </w:r>
      <w:proofErr w:type="spellStart"/>
      <w:r>
        <w:rPr>
          <w:bCs/>
          <w:lang w:val="fr-FR"/>
        </w:rPr>
        <w:t>following</w:t>
      </w:r>
      <w:proofErr w:type="spellEnd"/>
      <w:r>
        <w:rPr>
          <w:bCs/>
          <w:lang w:val="fr-FR"/>
        </w:rPr>
        <w:t xml:space="preserve"> </w:t>
      </w:r>
      <w:proofErr w:type="spellStart"/>
      <w:r>
        <w:rPr>
          <w:bCs/>
          <w:lang w:val="fr-FR"/>
        </w:rPr>
        <w:t>subsections</w:t>
      </w:r>
      <w:proofErr w:type="spellEnd"/>
      <w:r>
        <w:rPr>
          <w:bCs/>
          <w:lang w:val="fr-FR"/>
        </w:rPr>
        <w:t xml:space="preserve">.  In all cases, the </w:t>
      </w:r>
      <w:proofErr w:type="spellStart"/>
      <w:r>
        <w:rPr>
          <w:bCs/>
          <w:lang w:val="fr-FR"/>
        </w:rPr>
        <w:t>calculated</w:t>
      </w:r>
      <w:proofErr w:type="spellEnd"/>
      <w:r>
        <w:rPr>
          <w:bCs/>
          <w:lang w:val="fr-FR"/>
        </w:rPr>
        <w:t xml:space="preserve"> </w:t>
      </w:r>
      <w:proofErr w:type="spellStart"/>
      <w:r>
        <w:rPr>
          <w:bCs/>
          <w:lang w:val="fr-FR"/>
        </w:rPr>
        <w:t>three-dimensional</w:t>
      </w:r>
      <w:proofErr w:type="spellEnd"/>
      <w:r>
        <w:rPr>
          <w:bCs/>
          <w:lang w:val="fr-FR"/>
        </w:rPr>
        <w:t xml:space="preserve"> distributions of </w:t>
      </w:r>
      <w:proofErr w:type="spellStart"/>
      <w:r>
        <w:rPr>
          <w:bCs/>
          <w:lang w:val="fr-FR"/>
        </w:rPr>
        <w:t>deposited</w:t>
      </w:r>
      <w:proofErr w:type="spellEnd"/>
      <w:r>
        <w:rPr>
          <w:bCs/>
          <w:lang w:val="fr-FR"/>
        </w:rPr>
        <w:t xml:space="preserve"> </w:t>
      </w:r>
      <w:proofErr w:type="spellStart"/>
      <w:r>
        <w:rPr>
          <w:bCs/>
          <w:lang w:val="fr-FR"/>
        </w:rPr>
        <w:t>energy</w:t>
      </w:r>
      <w:proofErr w:type="spellEnd"/>
      <w:r>
        <w:rPr>
          <w:bCs/>
          <w:lang w:val="fr-FR"/>
        </w:rPr>
        <w:t xml:space="preserve"> </w:t>
      </w:r>
      <w:proofErr w:type="spellStart"/>
      <w:r>
        <w:rPr>
          <w:bCs/>
          <w:lang w:val="fr-FR"/>
        </w:rPr>
        <w:t>were</w:t>
      </w:r>
      <w:proofErr w:type="spellEnd"/>
      <w:r>
        <w:rPr>
          <w:bCs/>
          <w:lang w:val="fr-FR"/>
        </w:rPr>
        <w:t xml:space="preserve"> </w:t>
      </w:r>
      <w:proofErr w:type="spellStart"/>
      <w:r>
        <w:rPr>
          <w:bCs/>
          <w:lang w:val="fr-FR"/>
        </w:rPr>
        <w:t>provided</w:t>
      </w:r>
      <w:proofErr w:type="spellEnd"/>
      <w:r>
        <w:rPr>
          <w:bCs/>
          <w:lang w:val="fr-FR"/>
        </w:rPr>
        <w:t xml:space="preserve"> as input for </w:t>
      </w:r>
      <w:proofErr w:type="spellStart"/>
      <w:r>
        <w:rPr>
          <w:bCs/>
          <w:lang w:val="fr-FR"/>
        </w:rPr>
        <w:t>subsequent</w:t>
      </w:r>
      <w:proofErr w:type="spellEnd"/>
      <w:r>
        <w:rPr>
          <w:bCs/>
          <w:lang w:val="fr-FR"/>
        </w:rPr>
        <w:t xml:space="preserve"> </w:t>
      </w:r>
      <w:proofErr w:type="spellStart"/>
      <w:r>
        <w:rPr>
          <w:bCs/>
          <w:lang w:val="fr-FR"/>
        </w:rPr>
        <w:t>analysis</w:t>
      </w:r>
      <w:proofErr w:type="spellEnd"/>
      <w:r>
        <w:rPr>
          <w:bCs/>
          <w:lang w:val="fr-FR"/>
        </w:rPr>
        <w:t xml:space="preserve"> </w:t>
      </w:r>
      <w:proofErr w:type="spellStart"/>
      <w:r>
        <w:rPr>
          <w:bCs/>
          <w:lang w:val="fr-FR"/>
        </w:rPr>
        <w:t>with</w:t>
      </w:r>
      <w:proofErr w:type="spellEnd"/>
      <w:r>
        <w:rPr>
          <w:bCs/>
          <w:lang w:val="fr-FR"/>
        </w:rPr>
        <w:t xml:space="preserve"> ANSYS code.  </w:t>
      </w:r>
    </w:p>
    <w:p w14:paraId="7FBA051F" w14:textId="77777777" w:rsidR="00C67087" w:rsidRPr="00E32558" w:rsidRDefault="00C67087" w:rsidP="00C67087">
      <w:pPr>
        <w:pStyle w:val="Heading4"/>
      </w:pPr>
      <w:r w:rsidRPr="00E32558">
        <w:t>Normal Operation</w:t>
      </w:r>
    </w:p>
    <w:p w14:paraId="7FBA0520" w14:textId="0EADB9BB" w:rsidR="00C67087" w:rsidRDefault="00C67087" w:rsidP="00C67087">
      <w:pPr>
        <w:pStyle w:val="StyleBodytextstyleItalic1"/>
      </w:pPr>
      <w:r>
        <w:t>The calculated distributions of the incoming particle flux over the entire decay pipe cross section at the downstream end of the decay pipe are shown</w:t>
      </w:r>
      <w:r w:rsidR="00B70B75">
        <w:t xml:space="preserve"> in </w:t>
      </w:r>
      <w:r w:rsidR="00B70B75" w:rsidRPr="00D45B99">
        <w:rPr>
          <w:b/>
          <w:szCs w:val="22"/>
          <w:highlight w:val="lightGray"/>
        </w:rPr>
        <w:fldChar w:fldCharType="begin"/>
      </w:r>
      <w:r w:rsidR="00B70B75" w:rsidRPr="00D45B99">
        <w:rPr>
          <w:b/>
          <w:szCs w:val="22"/>
          <w:highlight w:val="lightGray"/>
        </w:rPr>
        <w:instrText xml:space="preserve"> REF _Ref418426876 \h  \* MERGEFORMAT </w:instrText>
      </w:r>
      <w:r w:rsidR="00B70B75" w:rsidRPr="00D45B99">
        <w:rPr>
          <w:b/>
          <w:szCs w:val="22"/>
          <w:highlight w:val="lightGray"/>
        </w:rPr>
      </w:r>
      <w:r w:rsidR="00B70B75" w:rsidRPr="00D45B99">
        <w:rPr>
          <w:b/>
          <w:szCs w:val="22"/>
          <w:highlight w:val="lightGray"/>
        </w:rPr>
        <w:fldChar w:fldCharType="separate"/>
      </w:r>
      <w:r w:rsidR="00D771D3" w:rsidRPr="00D771D3">
        <w:rPr>
          <w:b/>
          <w:szCs w:val="22"/>
          <w:highlight w:val="lightGray"/>
        </w:rPr>
        <w:t>Figure 4</w:t>
      </w:r>
      <w:r w:rsidR="00D771D3" w:rsidRPr="00D771D3">
        <w:rPr>
          <w:b/>
          <w:szCs w:val="22"/>
          <w:highlight w:val="lightGray"/>
        </w:rPr>
        <w:noBreakHyphen/>
        <w:t>62</w:t>
      </w:r>
      <w:r w:rsidR="00B70B75" w:rsidRPr="00D45B99">
        <w:rPr>
          <w:b/>
          <w:szCs w:val="22"/>
          <w:highlight w:val="lightGray"/>
        </w:rPr>
        <w:fldChar w:fldCharType="end"/>
      </w:r>
      <w:r>
        <w:t>, while the data for the central region is shown in</w:t>
      </w:r>
      <w:r w:rsidR="00E620D1" w:rsidRPr="00E620D1">
        <w:rPr>
          <w:b/>
        </w:rPr>
        <w:t xml:space="preserve"> </w:t>
      </w:r>
      <w:r w:rsidR="00E620D1" w:rsidRPr="00E620D1">
        <w:rPr>
          <w:b/>
        </w:rPr>
        <w:fldChar w:fldCharType="begin"/>
      </w:r>
      <w:r w:rsidR="00E620D1" w:rsidRPr="00E620D1">
        <w:rPr>
          <w:b/>
        </w:rPr>
        <w:instrText xml:space="preserve"> REF _Ref418426752 \h  \* MERGEFORMAT </w:instrText>
      </w:r>
      <w:r w:rsidR="00E620D1" w:rsidRPr="00E620D1">
        <w:rPr>
          <w:b/>
        </w:rPr>
      </w:r>
      <w:r w:rsidR="00E620D1" w:rsidRPr="00E620D1">
        <w:rPr>
          <w:b/>
        </w:rPr>
        <w:fldChar w:fldCharType="separate"/>
      </w:r>
      <w:r w:rsidR="00D771D3" w:rsidRPr="00D771D3">
        <w:rPr>
          <w:b/>
          <w:highlight w:val="lightGray"/>
        </w:rPr>
        <w:t>Figure 4</w:t>
      </w:r>
      <w:r w:rsidR="00D771D3" w:rsidRPr="00D771D3">
        <w:rPr>
          <w:b/>
          <w:highlight w:val="lightGray"/>
        </w:rPr>
        <w:noBreakHyphen/>
        <w:t>63</w:t>
      </w:r>
      <w:r w:rsidR="00E620D1" w:rsidRPr="00E620D1">
        <w:rPr>
          <w:b/>
        </w:rPr>
        <w:fldChar w:fldCharType="end"/>
      </w:r>
      <w:r>
        <w:t xml:space="preserve">.  In order to properly describe the distribution of deposited energy, a double grid shown in </w:t>
      </w:r>
      <w:r w:rsidR="00E620D1" w:rsidRPr="00E620D1">
        <w:rPr>
          <w:b/>
          <w:highlight w:val="lightGray"/>
        </w:rPr>
        <w:fldChar w:fldCharType="begin"/>
      </w:r>
      <w:r w:rsidR="00E620D1" w:rsidRPr="00E620D1">
        <w:rPr>
          <w:b/>
          <w:highlight w:val="lightGray"/>
        </w:rPr>
        <w:instrText xml:space="preserve"> REF _Ref418426664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64</w:t>
      </w:r>
      <w:r w:rsidR="00E620D1" w:rsidRP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00E620D1" w:rsidRPr="00E620D1">
        <w:rPr>
          <w:b/>
          <w:highlight w:val="lightGray"/>
        </w:rPr>
        <w:fldChar w:fldCharType="begin"/>
      </w:r>
      <w:r w:rsidR="00E620D1" w:rsidRPr="00E620D1">
        <w:rPr>
          <w:b/>
          <w:highlight w:val="lightGray"/>
        </w:rPr>
        <w:instrText xml:space="preserve"> REF _Ref418426626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65</w:t>
      </w:r>
      <w:r w:rsidR="00E620D1" w:rsidRPr="00E620D1">
        <w:rPr>
          <w:b/>
          <w:highlight w:val="lightGray"/>
        </w:rPr>
        <w:fldChar w:fldCharType="end"/>
      </w:r>
      <w:r w:rsidR="00E620D1">
        <w:t xml:space="preserve"> </w:t>
      </w:r>
      <w:r>
        <w:t>and a detailed two-dimensional distribution of power density over the absorber is shown in</w:t>
      </w:r>
      <w:r w:rsidR="00E620D1">
        <w:t xml:space="preserve"> </w:t>
      </w:r>
      <w:r w:rsidR="00E620D1" w:rsidRPr="00E620D1">
        <w:rPr>
          <w:b/>
          <w:highlight w:val="lightGray"/>
        </w:rPr>
        <w:fldChar w:fldCharType="begin"/>
      </w:r>
      <w:r w:rsidR="00E620D1" w:rsidRPr="00E620D1">
        <w:rPr>
          <w:b/>
          <w:highlight w:val="lightGray"/>
        </w:rPr>
        <w:instrText xml:space="preserve"> REF _Ref418426571 \h  \* MERGEFORMAT </w:instrText>
      </w:r>
      <w:r w:rsidR="00E620D1" w:rsidRPr="00E620D1">
        <w:rPr>
          <w:b/>
          <w:highlight w:val="lightGray"/>
        </w:rPr>
      </w:r>
      <w:r w:rsidR="00E620D1" w:rsidRPr="00E620D1">
        <w:rPr>
          <w:b/>
          <w:highlight w:val="lightGray"/>
        </w:rPr>
        <w:fldChar w:fldCharType="separate"/>
      </w:r>
      <w:r w:rsidR="00D771D3" w:rsidRPr="00D771D3">
        <w:rPr>
          <w:b/>
          <w:highlight w:val="lightGray"/>
        </w:rPr>
        <w:t>Figure 4</w:t>
      </w:r>
      <w:r w:rsidR="00D771D3" w:rsidRPr="00D771D3">
        <w:rPr>
          <w:b/>
          <w:highlight w:val="lightGray"/>
        </w:rPr>
        <w:noBreakHyphen/>
        <w:t>66</w:t>
      </w:r>
      <w:r w:rsidR="00E620D1" w:rsidRPr="00E620D1">
        <w:rPr>
          <w:b/>
          <w:highlight w:val="lightGray"/>
        </w:rPr>
        <w:fldChar w:fldCharType="end"/>
      </w:r>
      <w:r w:rsidRPr="00DA19DA">
        <w:t>.</w:t>
      </w:r>
    </w:p>
    <w:p w14:paraId="7FBA0521" w14:textId="77777777" w:rsidR="00A753CE" w:rsidRDefault="00A753CE" w:rsidP="00A753CE">
      <w:pPr>
        <w:pStyle w:val="BodyText"/>
      </w:pPr>
    </w:p>
    <w:p w14:paraId="7FBA0522" w14:textId="77777777" w:rsidR="00A753CE" w:rsidRDefault="00A753CE" w:rsidP="00A753CE">
      <w:pPr>
        <w:pStyle w:val="BodyText"/>
      </w:pPr>
    </w:p>
    <w:p w14:paraId="7FBA0523" w14:textId="77777777" w:rsidR="00A753CE" w:rsidRDefault="00A753CE" w:rsidP="00A753CE">
      <w:pPr>
        <w:pStyle w:val="BodyText"/>
      </w:pPr>
    </w:p>
    <w:p w14:paraId="7FBA0524" w14:textId="77777777" w:rsidR="00A753CE" w:rsidRDefault="00A753CE" w:rsidP="00A753CE">
      <w:pPr>
        <w:pStyle w:val="BodyText"/>
      </w:pPr>
    </w:p>
    <w:p w14:paraId="7FBA0525" w14:textId="77777777" w:rsidR="00A753CE" w:rsidRDefault="00A753CE" w:rsidP="00A753CE">
      <w:pPr>
        <w:pStyle w:val="BodyText"/>
      </w:pPr>
    </w:p>
    <w:p w14:paraId="7FBA0526" w14:textId="77777777" w:rsidR="00A753CE" w:rsidRDefault="00A753CE" w:rsidP="00A753CE">
      <w:pPr>
        <w:pStyle w:val="BodyText"/>
      </w:pPr>
    </w:p>
    <w:p w14:paraId="7FBA0527" w14:textId="77777777" w:rsidR="00A753CE" w:rsidRDefault="00A753CE" w:rsidP="00A753CE">
      <w:pPr>
        <w:pStyle w:val="BodyText"/>
      </w:pPr>
    </w:p>
    <w:p w14:paraId="7FBA0528" w14:textId="77777777" w:rsidR="00A753CE" w:rsidRDefault="00A753CE" w:rsidP="00A753CE">
      <w:pPr>
        <w:pStyle w:val="BodyText"/>
      </w:pPr>
    </w:p>
    <w:p w14:paraId="7FBA0529" w14:textId="77777777" w:rsidR="00A753CE" w:rsidRDefault="00A753CE" w:rsidP="00A753CE">
      <w:pPr>
        <w:pStyle w:val="BodyText"/>
      </w:pPr>
    </w:p>
    <w:p w14:paraId="7FBA052A" w14:textId="77777777" w:rsidR="00A753CE" w:rsidRDefault="00A753CE" w:rsidP="00A753CE">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39">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2C" w14:textId="105218B3" w:rsidR="00C67087" w:rsidRDefault="00BC303E" w:rsidP="00D317C1">
      <w:pPr>
        <w:pStyle w:val="Caption"/>
      </w:pPr>
      <w:bookmarkStart w:id="422" w:name="_Ref415241510"/>
      <w:r>
        <w:t xml:space="preserve">            </w:t>
      </w:r>
      <w:bookmarkStart w:id="423" w:name="_Ref418426876"/>
      <w:bookmarkStart w:id="424" w:name="_Toc422820837"/>
      <w:bookmarkEnd w:id="422"/>
      <w:r>
        <w:t xml:space="preserve">Figure </w:t>
      </w:r>
      <w:fldSimple w:instr=" STYLEREF 1 \s ">
        <w:r w:rsidR="00D771D3">
          <w:rPr>
            <w:noProof/>
          </w:rPr>
          <w:t>4</w:t>
        </w:r>
      </w:fldSimple>
      <w:r w:rsidR="006974A9">
        <w:noBreakHyphen/>
      </w:r>
      <w:fldSimple w:instr=" SEQ Figure \* ARABIC \s 1 ">
        <w:r w:rsidR="00D771D3">
          <w:rPr>
            <w:noProof/>
          </w:rPr>
          <w:t>62</w:t>
        </w:r>
      </w:fldSimple>
      <w:bookmarkEnd w:id="423"/>
      <w:r w:rsidR="00C67087">
        <w:t xml:space="preserve">: The </w:t>
      </w:r>
      <w:r w:rsidR="00086871">
        <w:t>D</w:t>
      </w:r>
      <w:r w:rsidR="00C67087">
        <w:t xml:space="preserve">istribution of the </w:t>
      </w:r>
      <w:r w:rsidR="00086871">
        <w:t>Incoming Flux at the Downstream End of the D</w:t>
      </w:r>
      <w:r w:rsidR="00C67087">
        <w:t>ecay</w:t>
      </w:r>
      <w:r>
        <w:br/>
        <w:t xml:space="preserve">           </w:t>
      </w:r>
      <w:r w:rsidR="00086871">
        <w:t xml:space="preserve"> P</w:t>
      </w:r>
      <w:r w:rsidR="00C67087">
        <w:t>ipe</w:t>
      </w:r>
      <w:bookmarkEnd w:id="424"/>
    </w:p>
    <w:p w14:paraId="7FBA052D" w14:textId="77777777" w:rsidR="00625673" w:rsidRDefault="00625673" w:rsidP="00625673">
      <w:pPr>
        <w:pStyle w:val="BodyText"/>
      </w:pPr>
    </w:p>
    <w:p w14:paraId="7FBA052E" w14:textId="77777777" w:rsidR="00625673" w:rsidRDefault="001872C4" w:rsidP="00625673">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0">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3C" w14:textId="34C4988C" w:rsidR="00625673" w:rsidRDefault="00B1253E" w:rsidP="00D317C1">
      <w:pPr>
        <w:pStyle w:val="Caption"/>
      </w:pPr>
      <w:bookmarkStart w:id="425" w:name="_Ref418426752"/>
      <w:bookmarkStart w:id="426" w:name="_Toc422820838"/>
      <w:r>
        <w:t xml:space="preserve">Figure </w:t>
      </w:r>
      <w:fldSimple w:instr=" STYLEREF 1 \s ">
        <w:r w:rsidR="00D771D3">
          <w:rPr>
            <w:noProof/>
          </w:rPr>
          <w:t>4</w:t>
        </w:r>
      </w:fldSimple>
      <w:r w:rsidR="006974A9">
        <w:noBreakHyphen/>
      </w:r>
      <w:fldSimple w:instr=" SEQ Figure \* ARABIC \s 1 ">
        <w:r w:rsidR="00D771D3">
          <w:rPr>
            <w:noProof/>
          </w:rPr>
          <w:t>63</w:t>
        </w:r>
      </w:fldSimple>
      <w:bookmarkEnd w:id="425"/>
      <w:r>
        <w:t xml:space="preserve">: </w:t>
      </w:r>
      <w:r w:rsidR="001872C4" w:rsidRPr="001872C4">
        <w:t>The calculated incoming flux at the downstream end of the decay pipe in the central region in radius, and the results of fitting with two Gaussians (σ</w:t>
      </w:r>
      <w:r w:rsidR="001872C4" w:rsidRPr="001872C4">
        <w:rPr>
          <w:vertAlign w:val="subscript"/>
        </w:rPr>
        <w:t>1</w:t>
      </w:r>
      <w:r w:rsidR="001872C4" w:rsidRPr="001872C4">
        <w:t>=0.9 cm and σ</w:t>
      </w:r>
      <w:r w:rsidR="001872C4" w:rsidRPr="001872C4">
        <w:rPr>
          <w:vertAlign w:val="subscript"/>
        </w:rPr>
        <w:t>2</w:t>
      </w:r>
      <w:r w:rsidR="001872C4" w:rsidRPr="001872C4">
        <w:t>=5.3 cm).</w:t>
      </w:r>
      <w:bookmarkEnd w:id="426"/>
      <w:r w:rsidR="001872C4" w:rsidRPr="001872C4">
        <w:t xml:space="preserve">  </w:t>
      </w:r>
    </w:p>
    <w:p w14:paraId="7FBA053D" w14:textId="77777777" w:rsidR="00625673" w:rsidRDefault="00625673" w:rsidP="00625673">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FBA0542" w14:textId="22BEEEED" w:rsidR="00C67087" w:rsidRDefault="001401A4" w:rsidP="00D317C1">
      <w:pPr>
        <w:pStyle w:val="Caption"/>
      </w:pPr>
      <w:bookmarkStart w:id="427" w:name="_Ref418426664"/>
      <w:bookmarkStart w:id="428" w:name="_Toc422820839"/>
      <w:r>
        <w:t xml:space="preserve">Figure </w:t>
      </w:r>
      <w:fldSimple w:instr=" STYLEREF 1 \s ">
        <w:r w:rsidR="00D771D3">
          <w:rPr>
            <w:noProof/>
          </w:rPr>
          <w:t>4</w:t>
        </w:r>
      </w:fldSimple>
      <w:r w:rsidR="006974A9">
        <w:noBreakHyphen/>
      </w:r>
      <w:fldSimple w:instr=" SEQ Figure \* ARABIC \s 1 ">
        <w:r w:rsidR="00D771D3">
          <w:rPr>
            <w:noProof/>
          </w:rPr>
          <w:t>64</w:t>
        </w:r>
      </w:fldSimple>
      <w:bookmarkEnd w:id="427"/>
      <w:r>
        <w:t xml:space="preserve">: </w:t>
      </w:r>
      <w:r w:rsidR="001872C4" w:rsidRP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8"/>
      <w:r w:rsidR="001872C4" w:rsidRPr="001872C4">
        <w:t xml:space="preserve">    </w:t>
      </w:r>
    </w:p>
    <w:p w14:paraId="7FBA0543" w14:textId="77777777" w:rsidR="00C67087" w:rsidRDefault="00C67087" w:rsidP="00C67087">
      <w:pPr>
        <w:pStyle w:val="StyleBodytextstyleItalic1"/>
        <w:keepNext/>
        <w:ind w:left="1008"/>
        <w:jc w:val="center"/>
      </w:pPr>
    </w:p>
    <w:p w14:paraId="7FBA0544" w14:textId="77777777" w:rsidR="00C67087" w:rsidRDefault="00C67087" w:rsidP="00C6708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2">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14:paraId="7FBA0545" w14:textId="6ABD572F" w:rsidR="00C67087" w:rsidRDefault="00B7521E" w:rsidP="00B7521E">
      <w:pPr>
        <w:pStyle w:val="Caption"/>
      </w:pPr>
      <w:bookmarkStart w:id="429" w:name="_Ref415241922"/>
      <w:r>
        <w:t xml:space="preserve">                         </w:t>
      </w:r>
      <w:bookmarkStart w:id="430" w:name="_Ref418426626"/>
      <w:bookmarkStart w:id="431" w:name="_Toc422820840"/>
      <w:bookmarkEnd w:id="429"/>
      <w:r>
        <w:t xml:space="preserve">Figure </w:t>
      </w:r>
      <w:fldSimple w:instr=" STYLEREF 1 \s ">
        <w:r w:rsidR="00D771D3">
          <w:rPr>
            <w:noProof/>
          </w:rPr>
          <w:t>4</w:t>
        </w:r>
      </w:fldSimple>
      <w:r w:rsidR="006974A9">
        <w:noBreakHyphen/>
      </w:r>
      <w:fldSimple w:instr=" SEQ Figure \* ARABIC \s 1 ">
        <w:r w:rsidR="00D771D3">
          <w:rPr>
            <w:noProof/>
          </w:rPr>
          <w:t>65</w:t>
        </w:r>
      </w:fldSimple>
      <w:bookmarkEnd w:id="430"/>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D771D3">
        <w:t xml:space="preserve">Figure </w:t>
      </w:r>
      <w:r w:rsidR="00D771D3">
        <w:rPr>
          <w:noProof/>
        </w:rPr>
        <w:t>4</w:t>
      </w:r>
      <w:r w:rsidR="00D771D3">
        <w:noBreakHyphen/>
      </w:r>
      <w:r w:rsidR="00D771D3">
        <w:rPr>
          <w:noProof/>
        </w:rPr>
        <w:t>61</w:t>
      </w:r>
      <w:r w:rsidR="00F85213">
        <w:fldChar w:fldCharType="end"/>
      </w:r>
      <w:r w:rsidR="00C67087">
        <w:t>)</w:t>
      </w:r>
      <w:bookmarkEnd w:id="431"/>
    </w:p>
    <w:p w14:paraId="7FBA0546" w14:textId="77777777" w:rsidR="001872C4" w:rsidRDefault="001872C4" w:rsidP="00C67087"/>
    <w:p w14:paraId="7FBA0547" w14:textId="77777777" w:rsidR="001872C4" w:rsidRDefault="001872C4" w:rsidP="00C67087"/>
    <w:p w14:paraId="7FBA0548" w14:textId="77777777" w:rsidR="00C67087" w:rsidRDefault="00C67087" w:rsidP="00C6708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3">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14:paraId="7FBA0549" w14:textId="756CFA9B" w:rsidR="00C67087" w:rsidRDefault="001375B3" w:rsidP="001375B3">
      <w:pPr>
        <w:pStyle w:val="Caption"/>
      </w:pPr>
      <w:r>
        <w:t xml:space="preserve">                      </w:t>
      </w:r>
      <w:bookmarkStart w:id="432" w:name="_Ref418426571"/>
      <w:bookmarkStart w:id="433" w:name="_Toc422820841"/>
      <w:r>
        <w:t xml:space="preserve">Figure </w:t>
      </w:r>
      <w:fldSimple w:instr=" STYLEREF 1 \s ">
        <w:r w:rsidR="00D771D3">
          <w:rPr>
            <w:noProof/>
          </w:rPr>
          <w:t>4</w:t>
        </w:r>
      </w:fldSimple>
      <w:r w:rsidR="006974A9">
        <w:noBreakHyphen/>
      </w:r>
      <w:fldSimple w:instr=" SEQ Figure \* ARABIC \s 1 ">
        <w:r w:rsidR="00D771D3">
          <w:rPr>
            <w:noProof/>
          </w:rPr>
          <w:t>66</w:t>
        </w:r>
      </w:fldSimple>
      <w:bookmarkEnd w:id="432"/>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t xml:space="preserve">                     </w:t>
      </w:r>
      <w:r w:rsidR="00C67087">
        <w:t xml:space="preserve"> </w:t>
      </w:r>
      <w:r w:rsidR="00073650">
        <w:t>A</w:t>
      </w:r>
      <w:r w:rsidR="00C67087">
        <w:t>bsorber at 120 GeV</w:t>
      </w:r>
      <w:bookmarkEnd w:id="433"/>
    </w:p>
    <w:p w14:paraId="7FBA054A" w14:textId="77777777" w:rsidR="00C67087" w:rsidRPr="00421150" w:rsidRDefault="00C67087" w:rsidP="00C67087">
      <w:pPr>
        <w:pStyle w:val="Heading4"/>
      </w:pPr>
      <w:r w:rsidRPr="00421150">
        <w:t xml:space="preserve">Accident with a </w:t>
      </w:r>
      <w:proofErr w:type="spellStart"/>
      <w:r w:rsidRPr="00421150">
        <w:t>mis</w:t>
      </w:r>
      <w:proofErr w:type="spellEnd"/>
      <w:r w:rsidRPr="00421150">
        <w:t>-steered beam</w:t>
      </w:r>
    </w:p>
    <w:p w14:paraId="7FBA054B" w14:textId="67356280" w:rsidR="00C67087" w:rsidRDefault="00C67087" w:rsidP="00C67087">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000B2EB3" w:rsidRPr="000B2EB3">
        <w:rPr>
          <w:b/>
          <w:highlight w:val="lightGray"/>
        </w:rPr>
        <w:fldChar w:fldCharType="begin"/>
      </w:r>
      <w:r w:rsidR="000B2EB3" w:rsidRPr="000B2EB3">
        <w:rPr>
          <w:b/>
          <w:highlight w:val="lightGray"/>
        </w:rPr>
        <w:instrText xml:space="preserve"> REF _Ref418358339 \h  \* MERGEFORMAT </w:instrText>
      </w:r>
      <w:r w:rsidR="000B2EB3" w:rsidRPr="000B2EB3">
        <w:rPr>
          <w:b/>
          <w:highlight w:val="lightGray"/>
        </w:rPr>
      </w:r>
      <w:r w:rsidR="000B2EB3" w:rsidRPr="000B2EB3">
        <w:rPr>
          <w:b/>
          <w:highlight w:val="lightGray"/>
        </w:rPr>
        <w:fldChar w:fldCharType="separate"/>
      </w:r>
      <w:r w:rsidR="00D771D3" w:rsidRPr="00D771D3">
        <w:rPr>
          <w:b/>
          <w:highlight w:val="lightGray"/>
        </w:rPr>
        <w:t>Figure 4</w:t>
      </w:r>
      <w:r w:rsidR="00D771D3" w:rsidRPr="00D771D3">
        <w:rPr>
          <w:b/>
          <w:highlight w:val="lightGray"/>
        </w:rPr>
        <w:noBreakHyphen/>
        <w:t>67</w:t>
      </w:r>
      <w:r w:rsidR="000B2EB3" w:rsidRPr="000B2EB3">
        <w:rPr>
          <w:b/>
          <w:highlight w:val="lightGray"/>
        </w:rPr>
        <w:fldChar w:fldCharType="end"/>
      </w:r>
      <w:r>
        <w:t xml:space="preserve">.  </w:t>
      </w:r>
    </w:p>
    <w:p w14:paraId="7FBA054C" w14:textId="77777777" w:rsidR="00C67087" w:rsidRPr="00E32558" w:rsidRDefault="00C67087" w:rsidP="00C67087">
      <w:pPr>
        <w:pStyle w:val="Heading4"/>
      </w:pPr>
      <w:r>
        <w:t xml:space="preserve">No-target on-axis </w:t>
      </w:r>
      <w:r w:rsidRPr="00E32558">
        <w:t>Accident</w:t>
      </w:r>
    </w:p>
    <w:p w14:paraId="7FBA054D" w14:textId="2DC17018" w:rsidR="00C67087" w:rsidRDefault="00C67087" w:rsidP="00C67087">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00C34B72" w:rsidRPr="00C34B72">
        <w:rPr>
          <w:b/>
          <w:highlight w:val="lightGray"/>
        </w:rPr>
        <w:fldChar w:fldCharType="begin"/>
      </w:r>
      <w:r w:rsidR="00C34B72" w:rsidRPr="00C34B72">
        <w:rPr>
          <w:b/>
          <w:highlight w:val="lightGray"/>
        </w:rPr>
        <w:instrText xml:space="preserve"> REF _Ref418358274 \h  \* MERGEFORMAT </w:instrText>
      </w:r>
      <w:r w:rsidR="00C34B72" w:rsidRPr="00C34B72">
        <w:rPr>
          <w:b/>
          <w:highlight w:val="lightGray"/>
        </w:rPr>
      </w:r>
      <w:r w:rsidR="00C34B72" w:rsidRPr="00C34B72">
        <w:rPr>
          <w:b/>
          <w:highlight w:val="lightGray"/>
        </w:rPr>
        <w:fldChar w:fldCharType="separate"/>
      </w:r>
      <w:r w:rsidR="00D771D3" w:rsidRPr="00D771D3">
        <w:rPr>
          <w:b/>
          <w:highlight w:val="lightGray"/>
        </w:rPr>
        <w:t>Figure 4</w:t>
      </w:r>
      <w:r w:rsidR="00D771D3" w:rsidRPr="00D771D3">
        <w:rPr>
          <w:b/>
          <w:highlight w:val="lightGray"/>
        </w:rPr>
        <w:noBreakHyphen/>
        <w:t>68</w:t>
      </w:r>
      <w:r w:rsidR="00C34B72" w:rsidRPr="00C34B72">
        <w:rPr>
          <w:b/>
          <w:highlight w:val="lightGray"/>
        </w:rPr>
        <w:fldChar w:fldCharType="end"/>
      </w:r>
      <w:r>
        <w:t xml:space="preserve">. </w:t>
      </w:r>
    </w:p>
    <w:p w14:paraId="7FBA054E" w14:textId="77777777" w:rsidR="00C67087" w:rsidRDefault="00C67087" w:rsidP="00C67087">
      <w:pPr>
        <w:pStyle w:val="StyleBodytextstyleItalic1"/>
      </w:pPr>
    </w:p>
    <w:p w14:paraId="7FBA054F" w14:textId="77777777" w:rsidR="001872C4" w:rsidRDefault="001872C4" w:rsidP="001872C4">
      <w:pPr>
        <w:pStyle w:val="BodyText"/>
      </w:pPr>
    </w:p>
    <w:p w14:paraId="7FBA0550" w14:textId="77777777" w:rsidR="001872C4" w:rsidRDefault="001872C4" w:rsidP="001872C4">
      <w:pPr>
        <w:pStyle w:val="BodyText"/>
      </w:pPr>
    </w:p>
    <w:p w14:paraId="7FBA0551" w14:textId="77777777" w:rsidR="001872C4" w:rsidRDefault="001872C4" w:rsidP="001872C4">
      <w:pPr>
        <w:pStyle w:val="BodyText"/>
      </w:pPr>
    </w:p>
    <w:p w14:paraId="7FBA0552" w14:textId="77777777" w:rsidR="001872C4" w:rsidRDefault="001872C4" w:rsidP="001872C4">
      <w:pPr>
        <w:pStyle w:val="BodyText"/>
      </w:pPr>
    </w:p>
    <w:p w14:paraId="7FBA0553" w14:textId="77777777" w:rsidR="001872C4" w:rsidRPr="001872C4" w:rsidRDefault="001872C4" w:rsidP="001872C4">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7FBA0558" w14:textId="0620BF51" w:rsidR="00DE1FA3" w:rsidRDefault="00D80E6B" w:rsidP="00D317C1">
      <w:pPr>
        <w:pStyle w:val="Caption"/>
      </w:pPr>
      <w:bookmarkStart w:id="434" w:name="_Ref418358339"/>
      <w:bookmarkStart w:id="435" w:name="_Toc422820842"/>
      <w:r>
        <w:t xml:space="preserve">Figure </w:t>
      </w:r>
      <w:fldSimple w:instr=" STYLEREF 1 \s ">
        <w:r w:rsidR="00D771D3">
          <w:rPr>
            <w:noProof/>
          </w:rPr>
          <w:t>4</w:t>
        </w:r>
      </w:fldSimple>
      <w:r w:rsidR="006974A9">
        <w:noBreakHyphen/>
      </w:r>
      <w:fldSimple w:instr=" SEQ Figure \* ARABIC \s 1 ">
        <w:r w:rsidR="00D771D3">
          <w:rPr>
            <w:noProof/>
          </w:rPr>
          <w:t>67</w:t>
        </w:r>
      </w:fldSimple>
      <w:bookmarkEnd w:id="434"/>
      <w:r>
        <w:t xml:space="preserve">: </w:t>
      </w:r>
      <w:r w:rsidR="001872C4">
        <w:t>A longitudinal view of the grid employed for MARS15 energy deposition accident calculations in the core aluminum blocks.  The yellow regions show the water-cooling channels.</w:t>
      </w:r>
      <w:bookmarkEnd w:id="435"/>
      <w:r w:rsidR="001872C4">
        <w:t xml:space="preserve">    </w:t>
      </w:r>
    </w:p>
    <w:p w14:paraId="7FBA0559" w14:textId="77777777" w:rsidR="00DE1FA3" w:rsidRDefault="00DE1FA3" w:rsidP="00DE1FA3">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45">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FBA055A" w14:textId="0C58C594" w:rsidR="00C67087" w:rsidRDefault="00072234" w:rsidP="00072234">
      <w:pPr>
        <w:pStyle w:val="Caption"/>
      </w:pPr>
      <w:bookmarkStart w:id="436" w:name="_Ref418358274"/>
      <w:bookmarkStart w:id="437" w:name="_Toc422820843"/>
      <w:r>
        <w:t xml:space="preserve">Figure </w:t>
      </w:r>
      <w:fldSimple w:instr=" STYLEREF 1 \s ">
        <w:r w:rsidR="00D771D3">
          <w:rPr>
            <w:noProof/>
          </w:rPr>
          <w:t>4</w:t>
        </w:r>
      </w:fldSimple>
      <w:r w:rsidR="006974A9">
        <w:noBreakHyphen/>
      </w:r>
      <w:fldSimple w:instr=" SEQ Figure \* ARABIC \s 1 ">
        <w:r w:rsidR="00D771D3">
          <w:rPr>
            <w:noProof/>
          </w:rPr>
          <w:t>68</w:t>
        </w:r>
      </w:fldSimple>
      <w:bookmarkEnd w:id="436"/>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7"/>
    </w:p>
    <w:p w14:paraId="7FBA055B" w14:textId="77777777" w:rsidR="00C67087" w:rsidRDefault="00C67087" w:rsidP="00C67087">
      <w:pPr>
        <w:pStyle w:val="Heading3"/>
      </w:pPr>
      <w:bookmarkStart w:id="438" w:name="_Toc420003387"/>
      <w:r>
        <w:lastRenderedPageBreak/>
        <w:t>FEA and Analysis</w:t>
      </w:r>
      <w:bookmarkEnd w:id="438"/>
    </w:p>
    <w:p w14:paraId="7FBA055C" w14:textId="77777777" w:rsidR="00C67087" w:rsidRDefault="00C67087" w:rsidP="00C6708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FBA055D" w14:textId="7A89683F" w:rsidR="00C67087" w:rsidRPr="00696465" w:rsidRDefault="00C67087" w:rsidP="00C67087">
      <w:r>
        <w:t>Aluminum core blocks are all water cooled via four 1” diameter gun-drilled channels in the aluminum with 20 gallons per minute (</w:t>
      </w:r>
      <w:proofErr w:type="spellStart"/>
      <w:r>
        <w:t>gpm</w:t>
      </w:r>
      <w:proofErr w:type="spellEnd"/>
      <w:r>
        <w:t xml:space="preserve">) volumetric flow rate through each channel.  The water will be cooled to 10°C.  Steel blocks are cooled via two 1” diameter stainless steel lines along the perimeter of the block with 20 </w:t>
      </w:r>
      <w:proofErr w:type="spellStart"/>
      <w:r>
        <w:t>gpm</w:t>
      </w:r>
      <w:proofErr w:type="spellEnd"/>
      <w:r>
        <w:t xml:space="preserve"> flow rate each.  A full set of absorber operating parameters can be found at</w:t>
      </w:r>
      <w:r w:rsidR="00981C80">
        <w:t xml:space="preserve">. </w:t>
      </w:r>
      <w:r>
        <w:t xml:space="preserve"> </w:t>
      </w:r>
      <w:r w:rsidR="00981C80">
        <w:t xml:space="preserve">See LBNE </w:t>
      </w:r>
      <w:proofErr w:type="spellStart"/>
      <w:r w:rsidR="00981C80">
        <w:t>Docdb</w:t>
      </w:r>
      <w:proofErr w:type="spellEnd"/>
      <w:r w:rsidR="00981C80">
        <w:t xml:space="preserve"> </w:t>
      </w:r>
      <w:hyperlink r:id="rId146" w:history="1">
        <w:r w:rsidR="008C7D42" w:rsidRPr="008C7D42">
          <w:rPr>
            <w:rStyle w:val="Hyperlink"/>
          </w:rPr>
          <w:t>10095</w:t>
        </w:r>
      </w:hyperlink>
      <w:r w:rsidR="008C7D42">
        <w:t xml:space="preserve">. </w:t>
      </w:r>
    </w:p>
    <w:p w14:paraId="7FBA055E" w14:textId="77777777" w:rsidR="00C67087" w:rsidRDefault="00C67087" w:rsidP="00C67087">
      <w:pPr>
        <w:pStyle w:val="Heading4"/>
      </w:pPr>
      <w:r>
        <w:t>Steady State Normal Operation – Core Analysis</w:t>
      </w:r>
    </w:p>
    <w:p w14:paraId="7FBA055F" w14:textId="77777777" w:rsidR="00C67087" w:rsidRDefault="00C67087" w:rsidP="00C6708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14:paraId="7FBA0560" w14:textId="3182D52E" w:rsidR="00C67087" w:rsidRPr="000F452E" w:rsidRDefault="00C67087" w:rsidP="00C67087">
      <w:r>
        <w:t xml:space="preserve">Steady state temperatures and stresses were evaluated at the locations shown in </w:t>
      </w:r>
      <w:r w:rsidR="004246B7" w:rsidRPr="004246B7">
        <w:rPr>
          <w:b/>
          <w:highlight w:val="lightGray"/>
        </w:rPr>
        <w:fldChar w:fldCharType="begin"/>
      </w:r>
      <w:r w:rsidR="004246B7" w:rsidRPr="004246B7">
        <w:rPr>
          <w:b/>
          <w:highlight w:val="lightGray"/>
        </w:rPr>
        <w:instrText xml:space="preserve"> REF _Ref418358200 \h  \* MERGEFORMAT </w:instrText>
      </w:r>
      <w:r w:rsidR="004246B7" w:rsidRPr="004246B7">
        <w:rPr>
          <w:b/>
          <w:highlight w:val="lightGray"/>
        </w:rPr>
      </w:r>
      <w:r w:rsidR="004246B7" w:rsidRPr="004246B7">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11</w:t>
      </w:r>
      <w:r w:rsidR="004246B7" w:rsidRP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operation is by far the worst case due to the lower amount of beam scattering and higher overall beam power compared to 60 GeV operation.  Stresses were not evaluated for 60 GeV operation for this reason.</w:t>
      </w:r>
      <w:bookmarkStart w:id="439" w:name="_Ref413659647"/>
      <w:r>
        <w:t xml:space="preserve">  </w:t>
      </w:r>
    </w:p>
    <w:p w14:paraId="7FBA0561" w14:textId="750F2148" w:rsidR="00C67087" w:rsidRDefault="009A1526" w:rsidP="009A1526">
      <w:pPr>
        <w:pStyle w:val="Caption"/>
      </w:pPr>
      <w:bookmarkStart w:id="440" w:name="_Ref418358200"/>
      <w:bookmarkStart w:id="441" w:name="_Toc420003291"/>
      <w:bookmarkEnd w:id="439"/>
      <w:r>
        <w:t xml:space="preserve">Table </w:t>
      </w:r>
      <w:fldSimple w:instr=" STYLEREF 1 \s ">
        <w:r w:rsidR="00D771D3">
          <w:rPr>
            <w:noProof/>
          </w:rPr>
          <w:t>4</w:t>
        </w:r>
      </w:fldSimple>
      <w:r w:rsidR="00EF5B52">
        <w:noBreakHyphen/>
      </w:r>
      <w:fldSimple w:instr=" SEQ Table \* ARABIC \s 1 ">
        <w:r w:rsidR="00D771D3">
          <w:rPr>
            <w:noProof/>
          </w:rPr>
          <w:t>11</w:t>
        </w:r>
      </w:fldSimple>
      <w:bookmarkEnd w:id="440"/>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41"/>
    </w:p>
    <w:tbl>
      <w:tblPr>
        <w:tblW w:w="8162" w:type="dxa"/>
        <w:tblInd w:w="108" w:type="dxa"/>
        <w:tblLook w:val="04A0" w:firstRow="1" w:lastRow="0" w:firstColumn="1" w:lastColumn="0" w:noHBand="0" w:noVBand="1"/>
      </w:tblPr>
      <w:tblGrid>
        <w:gridCol w:w="2622"/>
        <w:gridCol w:w="1670"/>
        <w:gridCol w:w="2250"/>
        <w:gridCol w:w="1620"/>
      </w:tblGrid>
      <w:tr w:rsidR="00C67087" w:rsidRPr="004D4ED7" w14:paraId="7FBA0565" w14:textId="77777777" w:rsidTr="005931EB">
        <w:trPr>
          <w:trHeight w:val="300"/>
        </w:trPr>
        <w:tc>
          <w:tcPr>
            <w:tcW w:w="2622" w:type="dxa"/>
            <w:vMerge w:val="restart"/>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62" w14:textId="77777777" w:rsidR="00C67087" w:rsidRPr="005931EB" w:rsidRDefault="00C67087" w:rsidP="00C6708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sz="8" w:space="0" w:color="auto"/>
              <w:left w:val="nil"/>
              <w:bottom w:val="single" w:sz="4" w:space="0" w:color="auto"/>
              <w:right w:val="single" w:sz="4" w:space="0" w:color="auto"/>
            </w:tcBorders>
            <w:shd w:val="clear" w:color="auto" w:fill="C6D9F1" w:themeFill="text2" w:themeFillTint="33"/>
            <w:noWrap/>
            <w:vAlign w:val="bottom"/>
            <w:hideMark/>
          </w:tcPr>
          <w:p w14:paraId="7FBA0563" w14:textId="77777777" w:rsidR="00C67087" w:rsidRPr="005931EB" w:rsidRDefault="00C67087" w:rsidP="00C6708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sz="8" w:space="0" w:color="auto"/>
              <w:left w:val="nil"/>
              <w:bottom w:val="single" w:sz="4" w:space="0" w:color="auto"/>
              <w:right w:val="single" w:sz="8" w:space="0" w:color="auto"/>
            </w:tcBorders>
            <w:shd w:val="clear" w:color="auto" w:fill="C6D9F1" w:themeFill="text2" w:themeFillTint="33"/>
            <w:noWrap/>
            <w:vAlign w:val="bottom"/>
            <w:hideMark/>
          </w:tcPr>
          <w:p w14:paraId="7FBA0564"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60 GeV</w:t>
            </w:r>
          </w:p>
        </w:tc>
      </w:tr>
      <w:tr w:rsidR="00C67087" w:rsidRPr="004D4ED7" w14:paraId="7FBA056A" w14:textId="77777777" w:rsidTr="005931EB">
        <w:trPr>
          <w:trHeight w:val="300"/>
        </w:trPr>
        <w:tc>
          <w:tcPr>
            <w:tcW w:w="2622" w:type="dxa"/>
            <w:vMerge/>
            <w:tcBorders>
              <w:top w:val="single" w:sz="8" w:space="0" w:color="auto"/>
              <w:left w:val="single" w:sz="8" w:space="0" w:color="auto"/>
              <w:bottom w:val="single" w:sz="4" w:space="0" w:color="auto"/>
              <w:right w:val="single" w:sz="4" w:space="0" w:color="auto"/>
            </w:tcBorders>
            <w:shd w:val="clear" w:color="auto" w:fill="C6D9F1" w:themeFill="text2" w:themeFillTint="33"/>
            <w:vAlign w:val="center"/>
            <w:hideMark/>
          </w:tcPr>
          <w:p w14:paraId="7FBA0566" w14:textId="77777777" w:rsidR="00C67087" w:rsidRPr="005931EB" w:rsidRDefault="00C67087" w:rsidP="00C67087">
            <w:pPr>
              <w:rPr>
                <w:rFonts w:ascii="Calibri" w:hAnsi="Calibri"/>
                <w:color w:val="000000"/>
                <w:sz w:val="20"/>
                <w:szCs w:val="20"/>
              </w:rPr>
            </w:pPr>
          </w:p>
        </w:tc>
        <w:tc>
          <w:tcPr>
            <w:tcW w:w="1670" w:type="dxa"/>
            <w:tcBorders>
              <w:top w:val="nil"/>
              <w:left w:val="nil"/>
              <w:bottom w:val="single" w:sz="4" w:space="0" w:color="auto"/>
              <w:right w:val="single" w:sz="4" w:space="0" w:color="auto"/>
            </w:tcBorders>
            <w:shd w:val="clear" w:color="auto" w:fill="C6D9F1" w:themeFill="text2" w:themeFillTint="33"/>
            <w:noWrap/>
            <w:vAlign w:val="bottom"/>
            <w:hideMark/>
          </w:tcPr>
          <w:p w14:paraId="7FBA0567"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sz="4" w:space="0" w:color="auto"/>
              <w:right w:val="single" w:sz="4" w:space="0" w:color="auto"/>
            </w:tcBorders>
            <w:shd w:val="clear" w:color="auto" w:fill="C6D9F1" w:themeFill="text2" w:themeFillTint="33"/>
            <w:noWrap/>
            <w:vAlign w:val="bottom"/>
            <w:hideMark/>
          </w:tcPr>
          <w:p w14:paraId="7FBA0568"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sz="4" w:space="0" w:color="auto"/>
              <w:right w:val="single" w:sz="8" w:space="0" w:color="auto"/>
            </w:tcBorders>
            <w:shd w:val="clear" w:color="auto" w:fill="C6D9F1" w:themeFill="text2" w:themeFillTint="33"/>
            <w:noWrap/>
            <w:vAlign w:val="bottom"/>
            <w:hideMark/>
          </w:tcPr>
          <w:p w14:paraId="7FBA0569" w14:textId="77777777" w:rsidR="00C67087" w:rsidRPr="005931EB" w:rsidRDefault="00C67087" w:rsidP="00C67087">
            <w:pPr>
              <w:rPr>
                <w:rFonts w:ascii="Calibri" w:hAnsi="Calibri"/>
                <w:b/>
                <w:color w:val="000000"/>
                <w:sz w:val="20"/>
                <w:szCs w:val="20"/>
              </w:rPr>
            </w:pPr>
            <w:r w:rsidRPr="005931EB">
              <w:rPr>
                <w:rFonts w:ascii="Calibri" w:hAnsi="Calibri"/>
                <w:b/>
                <w:color w:val="000000"/>
                <w:sz w:val="20"/>
                <w:szCs w:val="20"/>
              </w:rPr>
              <w:t>Max Temp (°C)</w:t>
            </w:r>
          </w:p>
        </w:tc>
      </w:tr>
      <w:tr w:rsidR="00C67087" w:rsidRPr="004D4ED7" w14:paraId="7FBA056F"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6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sz="4" w:space="0" w:color="auto"/>
              <w:right w:val="single" w:sz="4" w:space="0" w:color="auto"/>
            </w:tcBorders>
            <w:shd w:val="clear" w:color="auto" w:fill="auto"/>
            <w:noWrap/>
            <w:vAlign w:val="bottom"/>
            <w:hideMark/>
          </w:tcPr>
          <w:p w14:paraId="7FBA056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BA056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sz="4" w:space="0" w:color="auto"/>
              <w:right w:val="single" w:sz="8" w:space="0" w:color="auto"/>
            </w:tcBorders>
            <w:shd w:val="clear" w:color="auto" w:fill="auto"/>
            <w:noWrap/>
            <w:vAlign w:val="bottom"/>
            <w:hideMark/>
          </w:tcPr>
          <w:p w14:paraId="7FBA056E"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74"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sz="4" w:space="0" w:color="auto"/>
              <w:right w:val="single" w:sz="4" w:space="0" w:color="auto"/>
            </w:tcBorders>
            <w:shd w:val="clear" w:color="auto" w:fill="auto"/>
            <w:noWrap/>
            <w:vAlign w:val="bottom"/>
            <w:hideMark/>
          </w:tcPr>
          <w:p w14:paraId="7FBA057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2"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sz="4" w:space="0" w:color="auto"/>
              <w:right w:val="single" w:sz="8" w:space="0" w:color="auto"/>
            </w:tcBorders>
            <w:shd w:val="clear" w:color="auto" w:fill="auto"/>
            <w:noWrap/>
            <w:vAlign w:val="bottom"/>
            <w:hideMark/>
          </w:tcPr>
          <w:p w14:paraId="7FBA0573" w14:textId="77777777" w:rsidR="00C67087" w:rsidRPr="005931EB" w:rsidRDefault="00C67087" w:rsidP="00C67087">
            <w:pPr>
              <w:rPr>
                <w:rFonts w:ascii="Calibri" w:hAnsi="Calibri"/>
                <w:color w:val="000000"/>
                <w:sz w:val="20"/>
                <w:szCs w:val="20"/>
              </w:rPr>
            </w:pPr>
            <w:r w:rsidRPr="005931EB">
              <w:rPr>
                <w:rFonts w:ascii="Calibri" w:hAnsi="Calibri"/>
                <w:color w:val="000000"/>
                <w:sz w:val="20"/>
                <w:szCs w:val="20"/>
              </w:rPr>
              <w:t> </w:t>
            </w:r>
          </w:p>
        </w:tc>
      </w:tr>
      <w:tr w:rsidR="00C67087" w:rsidRPr="004D4ED7" w14:paraId="7FBA0579"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sz="4" w:space="0" w:color="auto"/>
              <w:right w:val="single" w:sz="4" w:space="0" w:color="auto"/>
            </w:tcBorders>
            <w:shd w:val="clear" w:color="auto" w:fill="auto"/>
            <w:noWrap/>
            <w:vAlign w:val="bottom"/>
            <w:hideMark/>
          </w:tcPr>
          <w:p w14:paraId="7FBA057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sz="4" w:space="0" w:color="auto"/>
              <w:right w:val="single" w:sz="4" w:space="0" w:color="auto"/>
            </w:tcBorders>
            <w:shd w:val="clear" w:color="auto" w:fill="auto"/>
            <w:noWrap/>
            <w:vAlign w:val="bottom"/>
            <w:hideMark/>
          </w:tcPr>
          <w:p w14:paraId="7FBA057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sz="4" w:space="0" w:color="auto"/>
              <w:right w:val="single" w:sz="8" w:space="0" w:color="auto"/>
            </w:tcBorders>
            <w:shd w:val="clear" w:color="auto" w:fill="auto"/>
            <w:noWrap/>
            <w:vAlign w:val="bottom"/>
            <w:hideMark/>
          </w:tcPr>
          <w:p w14:paraId="7FBA0578"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44</w:t>
            </w:r>
          </w:p>
        </w:tc>
      </w:tr>
      <w:tr w:rsidR="00C67087" w:rsidRPr="004D4ED7" w14:paraId="7FBA057E"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A"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sz="4" w:space="0" w:color="auto"/>
              <w:right w:val="single" w:sz="4" w:space="0" w:color="auto"/>
            </w:tcBorders>
            <w:shd w:val="clear" w:color="auto" w:fill="auto"/>
            <w:noWrap/>
            <w:vAlign w:val="bottom"/>
            <w:hideMark/>
          </w:tcPr>
          <w:p w14:paraId="7FBA057B"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sz="4" w:space="0" w:color="auto"/>
              <w:right w:val="single" w:sz="4" w:space="0" w:color="auto"/>
            </w:tcBorders>
            <w:shd w:val="clear" w:color="auto" w:fill="auto"/>
            <w:noWrap/>
            <w:vAlign w:val="bottom"/>
            <w:hideMark/>
          </w:tcPr>
          <w:p w14:paraId="7FBA057C"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sz="4" w:space="0" w:color="auto"/>
              <w:right w:val="single" w:sz="8" w:space="0" w:color="auto"/>
            </w:tcBorders>
            <w:shd w:val="clear" w:color="auto" w:fill="auto"/>
            <w:noWrap/>
            <w:vAlign w:val="bottom"/>
            <w:hideMark/>
          </w:tcPr>
          <w:p w14:paraId="7FBA057D"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18</w:t>
            </w:r>
          </w:p>
        </w:tc>
      </w:tr>
      <w:tr w:rsidR="00C67087" w:rsidRPr="004D4ED7" w14:paraId="7FBA0583" w14:textId="77777777" w:rsidTr="00C67087">
        <w:trPr>
          <w:trHeight w:val="300"/>
        </w:trPr>
        <w:tc>
          <w:tcPr>
            <w:tcW w:w="2622" w:type="dxa"/>
            <w:tcBorders>
              <w:top w:val="nil"/>
              <w:left w:val="single" w:sz="8" w:space="0" w:color="auto"/>
              <w:bottom w:val="single" w:sz="4" w:space="0" w:color="auto"/>
              <w:right w:val="single" w:sz="4" w:space="0" w:color="auto"/>
            </w:tcBorders>
            <w:shd w:val="clear" w:color="auto" w:fill="auto"/>
            <w:noWrap/>
            <w:vAlign w:val="bottom"/>
            <w:hideMark/>
          </w:tcPr>
          <w:p w14:paraId="7FBA057F"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sz="4" w:space="0" w:color="auto"/>
              <w:right w:val="single" w:sz="4" w:space="0" w:color="auto"/>
            </w:tcBorders>
            <w:shd w:val="clear" w:color="auto" w:fill="auto"/>
            <w:noWrap/>
            <w:vAlign w:val="bottom"/>
            <w:hideMark/>
          </w:tcPr>
          <w:p w14:paraId="7FBA0580"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sz="4" w:space="0" w:color="auto"/>
              <w:right w:val="single" w:sz="4" w:space="0" w:color="auto"/>
            </w:tcBorders>
            <w:shd w:val="clear" w:color="auto" w:fill="auto"/>
            <w:noWrap/>
            <w:vAlign w:val="bottom"/>
            <w:hideMark/>
          </w:tcPr>
          <w:p w14:paraId="7FBA0581"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sz="4" w:space="0" w:color="auto"/>
              <w:right w:val="single" w:sz="8" w:space="0" w:color="auto"/>
            </w:tcBorders>
            <w:shd w:val="clear" w:color="auto" w:fill="auto"/>
            <w:noWrap/>
            <w:vAlign w:val="bottom"/>
            <w:hideMark/>
          </w:tcPr>
          <w:p w14:paraId="7FBA0582"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39</w:t>
            </w:r>
          </w:p>
        </w:tc>
      </w:tr>
      <w:tr w:rsidR="00C67087" w:rsidRPr="004D4ED7" w14:paraId="7FBA0588" w14:textId="77777777" w:rsidTr="00C67087">
        <w:trPr>
          <w:trHeight w:val="315"/>
        </w:trPr>
        <w:tc>
          <w:tcPr>
            <w:tcW w:w="2622" w:type="dxa"/>
            <w:tcBorders>
              <w:top w:val="nil"/>
              <w:left w:val="single" w:sz="8" w:space="0" w:color="auto"/>
              <w:bottom w:val="single" w:sz="8" w:space="0" w:color="auto"/>
              <w:right w:val="single" w:sz="4" w:space="0" w:color="auto"/>
            </w:tcBorders>
            <w:shd w:val="clear" w:color="auto" w:fill="auto"/>
            <w:noWrap/>
            <w:vAlign w:val="bottom"/>
            <w:hideMark/>
          </w:tcPr>
          <w:p w14:paraId="7FBA0584"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sz="8" w:space="0" w:color="auto"/>
              <w:right w:val="single" w:sz="4" w:space="0" w:color="auto"/>
            </w:tcBorders>
            <w:shd w:val="clear" w:color="auto" w:fill="auto"/>
            <w:noWrap/>
            <w:vAlign w:val="bottom"/>
            <w:hideMark/>
          </w:tcPr>
          <w:p w14:paraId="7FBA0585"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sz="8" w:space="0" w:color="auto"/>
              <w:right w:val="single" w:sz="4" w:space="0" w:color="auto"/>
            </w:tcBorders>
            <w:shd w:val="clear" w:color="auto" w:fill="auto"/>
            <w:noWrap/>
            <w:vAlign w:val="bottom"/>
            <w:hideMark/>
          </w:tcPr>
          <w:p w14:paraId="7FBA0586"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sz="8" w:space="0" w:color="auto"/>
              <w:right w:val="single" w:sz="8" w:space="0" w:color="auto"/>
            </w:tcBorders>
            <w:shd w:val="clear" w:color="auto" w:fill="auto"/>
            <w:noWrap/>
            <w:vAlign w:val="bottom"/>
            <w:hideMark/>
          </w:tcPr>
          <w:p w14:paraId="7FBA0587" w14:textId="77777777" w:rsidR="00C67087" w:rsidRPr="005931EB" w:rsidRDefault="00C67087" w:rsidP="00C67087">
            <w:pPr>
              <w:jc w:val="right"/>
              <w:rPr>
                <w:rFonts w:ascii="Calibri" w:hAnsi="Calibri"/>
                <w:color w:val="000000"/>
                <w:sz w:val="20"/>
                <w:szCs w:val="20"/>
              </w:rPr>
            </w:pPr>
            <w:r w:rsidRPr="005931EB">
              <w:rPr>
                <w:rFonts w:ascii="Calibri" w:hAnsi="Calibri"/>
                <w:color w:val="000000"/>
                <w:sz w:val="20"/>
                <w:szCs w:val="20"/>
              </w:rPr>
              <w:t>104</w:t>
            </w:r>
          </w:p>
        </w:tc>
      </w:tr>
    </w:tbl>
    <w:p w14:paraId="7FBA0589" w14:textId="77777777" w:rsidR="00B01811" w:rsidRDefault="00B01811" w:rsidP="00C67087"/>
    <w:p w14:paraId="7FBA058A" w14:textId="10BD6AD4" w:rsidR="00C67087" w:rsidRDefault="00C67087" w:rsidP="00C67087">
      <w:r>
        <w:lastRenderedPageBreak/>
        <w:t>Contour plots of temperature and Von-Mises stress for the 3</w:t>
      </w:r>
      <w:r w:rsidRPr="006440B7">
        <w:rPr>
          <w:vertAlign w:val="superscript"/>
        </w:rPr>
        <w:t>rd</w:t>
      </w:r>
      <w:r>
        <w:t xml:space="preserve"> sculpted block are shown in</w:t>
      </w:r>
      <w:r w:rsidR="00F42E49">
        <w:t xml:space="preserve"> </w:t>
      </w:r>
      <w:r w:rsidR="00F42E49" w:rsidRPr="00F42E49">
        <w:rPr>
          <w:b/>
          <w:highlight w:val="lightGray"/>
        </w:rPr>
        <w:fldChar w:fldCharType="begin"/>
      </w:r>
      <w:r w:rsidR="00F42E49" w:rsidRPr="00F42E49">
        <w:rPr>
          <w:b/>
          <w:highlight w:val="lightGray"/>
        </w:rPr>
        <w:instrText xml:space="preserve"> REF _Ref418358125 \h  \* MERGEFORMAT </w:instrText>
      </w:r>
      <w:r w:rsidR="00F42E49" w:rsidRPr="00F42E49">
        <w:rPr>
          <w:b/>
          <w:highlight w:val="lightGray"/>
        </w:rPr>
      </w:r>
      <w:r w:rsidR="00F42E49" w:rsidRPr="00F42E49">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69</w:t>
      </w:r>
      <w:r w:rsidR="00F42E49" w:rsidRP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14:paraId="7FBA058B" w14:textId="77777777" w:rsidR="00C67087" w:rsidRDefault="00C67087" w:rsidP="00C6708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BA058C" w14:textId="5031B22D" w:rsidR="00C67087" w:rsidRDefault="00B01811" w:rsidP="00B01811">
      <w:pPr>
        <w:pStyle w:val="Caption"/>
      </w:pPr>
      <w:bookmarkStart w:id="442" w:name="_Ref418358125"/>
      <w:bookmarkStart w:id="443" w:name="_Toc422820844"/>
      <w:r>
        <w:t xml:space="preserve">Figure </w:t>
      </w:r>
      <w:fldSimple w:instr=" STYLEREF 1 \s ">
        <w:r w:rsidR="00D771D3">
          <w:rPr>
            <w:noProof/>
          </w:rPr>
          <w:t>4</w:t>
        </w:r>
      </w:fldSimple>
      <w:r w:rsidR="006974A9">
        <w:noBreakHyphen/>
      </w:r>
      <w:fldSimple w:instr=" SEQ Figure \* ARABIC \s 1 ">
        <w:r w:rsidR="00D771D3">
          <w:rPr>
            <w:noProof/>
          </w:rPr>
          <w:t>69</w:t>
        </w:r>
      </w:fldSimple>
      <w:bookmarkEnd w:id="442"/>
      <w:r>
        <w:t xml:space="preserve">: </w:t>
      </w:r>
      <w:r w:rsidR="00C67087">
        <w:t>Temperature (°C) and Von-Mises stress (Pa) for 3</w:t>
      </w:r>
      <w:r w:rsidR="00C67087" w:rsidRPr="004F2AF3">
        <w:rPr>
          <w:vertAlign w:val="superscript"/>
        </w:rPr>
        <w:t>rd</w:t>
      </w:r>
      <w:r w:rsidR="001E1B66">
        <w:t xml:space="preserve"> Sculpted Block</w:t>
      </w:r>
      <w:bookmarkEnd w:id="443"/>
    </w:p>
    <w:p w14:paraId="7FBA058D" w14:textId="29FD9F2B" w:rsidR="00C67087" w:rsidRDefault="00C67087" w:rsidP="00C67087">
      <w:r>
        <w:t xml:space="preserve">Since this block has the largest stress and highest temperature, it will be used as a basis for fatigue and creep calculations.  The temperature rise per pulse in this block is about 0.8°C, so the effects of each beam pulse on fatigue life can be ignored.  Assuming a conservative 5 </w:t>
      </w:r>
      <w:proofErr w:type="spellStart"/>
      <w:r>
        <w:t>cooldowns</w:t>
      </w:r>
      <w:proofErr w:type="spellEnd"/>
      <w:r>
        <w:t xml:space="preserve">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Content>
          <w:r w:rsidR="0036642C" w:rsidRPr="00C56099">
            <w:rPr>
              <w:b/>
              <w:highlight w:val="lightGray"/>
            </w:rPr>
            <w:fldChar w:fldCharType="begin"/>
          </w:r>
          <w:r w:rsidR="0036642C" w:rsidRPr="00C56099">
            <w:rPr>
              <w:b/>
              <w:highlight w:val="lightGray"/>
            </w:rPr>
            <w:instrText xml:space="preserve"> CITATION Kau99 \l 1033 </w:instrText>
          </w:r>
          <w:r w:rsidR="0036642C" w:rsidRPr="00C56099">
            <w:rPr>
              <w:b/>
              <w:highlight w:val="lightGray"/>
            </w:rPr>
            <w:fldChar w:fldCharType="separate"/>
          </w:r>
          <w:r w:rsidR="007E0E2E" w:rsidRPr="007E0E2E">
            <w:rPr>
              <w:noProof/>
              <w:highlight w:val="lightGray"/>
            </w:rPr>
            <w:t>[20]</w:t>
          </w:r>
          <w:r w:rsidR="0036642C" w:rsidRPr="00C56099">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00625251" w:rsidRPr="00625251">
        <w:rPr>
          <w:b/>
          <w:highlight w:val="lightGray"/>
        </w:rPr>
        <w:fldChar w:fldCharType="begin"/>
      </w:r>
      <w:r w:rsidR="00625251" w:rsidRPr="00625251">
        <w:rPr>
          <w:b/>
          <w:highlight w:val="lightGray"/>
        </w:rPr>
        <w:instrText xml:space="preserve"> REF _Ref418357682 \h  \* MERGEFORMAT </w:instrText>
      </w:r>
      <w:r w:rsidR="00625251" w:rsidRPr="00625251">
        <w:rPr>
          <w:b/>
          <w:highlight w:val="lightGray"/>
        </w:rPr>
      </w:r>
      <w:r w:rsidR="00625251" w:rsidRPr="00625251">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625251" w:rsidRPr="00625251">
        <w:rPr>
          <w:b/>
          <w:highlight w:val="lightGray"/>
        </w:rPr>
        <w:fldChar w:fldCharType="end"/>
      </w:r>
      <w:r w:rsidR="00625251" w:rsidRPr="00625251">
        <w:rPr>
          <w:b/>
          <w:highlight w:val="lightGray"/>
        </w:rPr>
        <w:t xml:space="preserve"> </w:t>
      </w:r>
      <w:r w:rsidRPr="00625251">
        <w:rPr>
          <w:b/>
          <w:highlight w:val="lightGray"/>
        </w:rPr>
        <w:t>.</w:t>
      </w:r>
      <w:r>
        <w:t xml:space="preserve"> </w:t>
      </w:r>
    </w:p>
    <w:p w14:paraId="7FBA058E" w14:textId="1B058E07" w:rsidR="00C67087" w:rsidRDefault="00C67087" w:rsidP="00C6708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Content>
          <w:r w:rsidR="00C56099" w:rsidRPr="00A813F3">
            <w:rPr>
              <w:b/>
            </w:rPr>
            <w:fldChar w:fldCharType="begin"/>
          </w:r>
          <w:r w:rsidR="00C56099" w:rsidRPr="00A813F3">
            <w:rPr>
              <w:b/>
            </w:rPr>
            <w:instrText xml:space="preserve"> CITATION Kir89 \l 1033 </w:instrText>
          </w:r>
          <w:r w:rsidR="00C56099" w:rsidRPr="00A813F3">
            <w:rPr>
              <w:b/>
            </w:rPr>
            <w:fldChar w:fldCharType="separate"/>
          </w:r>
          <w:r w:rsidR="007E0E2E" w:rsidRPr="007E0E2E">
            <w:rPr>
              <w:noProof/>
            </w:rPr>
            <w:t>[21]</w:t>
          </w:r>
          <w:r w:rsidR="00C56099" w:rsidRPr="00A813F3">
            <w:rPr>
              <w:b/>
            </w:rPr>
            <w:fldChar w:fldCharType="end"/>
          </w:r>
        </w:sdtContent>
      </w:sdt>
      <w:r>
        <w:t xml:space="preserve"> shows an average stress required to produce 1% creep at 100°C for 10 years to be 172 MPa.  Other data </w:t>
      </w:r>
      <w:sdt>
        <w:sdtPr>
          <w:rPr>
            <w:highlight w:val="lightGray"/>
          </w:rPr>
          <w:id w:val="-1922786563"/>
          <w:citation/>
        </w:sdtPr>
        <w:sdtContent>
          <w:r w:rsidR="00262209" w:rsidRPr="001E1747">
            <w:rPr>
              <w:highlight w:val="lightGray"/>
            </w:rPr>
            <w:fldChar w:fldCharType="begin"/>
          </w:r>
          <w:r w:rsidR="00262209" w:rsidRPr="001E1747">
            <w:rPr>
              <w:highlight w:val="lightGray"/>
            </w:rPr>
            <w:instrText xml:space="preserve"> CITATION Kau99 \l 1033 </w:instrText>
          </w:r>
          <w:r w:rsidR="00262209" w:rsidRPr="001E1747">
            <w:rPr>
              <w:highlight w:val="lightGray"/>
            </w:rPr>
            <w:fldChar w:fldCharType="separate"/>
          </w:r>
          <w:r w:rsidR="007E0E2E" w:rsidRPr="007E0E2E">
            <w:rPr>
              <w:noProof/>
              <w:highlight w:val="lightGray"/>
            </w:rPr>
            <w:t>[20]</w:t>
          </w:r>
          <w:r w:rsidR="00262209" w:rsidRPr="001E1747">
            <w:rPr>
              <w:highlight w:val="lightGray"/>
            </w:rPr>
            <w:fldChar w:fldCharType="end"/>
          </w:r>
        </w:sdtContent>
      </w:sdt>
      <w:r>
        <w:t xml:space="preserve"> indicates the stress values are well below the 250 MPa needed to produce even 0.1% creep at 100°C, although this data only extends to 1000 hours.</w:t>
      </w:r>
    </w:p>
    <w:p w14:paraId="7FBA058F" w14:textId="73EED0EC" w:rsidR="00C67087" w:rsidRDefault="00C67087" w:rsidP="00C67087">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Content>
          <w:r w:rsidR="00262209" w:rsidRPr="00262209">
            <w:rPr>
              <w:highlight w:val="lightGray"/>
            </w:rPr>
            <w:fldChar w:fldCharType="begin"/>
          </w:r>
          <w:r w:rsidR="00262209" w:rsidRPr="00262209">
            <w:rPr>
              <w:highlight w:val="lightGray"/>
            </w:rPr>
            <w:instrText xml:space="preserve"> CITATION Kau99 \l 1033 </w:instrText>
          </w:r>
          <w:r w:rsidR="00262209" w:rsidRPr="00262209">
            <w:rPr>
              <w:highlight w:val="lightGray"/>
            </w:rPr>
            <w:fldChar w:fldCharType="separate"/>
          </w:r>
          <w:r w:rsidR="007E0E2E" w:rsidRPr="007E0E2E">
            <w:rPr>
              <w:noProof/>
              <w:highlight w:val="lightGray"/>
            </w:rPr>
            <w:t>[20]</w:t>
          </w:r>
          <w:r w:rsidR="00262209" w:rsidRPr="00262209">
            <w:rPr>
              <w:highlight w:val="lightGray"/>
            </w:rPr>
            <w:fldChar w:fldCharType="end"/>
          </w:r>
        </w:sdtContent>
      </w:sdt>
      <w:r w:rsidR="00262209">
        <w:t>.</w:t>
      </w:r>
    </w:p>
    <w:p w14:paraId="7FBA0590" w14:textId="2D6AEE50" w:rsidR="00C67087" w:rsidRDefault="00C67087" w:rsidP="00C67087">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008D5EC0" w:rsidRPr="008D5EC0">
        <w:rPr>
          <w:b/>
          <w:highlight w:val="lightGray"/>
        </w:rPr>
        <w:fldChar w:fldCharType="begin"/>
      </w:r>
      <w:r w:rsidR="008D5EC0" w:rsidRPr="008D5EC0">
        <w:rPr>
          <w:b/>
          <w:highlight w:val="lightGray"/>
        </w:rPr>
        <w:instrText xml:space="preserve"> REF _Ref418357789 \h  \* MERGEFORMAT </w:instrText>
      </w:r>
      <w:r w:rsidR="008D5EC0" w:rsidRPr="008D5EC0">
        <w:rPr>
          <w:b/>
          <w:highlight w:val="lightGray"/>
        </w:rPr>
      </w:r>
      <w:r w:rsidR="008D5EC0" w:rsidRPr="008D5EC0">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70</w:t>
      </w:r>
      <w:r w:rsidR="008D5EC0" w:rsidRP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14:paraId="7FBA0591" w14:textId="77777777" w:rsidR="00C67087" w:rsidRDefault="00C67087" w:rsidP="00C6708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351405"/>
                    </a:xfrm>
                    <a:prstGeom prst="rect">
                      <a:avLst/>
                    </a:prstGeom>
                    <a:ln>
                      <a:solidFill>
                        <a:schemeClr val="tx1"/>
                      </a:solidFill>
                    </a:ln>
                  </pic:spPr>
                </pic:pic>
              </a:graphicData>
            </a:graphic>
          </wp:inline>
        </w:drawing>
      </w:r>
    </w:p>
    <w:p w14:paraId="7FBA0592" w14:textId="372523EC" w:rsidR="00C67087" w:rsidRDefault="00777FB4" w:rsidP="00777FB4">
      <w:pPr>
        <w:pStyle w:val="Caption"/>
      </w:pPr>
      <w:bookmarkStart w:id="444" w:name="_Ref418357789"/>
      <w:bookmarkStart w:id="445" w:name="_Toc422820845"/>
      <w:r>
        <w:t xml:space="preserve">Figure </w:t>
      </w:r>
      <w:fldSimple w:instr=" STYLEREF 1 \s ">
        <w:r w:rsidR="00D771D3">
          <w:rPr>
            <w:noProof/>
          </w:rPr>
          <w:t>4</w:t>
        </w:r>
      </w:fldSimple>
      <w:r w:rsidR="006974A9">
        <w:noBreakHyphen/>
      </w:r>
      <w:fldSimple w:instr=" SEQ Figure \* ARABIC \s 1 ">
        <w:r w:rsidR="00D771D3">
          <w:rPr>
            <w:noProof/>
          </w:rPr>
          <w:t>70</w:t>
        </w:r>
      </w:fldSimple>
      <w:bookmarkEnd w:id="444"/>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5"/>
    </w:p>
    <w:p w14:paraId="7FBA0593" w14:textId="60F322E8" w:rsidR="00C67087" w:rsidRDefault="00C67087" w:rsidP="00C67087">
      <w:r>
        <w:t>Using the previously presented stress values, safety factors can be calculated for each location.  These values are shown in</w:t>
      </w:r>
      <w:r w:rsidR="000A3B63">
        <w:t xml:space="preserve"> </w:t>
      </w:r>
      <w:r w:rsidR="000A3B63" w:rsidRPr="000A3B63">
        <w:rPr>
          <w:b/>
          <w:highlight w:val="lightGray"/>
        </w:rPr>
        <w:fldChar w:fldCharType="begin"/>
      </w:r>
      <w:r w:rsidR="000A3B63" w:rsidRPr="000A3B63">
        <w:rPr>
          <w:b/>
          <w:highlight w:val="lightGray"/>
        </w:rPr>
        <w:instrText xml:space="preserve"> REF _Ref418357682 \h  \* MERGEFORMAT </w:instrText>
      </w:r>
      <w:r w:rsidR="000A3B63" w:rsidRPr="000A3B63">
        <w:rPr>
          <w:b/>
          <w:highlight w:val="lightGray"/>
        </w:rPr>
      </w:r>
      <w:r w:rsidR="000A3B63" w:rsidRPr="000A3B63">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12</w:t>
      </w:r>
      <w:r w:rsidR="000A3B63" w:rsidRP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14:paraId="7FBA0594" w14:textId="63F1065A" w:rsidR="00C67087" w:rsidRDefault="002128D3" w:rsidP="002128D3">
      <w:pPr>
        <w:pStyle w:val="Caption"/>
      </w:pPr>
      <w:bookmarkStart w:id="446" w:name="_Ref418357682"/>
      <w:bookmarkStart w:id="447" w:name="_Toc420003292"/>
      <w:r>
        <w:t xml:space="preserve">Table </w:t>
      </w:r>
      <w:fldSimple w:instr=" STYLEREF 1 \s ">
        <w:r w:rsidR="00D771D3">
          <w:rPr>
            <w:noProof/>
          </w:rPr>
          <w:t>4</w:t>
        </w:r>
      </w:fldSimple>
      <w:r w:rsidR="00EF5B52">
        <w:noBreakHyphen/>
      </w:r>
      <w:fldSimple w:instr=" SEQ Table \* ARABIC \s 1 ">
        <w:r w:rsidR="00D771D3">
          <w:rPr>
            <w:noProof/>
          </w:rPr>
          <w:t>12</w:t>
        </w:r>
      </w:fldSimple>
      <w:bookmarkEnd w:id="446"/>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7"/>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00C67087" w:rsidRPr="00E82CC6" w14:paraId="7FBA059A" w14:textId="77777777" w:rsidTr="00660E74">
        <w:tc>
          <w:tcPr>
            <w:tcW w:w="2155" w:type="dxa"/>
            <w:vMerge w:val="restart"/>
            <w:shd w:val="clear" w:color="auto" w:fill="C6D9F1" w:themeFill="text2" w:themeFillTint="33"/>
            <w:vAlign w:val="center"/>
            <w:hideMark/>
          </w:tcPr>
          <w:p w14:paraId="7FBA0595" w14:textId="77777777" w:rsidR="00C67087" w:rsidRPr="00E82CC6" w:rsidRDefault="00C67087" w:rsidP="00C6708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14:paraId="7FBA059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14:paraId="7FBA059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14:paraId="7FBA059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14:paraId="7FBA059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Satisfies Creep Criteria?</w:t>
            </w:r>
          </w:p>
        </w:tc>
      </w:tr>
      <w:tr w:rsidR="00C67087" w:rsidRPr="00E82CC6" w14:paraId="7FBA05A1" w14:textId="77777777" w:rsidTr="00C67087">
        <w:tc>
          <w:tcPr>
            <w:tcW w:w="2155" w:type="dxa"/>
            <w:vMerge/>
            <w:vAlign w:val="center"/>
            <w:hideMark/>
          </w:tcPr>
          <w:p w14:paraId="7FBA059B" w14:textId="77777777" w:rsidR="00C67087" w:rsidRPr="00E82CC6" w:rsidRDefault="00C67087" w:rsidP="00C67087">
            <w:pPr>
              <w:spacing w:line="259" w:lineRule="auto"/>
              <w:jc w:val="right"/>
              <w:rPr>
                <w:rFonts w:asciiTheme="minorHAnsi" w:hAnsiTheme="minorHAnsi"/>
              </w:rPr>
            </w:pPr>
          </w:p>
        </w:tc>
        <w:tc>
          <w:tcPr>
            <w:tcW w:w="1170" w:type="dxa"/>
            <w:vAlign w:val="center"/>
            <w:hideMark/>
          </w:tcPr>
          <w:p w14:paraId="7FBA059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14:paraId="7FBA059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14:paraId="7FBA059E" w14:textId="77777777" w:rsidR="00C67087" w:rsidRPr="00E82CC6" w:rsidRDefault="00C67087" w:rsidP="00C67087">
            <w:pPr>
              <w:spacing w:line="259" w:lineRule="auto"/>
              <w:rPr>
                <w:rFonts w:asciiTheme="minorHAnsi" w:hAnsiTheme="minorHAnsi"/>
              </w:rPr>
            </w:pPr>
          </w:p>
        </w:tc>
        <w:tc>
          <w:tcPr>
            <w:tcW w:w="1440" w:type="dxa"/>
            <w:vMerge/>
            <w:vAlign w:val="center"/>
            <w:hideMark/>
          </w:tcPr>
          <w:p w14:paraId="7FBA059F" w14:textId="77777777" w:rsidR="00C67087" w:rsidRPr="00E82CC6" w:rsidRDefault="00C67087" w:rsidP="00C67087">
            <w:pPr>
              <w:spacing w:line="259" w:lineRule="auto"/>
              <w:rPr>
                <w:rFonts w:asciiTheme="minorHAnsi" w:hAnsiTheme="minorHAnsi"/>
              </w:rPr>
            </w:pPr>
          </w:p>
        </w:tc>
        <w:tc>
          <w:tcPr>
            <w:tcW w:w="1620" w:type="dxa"/>
            <w:vMerge/>
            <w:vAlign w:val="center"/>
            <w:hideMark/>
          </w:tcPr>
          <w:p w14:paraId="7FBA05A0" w14:textId="77777777" w:rsidR="00C67087" w:rsidRPr="00E82CC6" w:rsidRDefault="00C67087" w:rsidP="00C67087">
            <w:pPr>
              <w:spacing w:line="259" w:lineRule="auto"/>
              <w:rPr>
                <w:rFonts w:asciiTheme="minorHAnsi" w:hAnsiTheme="minorHAnsi"/>
              </w:rPr>
            </w:pPr>
          </w:p>
        </w:tc>
      </w:tr>
      <w:tr w:rsidR="00C67087" w:rsidRPr="00E82CC6" w14:paraId="7FBA05A8" w14:textId="77777777" w:rsidTr="00C67087">
        <w:tc>
          <w:tcPr>
            <w:tcW w:w="2155" w:type="dxa"/>
            <w:vAlign w:val="center"/>
            <w:hideMark/>
          </w:tcPr>
          <w:p w14:paraId="7FBA05A2"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14:paraId="7FBA05A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14:paraId="7FBA05A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14:paraId="7FBA05A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14:paraId="7FBA05A6"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14:paraId="7FBA05A7"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AF" w14:textId="77777777" w:rsidTr="00C67087">
        <w:tc>
          <w:tcPr>
            <w:tcW w:w="2155" w:type="dxa"/>
            <w:vAlign w:val="center"/>
            <w:hideMark/>
          </w:tcPr>
          <w:p w14:paraId="7FBA05A9"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14:paraId="7FBA05A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14:paraId="7FBA05A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14:paraId="7FBA05A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14:paraId="7FBA05AD"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14:paraId="7FBA05AE"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6" w14:textId="77777777" w:rsidTr="00C67087">
        <w:tc>
          <w:tcPr>
            <w:tcW w:w="2155" w:type="dxa"/>
            <w:vAlign w:val="center"/>
            <w:hideMark/>
          </w:tcPr>
          <w:p w14:paraId="7FBA05B0"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14:paraId="7FBA05B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14:paraId="7FBA05B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14:paraId="7FBA05B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14:paraId="7FBA05B4"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14:paraId="7FBA05B5"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BD" w14:textId="77777777" w:rsidTr="00C67087">
        <w:tc>
          <w:tcPr>
            <w:tcW w:w="2155" w:type="dxa"/>
            <w:vAlign w:val="center"/>
            <w:hideMark/>
          </w:tcPr>
          <w:p w14:paraId="7FBA05B7"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14:paraId="7FBA05B8"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14:paraId="7FBA05B9"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A"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14:paraId="7FBA05BB"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14:paraId="7FBA05BC"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Y</w:t>
            </w:r>
          </w:p>
        </w:tc>
      </w:tr>
      <w:tr w:rsidR="00C67087" w:rsidRPr="00E82CC6" w14:paraId="7FBA05C4" w14:textId="77777777" w:rsidTr="00C67087">
        <w:trPr>
          <w:trHeight w:val="287"/>
        </w:trPr>
        <w:tc>
          <w:tcPr>
            <w:tcW w:w="2155" w:type="dxa"/>
            <w:vAlign w:val="center"/>
            <w:hideMark/>
          </w:tcPr>
          <w:p w14:paraId="7FBA05BE" w14:textId="77777777" w:rsidR="00C67087" w:rsidRPr="00E82CC6" w:rsidRDefault="00C67087" w:rsidP="00C6708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14:paraId="7FBA05BF"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14:paraId="7FBA05C0"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14:paraId="7FBA05C1"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14:paraId="7FBA05C2"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14:paraId="7FBA05C3" w14:textId="77777777" w:rsidR="00C67087" w:rsidRPr="00E82CC6" w:rsidRDefault="00C67087" w:rsidP="00C67087">
            <w:pPr>
              <w:spacing w:line="259" w:lineRule="auto"/>
              <w:jc w:val="center"/>
              <w:rPr>
                <w:rFonts w:asciiTheme="minorHAnsi" w:hAnsiTheme="minorHAnsi"/>
              </w:rPr>
            </w:pPr>
            <w:r w:rsidRPr="00E82CC6">
              <w:rPr>
                <w:rFonts w:asciiTheme="minorHAnsi" w:hAnsiTheme="minorHAnsi"/>
              </w:rPr>
              <w:t>-</w:t>
            </w:r>
          </w:p>
        </w:tc>
      </w:tr>
    </w:tbl>
    <w:p w14:paraId="7FBA05C5" w14:textId="77777777" w:rsidR="00C67087" w:rsidRPr="00A34ED0" w:rsidRDefault="00C67087" w:rsidP="00C67087"/>
    <w:p w14:paraId="7FBA05C6" w14:textId="77777777" w:rsidR="00C67087" w:rsidRDefault="00C67087" w:rsidP="00C67087">
      <w:pPr>
        <w:pStyle w:val="Heading4"/>
      </w:pPr>
      <w:r>
        <w:t>Accident Conditions</w:t>
      </w:r>
    </w:p>
    <w:p w14:paraId="7FBA05C7" w14:textId="2AE512D9" w:rsidR="00C67087" w:rsidRDefault="00C67087" w:rsidP="00C67087">
      <w:r>
        <w:t xml:space="preserve">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003A5A8E" w:rsidRPr="003A5A8E">
        <w:rPr>
          <w:b/>
          <w:highlight w:val="lightGray"/>
        </w:rPr>
        <w:fldChar w:fldCharType="begin"/>
      </w:r>
      <w:r w:rsidR="003A5A8E" w:rsidRPr="003A5A8E">
        <w:rPr>
          <w:b/>
          <w:highlight w:val="lightGray"/>
        </w:rPr>
        <w:instrText xml:space="preserve"> REF _Ref418357485 \h  \* MERGEFORMAT </w:instrText>
      </w:r>
      <w:r w:rsidR="003A5A8E" w:rsidRPr="003A5A8E">
        <w:rPr>
          <w:b/>
          <w:highlight w:val="lightGray"/>
        </w:rPr>
      </w:r>
      <w:r w:rsidR="003A5A8E" w:rsidRPr="003A5A8E">
        <w:rPr>
          <w:b/>
          <w:highlight w:val="lightGray"/>
        </w:rPr>
        <w:fldChar w:fldCharType="separate"/>
      </w:r>
      <w:r w:rsidR="00D771D3" w:rsidRPr="00D771D3">
        <w:rPr>
          <w:b/>
          <w:highlight w:val="lightGray"/>
        </w:rPr>
        <w:t xml:space="preserve">                                     Figure</w:t>
      </w:r>
      <w:r w:rsidR="00D771D3" w:rsidRPr="00D771D3">
        <w:rPr>
          <w:b/>
          <w:noProof/>
          <w:highlight w:val="lightGray"/>
        </w:rPr>
        <w:t xml:space="preserve"> </w:t>
      </w:r>
      <w:r w:rsidR="00D771D3">
        <w:rPr>
          <w:noProof/>
        </w:rPr>
        <w:t>4</w:t>
      </w:r>
      <w:r w:rsidR="00D771D3">
        <w:rPr>
          <w:noProof/>
        </w:rPr>
        <w:noBreakHyphen/>
        <w:t>71</w:t>
      </w:r>
      <w:r w:rsidR="003A5A8E" w:rsidRPr="003A5A8E">
        <w:rPr>
          <w:b/>
          <w:highlight w:val="lightGray"/>
        </w:rPr>
        <w:fldChar w:fldCharType="end"/>
      </w:r>
      <w:r w:rsidRPr="003A5A8E">
        <w:rPr>
          <w:b/>
          <w:highlight w:val="lightGray"/>
        </w:rPr>
        <w:t>.</w:t>
      </w:r>
    </w:p>
    <w:p w14:paraId="7FBA05C9" w14:textId="255CC0AA" w:rsidR="00C67087" w:rsidRDefault="00C67087" w:rsidP="00E82CC6">
      <w:pPr>
        <w:pStyle w:val="Caption"/>
      </w:pPr>
      <w:bookmarkStart w:id="448" w:name="_Toc422820846"/>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449" w:name="_Ref418357485"/>
      <w:r w:rsidR="00E82CC6">
        <w:t xml:space="preserve">                                     </w:t>
      </w:r>
      <w:r w:rsidR="00A511BE">
        <w:t xml:space="preserve">Figure </w:t>
      </w:r>
      <w:fldSimple w:instr=" STYLEREF 1 \s ">
        <w:r w:rsidR="00D771D3">
          <w:rPr>
            <w:noProof/>
          </w:rPr>
          <w:t>4</w:t>
        </w:r>
      </w:fldSimple>
      <w:r w:rsidR="006974A9">
        <w:noBreakHyphen/>
      </w:r>
      <w:fldSimple w:instr=" SEQ Figure \* ARABIC \s 1 ">
        <w:r w:rsidR="00D771D3">
          <w:rPr>
            <w:noProof/>
          </w:rPr>
          <w:t>71</w:t>
        </w:r>
      </w:fldSimple>
      <w:bookmarkEnd w:id="449"/>
      <w:r w:rsidR="00A511BE">
        <w:t xml:space="preserve">: </w:t>
      </w:r>
      <w:r>
        <w:t xml:space="preserve">Locations of </w:t>
      </w:r>
      <w:r w:rsidR="00A511BE">
        <w:t>A</w:t>
      </w:r>
      <w:r>
        <w:t xml:space="preserve">bsorber </w:t>
      </w:r>
      <w:r w:rsidR="00A511BE">
        <w:t>A</w:t>
      </w:r>
      <w:r>
        <w:t xml:space="preserve">ccident </w:t>
      </w:r>
      <w:r w:rsidR="00A511BE">
        <w:t>Conditions</w:t>
      </w:r>
      <w:bookmarkEnd w:id="448"/>
    </w:p>
    <w:p w14:paraId="7FBA05CA" w14:textId="52744D8E" w:rsidR="00C67087" w:rsidRDefault="00C67087" w:rsidP="00C67087">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000F18BF" w:rsidRPr="000F18BF">
        <w:rPr>
          <w:b/>
          <w:highlight w:val="lightGray"/>
        </w:rPr>
        <w:fldChar w:fldCharType="begin"/>
      </w:r>
      <w:r w:rsidR="000F18BF" w:rsidRPr="000F18BF">
        <w:rPr>
          <w:b/>
          <w:highlight w:val="lightGray"/>
        </w:rPr>
        <w:instrText xml:space="preserve"> REF _Ref418357372 \h  \* MERGEFORMAT </w:instrText>
      </w:r>
      <w:r w:rsidR="000F18BF" w:rsidRPr="000F18BF">
        <w:rPr>
          <w:b/>
          <w:highlight w:val="lightGray"/>
        </w:rPr>
      </w:r>
      <w:r w:rsidR="000F18BF" w:rsidRPr="000F18B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13</w:t>
      </w:r>
      <w:r w:rsidR="000F18BF" w:rsidRP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14:paraId="7FBA05CB" w14:textId="54BEDFC4" w:rsidR="00C67087" w:rsidRDefault="00A511BE" w:rsidP="00A511BE">
      <w:pPr>
        <w:pStyle w:val="Caption"/>
      </w:pPr>
      <w:bookmarkStart w:id="450" w:name="_Ref418357372"/>
      <w:bookmarkStart w:id="451" w:name="_Toc420003293"/>
      <w:r>
        <w:t xml:space="preserve">Table </w:t>
      </w:r>
      <w:fldSimple w:instr=" STYLEREF 1 \s ">
        <w:r w:rsidR="00D771D3">
          <w:rPr>
            <w:noProof/>
          </w:rPr>
          <w:t>4</w:t>
        </w:r>
      </w:fldSimple>
      <w:r w:rsidR="00EF5B52">
        <w:noBreakHyphen/>
      </w:r>
      <w:fldSimple w:instr=" SEQ Table \* ARABIC \s 1 ">
        <w:r w:rsidR="00D771D3">
          <w:rPr>
            <w:noProof/>
          </w:rPr>
          <w:t>13</w:t>
        </w:r>
      </w:fldSimple>
      <w:bookmarkEnd w:id="450"/>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51"/>
    </w:p>
    <w:tbl>
      <w:tblPr>
        <w:tblW w:w="8252" w:type="dxa"/>
        <w:tblInd w:w="108" w:type="dxa"/>
        <w:tblLook w:val="04A0" w:firstRow="1" w:lastRow="0" w:firstColumn="1" w:lastColumn="0" w:noHBand="0" w:noVBand="1"/>
      </w:tblPr>
      <w:tblGrid>
        <w:gridCol w:w="1592"/>
        <w:gridCol w:w="2070"/>
        <w:gridCol w:w="2430"/>
        <w:gridCol w:w="2160"/>
      </w:tblGrid>
      <w:tr w:rsidR="00C67087" w:rsidRPr="008C18A1" w14:paraId="7FBA05D0" w14:textId="77777777" w:rsidTr="00660E74">
        <w:trPr>
          <w:trHeight w:val="600"/>
        </w:trPr>
        <w:tc>
          <w:tcPr>
            <w:tcW w:w="1592" w:type="dxa"/>
            <w:tcBorders>
              <w:top w:val="single" w:sz="8" w:space="0" w:color="auto"/>
              <w:left w:val="single" w:sz="8" w:space="0" w:color="auto"/>
              <w:bottom w:val="single" w:sz="4" w:space="0" w:color="auto"/>
              <w:right w:val="single" w:sz="4" w:space="0" w:color="auto"/>
            </w:tcBorders>
            <w:shd w:val="clear" w:color="auto" w:fill="C6D9F1" w:themeFill="text2" w:themeFillTint="33"/>
            <w:noWrap/>
            <w:vAlign w:val="bottom"/>
            <w:hideMark/>
          </w:tcPr>
          <w:p w14:paraId="7FBA05CC" w14:textId="77777777" w:rsidR="00C67087" w:rsidRPr="00A62C6A" w:rsidRDefault="00C67087" w:rsidP="00C6708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D"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sz="8" w:space="0" w:color="auto"/>
              <w:left w:val="nil"/>
              <w:bottom w:val="single" w:sz="4" w:space="0" w:color="auto"/>
              <w:right w:val="single" w:sz="4" w:space="0" w:color="auto"/>
            </w:tcBorders>
            <w:shd w:val="clear" w:color="auto" w:fill="C6D9F1" w:themeFill="text2" w:themeFillTint="33"/>
            <w:vAlign w:val="center"/>
            <w:hideMark/>
          </w:tcPr>
          <w:p w14:paraId="7FBA05CE"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sz="8" w:space="0" w:color="auto"/>
              <w:left w:val="nil"/>
              <w:bottom w:val="single" w:sz="4" w:space="0" w:color="auto"/>
              <w:right w:val="single" w:sz="8" w:space="0" w:color="auto"/>
            </w:tcBorders>
            <w:shd w:val="clear" w:color="auto" w:fill="C6D9F1" w:themeFill="text2" w:themeFillTint="33"/>
            <w:vAlign w:val="center"/>
            <w:hideMark/>
          </w:tcPr>
          <w:p w14:paraId="7FBA05CF" w14:textId="77777777" w:rsidR="00C67087" w:rsidRPr="00A62C6A" w:rsidRDefault="00C67087" w:rsidP="00C6708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00C67087" w:rsidRPr="008C18A1" w14:paraId="7FBA05D5"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1"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sz="4" w:space="0" w:color="auto"/>
              <w:right w:val="single" w:sz="4" w:space="0" w:color="auto"/>
            </w:tcBorders>
            <w:shd w:val="clear" w:color="auto" w:fill="auto"/>
            <w:noWrap/>
            <w:vAlign w:val="center"/>
            <w:hideMark/>
          </w:tcPr>
          <w:p w14:paraId="7FBA05D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sz="4" w:space="0" w:color="auto"/>
              <w:right w:val="single" w:sz="4" w:space="0" w:color="auto"/>
            </w:tcBorders>
            <w:shd w:val="clear" w:color="auto" w:fill="auto"/>
            <w:noWrap/>
            <w:vAlign w:val="center"/>
            <w:hideMark/>
          </w:tcPr>
          <w:p w14:paraId="7FBA05D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sz="4" w:space="0" w:color="auto"/>
              <w:right w:val="single" w:sz="8" w:space="0" w:color="auto"/>
            </w:tcBorders>
            <w:shd w:val="clear" w:color="auto" w:fill="auto"/>
            <w:noWrap/>
            <w:vAlign w:val="center"/>
            <w:hideMark/>
          </w:tcPr>
          <w:p w14:paraId="7FBA05D4"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50</w:t>
            </w:r>
          </w:p>
        </w:tc>
      </w:tr>
      <w:tr w:rsidR="00C67087" w:rsidRPr="008C18A1" w14:paraId="7FBA05DA"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6"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sz="4" w:space="0" w:color="auto"/>
              <w:right w:val="single" w:sz="4" w:space="0" w:color="auto"/>
            </w:tcBorders>
            <w:shd w:val="clear" w:color="auto" w:fill="auto"/>
            <w:noWrap/>
            <w:vAlign w:val="center"/>
            <w:hideMark/>
          </w:tcPr>
          <w:p w14:paraId="7FBA05D7"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sz="4" w:space="0" w:color="auto"/>
              <w:right w:val="single" w:sz="4" w:space="0" w:color="auto"/>
            </w:tcBorders>
            <w:shd w:val="clear" w:color="auto" w:fill="auto"/>
            <w:noWrap/>
            <w:vAlign w:val="center"/>
            <w:hideMark/>
          </w:tcPr>
          <w:p w14:paraId="7FBA05D8"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sz="4" w:space="0" w:color="auto"/>
              <w:right w:val="single" w:sz="8" w:space="0" w:color="auto"/>
            </w:tcBorders>
            <w:shd w:val="clear" w:color="auto" w:fill="auto"/>
            <w:noWrap/>
            <w:vAlign w:val="center"/>
            <w:hideMark/>
          </w:tcPr>
          <w:p w14:paraId="7FBA05D9"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38</w:t>
            </w:r>
          </w:p>
        </w:tc>
      </w:tr>
      <w:tr w:rsidR="00C67087" w:rsidRPr="008C18A1" w14:paraId="7FBA05DF" w14:textId="77777777" w:rsidTr="00C67087">
        <w:trPr>
          <w:trHeight w:val="300"/>
        </w:trPr>
        <w:tc>
          <w:tcPr>
            <w:tcW w:w="1592" w:type="dxa"/>
            <w:tcBorders>
              <w:top w:val="nil"/>
              <w:left w:val="single" w:sz="8" w:space="0" w:color="auto"/>
              <w:bottom w:val="single" w:sz="4" w:space="0" w:color="auto"/>
              <w:right w:val="single" w:sz="4" w:space="0" w:color="auto"/>
            </w:tcBorders>
            <w:shd w:val="clear" w:color="auto" w:fill="auto"/>
            <w:noWrap/>
            <w:vAlign w:val="bottom"/>
            <w:hideMark/>
          </w:tcPr>
          <w:p w14:paraId="7FBA05DB"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sz="4" w:space="0" w:color="auto"/>
              <w:right w:val="single" w:sz="4" w:space="0" w:color="auto"/>
            </w:tcBorders>
            <w:shd w:val="clear" w:color="auto" w:fill="auto"/>
            <w:noWrap/>
            <w:vAlign w:val="center"/>
            <w:hideMark/>
          </w:tcPr>
          <w:p w14:paraId="7FBA05DC"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sz="4" w:space="0" w:color="auto"/>
              <w:right w:val="single" w:sz="4" w:space="0" w:color="auto"/>
            </w:tcBorders>
            <w:shd w:val="clear" w:color="auto" w:fill="auto"/>
            <w:noWrap/>
            <w:vAlign w:val="center"/>
            <w:hideMark/>
          </w:tcPr>
          <w:p w14:paraId="7FBA05DD"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sz="4" w:space="0" w:color="auto"/>
              <w:right w:val="single" w:sz="8" w:space="0" w:color="auto"/>
            </w:tcBorders>
            <w:shd w:val="clear" w:color="auto" w:fill="auto"/>
            <w:noWrap/>
            <w:vAlign w:val="center"/>
            <w:hideMark/>
          </w:tcPr>
          <w:p w14:paraId="7FBA05DE"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18</w:t>
            </w:r>
          </w:p>
        </w:tc>
      </w:tr>
      <w:tr w:rsidR="00C67087" w:rsidRPr="008C18A1" w14:paraId="7FBA05E4" w14:textId="77777777" w:rsidTr="00C67087">
        <w:trPr>
          <w:trHeight w:val="315"/>
        </w:trPr>
        <w:tc>
          <w:tcPr>
            <w:tcW w:w="1592" w:type="dxa"/>
            <w:tcBorders>
              <w:top w:val="nil"/>
              <w:left w:val="single" w:sz="8" w:space="0" w:color="auto"/>
              <w:bottom w:val="single" w:sz="8" w:space="0" w:color="auto"/>
              <w:right w:val="single" w:sz="4" w:space="0" w:color="auto"/>
            </w:tcBorders>
            <w:shd w:val="clear" w:color="auto" w:fill="auto"/>
            <w:noWrap/>
            <w:vAlign w:val="bottom"/>
            <w:hideMark/>
          </w:tcPr>
          <w:p w14:paraId="7FBA05E0" w14:textId="77777777" w:rsidR="00C67087" w:rsidRPr="00A62C6A" w:rsidRDefault="00C67087" w:rsidP="00C6708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sz="8" w:space="0" w:color="auto"/>
              <w:right w:val="single" w:sz="4" w:space="0" w:color="auto"/>
            </w:tcBorders>
            <w:shd w:val="clear" w:color="auto" w:fill="auto"/>
            <w:noWrap/>
            <w:vAlign w:val="center"/>
            <w:hideMark/>
          </w:tcPr>
          <w:p w14:paraId="7FBA05E1"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sz="8" w:space="0" w:color="auto"/>
              <w:right w:val="single" w:sz="4" w:space="0" w:color="auto"/>
            </w:tcBorders>
            <w:shd w:val="clear" w:color="auto" w:fill="auto"/>
            <w:noWrap/>
            <w:vAlign w:val="center"/>
            <w:hideMark/>
          </w:tcPr>
          <w:p w14:paraId="7FBA05E2"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sz="8" w:space="0" w:color="auto"/>
              <w:right w:val="single" w:sz="8" w:space="0" w:color="auto"/>
            </w:tcBorders>
            <w:shd w:val="clear" w:color="auto" w:fill="auto"/>
            <w:noWrap/>
            <w:vAlign w:val="center"/>
            <w:hideMark/>
          </w:tcPr>
          <w:p w14:paraId="7FBA05E3" w14:textId="77777777" w:rsidR="00C67087" w:rsidRPr="00A62C6A" w:rsidRDefault="00C67087" w:rsidP="00C67087">
            <w:pPr>
              <w:jc w:val="center"/>
              <w:rPr>
                <w:rFonts w:ascii="Calibri" w:hAnsi="Calibri"/>
                <w:color w:val="000000"/>
                <w:sz w:val="20"/>
                <w:szCs w:val="20"/>
              </w:rPr>
            </w:pPr>
            <w:r w:rsidRPr="00A62C6A">
              <w:rPr>
                <w:rFonts w:ascii="Calibri" w:hAnsi="Calibri"/>
                <w:color w:val="000000"/>
                <w:sz w:val="20"/>
                <w:szCs w:val="20"/>
              </w:rPr>
              <w:t>10</w:t>
            </w:r>
          </w:p>
        </w:tc>
      </w:tr>
    </w:tbl>
    <w:p w14:paraId="7FBA05E5" w14:textId="77777777" w:rsidR="00C67087" w:rsidRDefault="00C67087" w:rsidP="00C67087"/>
    <w:p w14:paraId="7FBA05E6" w14:textId="674F7105" w:rsidR="00C67087" w:rsidRDefault="00C67087" w:rsidP="00C67087">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005C19BD" w:rsidRPr="005C19BD">
        <w:rPr>
          <w:b/>
          <w:highlight w:val="lightGray"/>
        </w:rPr>
        <w:fldChar w:fldCharType="begin"/>
      </w:r>
      <w:r w:rsidR="005C19BD" w:rsidRPr="005C19BD">
        <w:rPr>
          <w:b/>
          <w:highlight w:val="lightGray"/>
        </w:rPr>
        <w:instrText xml:space="preserve"> REF _Ref418357066 \h  \* MERGEFORMAT </w:instrText>
      </w:r>
      <w:r w:rsidR="005C19BD" w:rsidRPr="005C19BD">
        <w:rPr>
          <w:b/>
          <w:highlight w:val="lightGray"/>
        </w:rPr>
      </w:r>
      <w:r w:rsidR="005C19BD" w:rsidRPr="005C19BD">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5C19BD" w:rsidRP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Content>
          <w:r w:rsidR="00C24D1D" w:rsidRPr="00C24D1D">
            <w:rPr>
              <w:highlight w:val="lightGray"/>
            </w:rPr>
            <w:fldChar w:fldCharType="begin"/>
          </w:r>
          <w:r w:rsidR="00C24D1D" w:rsidRPr="00C24D1D">
            <w:rPr>
              <w:highlight w:val="lightGray"/>
            </w:rPr>
            <w:instrText xml:space="preserve"> CITATION Kau99 \l 1033 </w:instrText>
          </w:r>
          <w:r w:rsidR="00C24D1D" w:rsidRPr="00C24D1D">
            <w:rPr>
              <w:highlight w:val="lightGray"/>
            </w:rPr>
            <w:fldChar w:fldCharType="separate"/>
          </w:r>
          <w:r w:rsidR="007E0E2E" w:rsidRPr="007E0E2E">
            <w:rPr>
              <w:noProof/>
              <w:highlight w:val="lightGray"/>
            </w:rPr>
            <w:t>[20]</w:t>
          </w:r>
          <w:r w:rsidR="00C24D1D" w:rsidRPr="00C24D1D">
            <w:rPr>
              <w:highlight w:val="lightGray"/>
            </w:rPr>
            <w:fldChar w:fldCharType="end"/>
          </w:r>
        </w:sdtContent>
      </w:sdt>
      <w:r w:rsidR="00C24D1D">
        <w:t>.</w:t>
      </w:r>
    </w:p>
    <w:p w14:paraId="7FBA05E7" w14:textId="36D229A4" w:rsidR="00C67087" w:rsidRPr="00443A08" w:rsidRDefault="00C67087" w:rsidP="00C67087">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0008250B" w:rsidRPr="0008250B">
        <w:rPr>
          <w:b/>
          <w:highlight w:val="lightGray"/>
        </w:rPr>
        <w:fldChar w:fldCharType="begin"/>
      </w:r>
      <w:r w:rsidR="0008250B" w:rsidRPr="0008250B">
        <w:rPr>
          <w:b/>
          <w:highlight w:val="lightGray"/>
        </w:rPr>
        <w:instrText xml:space="preserve"> REF _Ref418357066 \h  \* MERGEFORMAT </w:instrText>
      </w:r>
      <w:r w:rsidR="0008250B" w:rsidRPr="0008250B">
        <w:rPr>
          <w:b/>
          <w:highlight w:val="lightGray"/>
        </w:rPr>
      </w:r>
      <w:r w:rsidR="0008250B" w:rsidRPr="0008250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72</w:t>
      </w:r>
      <w:r w:rsidR="0008250B" w:rsidRPr="0008250B">
        <w:rPr>
          <w:b/>
          <w:highlight w:val="lightGray"/>
        </w:rPr>
        <w:fldChar w:fldCharType="end"/>
      </w:r>
      <w:r>
        <w:t>.  The maximum plastic strain achieved is 0.7% while the plastic strain to failure for 6061-T6 aluminum is 16%.</w:t>
      </w:r>
    </w:p>
    <w:p w14:paraId="7FBA05E8" w14:textId="77777777" w:rsidR="00C67087" w:rsidRDefault="00691945" w:rsidP="00C6708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14:paraId="7FBA05E9" w14:textId="3E3B3BEF" w:rsidR="00C67087" w:rsidRDefault="00390F19" w:rsidP="00390F19">
      <w:pPr>
        <w:pStyle w:val="Caption"/>
      </w:pPr>
      <w:bookmarkStart w:id="452" w:name="_Ref418357066"/>
      <w:bookmarkStart w:id="453" w:name="_Toc422820847"/>
      <w:r>
        <w:t xml:space="preserve">Figure </w:t>
      </w:r>
      <w:fldSimple w:instr=" STYLEREF 1 \s ">
        <w:r w:rsidR="00D771D3">
          <w:rPr>
            <w:noProof/>
          </w:rPr>
          <w:t>4</w:t>
        </w:r>
      </w:fldSimple>
      <w:r w:rsidR="006974A9">
        <w:noBreakHyphen/>
      </w:r>
      <w:fldSimple w:instr=" SEQ Figure \* ARABIC \s 1 ">
        <w:r w:rsidR="00D771D3">
          <w:rPr>
            <w:noProof/>
          </w:rPr>
          <w:t>72</w:t>
        </w:r>
      </w:fldSimple>
      <w:bookmarkEnd w:id="452"/>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3"/>
    </w:p>
    <w:p w14:paraId="7FBA05EA" w14:textId="301DEF9B" w:rsidR="00C67087" w:rsidRDefault="00C67087" w:rsidP="00C67087">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004D663D" w:rsidRPr="00584916">
        <w:rPr>
          <w:b/>
          <w:highlight w:val="lightGray"/>
        </w:rPr>
        <w:fldChar w:fldCharType="begin"/>
      </w:r>
      <w:r w:rsidR="004D663D" w:rsidRPr="00584916">
        <w:rPr>
          <w:b/>
          <w:highlight w:val="lightGray"/>
        </w:rPr>
        <w:instrText xml:space="preserve"> REF _Ref418356973 \h </w:instrText>
      </w:r>
      <w:r w:rsidR="00584916" w:rsidRPr="00584916">
        <w:rPr>
          <w:b/>
          <w:highlight w:val="lightGray"/>
        </w:rPr>
        <w:instrText xml:space="preserve"> \* MERGEFORMAT </w:instrText>
      </w:r>
      <w:r w:rsidR="004D663D" w:rsidRPr="00584916">
        <w:rPr>
          <w:b/>
          <w:highlight w:val="lightGray"/>
        </w:rPr>
      </w:r>
      <w:r w:rsidR="004D663D" w:rsidRPr="00584916">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73</w:t>
      </w:r>
      <w:r w:rsidR="004D663D" w:rsidRPr="00584916">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14:paraId="7FBA05EB" w14:textId="77777777" w:rsidR="002739F3" w:rsidRDefault="002739F3" w:rsidP="002739F3">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14:paraId="7FBA05EC" w14:textId="6C081B3E" w:rsidR="00C67087" w:rsidRPr="000F452E" w:rsidRDefault="002739F3" w:rsidP="00252632">
      <w:pPr>
        <w:pStyle w:val="Caption"/>
      </w:pPr>
      <w:r>
        <w:lastRenderedPageBreak/>
        <w:t xml:space="preserve">     </w:t>
      </w:r>
      <w:bookmarkStart w:id="454" w:name="_Ref418356973"/>
      <w:bookmarkStart w:id="455" w:name="_Toc422820848"/>
      <w:r w:rsidR="00252632">
        <w:t xml:space="preserve">Figure </w:t>
      </w:r>
      <w:fldSimple w:instr=" STYLEREF 1 \s ">
        <w:r w:rsidR="00D771D3">
          <w:rPr>
            <w:noProof/>
          </w:rPr>
          <w:t>4</w:t>
        </w:r>
      </w:fldSimple>
      <w:r w:rsidR="006974A9">
        <w:noBreakHyphen/>
      </w:r>
      <w:fldSimple w:instr=" SEQ Figure \* ARABIC \s 1 ">
        <w:r w:rsidR="00D771D3">
          <w:rPr>
            <w:noProof/>
          </w:rPr>
          <w:t>73</w:t>
        </w:r>
      </w:fldSimple>
      <w:bookmarkEnd w:id="454"/>
      <w:r w:rsidR="00252632">
        <w:t>:</w:t>
      </w:r>
      <w:r w:rsidR="00C67087" w:rsidRPr="000F452E">
        <w:t xml:space="preserve"> Water </w:t>
      </w:r>
      <w:r w:rsidR="00A47A15">
        <w:t>P</w:t>
      </w:r>
      <w:r w:rsidR="00C67087" w:rsidRPr="000F452E">
        <w:t xml:space="preserve">ressure (Pa) in </w:t>
      </w:r>
      <w:r w:rsidR="00252632">
        <w:t>C</w:t>
      </w:r>
      <w:r w:rsidR="00C67087" w:rsidRPr="000F452E">
        <w:t xml:space="preserve">ooling </w:t>
      </w:r>
      <w:r w:rsidR="00252632">
        <w:t>C</w:t>
      </w:r>
      <w:r w:rsidR="00C67087" w:rsidRPr="000F452E">
        <w:t xml:space="preserve">hannels of </w:t>
      </w:r>
      <w:r w:rsidR="00252632">
        <w:t>S</w:t>
      </w:r>
      <w:r w:rsidR="00C67087" w:rsidRPr="000F452E">
        <w:t xml:space="preserve">culpted Al </w:t>
      </w:r>
      <w:r w:rsidR="00A47A15">
        <w:t>B</w:t>
      </w:r>
      <w:r w:rsidR="00C67087" w:rsidRPr="000F452E">
        <w:t xml:space="preserve">locks </w:t>
      </w:r>
      <w:r w:rsidR="00FA3DFD">
        <w:br/>
        <w:t xml:space="preserve">     </w:t>
      </w:r>
      <w:r w:rsidR="00A47A15">
        <w:t>Right:</w:t>
      </w:r>
      <w:r w:rsidR="00FA3DFD">
        <w:t xml:space="preserve"> </w:t>
      </w:r>
      <w:r w:rsidR="00A47A15">
        <w:t xml:space="preserve">2 </w:t>
      </w:r>
      <w:r w:rsidR="00C67087" w:rsidRPr="000F452E">
        <w:t xml:space="preserve">and </w:t>
      </w:r>
      <w:r w:rsidR="00A47A15">
        <w:t>Left:</w:t>
      </w:r>
      <w:r w:rsidR="00FA3DFD">
        <w:t xml:space="preserve"> </w:t>
      </w:r>
      <w:r w:rsidR="00C67087" w:rsidRPr="000F452E">
        <w:t>3</w:t>
      </w:r>
      <w:r w:rsidR="00A47A15">
        <w:t xml:space="preserve"> </w:t>
      </w:r>
      <w:r w:rsidR="00773960">
        <w:t>d</w:t>
      </w:r>
      <w:r w:rsidR="00C67087" w:rsidRPr="000F452E">
        <w:t>uring off-</w:t>
      </w:r>
      <w:r w:rsidR="00E13584">
        <w:t>a</w:t>
      </w:r>
      <w:r w:rsidR="00C67087" w:rsidRPr="000F452E">
        <w:t xml:space="preserve">xis </w:t>
      </w:r>
      <w:r w:rsidR="00252632">
        <w:t>A</w:t>
      </w:r>
      <w:r w:rsidR="00C67087" w:rsidRPr="000F452E">
        <w:t>ccident</w:t>
      </w:r>
      <w:bookmarkEnd w:id="455"/>
    </w:p>
    <w:p w14:paraId="7FBA05ED" w14:textId="77777777" w:rsidR="00C67087" w:rsidRPr="00B64AD5" w:rsidRDefault="00C67087" w:rsidP="00C67087">
      <w:pPr>
        <w:pStyle w:val="Heading4"/>
      </w:pPr>
      <w:r>
        <w:t>Steel Shielding Air Cooling</w:t>
      </w:r>
    </w:p>
    <w:p w14:paraId="7FBA05EE" w14:textId="0FC3BCEE" w:rsidR="00C67087" w:rsidRDefault="00C67087" w:rsidP="00C67087">
      <w:r>
        <w:t xml:space="preserve">While the bulk of the beam energy reaching the absorber is deposited in the core, the outer steel shielding still </w:t>
      </w:r>
      <w:r w:rsidR="00853A30">
        <w:t>r</w:t>
      </w:r>
      <w:r w:rsidR="00853A30" w:rsidRP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00DA7855" w:rsidRPr="00DA7855">
        <w:rPr>
          <w:b/>
          <w:highlight w:val="lightGray"/>
        </w:rPr>
        <w:fldChar w:fldCharType="begin"/>
      </w:r>
      <w:r w:rsidR="00DA7855" w:rsidRPr="00DA7855">
        <w:rPr>
          <w:b/>
          <w:highlight w:val="lightGray"/>
        </w:rPr>
        <w:instrText xml:space="preserve"> REF _Ref418356919 \h  \* MERGEFORMAT </w:instrText>
      </w:r>
      <w:r w:rsidR="00DA7855" w:rsidRPr="00DA7855">
        <w:rPr>
          <w:b/>
          <w:highlight w:val="lightGray"/>
        </w:rPr>
      </w:r>
      <w:r w:rsidR="00DA7855" w:rsidRPr="00DA78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74</w:t>
      </w:r>
      <w:r w:rsidR="00DA7855" w:rsidRPr="00DA7855">
        <w:rPr>
          <w:b/>
          <w:highlight w:val="lightGray"/>
        </w:rPr>
        <w:fldChar w:fldCharType="end"/>
      </w:r>
      <w:r w:rsidR="00DA7855" w:rsidRP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14:paraId="7FBA05EF" w14:textId="77777777" w:rsidR="00E90F1A" w:rsidRPr="00E90F1A" w:rsidRDefault="00E90F1A" w:rsidP="00837371">
      <w:pPr>
        <w:pStyle w:val="Caption"/>
        <w:rPr>
          <w:noProof/>
          <w:sz w:val="22"/>
          <w:szCs w:val="22"/>
        </w:rPr>
      </w:pPr>
      <w:bookmarkStart w:id="456" w:name="_Ref414349807"/>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14:paraId="7FBA05F0" w14:textId="4E23693E" w:rsidR="00C67087" w:rsidRDefault="00837371" w:rsidP="00837371">
      <w:pPr>
        <w:pStyle w:val="Caption"/>
      </w:pPr>
      <w:bookmarkStart w:id="457" w:name="_Ref418356919"/>
      <w:bookmarkStart w:id="458" w:name="_Toc422820849"/>
      <w:bookmarkEnd w:id="456"/>
      <w:r>
        <w:t xml:space="preserve">Figure </w:t>
      </w:r>
      <w:fldSimple w:instr=" STYLEREF 1 \s ">
        <w:r w:rsidR="00D771D3">
          <w:rPr>
            <w:noProof/>
          </w:rPr>
          <w:t>4</w:t>
        </w:r>
      </w:fldSimple>
      <w:r w:rsidR="006974A9">
        <w:noBreakHyphen/>
      </w:r>
      <w:fldSimple w:instr=" SEQ Figure \* ARABIC \s 1 ">
        <w:r w:rsidR="00D771D3">
          <w:rPr>
            <w:noProof/>
          </w:rPr>
          <w:t>74</w:t>
        </w:r>
      </w:fldSimple>
      <w:bookmarkEnd w:id="457"/>
      <w:r>
        <w:t>: Routing Method for Air Cooling of O</w:t>
      </w:r>
      <w:r w:rsidR="00C67087">
        <w:t>uter</w:t>
      </w:r>
      <w:r>
        <w:t xml:space="preserve"> Steel S</w:t>
      </w:r>
      <w:r w:rsidR="00C67087">
        <w:t>hielding</w:t>
      </w:r>
      <w:bookmarkEnd w:id="458"/>
    </w:p>
    <w:p w14:paraId="7FBA05F1" w14:textId="63DD4939" w:rsidR="00C67087" w:rsidRDefault="00C67087" w:rsidP="00C67087">
      <w:r>
        <w:t xml:space="preserve">The </w:t>
      </w:r>
      <w:proofErr w:type="spellStart"/>
      <w:r>
        <w:t>NuMI</w:t>
      </w:r>
      <w:proofErr w:type="spellEnd"/>
      <w:r>
        <w:t xml:space="preserve">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00C769D4" w:rsidRPr="00C769D4">
        <w:rPr>
          <w:b/>
          <w:highlight w:val="lightGray"/>
        </w:rPr>
        <w:fldChar w:fldCharType="begin"/>
      </w:r>
      <w:r w:rsidR="00C769D4" w:rsidRPr="00C769D4">
        <w:rPr>
          <w:b/>
          <w:highlight w:val="lightGray"/>
        </w:rPr>
        <w:instrText xml:space="preserve"> REF _Ref418356841 \h  \* MERGEFORMAT </w:instrText>
      </w:r>
      <w:r w:rsidR="00C769D4" w:rsidRPr="00C769D4">
        <w:rPr>
          <w:b/>
          <w:highlight w:val="lightGray"/>
        </w:rPr>
      </w:r>
      <w:r w:rsidR="00C769D4" w:rsidRPr="00C769D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75</w:t>
      </w:r>
      <w:r w:rsidR="00C769D4" w:rsidRPr="00C769D4">
        <w:rPr>
          <w:b/>
          <w:highlight w:val="lightGray"/>
        </w:rPr>
        <w:fldChar w:fldCharType="end"/>
      </w:r>
      <w:r w:rsidRPr="00C769D4">
        <w:t>.</w:t>
      </w:r>
      <w:r>
        <w:t xml:space="preserve">  With these parameters, the pressure drop through the 5mm gaps is 10” water gauge (approximately 2490 Pa gauge).  </w:t>
      </w:r>
    </w:p>
    <w:p w14:paraId="7FBA05F2" w14:textId="77777777" w:rsidR="00761E75" w:rsidRDefault="00C67087" w:rsidP="00761E75">
      <w:pPr>
        <w:pStyle w:val="Body"/>
      </w:pPr>
      <w:bookmarkStart w:id="459" w:name="_Ref414351307"/>
      <w:r w:rsidRPr="00761E75">
        <w:rPr>
          <w:rStyle w:val="BodyChar"/>
        </w:rPr>
        <w:lastRenderedPageBreak/>
        <w:br/>
      </w:r>
      <w:bookmarkEnd w:id="459"/>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14:paraId="7FBA05F3" w14:textId="0D365EFC" w:rsidR="00C67087" w:rsidRDefault="00761E75" w:rsidP="00837371">
      <w:pPr>
        <w:pStyle w:val="Caption"/>
      </w:pPr>
      <w:r>
        <w:t xml:space="preserve">    </w:t>
      </w:r>
      <w:bookmarkStart w:id="460" w:name="_Ref418356841"/>
      <w:bookmarkStart w:id="461" w:name="_Toc422820850"/>
      <w:r w:rsidR="00837371">
        <w:t xml:space="preserve">Figure </w:t>
      </w:r>
      <w:fldSimple w:instr=" STYLEREF 1 \s ">
        <w:r w:rsidR="00D771D3">
          <w:rPr>
            <w:noProof/>
          </w:rPr>
          <w:t>4</w:t>
        </w:r>
      </w:fldSimple>
      <w:r w:rsidR="006974A9">
        <w:noBreakHyphen/>
      </w:r>
      <w:fldSimple w:instr=" SEQ Figure \* ARABIC \s 1 ">
        <w:r w:rsidR="00D771D3">
          <w:rPr>
            <w:noProof/>
          </w:rPr>
          <w:t>75</w:t>
        </w:r>
      </w:fldSimple>
      <w:bookmarkEnd w:id="460"/>
      <w:r w:rsidR="00837371">
        <w:t xml:space="preserve">: Simplified Model of Absorber Steel Shielding for </w:t>
      </w:r>
      <w:r w:rsidR="00F67F35">
        <w:t>A</w:t>
      </w:r>
      <w:r w:rsidR="00837371">
        <w:t>ir Cooling Calculations</w:t>
      </w:r>
      <w:bookmarkEnd w:id="461"/>
    </w:p>
    <w:p w14:paraId="7FBA05F4" w14:textId="7EBB9986" w:rsidR="00C67087" w:rsidRDefault="00C67087" w:rsidP="00C67087">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00E44905" w:rsidRPr="00E44905">
        <w:rPr>
          <w:b/>
          <w:highlight w:val="lightGray"/>
        </w:rPr>
        <w:fldChar w:fldCharType="begin"/>
      </w:r>
      <w:r w:rsidR="00E44905" w:rsidRPr="00E44905">
        <w:rPr>
          <w:b/>
          <w:highlight w:val="lightGray"/>
        </w:rPr>
        <w:instrText xml:space="preserve"> REF _Ref418356793 \h  \* MERGEFORMAT </w:instrText>
      </w:r>
      <w:r w:rsidR="00E44905" w:rsidRPr="00E44905">
        <w:rPr>
          <w:b/>
          <w:highlight w:val="lightGray"/>
        </w:rPr>
      </w:r>
      <w:r w:rsidR="00E44905" w:rsidRPr="00E4490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76</w:t>
      </w:r>
      <w:r w:rsidR="00E44905" w:rsidRPr="00E44905">
        <w:rPr>
          <w:b/>
          <w:highlight w:val="lightGray"/>
        </w:rPr>
        <w:fldChar w:fldCharType="end"/>
      </w:r>
      <w:r>
        <w:t>, occurring in the shielding near the first sculpted Al block.</w:t>
      </w:r>
    </w:p>
    <w:p w14:paraId="7FBA05F5" w14:textId="77777777" w:rsidR="00463C1E" w:rsidRDefault="00463C1E" w:rsidP="00463C1E">
      <w:pPr>
        <w:pStyle w:val="Body"/>
      </w:pPr>
      <w:bookmarkStart w:id="462" w:name="_Ref414352104"/>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2"/>
    <w:p w14:paraId="7FBA05F6" w14:textId="5F14D938" w:rsidR="00C67087" w:rsidRDefault="00463C1E" w:rsidP="00EE7B89">
      <w:pPr>
        <w:pStyle w:val="Caption"/>
      </w:pPr>
      <w:r>
        <w:t xml:space="preserve">          </w:t>
      </w:r>
      <w:bookmarkStart w:id="463" w:name="_Ref418356793"/>
      <w:bookmarkStart w:id="464" w:name="_Toc422820851"/>
      <w:r w:rsidR="00EE7B89">
        <w:t xml:space="preserve">Figure </w:t>
      </w:r>
      <w:fldSimple w:instr=" STYLEREF 1 \s ">
        <w:r w:rsidR="00D771D3">
          <w:rPr>
            <w:noProof/>
          </w:rPr>
          <w:t>4</w:t>
        </w:r>
      </w:fldSimple>
      <w:r w:rsidR="006974A9">
        <w:noBreakHyphen/>
      </w:r>
      <w:fldSimple w:instr=" SEQ Figure \* ARABIC \s 1 ">
        <w:r w:rsidR="00D771D3">
          <w:rPr>
            <w:noProof/>
          </w:rPr>
          <w:t>76</w:t>
        </w:r>
      </w:fldSimple>
      <w:bookmarkEnd w:id="463"/>
      <w:r w:rsidR="00EE7B89">
        <w:t>: Absorber Shielding T</w:t>
      </w:r>
      <w:r w:rsidR="00C67087" w:rsidRPr="00E23E4E">
        <w:t>em</w:t>
      </w:r>
      <w:r w:rsidR="00EE7B89">
        <w:t>peratures (°C) with Air C</w:t>
      </w:r>
      <w:r w:rsidR="00C67087">
        <w:t>ooling</w:t>
      </w:r>
      <w:bookmarkEnd w:id="464"/>
    </w:p>
    <w:p w14:paraId="7FBA05F7" w14:textId="7ED1B551" w:rsidR="00C67087" w:rsidRPr="00860A82" w:rsidRDefault="00C67087" w:rsidP="00C67087">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 xml:space="preserve">ee LBNE </w:t>
      </w:r>
      <w:proofErr w:type="spellStart"/>
      <w:r w:rsidRPr="00743962">
        <w:t>DocDB</w:t>
      </w:r>
      <w:proofErr w:type="spellEnd"/>
      <w:r w:rsidR="00743962">
        <w:t xml:space="preserve"> </w:t>
      </w:r>
      <w:hyperlink r:id="rId157" w:history="1">
        <w:r w:rsidR="00743962" w:rsidRPr="00743962">
          <w:rPr>
            <w:rStyle w:val="Hyperlink"/>
          </w:rPr>
          <w:t>10264</w:t>
        </w:r>
      </w:hyperlink>
      <w:r w:rsidRPr="00743962">
        <w:t>).</w:t>
      </w:r>
    </w:p>
    <w:p w14:paraId="7FBA05F8" w14:textId="77777777" w:rsidR="00C67087" w:rsidRDefault="00C67087" w:rsidP="00C67087">
      <w:pPr>
        <w:pStyle w:val="Heading3"/>
      </w:pPr>
      <w:bookmarkStart w:id="465" w:name="_Toc420003388"/>
      <w:r>
        <w:t>Mechanical Design and Remote Handling</w:t>
      </w:r>
      <w:bookmarkEnd w:id="465"/>
    </w:p>
    <w:p w14:paraId="7FBA05F9" w14:textId="2D401789" w:rsidR="00C67087" w:rsidRDefault="00C67087" w:rsidP="00C67087">
      <w:r>
        <w:t xml:space="preserve">The mechanical design of the absorber is based off the proven design of the </w:t>
      </w:r>
      <w:proofErr w:type="spellStart"/>
      <w:r>
        <w:t>NuMI</w:t>
      </w:r>
      <w:proofErr w:type="spellEnd"/>
      <w:r>
        <w:t xml:space="preserve"> target hall shown in</w:t>
      </w:r>
      <w:r w:rsidR="00E44905">
        <w:t xml:space="preserve"> </w:t>
      </w:r>
      <w:r w:rsidR="00C01B2B" w:rsidRPr="002B2655">
        <w:rPr>
          <w:b/>
          <w:highlight w:val="lightGray"/>
        </w:rPr>
        <w:fldChar w:fldCharType="begin"/>
      </w:r>
      <w:r w:rsidR="00C01B2B" w:rsidRPr="002B2655">
        <w:rPr>
          <w:b/>
          <w:highlight w:val="lightGray"/>
        </w:rPr>
        <w:instrText xml:space="preserve"> REF _Ref419413962 \h  \* MERGEFORMAT </w:instrText>
      </w:r>
      <w:r w:rsidR="00C01B2B" w:rsidRPr="002B2655">
        <w:rPr>
          <w:b/>
          <w:highlight w:val="lightGray"/>
        </w:rPr>
      </w:r>
      <w:r w:rsidR="00C01B2B" w:rsidRPr="002B265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77</w:t>
      </w:r>
      <w:r w:rsidR="00C01B2B" w:rsidRPr="002B2655">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14:paraId="7FBA0603" w14:textId="77777777" w:rsidR="0061200F" w:rsidRDefault="0061200F" w:rsidP="0061200F">
      <w:pPr>
        <w:pStyle w:val="Body"/>
      </w:pPr>
      <w:bookmarkStart w:id="466" w:name="_Ref414002985"/>
    </w:p>
    <w:p w14:paraId="7FBA0604" w14:textId="77777777" w:rsidR="0061200F" w:rsidRDefault="0061200F" w:rsidP="0061200F">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6"/>
    <w:p w14:paraId="7FBA0605" w14:textId="6EE9BCEF" w:rsidR="00C67087" w:rsidRPr="00E57858" w:rsidRDefault="0061200F" w:rsidP="00C86C84">
      <w:pPr>
        <w:pStyle w:val="Caption"/>
      </w:pPr>
      <w:r>
        <w:t xml:space="preserve">     </w:t>
      </w:r>
      <w:bookmarkStart w:id="467" w:name="_Ref419413962"/>
      <w:bookmarkStart w:id="468" w:name="_Ref418425984"/>
      <w:bookmarkStart w:id="469" w:name="_Toc422820852"/>
      <w:r w:rsidR="00C86C84">
        <w:t xml:space="preserve">Figure </w:t>
      </w:r>
      <w:fldSimple w:instr=" STYLEREF 1 \s ">
        <w:r w:rsidR="00D771D3">
          <w:rPr>
            <w:noProof/>
          </w:rPr>
          <w:t>4</w:t>
        </w:r>
      </w:fldSimple>
      <w:r w:rsidR="006974A9">
        <w:noBreakHyphen/>
      </w:r>
      <w:fldSimple w:instr=" SEQ Figure \* ARABIC \s 1 ">
        <w:r w:rsidR="00D771D3">
          <w:rPr>
            <w:noProof/>
          </w:rPr>
          <w:t>77</w:t>
        </w:r>
      </w:fldSimple>
      <w:bookmarkEnd w:id="467"/>
      <w:bookmarkEnd w:id="468"/>
      <w:r w:rsidR="00C86C84">
        <w:t xml:space="preserve">: </w:t>
      </w:r>
      <w:proofErr w:type="spellStart"/>
      <w:r w:rsidR="00C86C84">
        <w:t>NuMI</w:t>
      </w:r>
      <w:proofErr w:type="spellEnd"/>
      <w:r w:rsidR="00C86C84">
        <w:t xml:space="preserve"> Target Hall C</w:t>
      </w:r>
      <w:r w:rsidR="00C67087" w:rsidRPr="00E23E4E">
        <w:t>has</w:t>
      </w:r>
      <w:r w:rsidR="00C86C84">
        <w:t>e with T-block and Lifting F</w:t>
      </w:r>
      <w:r w:rsidR="00C67087" w:rsidRPr="00E23E4E">
        <w:t>ixture</w:t>
      </w:r>
      <w:bookmarkEnd w:id="469"/>
    </w:p>
    <w:p w14:paraId="7FBA0606" w14:textId="2B0E5804" w:rsidR="00C67087" w:rsidRPr="00BB06DF" w:rsidRDefault="00C67087" w:rsidP="00C67087">
      <w:r>
        <w:t xml:space="preserve">Water cooling of the aluminum core blocks is achieved by gun-drilling intersecting holes for water to flow through and plugging the remainder of the hole that is not needed, as shown in the left image of </w:t>
      </w:r>
      <w:r w:rsidR="00EB50EA" w:rsidRPr="00EB50EA">
        <w:rPr>
          <w:b/>
          <w:highlight w:val="lightGray"/>
        </w:rPr>
        <w:fldChar w:fldCharType="begin"/>
      </w:r>
      <w:r w:rsidR="00EB50EA" w:rsidRPr="00EB50EA">
        <w:rPr>
          <w:b/>
          <w:highlight w:val="lightGray"/>
        </w:rPr>
        <w:instrText xml:space="preserve"> REF _Ref418356552 \h  \* MERGEFORMAT </w:instrText>
      </w:r>
      <w:r w:rsidR="00EB50EA" w:rsidRPr="00EB50EA">
        <w:rPr>
          <w:b/>
          <w:highlight w:val="lightGray"/>
        </w:rPr>
      </w:r>
      <w:r w:rsidR="00EB50EA"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EB50EA" w:rsidRP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00B67688" w:rsidRPr="00EB50EA">
        <w:rPr>
          <w:b/>
          <w:highlight w:val="lightGray"/>
        </w:rPr>
        <w:fldChar w:fldCharType="begin"/>
      </w:r>
      <w:r w:rsidR="00B67688" w:rsidRPr="00EB50EA">
        <w:rPr>
          <w:b/>
          <w:highlight w:val="lightGray"/>
        </w:rPr>
        <w:instrText xml:space="preserve"> REF _Ref418356552 \h  \* MERGEFORMAT </w:instrText>
      </w:r>
      <w:r w:rsidR="00B67688" w:rsidRPr="00EB50EA">
        <w:rPr>
          <w:b/>
          <w:highlight w:val="lightGray"/>
        </w:rPr>
      </w:r>
      <w:r w:rsidR="00B67688" w:rsidRPr="00EB50EA">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78</w:t>
      </w:r>
      <w:r w:rsidR="00B67688" w:rsidRPr="00EB50EA">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00C01B2B" w:rsidRPr="003E331B">
        <w:rPr>
          <w:b/>
          <w:highlight w:val="lightGray"/>
        </w:rPr>
        <w:fldChar w:fldCharType="begin"/>
      </w:r>
      <w:r w:rsidR="00C01B2B" w:rsidRPr="003E331B">
        <w:rPr>
          <w:b/>
          <w:highlight w:val="lightGray"/>
        </w:rPr>
        <w:instrText xml:space="preserve"> REF _Ref419414023 \h  \* MERGEFORMAT </w:instrText>
      </w:r>
      <w:r w:rsidR="00C01B2B" w:rsidRPr="003E331B">
        <w:rPr>
          <w:b/>
          <w:highlight w:val="lightGray"/>
        </w:rPr>
      </w:r>
      <w:r w:rsidR="00C01B2B" w:rsidRPr="003E331B">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79</w:t>
      </w:r>
      <w:r w:rsidR="00C01B2B" w:rsidRPr="003E331B">
        <w:rPr>
          <w:b/>
          <w:highlight w:val="lightGray"/>
        </w:rPr>
        <w:fldChar w:fldCharType="end"/>
      </w:r>
      <w:r w:rsidR="00917D6B">
        <w:t xml:space="preserve"> </w:t>
      </w:r>
      <w:r>
        <w:t xml:space="preserve">shows the water line connections for each T-block to the 10” manifold to the RAW room.  </w:t>
      </w:r>
      <w:r w:rsidR="00917D6B">
        <w:t xml:space="preserve"> </w:t>
      </w:r>
    </w:p>
    <w:p w14:paraId="7FBA0607" w14:textId="77777777" w:rsidR="00C67087" w:rsidRDefault="00C67087" w:rsidP="00C6708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42032" cy="3200400"/>
                    </a:xfrm>
                    <a:prstGeom prst="rect">
                      <a:avLst/>
                    </a:prstGeom>
                    <a:ln>
                      <a:solidFill>
                        <a:schemeClr val="tx1"/>
                      </a:solidFill>
                    </a:ln>
                  </pic:spPr>
                </pic:pic>
              </a:graphicData>
            </a:graphic>
          </wp:inline>
        </w:drawing>
      </w:r>
    </w:p>
    <w:p w14:paraId="7FBA0608" w14:textId="7C3FB137" w:rsidR="00C67087" w:rsidRPr="00A045FC" w:rsidRDefault="00D8758E" w:rsidP="00D8758E">
      <w:pPr>
        <w:pStyle w:val="Caption"/>
      </w:pPr>
      <w:bookmarkStart w:id="470" w:name="_Ref418356552"/>
      <w:bookmarkStart w:id="471" w:name="_Toc422820853"/>
      <w:r>
        <w:t xml:space="preserve">Figure </w:t>
      </w:r>
      <w:fldSimple w:instr=" STYLEREF 1 \s ">
        <w:r w:rsidR="00D771D3">
          <w:rPr>
            <w:noProof/>
          </w:rPr>
          <w:t>4</w:t>
        </w:r>
      </w:fldSimple>
      <w:r w:rsidR="006974A9">
        <w:noBreakHyphen/>
      </w:r>
      <w:fldSimple w:instr=" SEQ Figure \* ARABIC \s 1 ">
        <w:r w:rsidR="00D771D3">
          <w:rPr>
            <w:noProof/>
          </w:rPr>
          <w:t>78</w:t>
        </w:r>
      </w:fldSimple>
      <w:bookmarkEnd w:id="470"/>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71"/>
    </w:p>
    <w:p w14:paraId="7FBA0609" w14:textId="77777777" w:rsidR="00801929" w:rsidRDefault="00801929" w:rsidP="00902AC5">
      <w:pPr>
        <w:pStyle w:val="Body"/>
      </w:pPr>
      <w:r>
        <w:t xml:space="preserve">                                         </w:t>
      </w:r>
    </w:p>
    <w:p w14:paraId="7FBA060A" w14:textId="77777777" w:rsidR="00902AC5" w:rsidRDefault="00902AC5" w:rsidP="00902AC5">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14:paraId="7FBA060B" w14:textId="77777777" w:rsidR="00902AC5" w:rsidRPr="00902AC5" w:rsidRDefault="00902AC5" w:rsidP="00902AC5"/>
    <w:p w14:paraId="7FBA060C" w14:textId="77777777" w:rsidR="00801929" w:rsidRDefault="00801929" w:rsidP="00902AC5">
      <w:pPr>
        <w:pStyle w:val="Body"/>
      </w:pPr>
      <w:r>
        <w:t xml:space="preserve">                  </w:t>
      </w:r>
    </w:p>
    <w:p w14:paraId="7FBA060D" w14:textId="77777777" w:rsidR="00902AC5" w:rsidRDefault="003C00C9" w:rsidP="00B344F2">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14:paraId="7FBA060E" w14:textId="7270FDF8" w:rsidR="00C67087" w:rsidRDefault="003C00C9" w:rsidP="006106DB">
      <w:pPr>
        <w:pStyle w:val="Caption"/>
      </w:pPr>
      <w:bookmarkStart w:id="472" w:name="_Ref418356030"/>
      <w:r>
        <w:t xml:space="preserve">      </w:t>
      </w:r>
      <w:bookmarkStart w:id="473" w:name="_Ref419414023"/>
      <w:bookmarkStart w:id="474" w:name="_Toc422820854"/>
      <w:r w:rsidR="006106DB">
        <w:t xml:space="preserve">Figure </w:t>
      </w:r>
      <w:fldSimple w:instr=" STYLEREF 1 \s ">
        <w:r w:rsidR="00D771D3">
          <w:rPr>
            <w:noProof/>
          </w:rPr>
          <w:t>4</w:t>
        </w:r>
      </w:fldSimple>
      <w:r w:rsidR="006974A9">
        <w:noBreakHyphen/>
      </w:r>
      <w:fldSimple w:instr=" SEQ Figure \* ARABIC \s 1 ">
        <w:r w:rsidR="00D771D3">
          <w:rPr>
            <w:noProof/>
          </w:rPr>
          <w:t>79</w:t>
        </w:r>
      </w:fldSimple>
      <w:bookmarkEnd w:id="472"/>
      <w:bookmarkEnd w:id="473"/>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4"/>
    </w:p>
    <w:p w14:paraId="7FBA060F" w14:textId="77777777" w:rsidR="00C67087" w:rsidRDefault="00C67087" w:rsidP="00C67087">
      <w:r>
        <w:t xml:space="preserve">There are 23 core blocks that require water cooling, with each of the aluminum blocks requiring 80 </w:t>
      </w:r>
      <w:proofErr w:type="spellStart"/>
      <w:r>
        <w:t>gpm</w:t>
      </w:r>
      <w:proofErr w:type="spellEnd"/>
      <w:r>
        <w:t xml:space="preserve"> of total flow.  The steel core blocks require 40 </w:t>
      </w:r>
      <w:proofErr w:type="spellStart"/>
      <w:r>
        <w:t>gpm</w:t>
      </w:r>
      <w:proofErr w:type="spellEnd"/>
      <w:r>
        <w:t xml:space="preserve"> each.  With the addition of 80 </w:t>
      </w:r>
      <w:proofErr w:type="spellStart"/>
      <w:r>
        <w:t>gpm</w:t>
      </w:r>
      <w:proofErr w:type="spellEnd"/>
      <w:r>
        <w:t xml:space="preserve"> for filtration </w:t>
      </w:r>
      <w:r>
        <w:lastRenderedPageBreak/>
        <w:t xml:space="preserve">purposes, the total system flow rate is estimated to be 1760 </w:t>
      </w:r>
      <w:proofErr w:type="spellStart"/>
      <w:r>
        <w:t>gpm</w:t>
      </w:r>
      <w:proofErr w:type="spellEnd"/>
      <w:r>
        <w:t xml:space="preserve"> with a total volume of 1810 gallons.  Additional optimizations to the core are planned to reduce this required system flow rate.</w:t>
      </w:r>
    </w:p>
    <w:p w14:paraId="7FBA0610" w14:textId="59C41C3D" w:rsidR="00C67087" w:rsidRDefault="00C67087" w:rsidP="00C67087">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00CF1869" w:rsidRPr="00DA19DA">
        <w:rPr>
          <w:highlight w:val="lightGray"/>
        </w:rPr>
        <w:fldChar w:fldCharType="begin"/>
      </w:r>
      <w:r w:rsidR="00CF1869" w:rsidRPr="00DA19DA">
        <w:rPr>
          <w:highlight w:val="lightGray"/>
        </w:rPr>
        <w:instrText xml:space="preserve"> REF _Ref418355313 \h  \* MERGEFORMAT </w:instrText>
      </w:r>
      <w:r w:rsidR="00CF1869" w:rsidRPr="00DA19DA">
        <w:rPr>
          <w:highlight w:val="lightGray"/>
        </w:rPr>
      </w:r>
      <w:r w:rsidR="00CF1869" w:rsidRPr="00DA19DA">
        <w:rPr>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80</w:t>
      </w:r>
      <w:r w:rsidR="00CF1869" w:rsidRPr="00DA19DA">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14:paraId="7FBA0611" w14:textId="77777777" w:rsidR="00DE1A95" w:rsidRDefault="00DE1A95" w:rsidP="00DE1A95">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14:paraId="7FBA0612" w14:textId="1524889A" w:rsidR="00C67087" w:rsidRPr="007557FA" w:rsidRDefault="00DE1A95" w:rsidP="00000BD2">
      <w:pPr>
        <w:pStyle w:val="Caption"/>
      </w:pPr>
      <w:r>
        <w:t xml:space="preserve">    </w:t>
      </w:r>
      <w:bookmarkStart w:id="475" w:name="_Ref418355313"/>
      <w:bookmarkStart w:id="476" w:name="_Toc422820855"/>
      <w:r w:rsidR="00000BD2">
        <w:t xml:space="preserve">Figure </w:t>
      </w:r>
      <w:fldSimple w:instr=" STYLEREF 1 \s ">
        <w:r w:rsidR="00D771D3">
          <w:rPr>
            <w:noProof/>
          </w:rPr>
          <w:t>4</w:t>
        </w:r>
      </w:fldSimple>
      <w:r w:rsidR="006974A9">
        <w:noBreakHyphen/>
      </w:r>
      <w:fldSimple w:instr=" SEQ Figure \* ARABIC \s 1 ">
        <w:r w:rsidR="00D771D3">
          <w:rPr>
            <w:noProof/>
          </w:rPr>
          <w:t>80</w:t>
        </w:r>
      </w:fldSimple>
      <w:bookmarkEnd w:id="475"/>
      <w:r w:rsidR="00000BD2">
        <w:t>:</w:t>
      </w:r>
      <w:r w:rsidR="00C67087" w:rsidRPr="007557FA">
        <w:t xml:space="preserve"> Left, thermocouple assembly in T-block.  Center, thermocouple tip locations</w:t>
      </w:r>
      <w:r w:rsidR="00105B85">
        <w:t>.</w:t>
      </w:r>
      <w:r w:rsidR="00A87637">
        <w:br/>
      </w:r>
      <w:r w:rsidR="00105B85">
        <w:t xml:space="preserve">    </w:t>
      </w:r>
      <w:r w:rsidR="00C67087" w:rsidRPr="007557FA">
        <w:t>Right, th</w:t>
      </w:r>
      <w:r w:rsidR="00C67087">
        <w:t>ermocouple mounting and routing</w:t>
      </w:r>
      <w:bookmarkEnd w:id="476"/>
    </w:p>
    <w:p w14:paraId="7FBA0613" w14:textId="5462697F" w:rsidR="00C67087" w:rsidRDefault="00C67087" w:rsidP="00C67087">
      <w:r>
        <w:t>The absorber design incorporates three different sized morgues to accommodate failed radioactive core blocks and hadron monitors, shown in</w:t>
      </w:r>
      <w:r w:rsidR="00270ECB">
        <w:t xml:space="preserve"> </w:t>
      </w:r>
      <w:r w:rsidR="00105B85" w:rsidRPr="00D317C1">
        <w:rPr>
          <w:b/>
          <w:highlight w:val="lightGray"/>
        </w:rPr>
        <w:fldChar w:fldCharType="begin"/>
      </w:r>
      <w:r w:rsidR="00105B85" w:rsidRPr="00D317C1">
        <w:rPr>
          <w:b/>
          <w:highlight w:val="lightGray"/>
        </w:rPr>
        <w:instrText xml:space="preserve"> REF _Ref418355480 \h  \* MERGEFORMAT </w:instrText>
      </w:r>
      <w:r w:rsidR="00105B85" w:rsidRPr="00D317C1">
        <w:rPr>
          <w:b/>
          <w:highlight w:val="lightGray"/>
        </w:rPr>
      </w:r>
      <w:r w:rsidR="00105B85" w:rsidRPr="00D317C1">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81</w:t>
      </w:r>
      <w:r w:rsidR="00105B85" w:rsidRPr="00D317C1">
        <w:rPr>
          <w:b/>
          <w:highlight w:val="lightGray"/>
        </w:rPr>
        <w:fldChar w:fldCharType="end"/>
      </w:r>
      <w:r w:rsidR="00270ECB" w:rsidRPr="00D317C1">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14:paraId="7FBA0614" w14:textId="77777777" w:rsidR="00BC007E" w:rsidRDefault="00BC007E" w:rsidP="00B90477">
      <w:pPr>
        <w:pStyle w:val="Caption"/>
        <w:rPr>
          <w:noProof/>
        </w:rPr>
      </w:pPr>
      <w:bookmarkStart w:id="477" w:name="_Ref414002832"/>
    </w:p>
    <w:p w14:paraId="7FBA0615" w14:textId="77777777" w:rsidR="00BC007E" w:rsidRDefault="00BC007E" w:rsidP="00B90477">
      <w:pPr>
        <w:pStyle w:val="Caption"/>
        <w:rPr>
          <w:noProof/>
        </w:rPr>
      </w:pPr>
    </w:p>
    <w:p w14:paraId="7FBA0616" w14:textId="77777777" w:rsidR="00BC007E" w:rsidRDefault="00BC007E" w:rsidP="00B90477">
      <w:pPr>
        <w:pStyle w:val="Caption"/>
        <w:rPr>
          <w:noProof/>
        </w:rPr>
      </w:pPr>
    </w:p>
    <w:p w14:paraId="7FBA0617" w14:textId="77777777" w:rsidR="00BC007E" w:rsidRDefault="00BC007E" w:rsidP="00B90477">
      <w:pPr>
        <w:pStyle w:val="Caption"/>
        <w:rPr>
          <w:noProof/>
        </w:rPr>
      </w:pPr>
    </w:p>
    <w:p w14:paraId="7FBA0618" w14:textId="77777777" w:rsidR="00BC007E" w:rsidRDefault="00BC007E" w:rsidP="00B90477">
      <w:pPr>
        <w:pStyle w:val="Caption"/>
        <w:rPr>
          <w:noProof/>
        </w:rPr>
      </w:pPr>
    </w:p>
    <w:p w14:paraId="7FBA0619" w14:textId="77777777" w:rsidR="00BC007E" w:rsidRDefault="00BC007E" w:rsidP="00BC007E">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7"/>
    <w:p w14:paraId="7FBA061A" w14:textId="37948B90" w:rsidR="00C67087" w:rsidRPr="00710869" w:rsidRDefault="00BC007E" w:rsidP="00B90477">
      <w:pPr>
        <w:pStyle w:val="Caption"/>
      </w:pPr>
      <w:r>
        <w:t xml:space="preserve">     </w:t>
      </w:r>
      <w:bookmarkStart w:id="478" w:name="_Ref418355480"/>
      <w:bookmarkStart w:id="479" w:name="_Toc422820856"/>
      <w:r w:rsidR="00B90477">
        <w:t xml:space="preserve">Figure </w:t>
      </w:r>
      <w:fldSimple w:instr=" STYLEREF 1 \s ">
        <w:r w:rsidR="00D771D3">
          <w:rPr>
            <w:noProof/>
          </w:rPr>
          <w:t>4</w:t>
        </w:r>
      </w:fldSimple>
      <w:r w:rsidR="006974A9">
        <w:noBreakHyphen/>
      </w:r>
      <w:fldSimple w:instr=" SEQ Figure \* ARABIC \s 1 ">
        <w:r w:rsidR="00D771D3">
          <w:rPr>
            <w:noProof/>
          </w:rPr>
          <w:t>81</w:t>
        </w:r>
      </w:fldSimple>
      <w:bookmarkEnd w:id="478"/>
      <w:r w:rsidR="00B90477">
        <w:t>: Cross Section of the Absorber Showing M</w:t>
      </w:r>
      <w:r w:rsidR="00C67087" w:rsidRPr="007557FA">
        <w:t>orgues</w:t>
      </w:r>
      <w:bookmarkEnd w:id="479"/>
    </w:p>
    <w:p w14:paraId="7FBA061B" w14:textId="23531BF1" w:rsidR="00C67087" w:rsidRDefault="00C67087" w:rsidP="008655A0">
      <w:pPr>
        <w:pStyle w:val="Heading2"/>
      </w:pPr>
      <w:bookmarkStart w:id="480" w:name="_Toc420003389"/>
      <w:r>
        <w:t>Remote Handling Equipment</w:t>
      </w:r>
      <w:bookmarkEnd w:id="480"/>
      <w:r>
        <w:t xml:space="preserve"> </w:t>
      </w:r>
    </w:p>
    <w:p w14:paraId="7FBA061C" w14:textId="77777777" w:rsidR="00C67087" w:rsidRDefault="00C67087" w:rsidP="008655A0">
      <w:pPr>
        <w:pStyle w:val="Heading3"/>
      </w:pPr>
      <w:bookmarkStart w:id="481" w:name="_Toc420003390"/>
      <w:r>
        <w:t>Introduction</w:t>
      </w:r>
      <w:bookmarkEnd w:id="481"/>
    </w:p>
    <w:p w14:paraId="7FBA061D" w14:textId="77777777" w:rsidR="00C67087" w:rsidRDefault="00C67087" w:rsidP="00C6708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14:paraId="7FBA061E" w14:textId="77777777" w:rsidR="00C67087" w:rsidRDefault="00C67087" w:rsidP="00DF2C47">
      <w:pPr>
        <w:pStyle w:val="Heading3"/>
      </w:pPr>
      <w:bookmarkStart w:id="482" w:name="_Toc420003391"/>
      <w:r>
        <w:t>Design Considerations</w:t>
      </w:r>
      <w:bookmarkEnd w:id="482"/>
    </w:p>
    <w:p w14:paraId="7FBA061F" w14:textId="6C677FCA" w:rsidR="00C67087" w:rsidRDefault="00C67087" w:rsidP="00C67087">
      <w:r>
        <w:t>Components to be handled, serviced and/or stored range in size (from 0.20 m</w:t>
      </w:r>
      <w:r>
        <w:rPr>
          <w:vertAlign w:val="superscript"/>
        </w:rPr>
        <w:t>3</w:t>
      </w:r>
      <w:r>
        <w:t xml:space="preserve"> to 26 m</w:t>
      </w:r>
      <w:r>
        <w:rPr>
          <w:vertAlign w:val="superscript"/>
        </w:rPr>
        <w:t>3</w:t>
      </w:r>
      <w:r>
        <w:t>), range in weight (from 10 kg to 30,000 kg) and range in estimated dose rate (from 5 R/</w:t>
      </w:r>
      <w:proofErr w:type="spellStart"/>
      <w:r>
        <w:t>hr</w:t>
      </w:r>
      <w:proofErr w:type="spellEnd"/>
      <w:r>
        <w:t xml:space="preserve"> to 8,000 R/</w:t>
      </w:r>
      <w:proofErr w:type="spellStart"/>
      <w:r>
        <w:t>hr</w:t>
      </w:r>
      <w:proofErr w:type="spellEnd"/>
      <w:r>
        <w:t xml:space="preserve"> on contact), as described in the </w:t>
      </w:r>
      <w:r w:rsidR="006E7BE0">
        <w:t xml:space="preserve">Remote Handling Component Lists. (See </w:t>
      </w:r>
      <w:proofErr w:type="spellStart"/>
      <w:r w:rsidR="006E7BE0">
        <w:t>docdb</w:t>
      </w:r>
      <w:proofErr w:type="spellEnd"/>
      <w:r w:rsidR="006E7BE0">
        <w:t xml:space="preserve"> </w:t>
      </w:r>
      <w:hyperlink r:id="rId165" w:history="1">
        <w:r w:rsidR="006E7BE0" w:rsidRP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w:t>
      </w:r>
      <w:proofErr w:type="spellStart"/>
      <w:r>
        <w:t>mrem</w:t>
      </w:r>
      <w:proofErr w:type="spellEnd"/>
      <w:r>
        <w:t>/</w:t>
      </w:r>
      <w:proofErr w:type="spellStart"/>
      <w:r>
        <w:t>hr</w:t>
      </w:r>
      <w:proofErr w:type="spellEnd"/>
      <w:r>
        <w:t xml:space="preserve"> at 1 </w:t>
      </w:r>
      <w:proofErr w:type="spellStart"/>
      <w:r>
        <w:t>ft</w:t>
      </w:r>
      <w:proofErr w:type="spellEnd"/>
      <w:r>
        <w:t xml:space="preserve">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below 5 </w:t>
      </w:r>
      <w:proofErr w:type="spellStart"/>
      <w:r>
        <w:t>mrem</w:t>
      </w:r>
      <w:proofErr w:type="spellEnd"/>
      <w:r>
        <w:t>/</w:t>
      </w:r>
      <w:proofErr w:type="spellStart"/>
      <w:r>
        <w:t>hr</w:t>
      </w:r>
      <w:proofErr w:type="spellEnd"/>
      <w:r>
        <w:t xml:space="preserve"> at 1 </w:t>
      </w:r>
      <w:proofErr w:type="spellStart"/>
      <w:r>
        <w:t>ft</w:t>
      </w:r>
      <w:proofErr w:type="spellEnd"/>
      <w:r>
        <w:t xml:space="preserve"> where possible (limited by the crane capacity of 50 tons). Where not possible, it is expected that casks should be of sufficient thickness to allow brief hands-on access by radiation workers, if absolutely needed (300-500 </w:t>
      </w:r>
      <w:proofErr w:type="spellStart"/>
      <w:r>
        <w:t>mrem</w:t>
      </w:r>
      <w:proofErr w:type="spellEnd"/>
      <w:r>
        <w:t>/</w:t>
      </w:r>
      <w:proofErr w:type="spellStart"/>
      <w:r>
        <w:t>hr</w:t>
      </w:r>
      <w:proofErr w:type="spellEnd"/>
      <w:r>
        <w:t xml:space="preserve"> at 1 </w:t>
      </w:r>
      <w:proofErr w:type="spellStart"/>
      <w:r>
        <w:t>ft</w:t>
      </w:r>
      <w:proofErr w:type="spellEnd"/>
      <w:r>
        <w:t xml:space="preserve"> maximum). </w:t>
      </w:r>
    </w:p>
    <w:p w14:paraId="7FBA0620" w14:textId="4B308A60" w:rsidR="00C67087" w:rsidRDefault="00C67087" w:rsidP="00C67087">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891EBF">
        <w:t xml:space="preserve"> </w:t>
      </w:r>
      <w:sdt>
        <w:sdtPr>
          <w:id w:val="1774284664"/>
          <w:citation/>
        </w:sdtPr>
        <w:sdtContent>
          <w:r w:rsidR="004F45B4">
            <w:fldChar w:fldCharType="begin"/>
          </w:r>
          <w:r w:rsidR="004F45B4">
            <w:instrText xml:space="preserve"> CITATION VGr10 \l 1033 </w:instrText>
          </w:r>
          <w:r w:rsidR="004F45B4">
            <w:fldChar w:fldCharType="separate"/>
          </w:r>
          <w:r w:rsidR="007E0E2E" w:rsidRPr="007E0E2E">
            <w:rPr>
              <w:noProof/>
            </w:rPr>
            <w:t>[22]</w:t>
          </w:r>
          <w:r w:rsidR="004F45B4">
            <w:fldChar w:fldCharType="end"/>
          </w:r>
        </w:sdtContent>
      </w:sdt>
      <w:r w:rsidR="00FD1457">
        <w:t>,</w:t>
      </w:r>
      <w:r>
        <w:t xml:space="preserve"> and the applicable portions of that study are reflected in the following sections. </w:t>
      </w:r>
    </w:p>
    <w:p w14:paraId="7FBA0621" w14:textId="77777777" w:rsidR="00C67087" w:rsidRDefault="00C67087" w:rsidP="00C67087">
      <w:pPr>
        <w:pStyle w:val="Heading3"/>
      </w:pPr>
      <w:bookmarkStart w:id="483" w:name="_Toc420003392"/>
      <w:r>
        <w:t>Reference Design</w:t>
      </w:r>
      <w:bookmarkEnd w:id="483"/>
    </w:p>
    <w:p w14:paraId="7FBA0622" w14:textId="77777777" w:rsidR="00C67087" w:rsidRDefault="00C67087" w:rsidP="00C6708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14:paraId="7FBA0623" w14:textId="77777777" w:rsidR="00C67087" w:rsidRDefault="00C67087" w:rsidP="00C67087">
      <w:pPr>
        <w:pStyle w:val="Heading4"/>
      </w:pPr>
      <w:r>
        <w:t>Target Complex Remote-Handling Facilities</w:t>
      </w:r>
    </w:p>
    <w:p w14:paraId="7FBA0624" w14:textId="039DF961" w:rsidR="00C67087" w:rsidRDefault="00C67087" w:rsidP="00C67087">
      <w:r>
        <w:t xml:space="preserve">The Target Hall enclosure contains the components for generating neutrinos and focusing them toward the near and far detectors. The </w:t>
      </w:r>
      <w:proofErr w:type="spellStart"/>
      <w:r>
        <w:t>beamline</w:t>
      </w:r>
      <w:proofErr w:type="spellEnd"/>
      <w:r>
        <w:t xml:space="preserve"> component arrangement is shown in </w:t>
      </w:r>
      <w:r w:rsidR="00055CB3" w:rsidRPr="00606C98">
        <w:rPr>
          <w:b/>
          <w:highlight w:val="lightGray"/>
        </w:rPr>
        <w:fldChar w:fldCharType="begin"/>
      </w:r>
      <w:r w:rsidR="00055CB3" w:rsidRPr="00606C98">
        <w:rPr>
          <w:b/>
          <w:highlight w:val="lightGray"/>
        </w:rPr>
        <w:instrText xml:space="preserve"> REF _Ref418355216 \h  \* MERGEFORMAT </w:instrText>
      </w:r>
      <w:r w:rsidR="00055CB3" w:rsidRPr="00606C98">
        <w:rPr>
          <w:b/>
          <w:highlight w:val="lightGray"/>
        </w:rPr>
      </w:r>
      <w:r w:rsidR="00055CB3" w:rsidRPr="00606C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82</w:t>
      </w:r>
      <w:r w:rsidR="00055CB3" w:rsidRPr="00606C98">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w:t>
      </w:r>
      <w:proofErr w:type="spellStart"/>
      <w:r>
        <w:t>NuMI</w:t>
      </w:r>
      <w:proofErr w:type="spellEnd"/>
      <w:r>
        <w:t xml:space="preserve">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14:paraId="7FBA062A" w14:textId="508F22C4" w:rsidR="005F1CBD" w:rsidRDefault="00C67087" w:rsidP="006236BE">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w:t>
      </w:r>
      <w:proofErr w:type="spellStart"/>
      <w:r>
        <w:t>occupiable</w:t>
      </w:r>
      <w:proofErr w:type="spellEnd"/>
      <w:r>
        <w:t xml:space="preserv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00055A2C" w:rsidRPr="00055A2C">
        <w:rPr>
          <w:b/>
          <w:highlight w:val="lightGray"/>
        </w:rPr>
        <w:fldChar w:fldCharType="begin"/>
      </w:r>
      <w:r w:rsidR="00055A2C" w:rsidRPr="00055A2C">
        <w:rPr>
          <w:b/>
          <w:highlight w:val="lightGray"/>
        </w:rPr>
        <w:instrText xml:space="preserve"> REF _Ref418353355 \h  \* MERGEFORMAT </w:instrText>
      </w:r>
      <w:r w:rsidR="00055A2C" w:rsidRPr="00055A2C">
        <w:rPr>
          <w:b/>
          <w:highlight w:val="lightGray"/>
        </w:rPr>
      </w:r>
      <w:r w:rsidR="00055A2C" w:rsidRPr="00055A2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55A2C" w:rsidRPr="00055A2C">
        <w:rPr>
          <w:b/>
          <w:highlight w:val="lightGray"/>
        </w:rPr>
        <w:fldChar w:fldCharType="end"/>
      </w:r>
      <w:r w:rsidR="00055A2C">
        <w:t xml:space="preserve"> </w:t>
      </w:r>
      <w:r>
        <w:t>with an expanded view in</w:t>
      </w:r>
      <w:r w:rsidR="00D63371">
        <w:t xml:space="preserve"> </w:t>
      </w:r>
      <w:r w:rsidR="00D63371" w:rsidRPr="00055CB3">
        <w:rPr>
          <w:b/>
          <w:highlight w:val="lightGray"/>
        </w:rPr>
        <w:fldChar w:fldCharType="begin"/>
      </w:r>
      <w:r w:rsidR="00D63371" w:rsidRPr="00055CB3">
        <w:rPr>
          <w:b/>
          <w:highlight w:val="lightGray"/>
        </w:rPr>
        <w:instrText xml:space="preserve"> REF _Ref418354273 \h  \* MERGEFORMAT </w:instrText>
      </w:r>
      <w:r w:rsidR="00D63371" w:rsidRPr="00055CB3">
        <w:rPr>
          <w:b/>
          <w:highlight w:val="lightGray"/>
        </w:rPr>
      </w:r>
      <w:r w:rsidR="00D63371" w:rsidRPr="00055CB3">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D63371" w:rsidRPr="00055CB3">
        <w:rPr>
          <w:b/>
          <w:highlight w:val="lightGray"/>
        </w:rPr>
        <w:fldChar w:fldCharType="end"/>
      </w:r>
      <w:r w:rsidRPr="00055CB3">
        <w:rPr>
          <w:b/>
        </w:rPr>
        <w:t>.</w:t>
      </w:r>
      <w:r>
        <w:t xml:space="preserve"> </w:t>
      </w:r>
    </w:p>
    <w:p w14:paraId="1E358D6D" w14:textId="33759035" w:rsidR="004B5ACF" w:rsidRDefault="004B5ACF" w:rsidP="006236BE">
      <w:pPr>
        <w:rPr>
          <w:highlight w:val="yellow"/>
        </w:rPr>
      </w:pPr>
      <w:r>
        <w:rPr>
          <w:noProof/>
        </w:rPr>
        <w:lastRenderedPageBreak/>
        <w:drawing>
          <wp:inline distT="0" distB="0" distL="0" distR="0" wp14:anchorId="402A08BC" wp14:editId="4AACF7F6">
            <wp:extent cx="5943600" cy="37884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DR-53.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3788410"/>
                    </a:xfrm>
                    <a:prstGeom prst="rect">
                      <a:avLst/>
                    </a:prstGeom>
                  </pic:spPr>
                </pic:pic>
              </a:graphicData>
            </a:graphic>
          </wp:inline>
        </w:drawing>
      </w:r>
    </w:p>
    <w:p w14:paraId="7FBA062B" w14:textId="39D00B2E" w:rsidR="00C67087" w:rsidRDefault="005F1CBD" w:rsidP="006D068E">
      <w:pPr>
        <w:pStyle w:val="Caption"/>
      </w:pPr>
      <w:r>
        <w:t xml:space="preserve">     </w:t>
      </w:r>
      <w:bookmarkStart w:id="484" w:name="_Ref418355216"/>
      <w:bookmarkStart w:id="485" w:name="_Toc422820857"/>
      <w:r w:rsidR="006D068E">
        <w:t xml:space="preserve">Figure </w:t>
      </w:r>
      <w:fldSimple w:instr=" STYLEREF 1 \s ">
        <w:r w:rsidR="00D771D3">
          <w:rPr>
            <w:noProof/>
          </w:rPr>
          <w:t>4</w:t>
        </w:r>
      </w:fldSimple>
      <w:r w:rsidR="006974A9">
        <w:noBreakHyphen/>
      </w:r>
      <w:fldSimple w:instr=" SEQ Figure \* ARABIC \s 1 ">
        <w:r w:rsidR="00D771D3">
          <w:rPr>
            <w:noProof/>
          </w:rPr>
          <w:t>82</w:t>
        </w:r>
      </w:fldSimple>
      <w:bookmarkEnd w:id="484"/>
      <w:r w:rsidR="006D068E">
        <w:t xml:space="preserve">: </w:t>
      </w:r>
      <w:r w:rsidR="00C67087" w:rsidRPr="00477E5B">
        <w:t>LBNF Target Hall Enclosure Beamline Elevation Section</w:t>
      </w:r>
      <w:bookmarkEnd w:id="485"/>
      <w:r w:rsidR="00C67087">
        <w:t xml:space="preserve"> </w:t>
      </w:r>
    </w:p>
    <w:p w14:paraId="7FBA062C" w14:textId="77777777" w:rsidR="00C67087" w:rsidRDefault="00C67087" w:rsidP="00C6708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14:paraId="7FBA062E" w14:textId="63079CA1" w:rsidR="00C67087" w:rsidRDefault="00C67087" w:rsidP="00C67087">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w:t>
      </w:r>
      <w:proofErr w:type="spellStart"/>
      <w:r>
        <w:t>NuMI</w:t>
      </w:r>
      <w:proofErr w:type="spellEnd"/>
      <w:r>
        <w:t xml:space="preserve"> target hall are conducted, or repair operations can use the remote handling facility at C-0 if over-road transport is available. See </w:t>
      </w:r>
      <w:r w:rsidR="00035D95" w:rsidRPr="00035D95">
        <w:rPr>
          <w:b/>
          <w:highlight w:val="lightGray"/>
        </w:rPr>
        <w:fldChar w:fldCharType="begin"/>
      </w:r>
      <w:r w:rsidR="00035D95" w:rsidRPr="00035D95">
        <w:rPr>
          <w:b/>
          <w:highlight w:val="lightGray"/>
        </w:rPr>
        <w:instrText xml:space="preserve"> REF _Ref418353355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00035D95" w:rsidRPr="00035D95">
        <w:rPr>
          <w:b/>
          <w:highlight w:val="lightGray"/>
        </w:rPr>
        <w:fldChar w:fldCharType="end"/>
      </w:r>
      <w:r w:rsidR="00035D95">
        <w:t xml:space="preserve"> and </w:t>
      </w:r>
      <w:r w:rsidR="00035D95" w:rsidRPr="00035D95">
        <w:rPr>
          <w:b/>
          <w:highlight w:val="lightGray"/>
        </w:rPr>
        <w:fldChar w:fldCharType="begin"/>
      </w:r>
      <w:r w:rsidR="00035D95" w:rsidRPr="00035D95">
        <w:rPr>
          <w:b/>
          <w:highlight w:val="lightGray"/>
        </w:rPr>
        <w:instrText xml:space="preserve"> REF _Ref418354273 \h  \* MERGEFORMAT </w:instrText>
      </w:r>
      <w:r w:rsidR="00035D95" w:rsidRPr="00035D95">
        <w:rPr>
          <w:b/>
          <w:highlight w:val="lightGray"/>
        </w:rPr>
      </w:r>
      <w:r w:rsidR="00035D95" w:rsidRPr="00035D95">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84</w:t>
      </w:r>
      <w:r w:rsidR="00035D95" w:rsidRPr="00035D95">
        <w:rPr>
          <w:b/>
          <w:highlight w:val="lightGray"/>
        </w:rPr>
        <w:fldChar w:fldCharType="end"/>
      </w:r>
      <w:r w:rsidR="00035D95">
        <w:t>.</w:t>
      </w:r>
    </w:p>
    <w:p w14:paraId="7FBA0630" w14:textId="68B18204" w:rsidR="00D32B47" w:rsidRDefault="00C67087" w:rsidP="00046EC9">
      <w:r>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w:t>
      </w:r>
      <w:r>
        <w:lastRenderedPageBreak/>
        <w:t xml:space="preserve">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14:paraId="7CD5B1A2" w14:textId="5AD0C154" w:rsidR="004B5ACF" w:rsidRDefault="004B5ACF" w:rsidP="00046EC9">
      <w:r>
        <w:rPr>
          <w:noProof/>
        </w:rPr>
        <w:drawing>
          <wp:inline distT="0" distB="0" distL="0" distR="0" wp14:anchorId="1595A004" wp14:editId="13C318DF">
            <wp:extent cx="5943600" cy="55270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DR-4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5527040"/>
                    </a:xfrm>
                    <a:prstGeom prst="rect">
                      <a:avLst/>
                    </a:prstGeom>
                  </pic:spPr>
                </pic:pic>
              </a:graphicData>
            </a:graphic>
          </wp:inline>
        </w:drawing>
      </w:r>
    </w:p>
    <w:p w14:paraId="7FBA0631" w14:textId="4BF599C2" w:rsidR="00C67087" w:rsidRDefault="00D32B47" w:rsidP="000278CD">
      <w:pPr>
        <w:pStyle w:val="Caption"/>
      </w:pPr>
      <w:r>
        <w:t xml:space="preserve">    </w:t>
      </w:r>
      <w:bookmarkStart w:id="486" w:name="_Ref418353355"/>
      <w:bookmarkStart w:id="487" w:name="_Toc422820858"/>
      <w:r w:rsidR="000278CD">
        <w:t xml:space="preserve">Figure </w:t>
      </w:r>
      <w:fldSimple w:instr=" STYLEREF 1 \s ">
        <w:r w:rsidR="00D771D3">
          <w:rPr>
            <w:noProof/>
          </w:rPr>
          <w:t>4</w:t>
        </w:r>
      </w:fldSimple>
      <w:r w:rsidR="006974A9">
        <w:noBreakHyphen/>
      </w:r>
      <w:fldSimple w:instr=" SEQ Figure \* ARABIC \s 1 ">
        <w:r w:rsidR="00D771D3">
          <w:rPr>
            <w:noProof/>
          </w:rPr>
          <w:t>83</w:t>
        </w:r>
      </w:fldSimple>
      <w:bookmarkEnd w:id="486"/>
      <w:r w:rsidR="000278CD">
        <w:t>:</w:t>
      </w:r>
      <w:r w:rsidR="00C67087" w:rsidRPr="00477E5B">
        <w:t xml:space="preserve"> Target Complex Plan View</w:t>
      </w:r>
      <w:bookmarkEnd w:id="487"/>
    </w:p>
    <w:p w14:paraId="7FBA0632" w14:textId="75BDAC97" w:rsidR="0013396B" w:rsidRDefault="004B5ACF" w:rsidP="0013396B">
      <w:pPr>
        <w:pStyle w:val="Body"/>
      </w:pPr>
      <w:r>
        <w:rPr>
          <w:noProof/>
        </w:rPr>
        <w:lastRenderedPageBreak/>
        <w:drawing>
          <wp:inline distT="0" distB="0" distL="0" distR="0" wp14:anchorId="08930CBA" wp14:editId="3667A295">
            <wp:extent cx="5943600" cy="24644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DR-45.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943600" cy="2464435"/>
                    </a:xfrm>
                    <a:prstGeom prst="rect">
                      <a:avLst/>
                    </a:prstGeom>
                  </pic:spPr>
                </pic:pic>
              </a:graphicData>
            </a:graphic>
          </wp:inline>
        </w:drawing>
      </w:r>
    </w:p>
    <w:p w14:paraId="7FBA0633" w14:textId="16471D2B" w:rsidR="00C67087" w:rsidRDefault="0013396B" w:rsidP="00C810E6">
      <w:pPr>
        <w:pStyle w:val="Caption"/>
      </w:pPr>
      <w:r>
        <w:t xml:space="preserve">    </w:t>
      </w:r>
      <w:bookmarkStart w:id="488" w:name="_Ref418354273"/>
      <w:bookmarkStart w:id="489" w:name="_Toc422820859"/>
      <w:r w:rsidR="00C810E6">
        <w:t xml:space="preserve">Figure </w:t>
      </w:r>
      <w:fldSimple w:instr=" STYLEREF 1 \s ">
        <w:r w:rsidR="00D771D3">
          <w:rPr>
            <w:noProof/>
          </w:rPr>
          <w:t>4</w:t>
        </w:r>
      </w:fldSimple>
      <w:r w:rsidR="006974A9">
        <w:noBreakHyphen/>
      </w:r>
      <w:fldSimple w:instr=" SEQ Figure \* ARABIC \s 1 ">
        <w:r w:rsidR="00D771D3">
          <w:rPr>
            <w:noProof/>
          </w:rPr>
          <w:t>84</w:t>
        </w:r>
      </w:fldSimple>
      <w:bookmarkEnd w:id="488"/>
      <w:r w:rsidR="00C810E6">
        <w:t xml:space="preserve">: </w:t>
      </w:r>
      <w:r w:rsidR="00C67087" w:rsidRPr="00477E5B">
        <w:t xml:space="preserve">Target Complex Plan: Expanded View of </w:t>
      </w:r>
      <w:r w:rsidR="001E054C" w:rsidRPr="001E054C">
        <w:rPr>
          <w:highlight w:val="lightGray"/>
        </w:rPr>
        <w:fldChar w:fldCharType="begin"/>
      </w:r>
      <w:r w:rsidR="001E054C" w:rsidRPr="001E054C">
        <w:rPr>
          <w:highlight w:val="lightGray"/>
        </w:rPr>
        <w:instrText xml:space="preserve"> REF _Ref418353355 \h </w:instrText>
      </w:r>
      <w:r w:rsidR="001E054C">
        <w:rPr>
          <w:highlight w:val="lightGray"/>
        </w:rPr>
        <w:instrText xml:space="preserve"> \* MERGEFORMAT </w:instrText>
      </w:r>
      <w:r w:rsidR="001E054C" w:rsidRPr="001E054C">
        <w:rPr>
          <w:highlight w:val="lightGray"/>
        </w:rPr>
      </w:r>
      <w:r w:rsidR="001E054C" w:rsidRPr="001E054C">
        <w:rPr>
          <w:highlight w:val="lightGray"/>
        </w:rPr>
        <w:fldChar w:fldCharType="separate"/>
      </w:r>
      <w:r w:rsidR="00D771D3" w:rsidRPr="00D771D3">
        <w:rPr>
          <w:highlight w:val="lightGray"/>
        </w:rPr>
        <w:t xml:space="preserve">Figure </w:t>
      </w:r>
      <w:r w:rsidR="00D771D3" w:rsidRPr="00D771D3">
        <w:rPr>
          <w:noProof/>
          <w:highlight w:val="lightGray"/>
        </w:rPr>
        <w:t>4</w:t>
      </w:r>
      <w:r w:rsidR="00D771D3" w:rsidRPr="00D771D3">
        <w:rPr>
          <w:noProof/>
          <w:highlight w:val="lightGray"/>
        </w:rPr>
        <w:noBreakHyphen/>
        <w:t>83</w:t>
      </w:r>
      <w:bookmarkEnd w:id="489"/>
      <w:r w:rsidR="001E054C" w:rsidRPr="001E054C">
        <w:rPr>
          <w:highlight w:val="lightGray"/>
        </w:rPr>
        <w:fldChar w:fldCharType="end"/>
      </w:r>
    </w:p>
    <w:p w14:paraId="7FBA0634" w14:textId="77777777" w:rsidR="00C67087" w:rsidRDefault="00C67087" w:rsidP="00C67087">
      <w:r>
        <w:t xml:space="preserve">Similar to the </w:t>
      </w:r>
      <w:proofErr w:type="spellStart"/>
      <w:r>
        <w:t>NuMI</w:t>
      </w:r>
      <w:proofErr w:type="spellEnd"/>
      <w:r>
        <w:t xml:space="preserve">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w:t>
      </w:r>
      <w:proofErr w:type="spellStart"/>
      <w:r>
        <w:t>NuMI</w:t>
      </w:r>
      <w:proofErr w:type="spellEnd"/>
      <w:r>
        <w:t>.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14:paraId="7FBA0635" w14:textId="0643C15F" w:rsidR="00FD7AE3" w:rsidRDefault="00F17B93" w:rsidP="00FD7AE3">
      <w:pPr>
        <w:pStyle w:val="Body"/>
        <w:rPr>
          <w:noProof/>
        </w:rPr>
      </w:pPr>
      <w:r>
        <w:rPr>
          <w:noProof/>
        </w:rPr>
        <w:lastRenderedPageBreak/>
        <w:drawing>
          <wp:inline distT="0" distB="0" distL="0" distR="0" wp14:anchorId="705E19DF" wp14:editId="5B143B7F">
            <wp:extent cx="5943600" cy="42652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DR-55.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65295"/>
                    </a:xfrm>
                    <a:prstGeom prst="rect">
                      <a:avLst/>
                    </a:prstGeom>
                  </pic:spPr>
                </pic:pic>
              </a:graphicData>
            </a:graphic>
          </wp:inline>
        </w:drawing>
      </w:r>
    </w:p>
    <w:p w14:paraId="7FBA0636" w14:textId="4C0AD5AA" w:rsidR="00C67087" w:rsidRDefault="00FD7AE3" w:rsidP="00CB543E">
      <w:pPr>
        <w:pStyle w:val="Caption"/>
      </w:pPr>
      <w:r>
        <w:t xml:space="preserve">     </w:t>
      </w:r>
      <w:bookmarkStart w:id="490" w:name="_Toc422820860"/>
      <w:r w:rsidR="00CB543E">
        <w:t xml:space="preserve">Figure </w:t>
      </w:r>
      <w:fldSimple w:instr=" STYLEREF 1 \s ">
        <w:r w:rsidR="00D771D3">
          <w:rPr>
            <w:noProof/>
          </w:rPr>
          <w:t>4</w:t>
        </w:r>
      </w:fldSimple>
      <w:r w:rsidR="006974A9">
        <w:noBreakHyphen/>
      </w:r>
      <w:fldSimple w:instr=" SEQ Figure \* ARABIC \s 1 ">
        <w:r w:rsidR="00D771D3">
          <w:rPr>
            <w:noProof/>
          </w:rPr>
          <w:t>85</w:t>
        </w:r>
      </w:fldSimple>
      <w:r w:rsidR="00CB543E">
        <w:t xml:space="preserve">: </w:t>
      </w:r>
      <w:r w:rsidR="00C67087" w:rsidRPr="00477E5B">
        <w:t>Target Hall Work Cell Concept</w:t>
      </w:r>
      <w:bookmarkEnd w:id="490"/>
    </w:p>
    <w:p w14:paraId="7FBA0637" w14:textId="77777777" w:rsidR="00C67087" w:rsidRDefault="00C67087" w:rsidP="00C67087">
      <w:r>
        <w:t xml:space="preserve">Lead glass windows will be utilized in the upstream and beam left walls to allow remote viewing and alignment activities (similar to </w:t>
      </w:r>
      <w:proofErr w:type="spellStart"/>
      <w:r>
        <w:t>NuMI</w:t>
      </w:r>
      <w:proofErr w:type="spellEnd"/>
      <w:r>
        <w:t>) as needed. Two additional window openings will be provided (one in the work cell beam left wall and one in the control cave beam left wall), filled with concrete plugs, that offer the opportunity to add lead glass windows in the future.</w:t>
      </w:r>
    </w:p>
    <w:p w14:paraId="7FBA0638" w14:textId="77777777" w:rsidR="00C67087" w:rsidRDefault="00C67087" w:rsidP="00C6708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14:paraId="7FBA0639" w14:textId="77777777" w:rsidR="00C67087" w:rsidRDefault="00C67087" w:rsidP="00C6708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14:paraId="7FBA063A" w14:textId="77777777" w:rsidR="00C67087" w:rsidRDefault="00C67087" w:rsidP="00C67087">
      <w:r>
        <w:t xml:space="preserve">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w:t>
      </w:r>
      <w:proofErr w:type="spellStart"/>
      <w:r>
        <w:t>NuMI</w:t>
      </w:r>
      <w:proofErr w:type="spellEnd"/>
      <w:r>
        <w:t xml:space="preserve">.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systems utilizes a flexible push/pull mechanism called a </w:t>
      </w:r>
      <w:proofErr w:type="spellStart"/>
      <w:r>
        <w:t>serapid</w:t>
      </w:r>
      <w:proofErr w:type="spellEnd"/>
      <w:r>
        <w:t xml:space="preserve">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w:t>
      </w:r>
      <w:proofErr w:type="spellStart"/>
      <w:r>
        <w:t>serapid</w:t>
      </w:r>
      <w:proofErr w:type="spellEnd"/>
      <w:r>
        <w:t xml:space="preserve"> chain and cart mechanism. Shield doors are replaced and the cask is moved to the service building main area to be loaded with the replacement horn.</w:t>
      </w:r>
    </w:p>
    <w:p w14:paraId="7FBA063B" w14:textId="77777777" w:rsidR="00C67087" w:rsidRDefault="00C67087" w:rsidP="00C67087">
      <w:r>
        <w:t xml:space="preserve">The replacement horn in the </w:t>
      </w:r>
      <w:proofErr w:type="spellStart"/>
      <w:r>
        <w:t>cask</w:t>
      </w:r>
      <w:proofErr w:type="spellEnd"/>
      <w:r>
        <w:t xml:space="preserve"> is transported into the Target hall and positioned in front of the small work cell shield door. The cask shutter door and the small work cell shield door are opened and the </w:t>
      </w:r>
      <w:proofErr w:type="spellStart"/>
      <w:r>
        <w:t>serapid</w:t>
      </w:r>
      <w:proofErr w:type="spellEnd"/>
      <w:r>
        <w:t xml:space="preserve">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14:paraId="7FBA063C" w14:textId="77777777" w:rsidR="00C67087" w:rsidRDefault="00C67087" w:rsidP="00C6708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14:paraId="7FBA063D" w14:textId="77777777" w:rsidR="00C67087" w:rsidRDefault="00C67087" w:rsidP="00C6708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14:paraId="28783944" w14:textId="77777777" w:rsidR="00D81E55" w:rsidRPr="00D81E55" w:rsidRDefault="00D81E55" w:rsidP="00D81E55">
      <w:r w:rsidRPr="00D81E55">
        <w:lastRenderedPageBreak/>
        <w:t xml:space="preserve">Note that the size of the work cell, work cell doors, and T-block storage pit will be designed to accommodate potential upgrades of </w:t>
      </w:r>
      <w:proofErr w:type="spellStart"/>
      <w:r w:rsidRPr="00D81E55">
        <w:t>targetry</w:t>
      </w:r>
      <w:proofErr w:type="spellEnd"/>
      <w:r w:rsidRPr="00D81E55">
        <w:t xml:space="preserve"> components in the future. Casks will be designed to accommodate the first generation </w:t>
      </w:r>
      <w:proofErr w:type="spellStart"/>
      <w:r w:rsidRPr="00D81E55">
        <w:t>targetry</w:t>
      </w:r>
      <w:proofErr w:type="spellEnd"/>
      <w:r w:rsidRPr="00D81E55">
        <w:t xml:space="preserve"> components available at start of operations. New casks for potential upgrades of </w:t>
      </w:r>
      <w:proofErr w:type="spellStart"/>
      <w:r w:rsidRPr="00D81E55">
        <w:t>targetry</w:t>
      </w:r>
      <w:proofErr w:type="spellEnd"/>
      <w:r w:rsidRPr="00D81E55">
        <w:t xml:space="preserve"> components will be required if size requirements increase significantly.</w:t>
      </w:r>
    </w:p>
    <w:p w14:paraId="21823194" w14:textId="77777777" w:rsidR="00D81E55" w:rsidRDefault="00D81E55" w:rsidP="00C67087"/>
    <w:p w14:paraId="7FBA063E" w14:textId="77777777" w:rsidR="00C67087" w:rsidRDefault="00C67087" w:rsidP="00C67087">
      <w:r>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14:paraId="7FBA063F" w14:textId="77777777" w:rsidR="00C67087" w:rsidRDefault="00C67087" w:rsidP="00C67087">
      <w:r>
        <w:t xml:space="preserve">In general, cranes used in radiation environments have features that are driven by requirements in one or more of these areas: </w:t>
      </w:r>
    </w:p>
    <w:p w14:paraId="7FBA0640" w14:textId="77777777" w:rsidR="00C67087" w:rsidRDefault="00C67087" w:rsidP="00E36A53">
      <w:pPr>
        <w:pStyle w:val="StyleBodytextstyleItalic1"/>
        <w:numPr>
          <w:ilvl w:val="0"/>
          <w:numId w:val="21"/>
        </w:numPr>
      </w:pPr>
      <w:r>
        <w:t xml:space="preserve">Being able to support and hold a load during and after a defined seismic event </w:t>
      </w:r>
    </w:p>
    <w:p w14:paraId="7FBA0641" w14:textId="77777777" w:rsidR="00C67087" w:rsidRDefault="00C67087" w:rsidP="00E36A53">
      <w:pPr>
        <w:pStyle w:val="StyleBodytextstyleItalic1"/>
        <w:numPr>
          <w:ilvl w:val="0"/>
          <w:numId w:val="21"/>
        </w:numPr>
      </w:pPr>
      <w:r>
        <w:t xml:space="preserve">Having dual load paths and redundant mechanisms to ensure loads cannot fall </w:t>
      </w:r>
    </w:p>
    <w:p w14:paraId="7FBA0642" w14:textId="77777777" w:rsidR="00C67087" w:rsidRDefault="00C67087" w:rsidP="00E36A53">
      <w:pPr>
        <w:pStyle w:val="StyleBodytextstyleItalic1"/>
        <w:numPr>
          <w:ilvl w:val="0"/>
          <w:numId w:val="21"/>
        </w:numPr>
      </w:pPr>
      <w:r>
        <w:t xml:space="preserve">Having features that allow recovery from a crane failure by being able to manually lower a load and move the crane to a safe area for repair </w:t>
      </w:r>
    </w:p>
    <w:p w14:paraId="7FBA0643" w14:textId="3303C4DF" w:rsidR="00C67087" w:rsidRDefault="00C67087" w:rsidP="00C67087">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00FF5CBD" w:rsidRPr="00FF5CBD">
        <w:rPr>
          <w:b/>
          <w:highlight w:val="lightGray"/>
        </w:rPr>
        <w:fldChar w:fldCharType="begin"/>
      </w:r>
      <w:r w:rsidR="00FF5CBD" w:rsidRPr="00FF5CBD">
        <w:rPr>
          <w:b/>
          <w:highlight w:val="lightGray"/>
        </w:rPr>
        <w:instrText xml:space="preserve"> REF _Ref418354097 \h  \* MERGEFORMAT </w:instrText>
      </w:r>
      <w:r w:rsidR="00FF5CBD" w:rsidRPr="00FF5CBD">
        <w:rPr>
          <w:b/>
          <w:highlight w:val="lightGray"/>
        </w:rPr>
      </w:r>
      <w:r w:rsidR="00FF5CBD" w:rsidRPr="00FF5CBD">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14</w:t>
      </w:r>
      <w:r w:rsidR="00FF5CBD" w:rsidRPr="00FF5CBD">
        <w:rPr>
          <w:b/>
          <w:highlight w:val="lightGray"/>
        </w:rPr>
        <w:fldChar w:fldCharType="end"/>
      </w:r>
      <w:r w:rsidRPr="001E054C">
        <w:t>.</w:t>
      </w:r>
      <w:r>
        <w:t xml:space="preserve"> </w:t>
      </w:r>
    </w:p>
    <w:p w14:paraId="7FBA0644" w14:textId="769436B6" w:rsidR="00C67087" w:rsidRDefault="002915F4" w:rsidP="002915F4">
      <w:pPr>
        <w:pStyle w:val="Caption"/>
        <w:keepNext/>
      </w:pPr>
      <w:bookmarkStart w:id="491" w:name="_Ref418354097"/>
      <w:bookmarkStart w:id="492" w:name="_Toc420003294"/>
      <w:r>
        <w:t xml:space="preserve">Table </w:t>
      </w:r>
      <w:fldSimple w:instr=" STYLEREF 1 \s ">
        <w:r w:rsidR="00D771D3">
          <w:rPr>
            <w:noProof/>
          </w:rPr>
          <w:t>4</w:t>
        </w:r>
      </w:fldSimple>
      <w:r w:rsidR="00EF5B52">
        <w:noBreakHyphen/>
      </w:r>
      <w:fldSimple w:instr=" SEQ Table \* ARABIC \s 1 ">
        <w:r w:rsidR="00D771D3">
          <w:rPr>
            <w:noProof/>
          </w:rPr>
          <w:t>14</w:t>
        </w:r>
      </w:fldSimple>
      <w:bookmarkEnd w:id="491"/>
      <w:r>
        <w:t xml:space="preserve">: </w:t>
      </w:r>
      <w:r w:rsidRPr="002915F4">
        <w:t>Target Hall Crane Characteristics</w:t>
      </w:r>
      <w:bookmarkEnd w:id="492"/>
    </w:p>
    <w:tbl>
      <w:tblPr>
        <w:tblStyle w:val="TableGrid"/>
        <w:tblW w:w="0" w:type="auto"/>
        <w:tblLook w:val="04A0" w:firstRow="1" w:lastRow="0" w:firstColumn="1" w:lastColumn="0" w:noHBand="0" w:noVBand="1"/>
      </w:tblPr>
      <w:tblGrid>
        <w:gridCol w:w="4674"/>
        <w:gridCol w:w="4676"/>
      </w:tblGrid>
      <w:tr w:rsidR="00C67087" w:rsidRPr="00DF2C47" w14:paraId="7FBA0647" w14:textId="77777777" w:rsidTr="00C67087">
        <w:trPr>
          <w:tblHeader/>
        </w:trPr>
        <w:tc>
          <w:tcPr>
            <w:tcW w:w="4788" w:type="dxa"/>
            <w:shd w:val="clear" w:color="auto" w:fill="C6D9F1" w:themeFill="text2" w:themeFillTint="33"/>
          </w:tcPr>
          <w:p w14:paraId="7FBA0645" w14:textId="77777777" w:rsidR="00C67087" w:rsidRPr="00DF2C47" w:rsidRDefault="00C67087" w:rsidP="00C6708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14:paraId="7FBA0646" w14:textId="77777777" w:rsidR="00C67087" w:rsidRPr="00DF2C47" w:rsidRDefault="00C67087" w:rsidP="00C67087">
            <w:pPr>
              <w:rPr>
                <w:rFonts w:asciiTheme="minorHAnsi" w:hAnsiTheme="minorHAnsi"/>
                <w:b/>
              </w:rPr>
            </w:pPr>
            <w:r w:rsidRPr="00DF2C47">
              <w:rPr>
                <w:rFonts w:asciiTheme="minorHAnsi" w:hAnsiTheme="minorHAnsi"/>
                <w:b/>
              </w:rPr>
              <w:t xml:space="preserve">Value or Description </w:t>
            </w:r>
          </w:p>
        </w:tc>
      </w:tr>
      <w:tr w:rsidR="00C67087" w:rsidRPr="00DF2C47" w14:paraId="7FBA064A" w14:textId="77777777" w:rsidTr="00C67087">
        <w:tc>
          <w:tcPr>
            <w:tcW w:w="4788" w:type="dxa"/>
          </w:tcPr>
          <w:p w14:paraId="7FBA0648" w14:textId="77777777" w:rsidR="00C67087" w:rsidRPr="00DF2C47" w:rsidRDefault="00C67087" w:rsidP="00C67087">
            <w:pPr>
              <w:rPr>
                <w:rFonts w:asciiTheme="minorHAnsi" w:hAnsiTheme="minorHAnsi"/>
              </w:rPr>
            </w:pPr>
            <w:r w:rsidRPr="00DF2C47">
              <w:rPr>
                <w:rFonts w:asciiTheme="minorHAnsi" w:hAnsiTheme="minorHAnsi"/>
              </w:rPr>
              <w:t xml:space="preserve">Capacity </w:t>
            </w:r>
          </w:p>
        </w:tc>
        <w:tc>
          <w:tcPr>
            <w:tcW w:w="4788" w:type="dxa"/>
          </w:tcPr>
          <w:p w14:paraId="7FBA0649" w14:textId="77777777" w:rsidR="00C67087" w:rsidRPr="00DF2C47" w:rsidRDefault="00C67087" w:rsidP="00C67087">
            <w:pPr>
              <w:rPr>
                <w:rFonts w:asciiTheme="minorHAnsi" w:hAnsiTheme="minorHAnsi"/>
              </w:rPr>
            </w:pPr>
            <w:r w:rsidRPr="00DF2C47">
              <w:rPr>
                <w:rFonts w:asciiTheme="minorHAnsi" w:hAnsiTheme="minorHAnsi"/>
              </w:rPr>
              <w:t xml:space="preserve">50 tons in a true vertical lift configuration </w:t>
            </w:r>
          </w:p>
        </w:tc>
      </w:tr>
      <w:tr w:rsidR="00C67087" w:rsidRPr="00DF2C47" w14:paraId="7FBA064D" w14:textId="77777777" w:rsidTr="00C67087">
        <w:tc>
          <w:tcPr>
            <w:tcW w:w="4788" w:type="dxa"/>
          </w:tcPr>
          <w:p w14:paraId="7FBA064B" w14:textId="77777777" w:rsidR="00C67087" w:rsidRPr="00DF2C47" w:rsidRDefault="00C67087" w:rsidP="00C67087">
            <w:pPr>
              <w:rPr>
                <w:rFonts w:asciiTheme="minorHAnsi" w:hAnsiTheme="minorHAnsi"/>
              </w:rPr>
            </w:pPr>
            <w:r w:rsidRPr="00DF2C47">
              <w:rPr>
                <w:rFonts w:asciiTheme="minorHAnsi" w:hAnsiTheme="minorHAnsi"/>
              </w:rPr>
              <w:t>Lift</w:t>
            </w:r>
          </w:p>
        </w:tc>
        <w:tc>
          <w:tcPr>
            <w:tcW w:w="4788" w:type="dxa"/>
          </w:tcPr>
          <w:p w14:paraId="7FBA064C" w14:textId="77777777" w:rsidR="00C67087" w:rsidRPr="00DF2C47" w:rsidRDefault="00C67087" w:rsidP="00C67087">
            <w:pPr>
              <w:rPr>
                <w:rFonts w:asciiTheme="minorHAnsi" w:hAnsiTheme="minorHAnsi"/>
              </w:rPr>
            </w:pPr>
            <w:r w:rsidRPr="00DF2C47">
              <w:rPr>
                <w:rFonts w:asciiTheme="minorHAnsi" w:hAnsiTheme="minorHAnsi"/>
              </w:rPr>
              <w:t xml:space="preserve">50 </w:t>
            </w:r>
            <w:proofErr w:type="spellStart"/>
            <w:r w:rsidRPr="00DF2C47">
              <w:rPr>
                <w:rFonts w:asciiTheme="minorHAnsi" w:hAnsiTheme="minorHAnsi"/>
              </w:rPr>
              <w:t>ft</w:t>
            </w:r>
            <w:proofErr w:type="spellEnd"/>
            <w:r w:rsidRPr="00DF2C47">
              <w:rPr>
                <w:rFonts w:asciiTheme="minorHAnsi" w:hAnsiTheme="minorHAnsi"/>
              </w:rPr>
              <w:t xml:space="preserve"> </w:t>
            </w:r>
          </w:p>
        </w:tc>
      </w:tr>
      <w:tr w:rsidR="00C67087" w:rsidRPr="00DF2C47" w14:paraId="7FBA0650" w14:textId="77777777" w:rsidTr="00C67087">
        <w:tc>
          <w:tcPr>
            <w:tcW w:w="4788" w:type="dxa"/>
          </w:tcPr>
          <w:p w14:paraId="7FBA064E" w14:textId="77777777" w:rsidR="00C67087" w:rsidRPr="00DF2C47" w:rsidRDefault="00C67087" w:rsidP="00C67087">
            <w:pPr>
              <w:rPr>
                <w:rFonts w:asciiTheme="minorHAnsi" w:hAnsiTheme="minorHAnsi"/>
              </w:rPr>
            </w:pPr>
            <w:r w:rsidRPr="00DF2C47">
              <w:rPr>
                <w:rFonts w:asciiTheme="minorHAnsi" w:hAnsiTheme="minorHAnsi"/>
              </w:rPr>
              <w:t>Speed</w:t>
            </w:r>
          </w:p>
        </w:tc>
        <w:tc>
          <w:tcPr>
            <w:tcW w:w="4788" w:type="dxa"/>
          </w:tcPr>
          <w:p w14:paraId="7FBA064F" w14:textId="77777777" w:rsidR="00C67087" w:rsidRPr="00DF2C47" w:rsidRDefault="00C67087" w:rsidP="00C67087">
            <w:pPr>
              <w:rPr>
                <w:rFonts w:asciiTheme="minorHAnsi" w:hAnsiTheme="minorHAnsi"/>
              </w:rPr>
            </w:pPr>
            <w:r w:rsidRPr="00DF2C47">
              <w:rPr>
                <w:rFonts w:asciiTheme="minorHAnsi" w:hAnsiTheme="minorHAnsi"/>
              </w:rPr>
              <w:t xml:space="preserve">Creep modes for all axes of travel </w:t>
            </w:r>
          </w:p>
        </w:tc>
      </w:tr>
      <w:tr w:rsidR="00C67087" w:rsidRPr="00DF2C47" w14:paraId="7FBA0653" w14:textId="77777777" w:rsidTr="00C67087">
        <w:tc>
          <w:tcPr>
            <w:tcW w:w="4788" w:type="dxa"/>
          </w:tcPr>
          <w:p w14:paraId="7FBA0651" w14:textId="77777777" w:rsidR="00C67087" w:rsidRPr="00DF2C47" w:rsidRDefault="00C67087" w:rsidP="00C67087">
            <w:pPr>
              <w:rPr>
                <w:rFonts w:asciiTheme="minorHAnsi" w:hAnsiTheme="minorHAnsi"/>
              </w:rPr>
            </w:pPr>
            <w:r w:rsidRPr="00DF2C47">
              <w:rPr>
                <w:rFonts w:asciiTheme="minorHAnsi" w:hAnsiTheme="minorHAnsi"/>
              </w:rPr>
              <w:t>Reeving</w:t>
            </w:r>
          </w:p>
        </w:tc>
        <w:tc>
          <w:tcPr>
            <w:tcW w:w="4788" w:type="dxa"/>
          </w:tcPr>
          <w:p w14:paraId="7FBA0652" w14:textId="77777777" w:rsidR="00C67087" w:rsidRPr="00DF2C47" w:rsidRDefault="00C67087" w:rsidP="00C67087">
            <w:pPr>
              <w:rPr>
                <w:rFonts w:asciiTheme="minorHAnsi" w:hAnsiTheme="minorHAnsi"/>
              </w:rPr>
            </w:pPr>
            <w:r w:rsidRPr="00DF2C47">
              <w:rPr>
                <w:rFonts w:asciiTheme="minorHAnsi" w:hAnsiTheme="minorHAnsi"/>
              </w:rPr>
              <w:t xml:space="preserve">Double reeved, single-failure-proof with provisions to prevent "two-blocking" </w:t>
            </w:r>
          </w:p>
        </w:tc>
      </w:tr>
      <w:tr w:rsidR="00C67087" w:rsidRPr="00DF2C47" w14:paraId="7FBA0656" w14:textId="77777777" w:rsidTr="00C67087">
        <w:tc>
          <w:tcPr>
            <w:tcW w:w="4788" w:type="dxa"/>
          </w:tcPr>
          <w:p w14:paraId="7FBA0654" w14:textId="77777777" w:rsidR="00C67087" w:rsidRPr="00DF2C47" w:rsidRDefault="00C67087" w:rsidP="00C67087">
            <w:pPr>
              <w:rPr>
                <w:rFonts w:asciiTheme="minorHAnsi" w:hAnsiTheme="minorHAnsi"/>
              </w:rPr>
            </w:pPr>
            <w:r w:rsidRPr="00DF2C47">
              <w:rPr>
                <w:rFonts w:asciiTheme="minorHAnsi" w:hAnsiTheme="minorHAnsi"/>
              </w:rPr>
              <w:t>Radiation Environment</w:t>
            </w:r>
          </w:p>
        </w:tc>
        <w:tc>
          <w:tcPr>
            <w:tcW w:w="4788" w:type="dxa"/>
          </w:tcPr>
          <w:p w14:paraId="7FBA0655" w14:textId="77777777" w:rsidR="00C67087" w:rsidRPr="00DF2C47" w:rsidRDefault="00C67087" w:rsidP="00C6708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w:t>
            </w:r>
            <w:proofErr w:type="spellStart"/>
            <w:r w:rsidRPr="00DF2C47">
              <w:rPr>
                <w:rFonts w:asciiTheme="minorHAnsi" w:hAnsiTheme="minorHAnsi"/>
              </w:rPr>
              <w:t>rads</w:t>
            </w:r>
            <w:proofErr w:type="spellEnd"/>
            <w:r w:rsidRPr="00DF2C47">
              <w:rPr>
                <w:rFonts w:asciiTheme="minorHAnsi" w:hAnsiTheme="minorHAnsi"/>
              </w:rPr>
              <w:t xml:space="preserve"> - Maximum Dose Rate: 1 x 10</w:t>
            </w:r>
            <w:r w:rsidRPr="00DF2C47">
              <w:rPr>
                <w:rFonts w:asciiTheme="minorHAnsi" w:hAnsiTheme="minorHAnsi"/>
                <w:vertAlign w:val="superscript"/>
              </w:rPr>
              <w:t>2</w:t>
            </w:r>
            <w:r w:rsidRPr="00DF2C47">
              <w:rPr>
                <w:rFonts w:asciiTheme="minorHAnsi" w:hAnsiTheme="minorHAnsi"/>
              </w:rPr>
              <w:t xml:space="preserve"> </w:t>
            </w:r>
            <w:proofErr w:type="spellStart"/>
            <w:r w:rsidRPr="00DF2C47">
              <w:rPr>
                <w:rFonts w:asciiTheme="minorHAnsi" w:hAnsiTheme="minorHAnsi"/>
              </w:rPr>
              <w:t>rads</w:t>
            </w:r>
            <w:proofErr w:type="spellEnd"/>
            <w:r w:rsidRPr="00DF2C47">
              <w:rPr>
                <w:rFonts w:asciiTheme="minorHAnsi" w:hAnsiTheme="minorHAnsi"/>
              </w:rPr>
              <w:t>/</w:t>
            </w:r>
            <w:proofErr w:type="spellStart"/>
            <w:r w:rsidRPr="00DF2C47">
              <w:rPr>
                <w:rFonts w:asciiTheme="minorHAnsi" w:hAnsiTheme="minorHAnsi"/>
              </w:rPr>
              <w:t>hr</w:t>
            </w:r>
            <w:proofErr w:type="spellEnd"/>
            <w:r w:rsidRPr="00DF2C47">
              <w:rPr>
                <w:rFonts w:asciiTheme="minorHAnsi" w:hAnsiTheme="minorHAnsi"/>
              </w:rPr>
              <w:t xml:space="preserve"> </w:t>
            </w:r>
          </w:p>
        </w:tc>
      </w:tr>
      <w:tr w:rsidR="00C67087" w:rsidRPr="00DF2C47" w14:paraId="7FBA0659" w14:textId="77777777" w:rsidTr="00C67087">
        <w:tc>
          <w:tcPr>
            <w:tcW w:w="4788" w:type="dxa"/>
          </w:tcPr>
          <w:p w14:paraId="7FBA0657" w14:textId="77777777" w:rsidR="00C67087" w:rsidRPr="00DF2C47" w:rsidRDefault="00C67087" w:rsidP="00C67087">
            <w:pPr>
              <w:rPr>
                <w:rFonts w:asciiTheme="minorHAnsi" w:hAnsiTheme="minorHAnsi"/>
              </w:rPr>
            </w:pPr>
            <w:r w:rsidRPr="00DF2C47">
              <w:rPr>
                <w:rFonts w:asciiTheme="minorHAnsi" w:hAnsiTheme="minorHAnsi"/>
              </w:rPr>
              <w:lastRenderedPageBreak/>
              <w:t>Hook Rotate Capability</w:t>
            </w:r>
          </w:p>
        </w:tc>
        <w:tc>
          <w:tcPr>
            <w:tcW w:w="4788" w:type="dxa"/>
          </w:tcPr>
          <w:p w14:paraId="7FBA0658" w14:textId="77777777" w:rsidR="00C67087" w:rsidRPr="00DF2C47" w:rsidRDefault="00C67087" w:rsidP="00C67087">
            <w:pPr>
              <w:rPr>
                <w:rFonts w:asciiTheme="minorHAnsi" w:hAnsiTheme="minorHAnsi"/>
              </w:rPr>
            </w:pPr>
            <w:r w:rsidRPr="00DF2C47">
              <w:rPr>
                <w:rFonts w:asciiTheme="minorHAnsi" w:hAnsiTheme="minorHAnsi"/>
              </w:rPr>
              <w:t xml:space="preserve">Continuous </w:t>
            </w:r>
          </w:p>
        </w:tc>
      </w:tr>
      <w:tr w:rsidR="00C67087" w:rsidRPr="00DF2C47" w14:paraId="7FBA065C" w14:textId="77777777" w:rsidTr="00C67087">
        <w:tc>
          <w:tcPr>
            <w:tcW w:w="4788" w:type="dxa"/>
          </w:tcPr>
          <w:p w14:paraId="7FBA065A" w14:textId="77777777" w:rsidR="00C67087" w:rsidRPr="00DF2C47" w:rsidRDefault="00C67087" w:rsidP="00C67087">
            <w:pPr>
              <w:rPr>
                <w:rFonts w:asciiTheme="minorHAnsi" w:hAnsiTheme="minorHAnsi"/>
              </w:rPr>
            </w:pPr>
            <w:r w:rsidRPr="00DF2C47">
              <w:rPr>
                <w:rFonts w:asciiTheme="minorHAnsi" w:hAnsiTheme="minorHAnsi"/>
              </w:rPr>
              <w:t>Hook</w:t>
            </w:r>
          </w:p>
        </w:tc>
        <w:tc>
          <w:tcPr>
            <w:tcW w:w="4788" w:type="dxa"/>
          </w:tcPr>
          <w:p w14:paraId="7FBA065B" w14:textId="77777777" w:rsidR="00C67087" w:rsidRPr="00DF2C47" w:rsidRDefault="00C67087" w:rsidP="00C67087">
            <w:pPr>
              <w:rPr>
                <w:rFonts w:asciiTheme="minorHAnsi" w:hAnsiTheme="minorHAnsi"/>
              </w:rPr>
            </w:pPr>
            <w:r w:rsidRPr="00DF2C47">
              <w:rPr>
                <w:rFonts w:asciiTheme="minorHAnsi" w:hAnsiTheme="minorHAnsi"/>
              </w:rPr>
              <w:t xml:space="preserve">Supported by two independent drive systems </w:t>
            </w:r>
          </w:p>
        </w:tc>
      </w:tr>
      <w:tr w:rsidR="00C67087" w:rsidRPr="00DF2C47" w14:paraId="7FBA065F" w14:textId="77777777" w:rsidTr="00C67087">
        <w:tc>
          <w:tcPr>
            <w:tcW w:w="4788" w:type="dxa"/>
          </w:tcPr>
          <w:p w14:paraId="7FBA065D" w14:textId="77777777" w:rsidR="00C67087" w:rsidRPr="00DF2C47" w:rsidRDefault="00C67087" w:rsidP="00C67087">
            <w:pPr>
              <w:rPr>
                <w:rFonts w:asciiTheme="minorHAnsi" w:hAnsiTheme="minorHAnsi"/>
              </w:rPr>
            </w:pPr>
            <w:r w:rsidRPr="00DF2C47">
              <w:rPr>
                <w:rFonts w:asciiTheme="minorHAnsi" w:hAnsiTheme="minorHAnsi"/>
              </w:rPr>
              <w:t xml:space="preserve">Auxiliary Hoist </w:t>
            </w:r>
          </w:p>
        </w:tc>
        <w:tc>
          <w:tcPr>
            <w:tcW w:w="4788" w:type="dxa"/>
          </w:tcPr>
          <w:p w14:paraId="7FBA065E" w14:textId="77777777" w:rsidR="00C67087" w:rsidRPr="00DF2C47" w:rsidRDefault="00C67087" w:rsidP="00C67087">
            <w:pPr>
              <w:rPr>
                <w:rFonts w:asciiTheme="minorHAnsi" w:hAnsiTheme="minorHAnsi"/>
              </w:rPr>
            </w:pPr>
            <w:r w:rsidRPr="00DF2C47">
              <w:rPr>
                <w:rFonts w:asciiTheme="minorHAnsi" w:hAnsiTheme="minorHAnsi"/>
              </w:rPr>
              <w:t xml:space="preserve">5T capacity, 50ft lift, no powered hook rotate </w:t>
            </w:r>
          </w:p>
        </w:tc>
      </w:tr>
      <w:tr w:rsidR="00C67087" w:rsidRPr="00DF2C47" w14:paraId="7FBA0662" w14:textId="77777777" w:rsidTr="00C67087">
        <w:tc>
          <w:tcPr>
            <w:tcW w:w="4788" w:type="dxa"/>
          </w:tcPr>
          <w:p w14:paraId="7FBA0660" w14:textId="77777777" w:rsidR="00C67087" w:rsidRPr="00DF2C47" w:rsidRDefault="00C67087" w:rsidP="00C67087">
            <w:pPr>
              <w:rPr>
                <w:rFonts w:asciiTheme="minorHAnsi" w:hAnsiTheme="minorHAnsi"/>
              </w:rPr>
            </w:pPr>
            <w:r w:rsidRPr="00DF2C47">
              <w:rPr>
                <w:rFonts w:asciiTheme="minorHAnsi" w:hAnsiTheme="minorHAnsi"/>
              </w:rPr>
              <w:t>Brakes</w:t>
            </w:r>
          </w:p>
        </w:tc>
        <w:tc>
          <w:tcPr>
            <w:tcW w:w="4788" w:type="dxa"/>
          </w:tcPr>
          <w:p w14:paraId="7FBA0661" w14:textId="77777777" w:rsidR="00C67087" w:rsidRPr="00DF2C47" w:rsidRDefault="00C67087" w:rsidP="00C67087">
            <w:pPr>
              <w:rPr>
                <w:rFonts w:asciiTheme="minorHAnsi" w:hAnsiTheme="minorHAnsi"/>
              </w:rPr>
            </w:pPr>
            <w:r w:rsidRPr="00DF2C47">
              <w:rPr>
                <w:rFonts w:asciiTheme="minorHAnsi" w:hAnsiTheme="minorHAnsi"/>
              </w:rPr>
              <w:t xml:space="preserve">Shall restrain all loads without slip or </w:t>
            </w:r>
            <w:proofErr w:type="spellStart"/>
            <w:r w:rsidRPr="00DF2C47">
              <w:rPr>
                <w:rFonts w:asciiTheme="minorHAnsi" w:hAnsiTheme="minorHAnsi"/>
              </w:rPr>
              <w:t>overtravel</w:t>
            </w:r>
            <w:proofErr w:type="spellEnd"/>
            <w:r w:rsidRPr="00DF2C47">
              <w:rPr>
                <w:rFonts w:asciiTheme="minorHAnsi" w:hAnsiTheme="minorHAnsi"/>
              </w:rPr>
              <w:t xml:space="preserve"> </w:t>
            </w:r>
          </w:p>
        </w:tc>
      </w:tr>
      <w:tr w:rsidR="00C67087" w:rsidRPr="00DF2C47" w14:paraId="7FBA0665" w14:textId="77777777" w:rsidTr="00C67087">
        <w:tc>
          <w:tcPr>
            <w:tcW w:w="4788" w:type="dxa"/>
          </w:tcPr>
          <w:p w14:paraId="7FBA0663" w14:textId="77777777" w:rsidR="00C67087" w:rsidRPr="00DF2C47" w:rsidRDefault="00C67087" w:rsidP="00C67087">
            <w:pPr>
              <w:rPr>
                <w:rFonts w:asciiTheme="minorHAnsi" w:hAnsiTheme="minorHAnsi"/>
              </w:rPr>
            </w:pPr>
            <w:r w:rsidRPr="00DF2C47">
              <w:rPr>
                <w:rFonts w:asciiTheme="minorHAnsi" w:hAnsiTheme="minorHAnsi"/>
              </w:rPr>
              <w:t>Electronics</w:t>
            </w:r>
          </w:p>
        </w:tc>
        <w:tc>
          <w:tcPr>
            <w:tcW w:w="4788" w:type="dxa"/>
          </w:tcPr>
          <w:p w14:paraId="7FBA0664" w14:textId="77777777" w:rsidR="00C67087" w:rsidRPr="00DF2C47" w:rsidRDefault="00C67087" w:rsidP="00C6708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00C67087" w:rsidRPr="00DF2C47" w14:paraId="7FBA0668" w14:textId="77777777" w:rsidTr="00C67087">
        <w:tc>
          <w:tcPr>
            <w:tcW w:w="4788" w:type="dxa"/>
          </w:tcPr>
          <w:p w14:paraId="7FBA0666" w14:textId="77777777" w:rsidR="00C67087" w:rsidRPr="00DF2C47" w:rsidRDefault="00C67087" w:rsidP="00C67087">
            <w:pPr>
              <w:rPr>
                <w:rFonts w:asciiTheme="minorHAnsi" w:hAnsiTheme="minorHAnsi"/>
              </w:rPr>
            </w:pPr>
            <w:r w:rsidRPr="00DF2C47">
              <w:rPr>
                <w:rFonts w:asciiTheme="minorHAnsi" w:hAnsiTheme="minorHAnsi"/>
              </w:rPr>
              <w:t>Load Sensing with Overload Alarm/Interlock</w:t>
            </w:r>
          </w:p>
        </w:tc>
        <w:tc>
          <w:tcPr>
            <w:tcW w:w="4788" w:type="dxa"/>
          </w:tcPr>
          <w:p w14:paraId="7FBA0667"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B" w14:textId="77777777" w:rsidTr="00C67087">
        <w:tc>
          <w:tcPr>
            <w:tcW w:w="4788" w:type="dxa"/>
          </w:tcPr>
          <w:p w14:paraId="7FBA0669" w14:textId="77777777" w:rsidR="00C67087" w:rsidRPr="00DF2C47" w:rsidRDefault="00C67087" w:rsidP="00C67087">
            <w:pPr>
              <w:rPr>
                <w:rFonts w:asciiTheme="minorHAnsi" w:hAnsiTheme="minorHAnsi"/>
              </w:rPr>
            </w:pPr>
            <w:r w:rsidRPr="00DF2C47">
              <w:rPr>
                <w:rFonts w:asciiTheme="minorHAnsi" w:hAnsiTheme="minorHAnsi"/>
              </w:rPr>
              <w:t>Cable Slack Detector</w:t>
            </w:r>
          </w:p>
        </w:tc>
        <w:tc>
          <w:tcPr>
            <w:tcW w:w="4788" w:type="dxa"/>
          </w:tcPr>
          <w:p w14:paraId="7FBA066A" w14:textId="77777777" w:rsidR="00C67087" w:rsidRPr="00DF2C47" w:rsidRDefault="00C67087" w:rsidP="00C67087">
            <w:pPr>
              <w:rPr>
                <w:rFonts w:asciiTheme="minorHAnsi" w:hAnsiTheme="minorHAnsi"/>
              </w:rPr>
            </w:pPr>
            <w:r w:rsidRPr="00DF2C47">
              <w:rPr>
                <w:rFonts w:asciiTheme="minorHAnsi" w:hAnsiTheme="minorHAnsi"/>
              </w:rPr>
              <w:t xml:space="preserve">Capability required </w:t>
            </w:r>
          </w:p>
        </w:tc>
      </w:tr>
      <w:tr w:rsidR="00C67087" w:rsidRPr="00DF2C47" w14:paraId="7FBA066E" w14:textId="77777777" w:rsidTr="00C67087">
        <w:tc>
          <w:tcPr>
            <w:tcW w:w="4788" w:type="dxa"/>
          </w:tcPr>
          <w:p w14:paraId="7FBA066C" w14:textId="77777777" w:rsidR="00C67087" w:rsidRPr="00DF2C47" w:rsidRDefault="00C67087" w:rsidP="00C67087">
            <w:pPr>
              <w:rPr>
                <w:rFonts w:asciiTheme="minorHAnsi" w:hAnsiTheme="minorHAnsi"/>
              </w:rPr>
            </w:pPr>
            <w:r w:rsidRPr="00DF2C47">
              <w:rPr>
                <w:rFonts w:asciiTheme="minorHAnsi" w:hAnsiTheme="minorHAnsi"/>
              </w:rPr>
              <w:t>Video Cameras (by Others)</w:t>
            </w:r>
          </w:p>
        </w:tc>
        <w:tc>
          <w:tcPr>
            <w:tcW w:w="4788" w:type="dxa"/>
          </w:tcPr>
          <w:p w14:paraId="7FBA066D" w14:textId="77777777" w:rsidR="00C67087" w:rsidRPr="00DF2C47" w:rsidRDefault="00C67087" w:rsidP="00C67087">
            <w:pPr>
              <w:rPr>
                <w:rFonts w:asciiTheme="minorHAnsi" w:hAnsiTheme="minorHAnsi"/>
              </w:rPr>
            </w:pPr>
            <w:r w:rsidRPr="00DF2C47">
              <w:rPr>
                <w:rFonts w:asciiTheme="minorHAnsi" w:hAnsiTheme="minorHAnsi"/>
              </w:rPr>
              <w:t xml:space="preserve">Mounts and cable accommodation required </w:t>
            </w:r>
          </w:p>
        </w:tc>
      </w:tr>
      <w:tr w:rsidR="00C67087" w:rsidRPr="00DF2C47" w14:paraId="7FBA0671" w14:textId="77777777" w:rsidTr="00C67087">
        <w:tc>
          <w:tcPr>
            <w:tcW w:w="4788" w:type="dxa"/>
          </w:tcPr>
          <w:p w14:paraId="7FBA066F" w14:textId="77777777" w:rsidR="00C67087" w:rsidRPr="00DF2C47" w:rsidRDefault="00C67087" w:rsidP="00C67087">
            <w:pPr>
              <w:rPr>
                <w:rFonts w:asciiTheme="minorHAnsi" w:hAnsiTheme="minorHAnsi"/>
              </w:rPr>
            </w:pPr>
            <w:r w:rsidRPr="00DF2C47">
              <w:rPr>
                <w:rFonts w:asciiTheme="minorHAnsi" w:hAnsiTheme="minorHAnsi"/>
              </w:rPr>
              <w:t>Lights (by Crane Vendor)</w:t>
            </w:r>
          </w:p>
        </w:tc>
        <w:tc>
          <w:tcPr>
            <w:tcW w:w="4788" w:type="dxa"/>
          </w:tcPr>
          <w:p w14:paraId="7FBA0670" w14:textId="77777777" w:rsidR="00C67087" w:rsidRPr="00DF2C47" w:rsidRDefault="00C67087" w:rsidP="00C67087">
            <w:pPr>
              <w:rPr>
                <w:rFonts w:asciiTheme="minorHAnsi" w:hAnsiTheme="minorHAnsi"/>
              </w:rPr>
            </w:pPr>
            <w:r w:rsidRPr="00DF2C47">
              <w:rPr>
                <w:rFonts w:asciiTheme="minorHAnsi" w:hAnsiTheme="minorHAnsi"/>
              </w:rPr>
              <w:t xml:space="preserve">Mounted on bridges </w:t>
            </w:r>
          </w:p>
        </w:tc>
      </w:tr>
      <w:tr w:rsidR="00C67087" w:rsidRPr="00DF2C47" w14:paraId="7FBA0674" w14:textId="77777777" w:rsidTr="00C67087">
        <w:tc>
          <w:tcPr>
            <w:tcW w:w="4788" w:type="dxa"/>
          </w:tcPr>
          <w:p w14:paraId="7FBA0672" w14:textId="77777777" w:rsidR="00C67087" w:rsidRPr="00DF2C47" w:rsidRDefault="00C67087" w:rsidP="00C67087">
            <w:pPr>
              <w:rPr>
                <w:rFonts w:asciiTheme="minorHAnsi" w:hAnsiTheme="minorHAnsi"/>
              </w:rPr>
            </w:pPr>
            <w:r w:rsidRPr="00DF2C47">
              <w:rPr>
                <w:rFonts w:asciiTheme="minorHAnsi" w:hAnsiTheme="minorHAnsi"/>
              </w:rPr>
              <w:t>Variable-speed Control</w:t>
            </w:r>
          </w:p>
        </w:tc>
        <w:tc>
          <w:tcPr>
            <w:tcW w:w="4788" w:type="dxa"/>
          </w:tcPr>
          <w:p w14:paraId="7FBA0673" w14:textId="77777777" w:rsidR="00C67087" w:rsidRPr="00DF2C47" w:rsidRDefault="00C67087" w:rsidP="00C67087">
            <w:pPr>
              <w:rPr>
                <w:rFonts w:asciiTheme="minorHAnsi" w:hAnsiTheme="minorHAnsi"/>
              </w:rPr>
            </w:pPr>
            <w:r w:rsidRPr="00DF2C47">
              <w:rPr>
                <w:rFonts w:asciiTheme="minorHAnsi" w:hAnsiTheme="minorHAnsi"/>
              </w:rPr>
              <w:t xml:space="preserve">Local pendant and wired remote from control room </w:t>
            </w:r>
          </w:p>
        </w:tc>
      </w:tr>
      <w:tr w:rsidR="00C67087" w:rsidRPr="00DF2C47" w14:paraId="7FBA0677" w14:textId="77777777" w:rsidTr="00C67087">
        <w:tc>
          <w:tcPr>
            <w:tcW w:w="4788" w:type="dxa"/>
          </w:tcPr>
          <w:p w14:paraId="7FBA0675" w14:textId="77777777" w:rsidR="00C67087" w:rsidRPr="00DF2C47" w:rsidRDefault="00C67087" w:rsidP="00C67087">
            <w:pPr>
              <w:rPr>
                <w:rFonts w:asciiTheme="minorHAnsi" w:hAnsiTheme="minorHAnsi"/>
              </w:rPr>
            </w:pPr>
            <w:r w:rsidRPr="00DF2C47">
              <w:rPr>
                <w:rFonts w:asciiTheme="minorHAnsi" w:hAnsiTheme="minorHAnsi"/>
              </w:rPr>
              <w:t>Recoverability Features</w:t>
            </w:r>
          </w:p>
        </w:tc>
        <w:tc>
          <w:tcPr>
            <w:tcW w:w="4788" w:type="dxa"/>
          </w:tcPr>
          <w:p w14:paraId="7FBA0676" w14:textId="77777777" w:rsidR="00C67087" w:rsidRPr="00DF2C47" w:rsidRDefault="00C67087" w:rsidP="00C67087">
            <w:pPr>
              <w:rPr>
                <w:rFonts w:asciiTheme="minorHAnsi" w:hAnsiTheme="minorHAnsi"/>
              </w:rPr>
            </w:pPr>
            <w:r w:rsidRPr="00DF2C47">
              <w:rPr>
                <w:rFonts w:asciiTheme="minorHAnsi" w:hAnsiTheme="minorHAnsi"/>
              </w:rPr>
              <w:t xml:space="preserve">Custom redundant drives and/or manual winch for bridge recovery </w:t>
            </w:r>
          </w:p>
        </w:tc>
      </w:tr>
    </w:tbl>
    <w:p w14:paraId="7FBA0678" w14:textId="77777777" w:rsidR="00C67087" w:rsidRDefault="00C67087" w:rsidP="00C67087">
      <w:r>
        <w:t xml:space="preserve">With no personnel allowed in the Target Hall enclosure during many maintenance operations, a remote viewing system is essential. Similar to current </w:t>
      </w:r>
      <w:proofErr w:type="spellStart"/>
      <w:r>
        <w:t>NuMI</w:t>
      </w:r>
      <w:proofErr w:type="spellEnd"/>
      <w:r>
        <w:t xml:space="preserve">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14:paraId="7FBA0679" w14:textId="7C414641" w:rsidR="00C67087" w:rsidRDefault="00C67087" w:rsidP="00C67087">
      <w:r>
        <w:t>CCD cameras have a limited radiation tolerance, approximately 10</w:t>
      </w:r>
      <w:r>
        <w:rPr>
          <w:vertAlign w:val="superscript"/>
        </w:rPr>
        <w:t>3</w:t>
      </w:r>
      <w:r>
        <w:t xml:space="preserve"> </w:t>
      </w:r>
      <w:proofErr w:type="spellStart"/>
      <w:r>
        <w:t>rads</w:t>
      </w:r>
      <w:proofErr w:type="spellEnd"/>
      <w:r>
        <w:t xml:space="preserve">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14:paraId="7FBA067A" w14:textId="64EC7127" w:rsidR="00C67087" w:rsidRDefault="00C67087" w:rsidP="00C6708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00983440" w:rsidRPr="00C56494">
        <w:t>ex CF at the Near Site (</w:t>
      </w:r>
      <w:proofErr w:type="spellStart"/>
      <w:r w:rsidR="00983440" w:rsidRPr="00C56494">
        <w:t>docdb</w:t>
      </w:r>
      <w:proofErr w:type="spellEnd"/>
      <w:r w:rsidR="00983440" w:rsidRPr="00C56494">
        <w:t xml:space="preserve"> </w:t>
      </w:r>
      <w:hyperlink r:id="rId170" w:history="1">
        <w:r w:rsidR="00983440" w:rsidRPr="00C56494">
          <w:rPr>
            <w:rStyle w:val="Hyperlink"/>
          </w:rPr>
          <w:t>10692</w:t>
        </w:r>
      </w:hyperlink>
      <w:r w:rsidR="00983440" w:rsidRPr="00D45B99">
        <w:rPr>
          <w:rStyle w:val="Hyperlink"/>
          <w:color w:val="auto"/>
        </w:rPr>
        <w:t>)</w:t>
      </w:r>
    </w:p>
    <w:p w14:paraId="7FBA067C" w14:textId="77777777" w:rsidR="00C67087" w:rsidRDefault="00C67087" w:rsidP="00C6708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14:paraId="7FBA067D" w14:textId="77777777" w:rsidR="00C67087" w:rsidRDefault="00C67087" w:rsidP="00E36A53">
      <w:pPr>
        <w:pStyle w:val="StyleBodytextstyleItalic1"/>
        <w:numPr>
          <w:ilvl w:val="0"/>
          <w:numId w:val="25"/>
        </w:numPr>
      </w:pPr>
      <w:r>
        <w:t xml:space="preserve">Integrated truck bay for surface-level loading/unloading </w:t>
      </w:r>
    </w:p>
    <w:p w14:paraId="7FBA067E" w14:textId="77777777" w:rsidR="00C67087" w:rsidRDefault="00C67087" w:rsidP="00E36A53">
      <w:pPr>
        <w:pStyle w:val="StyleBodytextstyleItalic1"/>
        <w:numPr>
          <w:ilvl w:val="0"/>
          <w:numId w:val="25"/>
        </w:numPr>
      </w:pPr>
      <w:r>
        <w:t xml:space="preserve">Overhead bridge crane accessing both a truck bay and Morgue/Maintenance areas </w:t>
      </w:r>
    </w:p>
    <w:p w14:paraId="7FBA067F" w14:textId="77777777" w:rsidR="00C67087" w:rsidRDefault="00C67087" w:rsidP="00E36A53">
      <w:pPr>
        <w:pStyle w:val="StyleBodytextstyleItalic1"/>
        <w:numPr>
          <w:ilvl w:val="0"/>
          <w:numId w:val="25"/>
        </w:numPr>
      </w:pPr>
      <w:r>
        <w:t xml:space="preserve">Shielded storage and repair areas for activated components, referred to as the morgue </w:t>
      </w:r>
    </w:p>
    <w:p w14:paraId="7FBA0680" w14:textId="5D9F3DFC" w:rsidR="00C67087" w:rsidRDefault="008B2A84" w:rsidP="00C67087">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w:t>
      </w:r>
      <w:r w:rsidR="00C67087">
        <w:lastRenderedPageBreak/>
        <w:t>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14:paraId="7FBA0681" w14:textId="77777777" w:rsidR="00C67087" w:rsidRDefault="00C67087" w:rsidP="00C67087">
      <w:r>
        <w:t xml:space="preserve">It is assumed that the Morgue will be a radiation buffer area, which requires that radiation levels in personnel-accessible areas are less than 5 </w:t>
      </w:r>
      <w:proofErr w:type="spellStart"/>
      <w:r>
        <w:t>mR</w:t>
      </w:r>
      <w:proofErr w:type="spellEnd"/>
      <w:r>
        <w:t>/hr. A calculation was made to determine the thickness required to reduce the radiation from an assumed unshielded dose rate of 1,100 R/</w:t>
      </w:r>
      <w:proofErr w:type="spellStart"/>
      <w:r>
        <w:t>hr</w:t>
      </w:r>
      <w:proofErr w:type="spellEnd"/>
      <w:r>
        <w:t xml:space="preserve"> to a shielded rate of 5 </w:t>
      </w:r>
      <w:proofErr w:type="spellStart"/>
      <w:r>
        <w:t>mR</w:t>
      </w:r>
      <w:proofErr w:type="spellEnd"/>
      <w:r>
        <w:t xml:space="preserve">/hr. The result showed that 4 </w:t>
      </w:r>
      <w:proofErr w:type="spellStart"/>
      <w:r>
        <w:t>ft</w:t>
      </w:r>
      <w:proofErr w:type="spellEnd"/>
      <w:r>
        <w:t xml:space="preserve">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14:paraId="7FBA0682" w14:textId="77777777" w:rsidR="00C67087" w:rsidRDefault="00C67087" w:rsidP="00C6708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14:paraId="7FBA0683" w14:textId="381221A5" w:rsidR="00C67087" w:rsidRDefault="00C67087" w:rsidP="00C67087">
      <w:r>
        <w:t xml:space="preserve">The LBNF Target Hall Complex is configured to provide short-term storage space of spent components in a 6-cell morgue for about 2 years of 1,200 kW operation,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00C63A1F" w:rsidRPr="00C63A1F">
        <w:rPr>
          <w:b/>
          <w:highlight w:val="lightGray"/>
        </w:rPr>
        <w:fldChar w:fldCharType="begin"/>
      </w:r>
      <w:r w:rsidR="00C63A1F" w:rsidRPr="00C63A1F">
        <w:rPr>
          <w:b/>
          <w:highlight w:val="lightGray"/>
        </w:rPr>
        <w:instrText xml:space="preserve"> REF _Ref418424827 \h  \* MERGEFORMAT </w:instrText>
      </w:r>
      <w:r w:rsidR="00C63A1F" w:rsidRPr="00C63A1F">
        <w:rPr>
          <w:b/>
          <w:highlight w:val="lightGray"/>
        </w:rPr>
      </w:r>
      <w:r w:rsidR="00C63A1F" w:rsidRPr="00C63A1F">
        <w:rPr>
          <w:b/>
          <w:highlight w:val="lightGray"/>
        </w:rPr>
        <w:fldChar w:fldCharType="separate"/>
      </w:r>
      <w:r w:rsidR="00D771D3" w:rsidRPr="00D771D3">
        <w:rPr>
          <w:b/>
          <w:highlight w:val="lightGray"/>
        </w:rPr>
        <w:t xml:space="preserve">Table </w:t>
      </w:r>
      <w:r w:rsidR="00D771D3" w:rsidRPr="00D771D3">
        <w:rPr>
          <w:b/>
          <w:noProof/>
          <w:highlight w:val="lightGray"/>
        </w:rPr>
        <w:t>4</w:t>
      </w:r>
      <w:r w:rsidR="00D771D3" w:rsidRPr="00D771D3">
        <w:rPr>
          <w:b/>
          <w:noProof/>
          <w:highlight w:val="lightGray"/>
        </w:rPr>
        <w:noBreakHyphen/>
        <w:t>15</w:t>
      </w:r>
      <w:r w:rsidR="00C63A1F" w:rsidRP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14:paraId="7FBA0684" w14:textId="12EB9DF4" w:rsidR="00C67087" w:rsidRDefault="00C67087" w:rsidP="00C67087">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14:paraId="7FBA0685" w14:textId="182D400B" w:rsidR="00C67087" w:rsidRDefault="00025F83" w:rsidP="00025F83">
      <w:pPr>
        <w:pStyle w:val="Caption"/>
        <w:keepNext/>
      </w:pPr>
      <w:bookmarkStart w:id="493" w:name="_Ref418424827"/>
      <w:bookmarkStart w:id="494" w:name="_Toc420003295"/>
      <w:r>
        <w:t xml:space="preserve">Table </w:t>
      </w:r>
      <w:fldSimple w:instr=" STYLEREF 1 \s ">
        <w:r w:rsidR="00D771D3">
          <w:rPr>
            <w:noProof/>
          </w:rPr>
          <w:t>4</w:t>
        </w:r>
      </w:fldSimple>
      <w:r w:rsidR="00EF5B52">
        <w:noBreakHyphen/>
      </w:r>
      <w:fldSimple w:instr=" SEQ Table \* ARABIC \s 1 ">
        <w:r w:rsidR="00D771D3">
          <w:rPr>
            <w:noProof/>
          </w:rPr>
          <w:t>15</w:t>
        </w:r>
      </w:fldSimple>
      <w:bookmarkEnd w:id="493"/>
      <w:r>
        <w:t xml:space="preserve">: </w:t>
      </w:r>
      <w:r w:rsidRPr="00025F83">
        <w:t>Morgue Storage Requirements</w:t>
      </w:r>
      <w:bookmarkEnd w:id="494"/>
    </w:p>
    <w:tbl>
      <w:tblPr>
        <w:tblStyle w:val="TableGrid"/>
        <w:tblW w:w="0" w:type="auto"/>
        <w:tblLook w:val="04A0" w:firstRow="1" w:lastRow="0" w:firstColumn="1" w:lastColumn="0" w:noHBand="0" w:noVBand="1"/>
      </w:tblPr>
      <w:tblGrid>
        <w:gridCol w:w="1877"/>
        <w:gridCol w:w="1879"/>
        <w:gridCol w:w="1857"/>
        <w:gridCol w:w="1879"/>
        <w:gridCol w:w="1858"/>
      </w:tblGrid>
      <w:tr w:rsidR="00C67087" w:rsidRPr="0097700A" w14:paraId="7FBA068B" w14:textId="77777777" w:rsidTr="00C67087">
        <w:tc>
          <w:tcPr>
            <w:tcW w:w="1915" w:type="dxa"/>
            <w:shd w:val="clear" w:color="auto" w:fill="C6D9F1" w:themeFill="text2" w:themeFillTint="33"/>
          </w:tcPr>
          <w:p w14:paraId="7FBA0686" w14:textId="77777777" w:rsidR="00C67087" w:rsidRPr="0097700A" w:rsidRDefault="00C67087" w:rsidP="00C6708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14:paraId="7FBA0687" w14:textId="77777777" w:rsidR="00C67087" w:rsidRPr="0097700A" w:rsidRDefault="00C67087" w:rsidP="00C67087">
            <w:pPr>
              <w:rPr>
                <w:rFonts w:asciiTheme="minorHAnsi" w:hAnsiTheme="minorHAnsi"/>
                <w:b/>
              </w:rPr>
            </w:pPr>
            <w:r w:rsidRPr="0097700A">
              <w:rPr>
                <w:rFonts w:asciiTheme="minorHAnsi" w:hAnsiTheme="minorHAnsi"/>
                <w:b/>
              </w:rPr>
              <w:t>Replacement Frequency at 1,200 kW, #/</w:t>
            </w:r>
            <w:proofErr w:type="spellStart"/>
            <w:r w:rsidRPr="0097700A">
              <w:rPr>
                <w:rFonts w:asciiTheme="minorHAnsi" w:hAnsiTheme="minorHAnsi"/>
                <w:b/>
              </w:rPr>
              <w:t>yr</w:t>
            </w:r>
            <w:proofErr w:type="spellEnd"/>
          </w:p>
        </w:tc>
        <w:tc>
          <w:tcPr>
            <w:tcW w:w="1915" w:type="dxa"/>
            <w:shd w:val="clear" w:color="auto" w:fill="C6D9F1" w:themeFill="text2" w:themeFillTint="33"/>
          </w:tcPr>
          <w:p w14:paraId="7FBA0688"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1,200 kW, 2 </w:t>
            </w:r>
            <w:proofErr w:type="spellStart"/>
            <w:r w:rsidRPr="0097700A">
              <w:rPr>
                <w:rFonts w:asciiTheme="minorHAnsi" w:hAnsiTheme="minorHAnsi"/>
                <w:b/>
              </w:rPr>
              <w:t>yrs</w:t>
            </w:r>
            <w:proofErr w:type="spellEnd"/>
          </w:p>
        </w:tc>
        <w:tc>
          <w:tcPr>
            <w:tcW w:w="1915" w:type="dxa"/>
            <w:shd w:val="clear" w:color="auto" w:fill="C6D9F1" w:themeFill="text2" w:themeFillTint="33"/>
          </w:tcPr>
          <w:p w14:paraId="7FBA0689" w14:textId="77777777" w:rsidR="00C67087" w:rsidRPr="0097700A" w:rsidRDefault="00C67087" w:rsidP="00C67087">
            <w:pPr>
              <w:rPr>
                <w:rFonts w:asciiTheme="minorHAnsi" w:hAnsiTheme="minorHAnsi"/>
                <w:b/>
              </w:rPr>
            </w:pPr>
            <w:r w:rsidRPr="0097700A">
              <w:rPr>
                <w:rFonts w:asciiTheme="minorHAnsi" w:hAnsiTheme="minorHAnsi"/>
                <w:b/>
              </w:rPr>
              <w:t>Replacement Frequency at 2.4 MW, #/</w:t>
            </w:r>
            <w:proofErr w:type="spellStart"/>
            <w:r w:rsidRPr="0097700A">
              <w:rPr>
                <w:rFonts w:asciiTheme="minorHAnsi" w:hAnsiTheme="minorHAnsi"/>
                <w:b/>
              </w:rPr>
              <w:t>yr</w:t>
            </w:r>
            <w:proofErr w:type="spellEnd"/>
          </w:p>
        </w:tc>
        <w:tc>
          <w:tcPr>
            <w:tcW w:w="1916" w:type="dxa"/>
            <w:shd w:val="clear" w:color="auto" w:fill="C6D9F1" w:themeFill="text2" w:themeFillTint="33"/>
          </w:tcPr>
          <w:p w14:paraId="7FBA068A" w14:textId="77777777" w:rsidR="00C67087" w:rsidRPr="0097700A" w:rsidRDefault="00C67087" w:rsidP="00C67087">
            <w:pPr>
              <w:rPr>
                <w:rFonts w:asciiTheme="minorHAnsi" w:hAnsiTheme="minorHAnsi"/>
                <w:b/>
              </w:rPr>
            </w:pPr>
            <w:r w:rsidRPr="0097700A">
              <w:rPr>
                <w:rFonts w:asciiTheme="minorHAnsi" w:hAnsiTheme="minorHAnsi"/>
                <w:b/>
              </w:rPr>
              <w:t xml:space="preserve">Storage Quantity at 2.4 MW, 2 </w:t>
            </w:r>
            <w:proofErr w:type="spellStart"/>
            <w:r w:rsidRPr="0097700A">
              <w:rPr>
                <w:rFonts w:asciiTheme="minorHAnsi" w:hAnsiTheme="minorHAnsi"/>
                <w:b/>
              </w:rPr>
              <w:t>yrs</w:t>
            </w:r>
            <w:proofErr w:type="spellEnd"/>
            <w:r w:rsidRPr="0097700A">
              <w:rPr>
                <w:rFonts w:asciiTheme="minorHAnsi" w:hAnsiTheme="minorHAnsi"/>
                <w:b/>
              </w:rPr>
              <w:t xml:space="preserve"> </w:t>
            </w:r>
          </w:p>
        </w:tc>
      </w:tr>
      <w:tr w:rsidR="00C67087" w:rsidRPr="0097700A" w14:paraId="7FBA0692" w14:textId="77777777" w:rsidTr="00C67087">
        <w:tc>
          <w:tcPr>
            <w:tcW w:w="1915" w:type="dxa"/>
          </w:tcPr>
          <w:p w14:paraId="7FBA068C" w14:textId="77777777" w:rsidR="00C67087" w:rsidRPr="0097700A" w:rsidRDefault="00C67087" w:rsidP="00C67087">
            <w:pPr>
              <w:rPr>
                <w:rFonts w:asciiTheme="minorHAnsi" w:hAnsiTheme="minorHAnsi"/>
              </w:rPr>
            </w:pPr>
            <w:r w:rsidRPr="0097700A">
              <w:rPr>
                <w:rFonts w:asciiTheme="minorHAnsi" w:hAnsiTheme="minorHAnsi"/>
              </w:rPr>
              <w:t>Target/Baffle carrier</w:t>
            </w:r>
          </w:p>
        </w:tc>
        <w:tc>
          <w:tcPr>
            <w:tcW w:w="1915" w:type="dxa"/>
          </w:tcPr>
          <w:p w14:paraId="7FBA068D" w14:textId="77777777" w:rsidR="00C67087" w:rsidRPr="0097700A" w:rsidRDefault="00C67087" w:rsidP="00C67087">
            <w:pPr>
              <w:rPr>
                <w:rFonts w:asciiTheme="minorHAnsi" w:hAnsiTheme="minorHAnsi"/>
              </w:rPr>
            </w:pPr>
            <w:r w:rsidRPr="0097700A">
              <w:rPr>
                <w:rFonts w:asciiTheme="minorHAnsi" w:hAnsiTheme="minorHAnsi"/>
              </w:rPr>
              <w:t>2.5</w:t>
            </w:r>
          </w:p>
        </w:tc>
        <w:tc>
          <w:tcPr>
            <w:tcW w:w="1915" w:type="dxa"/>
          </w:tcPr>
          <w:p w14:paraId="7FBA068E" w14:textId="77777777" w:rsidR="00C67087" w:rsidRPr="0097700A" w:rsidRDefault="00C67087" w:rsidP="00C67087">
            <w:pPr>
              <w:rPr>
                <w:rFonts w:asciiTheme="minorHAnsi" w:hAnsiTheme="minorHAnsi"/>
              </w:rPr>
            </w:pPr>
            <w:r w:rsidRPr="0097700A">
              <w:rPr>
                <w:rFonts w:asciiTheme="minorHAnsi" w:hAnsiTheme="minorHAnsi"/>
              </w:rPr>
              <w:t>5</w:t>
            </w:r>
          </w:p>
          <w:p w14:paraId="7FBA068F" w14:textId="77777777" w:rsidR="00C67087" w:rsidRPr="0097700A" w:rsidRDefault="00C67087" w:rsidP="00C67087">
            <w:pPr>
              <w:rPr>
                <w:rFonts w:asciiTheme="minorHAnsi" w:hAnsiTheme="minorHAnsi"/>
              </w:rPr>
            </w:pPr>
          </w:p>
        </w:tc>
        <w:tc>
          <w:tcPr>
            <w:tcW w:w="1915" w:type="dxa"/>
          </w:tcPr>
          <w:p w14:paraId="7FBA0690" w14:textId="77777777" w:rsidR="00C67087" w:rsidRPr="0097700A" w:rsidRDefault="00C67087" w:rsidP="00C67087">
            <w:pPr>
              <w:rPr>
                <w:rFonts w:asciiTheme="minorHAnsi" w:hAnsiTheme="minorHAnsi"/>
              </w:rPr>
            </w:pPr>
            <w:r w:rsidRPr="0097700A">
              <w:rPr>
                <w:rFonts w:asciiTheme="minorHAnsi" w:hAnsiTheme="minorHAnsi"/>
              </w:rPr>
              <w:t>5</w:t>
            </w:r>
          </w:p>
        </w:tc>
        <w:tc>
          <w:tcPr>
            <w:tcW w:w="1916" w:type="dxa"/>
          </w:tcPr>
          <w:p w14:paraId="7FBA0691" w14:textId="77777777" w:rsidR="00C67087" w:rsidRPr="0097700A" w:rsidRDefault="00C67087" w:rsidP="00C67087">
            <w:pPr>
              <w:rPr>
                <w:rFonts w:asciiTheme="minorHAnsi" w:hAnsiTheme="minorHAnsi"/>
              </w:rPr>
            </w:pPr>
            <w:r w:rsidRPr="0097700A">
              <w:rPr>
                <w:rFonts w:asciiTheme="minorHAnsi" w:hAnsiTheme="minorHAnsi"/>
              </w:rPr>
              <w:t xml:space="preserve">10 </w:t>
            </w:r>
          </w:p>
        </w:tc>
      </w:tr>
      <w:tr w:rsidR="00C67087" w:rsidRPr="0097700A" w14:paraId="7FBA0698" w14:textId="77777777" w:rsidTr="00C67087">
        <w:tc>
          <w:tcPr>
            <w:tcW w:w="1915" w:type="dxa"/>
          </w:tcPr>
          <w:p w14:paraId="7FBA0693" w14:textId="77777777" w:rsidR="00C67087" w:rsidRPr="0097700A" w:rsidRDefault="00C67087" w:rsidP="00C67087">
            <w:pPr>
              <w:rPr>
                <w:rFonts w:asciiTheme="minorHAnsi" w:hAnsiTheme="minorHAnsi"/>
              </w:rPr>
            </w:pPr>
            <w:r w:rsidRPr="0097700A">
              <w:rPr>
                <w:rFonts w:asciiTheme="minorHAnsi" w:hAnsiTheme="minorHAnsi"/>
              </w:rPr>
              <w:t>Horn 1</w:t>
            </w:r>
          </w:p>
        </w:tc>
        <w:tc>
          <w:tcPr>
            <w:tcW w:w="1915" w:type="dxa"/>
          </w:tcPr>
          <w:p w14:paraId="7FBA0694"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5"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6"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7" w14:textId="77777777" w:rsidR="00C67087" w:rsidRPr="0097700A" w:rsidRDefault="00C67087" w:rsidP="00C67087">
            <w:pPr>
              <w:rPr>
                <w:rFonts w:asciiTheme="minorHAnsi" w:hAnsiTheme="minorHAnsi"/>
              </w:rPr>
            </w:pPr>
            <w:r w:rsidRPr="0097700A">
              <w:rPr>
                <w:rFonts w:asciiTheme="minorHAnsi" w:hAnsiTheme="minorHAnsi"/>
              </w:rPr>
              <w:t>.67</w:t>
            </w:r>
          </w:p>
        </w:tc>
      </w:tr>
      <w:tr w:rsidR="00C67087" w:rsidRPr="0097700A" w14:paraId="7FBA069E" w14:textId="77777777" w:rsidTr="00C67087">
        <w:tc>
          <w:tcPr>
            <w:tcW w:w="1915" w:type="dxa"/>
          </w:tcPr>
          <w:p w14:paraId="7FBA0699" w14:textId="77777777" w:rsidR="00C67087" w:rsidRPr="0097700A" w:rsidRDefault="00C67087" w:rsidP="00C67087">
            <w:pPr>
              <w:rPr>
                <w:rFonts w:asciiTheme="minorHAnsi" w:hAnsiTheme="minorHAnsi"/>
              </w:rPr>
            </w:pPr>
            <w:r w:rsidRPr="0097700A">
              <w:rPr>
                <w:rFonts w:asciiTheme="minorHAnsi" w:hAnsiTheme="minorHAnsi"/>
              </w:rPr>
              <w:t>Horn 2</w:t>
            </w:r>
          </w:p>
        </w:tc>
        <w:tc>
          <w:tcPr>
            <w:tcW w:w="1915" w:type="dxa"/>
          </w:tcPr>
          <w:p w14:paraId="7FBA069A" w14:textId="77777777" w:rsidR="00C67087" w:rsidRPr="0097700A" w:rsidRDefault="00C67087" w:rsidP="00C67087">
            <w:pPr>
              <w:rPr>
                <w:rFonts w:asciiTheme="minorHAnsi" w:hAnsiTheme="minorHAnsi"/>
              </w:rPr>
            </w:pPr>
            <w:r w:rsidRPr="0097700A">
              <w:rPr>
                <w:rFonts w:asciiTheme="minorHAnsi" w:hAnsiTheme="minorHAnsi"/>
              </w:rPr>
              <w:t>0.33</w:t>
            </w:r>
          </w:p>
        </w:tc>
        <w:tc>
          <w:tcPr>
            <w:tcW w:w="1915" w:type="dxa"/>
          </w:tcPr>
          <w:p w14:paraId="7FBA069B" w14:textId="77777777" w:rsidR="00C67087" w:rsidRPr="0097700A" w:rsidRDefault="00C67087" w:rsidP="00C67087">
            <w:pPr>
              <w:rPr>
                <w:rFonts w:asciiTheme="minorHAnsi" w:hAnsiTheme="minorHAnsi"/>
              </w:rPr>
            </w:pPr>
            <w:r w:rsidRPr="0097700A">
              <w:rPr>
                <w:rFonts w:asciiTheme="minorHAnsi" w:hAnsiTheme="minorHAnsi"/>
              </w:rPr>
              <w:t>.67</w:t>
            </w:r>
          </w:p>
        </w:tc>
        <w:tc>
          <w:tcPr>
            <w:tcW w:w="1915" w:type="dxa"/>
          </w:tcPr>
          <w:p w14:paraId="7FBA069C" w14:textId="77777777" w:rsidR="00C67087" w:rsidRPr="0097700A" w:rsidRDefault="00C67087" w:rsidP="00C67087">
            <w:pPr>
              <w:rPr>
                <w:rFonts w:asciiTheme="minorHAnsi" w:hAnsiTheme="minorHAnsi"/>
              </w:rPr>
            </w:pPr>
            <w:r w:rsidRPr="0097700A">
              <w:rPr>
                <w:rFonts w:asciiTheme="minorHAnsi" w:hAnsiTheme="minorHAnsi"/>
              </w:rPr>
              <w:t>0.3</w:t>
            </w:r>
          </w:p>
        </w:tc>
        <w:tc>
          <w:tcPr>
            <w:tcW w:w="1916" w:type="dxa"/>
          </w:tcPr>
          <w:p w14:paraId="7FBA069D" w14:textId="77777777" w:rsidR="00C67087" w:rsidRPr="0097700A" w:rsidRDefault="00C67087" w:rsidP="00C67087">
            <w:pPr>
              <w:rPr>
                <w:rFonts w:asciiTheme="minorHAnsi" w:hAnsiTheme="minorHAnsi"/>
              </w:rPr>
            </w:pPr>
            <w:r w:rsidRPr="0097700A">
              <w:rPr>
                <w:rFonts w:asciiTheme="minorHAnsi" w:hAnsiTheme="minorHAnsi"/>
              </w:rPr>
              <w:t>.67</w:t>
            </w:r>
          </w:p>
        </w:tc>
      </w:tr>
    </w:tbl>
    <w:p w14:paraId="7FBA069F" w14:textId="77777777" w:rsidR="00C67087" w:rsidRDefault="00C67087" w:rsidP="00C67087"/>
    <w:p w14:paraId="7FBA06A0" w14:textId="743C5F29" w:rsidR="00C67087" w:rsidRDefault="00C67087" w:rsidP="00C67087">
      <w:r>
        <w:t>Spent components would be transported from the Target Hall enclosure to the Morgue/ Maintenance area of the Target Complex in a shielded steel transport cask. The cask thickness would be determined by crane capacity in the Target Complex (50 ton) rather than the thickness required to reduce dose rates to a level that allows long-term direct human contact with the container. For horns, an estimated cask thickness is 4</w:t>
      </w:r>
      <w:r w:rsidR="00D81E55">
        <w:t>.5</w:t>
      </w:r>
      <w:r>
        <w:t xml:space="preserve"> in</w:t>
      </w:r>
      <w:r w:rsidR="00D81E55">
        <w:t>ches</w:t>
      </w:r>
      <w:r>
        <w:t xml:space="preserve">. Because hands-on contact may be limited, the casks must be able to be remotely loaded and unloaded. The casks and morgue cells will be side loaded, enabling the radioactive component to be transferred from one to the other largely under shielding. For </w:t>
      </w:r>
      <w:proofErr w:type="spellStart"/>
      <w:r>
        <w:t>NuMI</w:t>
      </w:r>
      <w:proofErr w:type="spellEnd"/>
      <w:r>
        <w:t xml:space="preserve"> and NOvA components, a system that achieves this has been already designed and used in operation. </w:t>
      </w:r>
    </w:p>
    <w:p w14:paraId="7FBA06A1" w14:textId="5A7AA8A4" w:rsidR="00C67087" w:rsidRDefault="00062698" w:rsidP="00C67087">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w:t>
      </w:r>
      <w:proofErr w:type="spellStart"/>
      <w:r w:rsidR="00C67087">
        <w:t>cask</w:t>
      </w:r>
      <w:proofErr w:type="spellEnd"/>
      <w:r w:rsidR="00C67087">
        <w:t xml:space="preserve"> is supported by a rolling cart and pushed/pulled by a </w:t>
      </w:r>
      <w:proofErr w:type="spellStart"/>
      <w:r w:rsidR="00C67087">
        <w:t>serapid</w:t>
      </w:r>
      <w:proofErr w:type="spellEnd"/>
      <w:r w:rsidR="00C67087">
        <w:t xml:space="preserve"> chain mechanism mounted to the back of the cask. Temporary shielding is set around the gap between the cask and the morgue when the morgue and cask doors are removed. </w:t>
      </w:r>
    </w:p>
    <w:p w14:paraId="7FBA06A2" w14:textId="77777777" w:rsidR="00C67087" w:rsidRDefault="00C67087" w:rsidP="00C6708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1">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14:paraId="7FBA06A3" w14:textId="5B83D49C" w:rsidR="00C67087" w:rsidRDefault="00C67087" w:rsidP="000A4619">
      <w:pPr>
        <w:pStyle w:val="Caption"/>
      </w:pPr>
      <w:r>
        <w:t xml:space="preserve">                                            </w:t>
      </w:r>
      <w:bookmarkStart w:id="495" w:name="_Ref418424756"/>
      <w:bookmarkStart w:id="496" w:name="_Toc422820861"/>
      <w:r w:rsidR="000A4619">
        <w:t xml:space="preserve">Figure </w:t>
      </w:r>
      <w:fldSimple w:instr=" STYLEREF 1 \s ">
        <w:r w:rsidR="00D771D3">
          <w:rPr>
            <w:noProof/>
          </w:rPr>
          <w:t>4</w:t>
        </w:r>
      </w:fldSimple>
      <w:r w:rsidR="006974A9">
        <w:noBreakHyphen/>
      </w:r>
      <w:fldSimple w:instr=" SEQ Figure \* ARABIC \s 1 ">
        <w:r w:rsidR="00D771D3">
          <w:rPr>
            <w:noProof/>
          </w:rPr>
          <w:t>86</w:t>
        </w:r>
      </w:fldSimple>
      <w:bookmarkEnd w:id="495"/>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t xml:space="preserve">                                            U</w:t>
      </w:r>
      <w:r w:rsidRPr="00D02FC5">
        <w:t>sed at C-0 Remote Handling Facility</w:t>
      </w:r>
      <w:bookmarkEnd w:id="496"/>
      <w:r>
        <w:t xml:space="preserve"> </w:t>
      </w:r>
    </w:p>
    <w:p w14:paraId="2780FDFF" w14:textId="77777777" w:rsidR="00D81E55" w:rsidRDefault="00C67087" w:rsidP="00C67087">
      <w:r>
        <w:t>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w:t>
      </w:r>
    </w:p>
    <w:p w14:paraId="7FBA06A4" w14:textId="37ACF77B" w:rsidR="00C67087" w:rsidRDefault="00D81E55" w:rsidP="00C67087">
      <w:r w:rsidRPr="00D81E55">
        <w:lastRenderedPageBreak/>
        <w:t xml:space="preserve">Note that the size of the morgue cells and their doors will be designed to accommodate potential upgrades of </w:t>
      </w:r>
      <w:proofErr w:type="spellStart"/>
      <w:r w:rsidRPr="00D81E55">
        <w:t>targetry</w:t>
      </w:r>
      <w:proofErr w:type="spellEnd"/>
      <w:r w:rsidRPr="00D81E55">
        <w:t xml:space="preserve"> components in the future. Casks will be designed to accommodate the first generation </w:t>
      </w:r>
      <w:proofErr w:type="spellStart"/>
      <w:r w:rsidRPr="00D81E55">
        <w:t>targetry</w:t>
      </w:r>
      <w:proofErr w:type="spellEnd"/>
      <w:r w:rsidRPr="00D81E55">
        <w:t xml:space="preserve"> components available at start of operations. New casks for potential upgrades of </w:t>
      </w:r>
      <w:proofErr w:type="spellStart"/>
      <w:r w:rsidRPr="00D81E55">
        <w:t>targetry</w:t>
      </w:r>
      <w:proofErr w:type="spellEnd"/>
      <w:r w:rsidRPr="00D81E55">
        <w:t xml:space="preserve"> components will be required if size requirements increase significantly.</w:t>
      </w:r>
    </w:p>
    <w:p w14:paraId="7FBA06A5" w14:textId="77777777" w:rsidR="00C67087" w:rsidRDefault="00C67087" w:rsidP="00C6708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double inflatable air diaphragm with passive clamps. An air monitoring station, located in the Power Supply Room, to monitor the air activation on the Target Hall side of the door will provide information needed prior to granting removal of the cover. </w:t>
      </w:r>
    </w:p>
    <w:p w14:paraId="7FBA06A6" w14:textId="77777777" w:rsidR="00C67087" w:rsidRDefault="00C67087" w:rsidP="00C67087">
      <w:pPr>
        <w:pStyle w:val="Heading4"/>
      </w:pPr>
      <w:r>
        <w:t>Absorber Hall Remote Handling Facilities</w:t>
      </w:r>
    </w:p>
    <w:p w14:paraId="7FBA06A7" w14:textId="77777777" w:rsidR="00C67087" w:rsidRDefault="00C67087" w:rsidP="00C6708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7FBA06A8" w14:textId="13DD9BD7" w:rsidR="00C67087" w:rsidRDefault="00C67087" w:rsidP="00C67087">
      <w:r>
        <w:t xml:space="preserve">The conceptual design of the Absorber Hall </w:t>
      </w:r>
      <w:r w:rsidR="00C2093C">
        <w:t>is</w:t>
      </w:r>
      <w:r>
        <w:t xml:space="preserve"> shown in</w:t>
      </w:r>
      <w:r w:rsidR="000A4AA2">
        <w:t xml:space="preserve"> </w:t>
      </w:r>
      <w:r w:rsidR="000A4AA2" w:rsidRPr="000A4AA2">
        <w:rPr>
          <w:b/>
          <w:highlight w:val="lightGray"/>
        </w:rPr>
        <w:fldChar w:fldCharType="begin"/>
      </w:r>
      <w:r w:rsidR="000A4AA2" w:rsidRPr="000A4AA2">
        <w:rPr>
          <w:b/>
          <w:highlight w:val="lightGray"/>
        </w:rPr>
        <w:instrText xml:space="preserve"> REF _Ref418424596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87</w:t>
      </w:r>
      <w:r w:rsidR="000A4AA2" w:rsidRPr="000A4AA2">
        <w:rPr>
          <w:b/>
          <w:highlight w:val="lightGray"/>
        </w:rPr>
        <w:fldChar w:fldCharType="end"/>
      </w:r>
      <w:r w:rsidR="000A4AA2">
        <w:t xml:space="preserve"> and </w:t>
      </w:r>
      <w:r w:rsidR="000A4AA2" w:rsidRPr="000A4AA2">
        <w:rPr>
          <w:b/>
          <w:highlight w:val="lightGray"/>
        </w:rPr>
        <w:fldChar w:fldCharType="begin"/>
      </w:r>
      <w:r w:rsidR="000A4AA2" w:rsidRPr="000A4AA2">
        <w:rPr>
          <w:b/>
          <w:highlight w:val="lightGray"/>
        </w:rPr>
        <w:instrText xml:space="preserve"> REF _Ref418424640 \h  \* MERGEFORMAT </w:instrText>
      </w:r>
      <w:r w:rsidR="000A4AA2" w:rsidRPr="000A4AA2">
        <w:rPr>
          <w:b/>
          <w:highlight w:val="lightGray"/>
        </w:rPr>
      </w:r>
      <w:r w:rsidR="000A4AA2" w:rsidRPr="000A4AA2">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88</w:t>
      </w:r>
      <w:r w:rsidR="000A4AA2" w:rsidRP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00DF5627" w:rsidRPr="00DF5627">
        <w:rPr>
          <w:b/>
          <w:highlight w:val="lightGray"/>
        </w:rPr>
        <w:fldChar w:fldCharType="begin"/>
      </w:r>
      <w:r w:rsidR="00DF5627" w:rsidRPr="00DF5627">
        <w:rPr>
          <w:b/>
          <w:highlight w:val="lightGray"/>
        </w:rPr>
        <w:instrText xml:space="preserve"> REF _Ref418424402 \h  \* MERGEFORMAT </w:instrText>
      </w:r>
      <w:r w:rsidR="00DF5627" w:rsidRPr="00DF5627">
        <w:rPr>
          <w:b/>
          <w:highlight w:val="lightGray"/>
        </w:rPr>
      </w:r>
      <w:r w:rsidR="00DF5627" w:rsidRPr="00DF5627">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89</w:t>
      </w:r>
      <w:r w:rsidR="00DF5627" w:rsidRP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00C44FFC" w:rsidRPr="00C44FFC">
        <w:rPr>
          <w:b/>
          <w:highlight w:val="lightGray"/>
        </w:rPr>
        <w:fldChar w:fldCharType="begin"/>
      </w:r>
      <w:r w:rsidR="00C44FFC" w:rsidRPr="00C44FFC">
        <w:rPr>
          <w:b/>
          <w:highlight w:val="lightGray"/>
        </w:rPr>
        <w:instrText xml:space="preserve"> REF _Ref418424183 \h  \* MERGEFORMAT </w:instrText>
      </w:r>
      <w:r w:rsidR="00C44FFC" w:rsidRPr="00C44FFC">
        <w:rPr>
          <w:b/>
          <w:highlight w:val="lightGray"/>
        </w:rPr>
      </w:r>
      <w:r w:rsidR="00C44FFC" w:rsidRPr="00C44FFC">
        <w:rPr>
          <w:b/>
          <w:highlight w:val="lightGray"/>
        </w:rPr>
        <w:fldChar w:fldCharType="separate"/>
      </w:r>
      <w:r w:rsidR="00D771D3" w:rsidRPr="00D771D3">
        <w:rPr>
          <w:b/>
          <w:highlight w:val="lightGray"/>
        </w:rPr>
        <w:t xml:space="preserve">Figure </w:t>
      </w:r>
      <w:r w:rsidR="00D771D3" w:rsidRPr="00D771D3">
        <w:rPr>
          <w:b/>
          <w:noProof/>
          <w:highlight w:val="lightGray"/>
        </w:rPr>
        <w:t>4</w:t>
      </w:r>
      <w:r w:rsidR="00D771D3" w:rsidRPr="00D771D3">
        <w:rPr>
          <w:b/>
          <w:noProof/>
          <w:highlight w:val="lightGray"/>
        </w:rPr>
        <w:noBreakHyphen/>
        <w:t>90</w:t>
      </w:r>
      <w:r w:rsidR="00C44FFC" w:rsidRP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w:t>
      </w:r>
      <w:r>
        <w:lastRenderedPageBreak/>
        <w:t xml:space="preserve">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14:paraId="7FBA06A9" w14:textId="77777777" w:rsidR="00C67087" w:rsidRDefault="002C33AC" w:rsidP="002C33AC">
      <w:pPr>
        <w:pStyle w:val="Body"/>
      </w:pPr>
      <w:r>
        <w:rPr>
          <w:noProof/>
        </w:rPr>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14:paraId="7FBA06AA" w14:textId="7682EC5F" w:rsidR="00C67087" w:rsidRPr="0002734E" w:rsidRDefault="002C33AC" w:rsidP="00C2093C">
      <w:pPr>
        <w:pStyle w:val="Caption"/>
      </w:pPr>
      <w:r>
        <w:t xml:space="preserve">     </w:t>
      </w:r>
      <w:bookmarkStart w:id="497" w:name="_Ref418424596"/>
      <w:bookmarkStart w:id="498" w:name="_Toc422820862"/>
      <w:r w:rsidR="00C2093C">
        <w:t xml:space="preserve">Figure </w:t>
      </w:r>
      <w:fldSimple w:instr=" STYLEREF 1 \s ">
        <w:r w:rsidR="00D771D3">
          <w:rPr>
            <w:noProof/>
          </w:rPr>
          <w:t>4</w:t>
        </w:r>
      </w:fldSimple>
      <w:r w:rsidR="006974A9">
        <w:noBreakHyphen/>
      </w:r>
      <w:fldSimple w:instr=" SEQ Figure \* ARABIC \s 1 ">
        <w:r w:rsidR="00D771D3">
          <w:rPr>
            <w:noProof/>
          </w:rPr>
          <w:t>87</w:t>
        </w:r>
      </w:fldSimple>
      <w:bookmarkEnd w:id="497"/>
      <w:r w:rsidR="00C2093C">
        <w:t xml:space="preserve">: </w:t>
      </w:r>
      <w:r w:rsidR="00C67087" w:rsidRPr="0002734E">
        <w:t>Absorber Hall Section</w:t>
      </w:r>
      <w:bookmarkEnd w:id="498"/>
      <w:r w:rsidR="00C67087" w:rsidRPr="0002734E">
        <w:t xml:space="preserve"> </w:t>
      </w:r>
    </w:p>
    <w:p w14:paraId="7FBA06AB" w14:textId="77777777" w:rsidR="00C67087" w:rsidRPr="002B442B" w:rsidRDefault="00C67087" w:rsidP="00C67087">
      <w:r w:rsidRPr="002B442B">
        <w:t>The beam comes from the left. The downstream end of the decay pipe is bottom</w:t>
      </w:r>
      <w:r>
        <w:t xml:space="preserve"> l</w:t>
      </w:r>
      <w:r w:rsidRPr="002B442B">
        <w:t xml:space="preserve">eft. </w:t>
      </w:r>
      <w:r>
        <w:t>Absorber is not     shown in this figure.</w:t>
      </w:r>
    </w:p>
    <w:p w14:paraId="7FBA06AC" w14:textId="77777777" w:rsidR="00C67087" w:rsidRDefault="00C67087" w:rsidP="00BF25BB">
      <w:pPr>
        <w:pStyle w:val="Body"/>
        <w:rPr>
          <w:highlight w:val="yellow"/>
        </w:rPr>
      </w:pPr>
    </w:p>
    <w:p w14:paraId="7FBA06AD" w14:textId="77777777" w:rsidR="00BF25BB" w:rsidRDefault="00BF25BB" w:rsidP="00BF25BB">
      <w:pPr>
        <w:pStyle w:val="Body"/>
        <w:rPr>
          <w:highlight w:val="yellow"/>
        </w:rPr>
      </w:pPr>
    </w:p>
    <w:p w14:paraId="7FBA06AE" w14:textId="77777777" w:rsidR="00BF25BB" w:rsidRDefault="00BF25BB" w:rsidP="00BF25BB">
      <w:pPr>
        <w:pStyle w:val="Body"/>
        <w:rPr>
          <w:highlight w:val="yellow"/>
        </w:rPr>
      </w:pPr>
    </w:p>
    <w:p w14:paraId="7FBA06AF" w14:textId="77777777" w:rsidR="00BF25BB" w:rsidRDefault="00BF25BB" w:rsidP="00BF25BB">
      <w:pPr>
        <w:pStyle w:val="Body"/>
        <w:rPr>
          <w:highlight w:val="yellow"/>
        </w:rPr>
      </w:pPr>
    </w:p>
    <w:p w14:paraId="7FBA06B0" w14:textId="77777777" w:rsidR="00BF25BB" w:rsidRDefault="00BF25BB" w:rsidP="00BF25BB">
      <w:pPr>
        <w:pStyle w:val="Body"/>
        <w:rPr>
          <w:highlight w:val="yellow"/>
        </w:rPr>
      </w:pPr>
    </w:p>
    <w:p w14:paraId="7FBA06B1" w14:textId="77777777" w:rsidR="00BF25BB" w:rsidRDefault="00BF25BB" w:rsidP="00BF25BB">
      <w:pPr>
        <w:pStyle w:val="Body"/>
        <w:rPr>
          <w:highlight w:val="yellow"/>
        </w:rPr>
      </w:pPr>
    </w:p>
    <w:p w14:paraId="7FBA06B2" w14:textId="77777777" w:rsidR="00BF25BB" w:rsidRDefault="00BF25BB" w:rsidP="00BF25BB">
      <w:pPr>
        <w:pStyle w:val="Body"/>
        <w:rPr>
          <w:highlight w:val="yellow"/>
        </w:rPr>
      </w:pPr>
    </w:p>
    <w:p w14:paraId="7FBA06B3" w14:textId="77777777" w:rsidR="00BF25BB" w:rsidRDefault="00BF25BB" w:rsidP="00BF25BB">
      <w:pPr>
        <w:pStyle w:val="Body"/>
        <w:rPr>
          <w:highlight w:val="yellow"/>
        </w:rPr>
      </w:pPr>
    </w:p>
    <w:p w14:paraId="7FBA06B4" w14:textId="77777777" w:rsidR="00BF25BB" w:rsidRDefault="00BF25BB" w:rsidP="00BF25BB">
      <w:pPr>
        <w:pStyle w:val="Body"/>
        <w:rPr>
          <w:highlight w:val="yellow"/>
        </w:rPr>
      </w:pPr>
    </w:p>
    <w:p w14:paraId="7FBA06B5" w14:textId="77777777" w:rsidR="00BF25BB" w:rsidRDefault="00BF25BB" w:rsidP="00BF25BB">
      <w:pPr>
        <w:pStyle w:val="Body"/>
        <w:rPr>
          <w:highlight w:val="yellow"/>
        </w:rPr>
      </w:pPr>
      <w:r>
        <w:rPr>
          <w:noProof/>
        </w:rPr>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14:paraId="7FBA06B6" w14:textId="0BEABF81" w:rsidR="00C67087" w:rsidRPr="000D542B" w:rsidRDefault="00BF25BB" w:rsidP="00714611">
      <w:pPr>
        <w:pStyle w:val="Caption"/>
      </w:pPr>
      <w:r>
        <w:t xml:space="preserve">     </w:t>
      </w:r>
      <w:bookmarkStart w:id="499" w:name="_Ref418424640"/>
      <w:bookmarkStart w:id="500" w:name="_Toc422820863"/>
      <w:r w:rsidR="00714611">
        <w:t xml:space="preserve">Figure </w:t>
      </w:r>
      <w:fldSimple w:instr=" STYLEREF 1 \s ">
        <w:r w:rsidR="00D771D3">
          <w:rPr>
            <w:noProof/>
          </w:rPr>
          <w:t>4</w:t>
        </w:r>
      </w:fldSimple>
      <w:r w:rsidR="006974A9">
        <w:noBreakHyphen/>
      </w:r>
      <w:fldSimple w:instr=" SEQ Figure \* ARABIC \s 1 ">
        <w:r w:rsidR="00D771D3">
          <w:rPr>
            <w:noProof/>
          </w:rPr>
          <w:t>88</w:t>
        </w:r>
      </w:fldSimple>
      <w:bookmarkEnd w:id="499"/>
      <w:r w:rsidR="00714611">
        <w:t xml:space="preserve">: </w:t>
      </w:r>
      <w:r w:rsidR="00C67087" w:rsidRPr="00EE10FF">
        <w:t>Absorber Hall Section Showing Details of the Absorber Core and Shielding</w:t>
      </w:r>
      <w:r>
        <w:br/>
        <w:t xml:space="preserve">    </w:t>
      </w:r>
      <w:r w:rsidR="00C67087" w:rsidRPr="00EE10FF">
        <w:t xml:space="preserve"> Arrangement</w:t>
      </w:r>
      <w:bookmarkEnd w:id="500"/>
      <w:r w:rsidR="00C67087" w:rsidRPr="00EE10FF">
        <w:t xml:space="preserve">                </w:t>
      </w:r>
    </w:p>
    <w:p w14:paraId="7FBA06B7" w14:textId="77777777" w:rsidR="00C67087" w:rsidRDefault="00C67087" w:rsidP="00C67087">
      <w:r>
        <w:t xml:space="preserve">There are no plans within the Project to provide support for removal of radioactive items from the Absorber Hall morgue to the surface. However, nothing in the Project plan precludes doing so in the </w:t>
      </w:r>
      <w:r>
        <w:lastRenderedPageBreak/>
        <w:t xml:space="preserve">future should it be necessary. Shielded casks could be built to shield radioactive components during transport, and the Absorber Hall bridge crane could be used to load and unload those casks. </w:t>
      </w:r>
    </w:p>
    <w:p w14:paraId="7FBA06B8" w14:textId="66EF80F2" w:rsidR="00C67087" w:rsidRDefault="00C67087" w:rsidP="00C67087">
      <w:r>
        <w:t>The Absorber Hall bridge crane has a very similar function as the Target Hall bridge crane. LBNF.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14:paraId="7FBA06B9" w14:textId="77777777" w:rsidR="00C67087" w:rsidRDefault="009225EB" w:rsidP="00C67087">
      <w:r>
        <w:rPr>
          <w:noProof/>
        </w:rPr>
        <w:lastRenderedPageBreak/>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14:paraId="7FBA06C0" w14:textId="37499F97" w:rsidR="00A52726" w:rsidRDefault="006265E5" w:rsidP="00D317C1">
      <w:pPr>
        <w:pStyle w:val="Caption"/>
      </w:pPr>
      <w:bookmarkStart w:id="501" w:name="_Ref418424402"/>
      <w:bookmarkStart w:id="502" w:name="_Toc422820864"/>
      <w:r>
        <w:t xml:space="preserve">Figure </w:t>
      </w:r>
      <w:fldSimple w:instr=" STYLEREF 1 \s ">
        <w:r w:rsidR="00D771D3">
          <w:rPr>
            <w:noProof/>
          </w:rPr>
          <w:t>4</w:t>
        </w:r>
      </w:fldSimple>
      <w:r w:rsidR="006974A9">
        <w:noBreakHyphen/>
      </w:r>
      <w:fldSimple w:instr=" SEQ Figure \* ARABIC \s 1 ">
        <w:r w:rsidR="00D771D3">
          <w:rPr>
            <w:noProof/>
          </w:rPr>
          <w:t>89</w:t>
        </w:r>
      </w:fldSimple>
      <w:bookmarkEnd w:id="501"/>
      <w:r>
        <w:t xml:space="preserve">: </w:t>
      </w:r>
      <w:r w:rsidR="00C67087" w:rsidRPr="00EE10FF">
        <w:t>Cross Section of Absorber Hall Beam View Showing Morgue Storage Area</w:t>
      </w:r>
      <w:bookmarkEnd w:id="502"/>
      <w:r w:rsidR="00C67087">
        <w:t xml:space="preserve"> </w:t>
      </w:r>
    </w:p>
    <w:p w14:paraId="7FBA06C1" w14:textId="77777777" w:rsidR="00A52726" w:rsidRDefault="00A52726" w:rsidP="00A52726">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14:paraId="7FBA06C2" w14:textId="77777777" w:rsidR="00A52726" w:rsidRDefault="00A52726" w:rsidP="00A52726">
      <w:pPr>
        <w:pStyle w:val="Body"/>
      </w:pPr>
    </w:p>
    <w:p w14:paraId="7FBA06C3" w14:textId="6DD2C7E5" w:rsidR="00C67087" w:rsidRDefault="00FE3B23" w:rsidP="00FE3B23">
      <w:pPr>
        <w:pStyle w:val="Caption"/>
      </w:pPr>
      <w:bookmarkStart w:id="503" w:name="_Ref418424183"/>
      <w:bookmarkStart w:id="504" w:name="_Toc422820865"/>
      <w:r>
        <w:t xml:space="preserve">Figure </w:t>
      </w:r>
      <w:fldSimple w:instr=" STYLEREF 1 \s ">
        <w:r w:rsidR="00D771D3">
          <w:rPr>
            <w:noProof/>
          </w:rPr>
          <w:t>4</w:t>
        </w:r>
      </w:fldSimple>
      <w:r w:rsidR="006974A9">
        <w:noBreakHyphen/>
      </w:r>
      <w:fldSimple w:instr=" SEQ Figure \* ARABIC \s 1 ">
        <w:r w:rsidR="00D771D3">
          <w:rPr>
            <w:noProof/>
          </w:rPr>
          <w:t>90</w:t>
        </w:r>
      </w:fldSimple>
      <w:bookmarkEnd w:id="503"/>
      <w:r>
        <w:t xml:space="preserve">: </w:t>
      </w:r>
      <w:r w:rsidR="00C67087" w:rsidRPr="00573011">
        <w:t>Cross Section of Absorber Hall Beam View Showing Hadron-monitor Replacement Concept</w:t>
      </w:r>
      <w:bookmarkEnd w:id="504"/>
      <w:r w:rsidR="00C67087" w:rsidRPr="00573011">
        <w:t xml:space="preserve"> </w:t>
      </w:r>
    </w:p>
    <w:p w14:paraId="7FBA06C4" w14:textId="63A618D5" w:rsidR="00C67087" w:rsidRDefault="00C67087" w:rsidP="00A04CD5">
      <w:pPr>
        <w:pStyle w:val="Heading2"/>
      </w:pPr>
      <w:bookmarkStart w:id="505" w:name="_Toc420003393"/>
      <w:r>
        <w:t>RAW Water Systems</w:t>
      </w:r>
      <w:bookmarkEnd w:id="505"/>
      <w:r>
        <w:t xml:space="preserve"> </w:t>
      </w:r>
    </w:p>
    <w:p w14:paraId="7FBA06C5" w14:textId="77777777" w:rsidR="00C67087" w:rsidRDefault="00C67087">
      <w:pPr>
        <w:pStyle w:val="Heading3"/>
      </w:pPr>
      <w:bookmarkStart w:id="506" w:name="_Toc420003394"/>
      <w:r>
        <w:t>Introduction</w:t>
      </w:r>
      <w:bookmarkEnd w:id="506"/>
    </w:p>
    <w:p w14:paraId="7FBA06C6" w14:textId="77777777" w:rsidR="00C67087" w:rsidRDefault="00C67087" w:rsidP="00C6708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w:t>
      </w:r>
      <w:proofErr w:type="spellStart"/>
      <w:r>
        <w:t>unactivated</w:t>
      </w:r>
      <w:proofErr w:type="spellEnd"/>
      <w:r>
        <w:t xml:space="preserve">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14:paraId="7FBA06C7" w14:textId="77777777" w:rsidR="00C67087" w:rsidRDefault="00C67087" w:rsidP="00C67087">
      <w:pPr>
        <w:pStyle w:val="Heading3"/>
      </w:pPr>
      <w:bookmarkStart w:id="507" w:name="_Toc420003395"/>
      <w:r>
        <w:t>Design Considerations</w:t>
      </w:r>
      <w:bookmarkEnd w:id="507"/>
    </w:p>
    <w:p w14:paraId="7FBA06C8" w14:textId="77777777" w:rsidR="00C67087" w:rsidRDefault="00C67087" w:rsidP="00C67087">
      <w:r w:rsidRPr="00E300B6">
        <w:t xml:space="preserve">In general, all NB RAW systems will follow layouts similar to those used and proven with </w:t>
      </w:r>
      <w:proofErr w:type="spellStart"/>
      <w:r w:rsidRPr="00E300B6">
        <w:t>NuMI</w:t>
      </w:r>
      <w:proofErr w:type="spellEnd"/>
      <w:r w:rsidRPr="00E300B6">
        <w:t xml:space="preserve"> / NOvA experience. These will benefit from maturity of design from lessons learned during years of operational support and maintenance.</w:t>
      </w:r>
    </w:p>
    <w:p w14:paraId="7FBA06C9" w14:textId="77777777" w:rsidR="00C67087" w:rsidRPr="006C5B05" w:rsidRDefault="00C67087" w:rsidP="00C67087"/>
    <w:p w14:paraId="7FBA06CA" w14:textId="77777777" w:rsidR="00C67087" w:rsidRDefault="00C67087" w:rsidP="00C6708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14:paraId="7FBA06CB" w14:textId="77777777" w:rsidR="00C67087" w:rsidRDefault="00C67087" w:rsidP="00C6708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w:t>
      </w:r>
      <w:proofErr w:type="spellStart"/>
      <w:r w:rsidRPr="00E300B6">
        <w:t>Fermilab’s</w:t>
      </w:r>
      <w:proofErr w:type="spellEnd"/>
      <w:r w:rsidRPr="00E300B6">
        <w:t xml:space="preserve"> guideline is to limit RAW activity to 670,000 </w:t>
      </w:r>
      <w:proofErr w:type="spellStart"/>
      <w:r w:rsidRPr="00E300B6">
        <w:t>pCi</w:t>
      </w:r>
      <w:proofErr w:type="spellEnd"/>
      <w:r w:rsidRPr="00E300B6">
        <w:t xml:space="preserve">/ml; </w:t>
      </w:r>
      <w:r>
        <w:t>LBNF</w:t>
      </w:r>
      <w:r w:rsidRPr="00E300B6">
        <w:t xml:space="preserve"> will design the system to operate around an activity level of 500,000 </w:t>
      </w:r>
      <w:proofErr w:type="spellStart"/>
      <w:r w:rsidRPr="00E300B6">
        <w:t>pCi</w:t>
      </w:r>
      <w:proofErr w:type="spellEnd"/>
      <w:r w:rsidRPr="00E300B6">
        <w:t>/ml.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14:paraId="7FBA06CC" w14:textId="5E5EF27D" w:rsidR="00C67087" w:rsidRPr="00E300B6" w:rsidRDefault="00C67087" w:rsidP="00C67087">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14:paraId="7FBA06CD" w14:textId="7B898B02" w:rsidR="00C67087" w:rsidRDefault="00C67087" w:rsidP="00C67087">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 xml:space="preserve">rature change (delta-T or </w:t>
      </w:r>
      <w:proofErr w:type="spellStart"/>
      <w:r>
        <w:t>dT</w:t>
      </w:r>
      <w:proofErr w:type="spellEnd"/>
      <w:r>
        <w:t>) of</w:t>
      </w:r>
      <w:r w:rsidRPr="00E300B6">
        <w:t xml:space="preserve"> 10F to 15F. Using these preferred limits, we can design RAW systems using target values of v = 7fps and </w:t>
      </w:r>
      <w:proofErr w:type="spellStart"/>
      <w:proofErr w:type="gramStart"/>
      <w:r w:rsidRPr="00E300B6">
        <w:t>dT</w:t>
      </w:r>
      <w:proofErr w:type="spellEnd"/>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14:paraId="7FBA06CE" w14:textId="77777777" w:rsidR="00C67087" w:rsidRDefault="00C67087" w:rsidP="00C67087">
      <w:pPr>
        <w:pStyle w:val="Heading3"/>
      </w:pPr>
      <w:bookmarkStart w:id="508" w:name="_Toc420003396"/>
      <w:r>
        <w:t>Reference Design</w:t>
      </w:r>
      <w:bookmarkEnd w:id="508"/>
    </w:p>
    <w:p w14:paraId="7FBA06CF" w14:textId="77777777" w:rsidR="00C67087" w:rsidRDefault="00C67087" w:rsidP="00C67087">
      <w:pPr>
        <w:pStyle w:val="Heading4"/>
      </w:pPr>
      <w:r>
        <w:t>Target Hall Systems</w:t>
      </w:r>
    </w:p>
    <w:p w14:paraId="7FBA06D0" w14:textId="77777777" w:rsidR="00C67087" w:rsidRDefault="00C67087" w:rsidP="00C67087">
      <w:r w:rsidRPr="00E300B6">
        <w:t>Located outside the Target Hall will be a RAW equipment room, which will hold the majority of the equipment for RAW skids, for cooling of the Target, Horns 1 and 2, and the Target Chase Shielding Panels.</w:t>
      </w:r>
      <w:r>
        <w:t xml:space="preserve"> </w:t>
      </w:r>
    </w:p>
    <w:p w14:paraId="7FBA06D1" w14:textId="77777777" w:rsidR="00C67087" w:rsidRDefault="00C67087" w:rsidP="00C67087"/>
    <w:p w14:paraId="7FBA06D2" w14:textId="5620B434" w:rsidR="00C67087" w:rsidRDefault="00C67087" w:rsidP="00C6708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2452F0">
        <w:t>669</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14:paraId="7FBA06D3" w14:textId="77777777" w:rsidR="00C67087" w:rsidRDefault="00C67087" w:rsidP="00C67087">
      <w:r>
        <w:t xml:space="preserve">The reference-design Target Hall RAW systems are as follows: </w:t>
      </w:r>
    </w:p>
    <w:p w14:paraId="7FBA06D4" w14:textId="77777777" w:rsidR="00C67087" w:rsidRDefault="00C67087" w:rsidP="00E36A53">
      <w:pPr>
        <w:pStyle w:val="StyleBodytextstyleItalic1"/>
        <w:numPr>
          <w:ilvl w:val="0"/>
          <w:numId w:val="23"/>
        </w:numPr>
      </w:pPr>
      <w:r>
        <w:t xml:space="preserve">Target and Baffle RAW </w:t>
      </w:r>
      <w:r w:rsidRPr="004C6204">
        <w:t>System</w:t>
      </w:r>
    </w:p>
    <w:p w14:paraId="7FBA06D5" w14:textId="77777777" w:rsidR="00C67087" w:rsidRDefault="00C67087" w:rsidP="00E36A53">
      <w:pPr>
        <w:pStyle w:val="StyleBodytextstyleItalic1"/>
        <w:numPr>
          <w:ilvl w:val="0"/>
          <w:numId w:val="23"/>
        </w:numPr>
      </w:pPr>
      <w:r>
        <w:t xml:space="preserve">Horn 1 RAW </w:t>
      </w:r>
      <w:r w:rsidRPr="004C6204">
        <w:t>System</w:t>
      </w:r>
    </w:p>
    <w:p w14:paraId="7FBA06D6" w14:textId="77777777" w:rsidR="00C67087" w:rsidRDefault="00C67087" w:rsidP="00E36A53">
      <w:pPr>
        <w:pStyle w:val="StyleBodytextstyleItalic1"/>
        <w:numPr>
          <w:ilvl w:val="0"/>
          <w:numId w:val="23"/>
        </w:numPr>
      </w:pPr>
      <w:r>
        <w:t xml:space="preserve">Horn 2 RAW </w:t>
      </w:r>
      <w:r w:rsidRPr="004C6204">
        <w:t>System</w:t>
      </w:r>
    </w:p>
    <w:p w14:paraId="7FBA06D7" w14:textId="77777777" w:rsidR="00C67087" w:rsidRPr="00434CF4" w:rsidRDefault="00C67087" w:rsidP="00E36A53">
      <w:pPr>
        <w:pStyle w:val="StyleBodytextstyleItalic1"/>
        <w:numPr>
          <w:ilvl w:val="0"/>
          <w:numId w:val="23"/>
        </w:numPr>
      </w:pPr>
      <w:r w:rsidRPr="00434CF4">
        <w:t xml:space="preserve">Target Chase Shielding &amp; US Decay Pipe Window RAW </w:t>
      </w:r>
      <w:r w:rsidRPr="004C6204">
        <w:t>System</w:t>
      </w:r>
    </w:p>
    <w:p w14:paraId="7FBA06D8" w14:textId="77777777" w:rsidR="00C67087" w:rsidRPr="00434CF4" w:rsidRDefault="00C67087" w:rsidP="00E36A53">
      <w:pPr>
        <w:pStyle w:val="StyleBodytextstyleItalic1"/>
        <w:numPr>
          <w:ilvl w:val="0"/>
          <w:numId w:val="23"/>
        </w:numPr>
      </w:pPr>
      <w:r w:rsidRPr="003929C4">
        <w:t xml:space="preserve">RAW </w:t>
      </w:r>
      <w:r w:rsidRPr="00434CF4">
        <w:t xml:space="preserve">Exchange and Fill System </w:t>
      </w:r>
    </w:p>
    <w:p w14:paraId="7FBA06D9" w14:textId="77777777" w:rsidR="00C67087" w:rsidRPr="00434CF4" w:rsidRDefault="00C67087" w:rsidP="00E36A53">
      <w:pPr>
        <w:pStyle w:val="StyleBodytextstyleItalic1"/>
        <w:numPr>
          <w:ilvl w:val="0"/>
          <w:numId w:val="23"/>
        </w:numPr>
      </w:pPr>
      <w:r w:rsidRPr="00434CF4">
        <w:t xml:space="preserve">Intermediate Cooling system </w:t>
      </w:r>
    </w:p>
    <w:p w14:paraId="2167B8E3" w14:textId="10B672C7" w:rsidR="00521CE6" w:rsidRDefault="00C67087">
      <w:pPr>
        <w:rPr>
          <w:highlight w:val="yellow"/>
        </w:rPr>
      </w:pPr>
      <w:r w:rsidRPr="00434CF4">
        <w:t>Anticipated heat loads for the various systems are as shown in</w:t>
      </w:r>
      <w:r w:rsidR="00521CE6">
        <w:t xml:space="preserve"> </w:t>
      </w:r>
      <w:r w:rsidR="00521CE6" w:rsidRPr="00D317C1">
        <w:rPr>
          <w:b/>
        </w:rPr>
        <w:fldChar w:fldCharType="begin"/>
      </w:r>
      <w:r w:rsidR="00521CE6" w:rsidRPr="00D317C1">
        <w:rPr>
          <w:b/>
        </w:rPr>
        <w:instrText xml:space="preserve"> REF _Ref419411171 \h </w:instrText>
      </w:r>
      <w:r w:rsidR="00521CE6">
        <w:rPr>
          <w:b/>
        </w:rPr>
        <w:instrText xml:space="preserve"> \* MERGEFORMAT </w:instrText>
      </w:r>
      <w:r w:rsidR="00521CE6" w:rsidRPr="00D317C1">
        <w:rPr>
          <w:b/>
        </w:rPr>
      </w:r>
      <w:r w:rsidR="00521CE6" w:rsidRPr="00D317C1">
        <w:rPr>
          <w:b/>
        </w:rPr>
        <w:fldChar w:fldCharType="separate"/>
      </w:r>
      <w:r w:rsidR="00D771D3" w:rsidRPr="00D771D3">
        <w:rPr>
          <w:b/>
        </w:rPr>
        <w:t xml:space="preserve">Table </w:t>
      </w:r>
      <w:r w:rsidR="00D771D3" w:rsidRPr="00D771D3">
        <w:rPr>
          <w:b/>
          <w:noProof/>
        </w:rPr>
        <w:t>4</w:t>
      </w:r>
      <w:r w:rsidR="00D771D3" w:rsidRPr="00D771D3">
        <w:rPr>
          <w:b/>
          <w:noProof/>
        </w:rPr>
        <w:noBreakHyphen/>
        <w:t>16</w:t>
      </w:r>
      <w:r w:rsidR="00521CE6" w:rsidRPr="00D317C1">
        <w:rPr>
          <w:b/>
        </w:rPr>
        <w:fldChar w:fldCharType="end"/>
      </w:r>
      <w:r w:rsidRPr="00434CF4">
        <w:t>, and include added heat from pumps, and heat exchanger efficiencies</w:t>
      </w:r>
      <w:r w:rsidR="00521CE6">
        <w:t>.</w:t>
      </w:r>
    </w:p>
    <w:p w14:paraId="050B9DB2" w14:textId="6C73D8B9" w:rsidR="00521CE6" w:rsidRDefault="00521CE6" w:rsidP="00D317C1">
      <w:pPr>
        <w:pStyle w:val="Caption"/>
        <w:rPr>
          <w:highlight w:val="yellow"/>
        </w:rPr>
      </w:pPr>
      <w:bookmarkStart w:id="509" w:name="_Ref419411171"/>
      <w:bookmarkStart w:id="510" w:name="_Toc420003296"/>
      <w:r>
        <w:t xml:space="preserve">Table </w:t>
      </w:r>
      <w:fldSimple w:instr=" STYLEREF 1 \s ">
        <w:r w:rsidR="00D771D3">
          <w:rPr>
            <w:noProof/>
          </w:rPr>
          <w:t>4</w:t>
        </w:r>
      </w:fldSimple>
      <w:r w:rsidR="00EF5B52">
        <w:noBreakHyphen/>
      </w:r>
      <w:fldSimple w:instr=" SEQ Table \* ARABIC \s 1 ">
        <w:r w:rsidR="00D771D3">
          <w:rPr>
            <w:noProof/>
          </w:rPr>
          <w:t>16</w:t>
        </w:r>
      </w:fldSimple>
      <w:bookmarkEnd w:id="509"/>
      <w:r>
        <w:t>:</w:t>
      </w:r>
      <w:r w:rsidRPr="00521CE6">
        <w:t xml:space="preserve"> Summary of RAW skids heat loads for the Target Hall</w:t>
      </w:r>
      <w:bookmarkEnd w:id="510"/>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00521CE6" w:rsidRPr="003929C4" w14:paraId="591696FB" w14:textId="77777777" w:rsidTr="00521CE6">
        <w:trPr>
          <w:trHeight w:val="351"/>
        </w:trPr>
        <w:tc>
          <w:tcPr>
            <w:tcW w:w="3397" w:type="dxa"/>
            <w:shd w:val="clear" w:color="auto" w:fill="C6D9F1" w:themeFill="text2" w:themeFillTint="33"/>
          </w:tcPr>
          <w:p w14:paraId="686303ED" w14:textId="77777777" w:rsidR="00521CE6" w:rsidRPr="006A2C2F" w:rsidRDefault="00521CE6" w:rsidP="00521CE6">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14:paraId="399A8E0A" w14:textId="2699E462" w:rsidR="00521CE6" w:rsidRPr="006A2C2F" w:rsidRDefault="00521CE6" w:rsidP="00521CE6">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14:paraId="7947F889" w14:textId="78DB5199" w:rsidR="00521CE6" w:rsidRPr="006A2C2F" w:rsidRDefault="00521CE6" w:rsidP="00521CE6">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521CE6" w:rsidRPr="003929C4" w14:paraId="31B173E8" w14:textId="77777777" w:rsidTr="00521CE6">
        <w:trPr>
          <w:trHeight w:val="287"/>
        </w:trPr>
        <w:tc>
          <w:tcPr>
            <w:tcW w:w="3397" w:type="dxa"/>
          </w:tcPr>
          <w:p w14:paraId="52AAF4B9" w14:textId="77777777" w:rsidR="00521CE6" w:rsidRPr="006A2C2F" w:rsidRDefault="00521CE6" w:rsidP="00521CE6">
            <w:pPr>
              <w:rPr>
                <w:rFonts w:asciiTheme="minorHAnsi" w:hAnsiTheme="minorHAnsi"/>
              </w:rPr>
            </w:pPr>
            <w:r w:rsidRPr="006A2C2F">
              <w:rPr>
                <w:rFonts w:asciiTheme="minorHAnsi" w:hAnsiTheme="minorHAnsi"/>
              </w:rPr>
              <w:t>Target and Baffle RAW skid</w:t>
            </w:r>
          </w:p>
        </w:tc>
        <w:tc>
          <w:tcPr>
            <w:tcW w:w="3330" w:type="dxa"/>
          </w:tcPr>
          <w:p w14:paraId="037B395F" w14:textId="77777777" w:rsidR="00521CE6" w:rsidRPr="006A2C2F" w:rsidRDefault="00521CE6" w:rsidP="00521CE6">
            <w:pPr>
              <w:jc w:val="center"/>
              <w:rPr>
                <w:rFonts w:asciiTheme="minorHAnsi" w:hAnsiTheme="minorHAnsi"/>
              </w:rPr>
            </w:pPr>
            <w:r w:rsidRPr="006A2C2F">
              <w:rPr>
                <w:rFonts w:asciiTheme="minorHAnsi" w:hAnsiTheme="minorHAnsi"/>
              </w:rPr>
              <w:t>28</w:t>
            </w:r>
          </w:p>
        </w:tc>
        <w:tc>
          <w:tcPr>
            <w:tcW w:w="3112" w:type="dxa"/>
          </w:tcPr>
          <w:p w14:paraId="2954B506" w14:textId="77777777" w:rsidR="00521CE6" w:rsidRPr="006A2C2F" w:rsidRDefault="00521CE6" w:rsidP="00521CE6">
            <w:pPr>
              <w:jc w:val="center"/>
              <w:rPr>
                <w:rFonts w:asciiTheme="minorHAnsi" w:hAnsiTheme="minorHAnsi"/>
              </w:rPr>
            </w:pPr>
            <w:r w:rsidRPr="006A2C2F">
              <w:rPr>
                <w:rFonts w:asciiTheme="minorHAnsi" w:hAnsiTheme="minorHAnsi"/>
              </w:rPr>
              <w:t>56</w:t>
            </w:r>
          </w:p>
        </w:tc>
      </w:tr>
      <w:tr w:rsidR="00521CE6" w:rsidRPr="003929C4" w14:paraId="305A2CF3" w14:textId="77777777" w:rsidTr="00521CE6">
        <w:trPr>
          <w:trHeight w:val="287"/>
        </w:trPr>
        <w:tc>
          <w:tcPr>
            <w:tcW w:w="3397" w:type="dxa"/>
          </w:tcPr>
          <w:p w14:paraId="7FB8651E" w14:textId="77777777" w:rsidR="00521CE6" w:rsidRPr="006A2C2F" w:rsidRDefault="00521CE6" w:rsidP="00521CE6">
            <w:pPr>
              <w:rPr>
                <w:rFonts w:asciiTheme="minorHAnsi" w:hAnsiTheme="minorHAnsi"/>
              </w:rPr>
            </w:pPr>
            <w:r w:rsidRPr="006A2C2F">
              <w:rPr>
                <w:rFonts w:asciiTheme="minorHAnsi" w:hAnsiTheme="minorHAnsi"/>
              </w:rPr>
              <w:t>Horn 1 RAW Skid</w:t>
            </w:r>
          </w:p>
        </w:tc>
        <w:tc>
          <w:tcPr>
            <w:tcW w:w="3330" w:type="dxa"/>
          </w:tcPr>
          <w:p w14:paraId="600C27EF" w14:textId="77777777" w:rsidR="00521CE6" w:rsidRPr="006A2C2F" w:rsidRDefault="00521CE6" w:rsidP="00521CE6">
            <w:pPr>
              <w:jc w:val="center"/>
              <w:rPr>
                <w:rFonts w:asciiTheme="minorHAnsi" w:hAnsiTheme="minorHAnsi"/>
              </w:rPr>
            </w:pPr>
            <w:r w:rsidRPr="006A2C2F">
              <w:rPr>
                <w:rFonts w:asciiTheme="minorHAnsi" w:hAnsiTheme="minorHAnsi"/>
              </w:rPr>
              <w:t>64</w:t>
            </w:r>
          </w:p>
        </w:tc>
        <w:tc>
          <w:tcPr>
            <w:tcW w:w="3112" w:type="dxa"/>
          </w:tcPr>
          <w:p w14:paraId="4D64D55D" w14:textId="77777777" w:rsidR="00521CE6" w:rsidRPr="006A2C2F" w:rsidRDefault="00521CE6" w:rsidP="00521CE6">
            <w:pPr>
              <w:jc w:val="center"/>
              <w:rPr>
                <w:rFonts w:asciiTheme="minorHAnsi" w:hAnsiTheme="minorHAnsi"/>
              </w:rPr>
            </w:pPr>
            <w:r w:rsidRPr="006A2C2F">
              <w:rPr>
                <w:rFonts w:asciiTheme="minorHAnsi" w:hAnsiTheme="minorHAnsi"/>
              </w:rPr>
              <w:t>128</w:t>
            </w:r>
          </w:p>
        </w:tc>
      </w:tr>
      <w:tr w:rsidR="00521CE6" w:rsidRPr="003929C4" w14:paraId="52918FC3" w14:textId="77777777" w:rsidTr="00521CE6">
        <w:trPr>
          <w:trHeight w:val="271"/>
        </w:trPr>
        <w:tc>
          <w:tcPr>
            <w:tcW w:w="3397" w:type="dxa"/>
          </w:tcPr>
          <w:p w14:paraId="0E7B29CB" w14:textId="77777777" w:rsidR="00521CE6" w:rsidRPr="006A2C2F" w:rsidRDefault="00521CE6" w:rsidP="00521CE6">
            <w:pPr>
              <w:rPr>
                <w:rFonts w:asciiTheme="minorHAnsi" w:hAnsiTheme="minorHAnsi"/>
              </w:rPr>
            </w:pPr>
            <w:r w:rsidRPr="006A2C2F">
              <w:rPr>
                <w:rFonts w:asciiTheme="minorHAnsi" w:hAnsiTheme="minorHAnsi"/>
              </w:rPr>
              <w:t>Horn 2 RAW Skid</w:t>
            </w:r>
          </w:p>
        </w:tc>
        <w:tc>
          <w:tcPr>
            <w:tcW w:w="3330" w:type="dxa"/>
          </w:tcPr>
          <w:p w14:paraId="25FEF71C" w14:textId="77777777" w:rsidR="00521CE6" w:rsidRPr="006A2C2F" w:rsidRDefault="00521CE6" w:rsidP="00521CE6">
            <w:pPr>
              <w:jc w:val="center"/>
              <w:rPr>
                <w:rFonts w:asciiTheme="minorHAnsi" w:hAnsiTheme="minorHAnsi"/>
              </w:rPr>
            </w:pPr>
            <w:r w:rsidRPr="006A2C2F">
              <w:rPr>
                <w:rFonts w:asciiTheme="minorHAnsi" w:hAnsiTheme="minorHAnsi"/>
              </w:rPr>
              <w:t>49</w:t>
            </w:r>
          </w:p>
        </w:tc>
        <w:tc>
          <w:tcPr>
            <w:tcW w:w="3112" w:type="dxa"/>
          </w:tcPr>
          <w:p w14:paraId="415AC703" w14:textId="77777777" w:rsidR="00521CE6" w:rsidRPr="006A2C2F" w:rsidRDefault="00521CE6" w:rsidP="00521CE6">
            <w:pPr>
              <w:jc w:val="center"/>
              <w:rPr>
                <w:rFonts w:asciiTheme="minorHAnsi" w:hAnsiTheme="minorHAnsi"/>
              </w:rPr>
            </w:pPr>
            <w:r w:rsidRPr="006A2C2F">
              <w:rPr>
                <w:rFonts w:asciiTheme="minorHAnsi" w:hAnsiTheme="minorHAnsi"/>
              </w:rPr>
              <w:t>98</w:t>
            </w:r>
          </w:p>
        </w:tc>
      </w:tr>
      <w:tr w:rsidR="00521CE6" w:rsidRPr="003929C4" w14:paraId="0F9666C9" w14:textId="77777777" w:rsidTr="00521CE6">
        <w:trPr>
          <w:trHeight w:val="287"/>
        </w:trPr>
        <w:tc>
          <w:tcPr>
            <w:tcW w:w="3397" w:type="dxa"/>
          </w:tcPr>
          <w:p w14:paraId="3545053B" w14:textId="7ACDDFD0" w:rsidR="00521CE6" w:rsidRPr="006A2C2F" w:rsidRDefault="00521CE6" w:rsidP="00521CE6">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14:paraId="33E676A9" w14:textId="15DED996" w:rsidR="00521CE6" w:rsidRPr="006A2C2F" w:rsidRDefault="002452F0" w:rsidP="00521CE6">
            <w:pPr>
              <w:jc w:val="center"/>
              <w:rPr>
                <w:rFonts w:asciiTheme="minorHAnsi" w:hAnsiTheme="minorHAnsi"/>
              </w:rPr>
            </w:pPr>
            <w:r>
              <w:rPr>
                <w:rFonts w:asciiTheme="minorHAnsi" w:hAnsiTheme="minorHAnsi"/>
              </w:rPr>
              <w:t>683</w:t>
            </w:r>
          </w:p>
        </w:tc>
        <w:tc>
          <w:tcPr>
            <w:tcW w:w="3112" w:type="dxa"/>
          </w:tcPr>
          <w:p w14:paraId="2B62FD26" w14:textId="204C94B7" w:rsidR="00521CE6" w:rsidRPr="006A2C2F" w:rsidRDefault="00AD6D1C" w:rsidP="00521CE6">
            <w:pPr>
              <w:jc w:val="center"/>
              <w:rPr>
                <w:rFonts w:asciiTheme="minorHAnsi" w:hAnsiTheme="minorHAnsi"/>
              </w:rPr>
            </w:pPr>
            <w:r>
              <w:rPr>
                <w:rFonts w:asciiTheme="minorHAnsi" w:hAnsiTheme="minorHAnsi"/>
              </w:rPr>
              <w:t>1166</w:t>
            </w:r>
          </w:p>
        </w:tc>
      </w:tr>
      <w:tr w:rsidR="00521CE6" w:rsidRPr="003929C4" w14:paraId="77FC4923" w14:textId="77777777" w:rsidTr="00521CE6">
        <w:trPr>
          <w:trHeight w:val="271"/>
        </w:trPr>
        <w:tc>
          <w:tcPr>
            <w:tcW w:w="3397" w:type="dxa"/>
          </w:tcPr>
          <w:p w14:paraId="17F1E78B" w14:textId="77777777" w:rsidR="00521CE6" w:rsidRPr="006A2C2F" w:rsidRDefault="00521CE6" w:rsidP="00521CE6">
            <w:pPr>
              <w:rPr>
                <w:rFonts w:asciiTheme="minorHAnsi" w:hAnsiTheme="minorHAnsi"/>
              </w:rPr>
            </w:pPr>
            <w:r w:rsidRPr="006A2C2F">
              <w:rPr>
                <w:rFonts w:asciiTheme="minorHAnsi" w:hAnsiTheme="minorHAnsi"/>
              </w:rPr>
              <w:t>RAW Exchange System</w:t>
            </w:r>
          </w:p>
        </w:tc>
        <w:tc>
          <w:tcPr>
            <w:tcW w:w="3330" w:type="dxa"/>
          </w:tcPr>
          <w:p w14:paraId="364C6DA7" w14:textId="77777777" w:rsidR="00521CE6" w:rsidRPr="006A2C2F" w:rsidRDefault="00521CE6" w:rsidP="00521CE6">
            <w:pPr>
              <w:jc w:val="center"/>
              <w:rPr>
                <w:rFonts w:asciiTheme="minorHAnsi" w:hAnsiTheme="minorHAnsi"/>
              </w:rPr>
            </w:pPr>
            <w:r w:rsidRPr="006A2C2F">
              <w:rPr>
                <w:rFonts w:asciiTheme="minorHAnsi" w:hAnsiTheme="minorHAnsi"/>
              </w:rPr>
              <w:t>none</w:t>
            </w:r>
          </w:p>
        </w:tc>
        <w:tc>
          <w:tcPr>
            <w:tcW w:w="3112" w:type="dxa"/>
          </w:tcPr>
          <w:p w14:paraId="2D177550" w14:textId="77777777" w:rsidR="00521CE6" w:rsidRPr="006A2C2F" w:rsidRDefault="00521CE6" w:rsidP="00521CE6">
            <w:pPr>
              <w:jc w:val="center"/>
              <w:rPr>
                <w:rFonts w:asciiTheme="minorHAnsi" w:hAnsiTheme="minorHAnsi"/>
              </w:rPr>
            </w:pPr>
            <w:r w:rsidRPr="006A2C2F">
              <w:rPr>
                <w:rFonts w:asciiTheme="minorHAnsi" w:hAnsiTheme="minorHAnsi"/>
              </w:rPr>
              <w:t>none</w:t>
            </w:r>
          </w:p>
        </w:tc>
      </w:tr>
      <w:tr w:rsidR="00521CE6" w14:paraId="7523CD7E" w14:textId="77777777" w:rsidTr="00521CE6">
        <w:trPr>
          <w:trHeight w:val="559"/>
        </w:trPr>
        <w:tc>
          <w:tcPr>
            <w:tcW w:w="3397" w:type="dxa"/>
          </w:tcPr>
          <w:p w14:paraId="248EC412" w14:textId="30DAAF94" w:rsidR="00521CE6" w:rsidRPr="006A2C2F" w:rsidRDefault="00521CE6" w:rsidP="00521CE6">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14:paraId="14049FDD" w14:textId="63E8DD2E" w:rsidR="00521CE6" w:rsidRPr="006A2C2F" w:rsidRDefault="00AD6D1C" w:rsidP="00521CE6">
            <w:pPr>
              <w:jc w:val="center"/>
              <w:rPr>
                <w:rFonts w:asciiTheme="minorHAnsi" w:hAnsiTheme="minorHAnsi"/>
              </w:rPr>
            </w:pPr>
            <w:r>
              <w:rPr>
                <w:rFonts w:asciiTheme="minorHAnsi" w:hAnsiTheme="minorHAnsi"/>
              </w:rPr>
              <w:t>958</w:t>
            </w:r>
          </w:p>
        </w:tc>
        <w:tc>
          <w:tcPr>
            <w:tcW w:w="3112" w:type="dxa"/>
          </w:tcPr>
          <w:p w14:paraId="1075930A" w14:textId="4983638E" w:rsidR="00521CE6" w:rsidRPr="006A2C2F" w:rsidRDefault="004B5ACF" w:rsidP="00521CE6">
            <w:pPr>
              <w:jc w:val="center"/>
              <w:rPr>
                <w:rFonts w:asciiTheme="minorHAnsi" w:hAnsiTheme="minorHAnsi"/>
              </w:rPr>
            </w:pPr>
            <w:r>
              <w:rPr>
                <w:rFonts w:asciiTheme="minorHAnsi" w:hAnsiTheme="minorHAnsi"/>
              </w:rPr>
              <w:t>166</w:t>
            </w:r>
            <w:r w:rsidR="00AD6D1C">
              <w:rPr>
                <w:rFonts w:asciiTheme="minorHAnsi" w:hAnsiTheme="minorHAnsi"/>
              </w:rPr>
              <w:t>9</w:t>
            </w:r>
          </w:p>
          <w:p w14:paraId="0996B17D" w14:textId="77777777" w:rsidR="00521CE6" w:rsidRPr="006A2C2F" w:rsidRDefault="00521CE6" w:rsidP="00521CE6">
            <w:pPr>
              <w:jc w:val="center"/>
              <w:rPr>
                <w:rFonts w:asciiTheme="minorHAnsi" w:hAnsiTheme="minorHAnsi"/>
              </w:rPr>
            </w:pPr>
          </w:p>
        </w:tc>
      </w:tr>
    </w:tbl>
    <w:p w14:paraId="7FBA06DA" w14:textId="10D65E29" w:rsidR="00C67087" w:rsidRPr="00D317C1" w:rsidRDefault="00C67087" w:rsidP="00D317C1">
      <w:pPr>
        <w:pStyle w:val="Caption"/>
        <w:rPr>
          <w:highlight w:val="yellow"/>
        </w:rPr>
      </w:pPr>
    </w:p>
    <w:p w14:paraId="7FBA06F8" w14:textId="77777777" w:rsidR="00C67087" w:rsidRDefault="00C67087" w:rsidP="00C67087">
      <w:pPr>
        <w:pStyle w:val="Heading4"/>
      </w:pPr>
      <w:r>
        <w:t>Absorber Hall Systems</w:t>
      </w:r>
    </w:p>
    <w:p w14:paraId="7FBA06F9" w14:textId="77777777" w:rsidR="00C67087" w:rsidRDefault="00C67087" w:rsidP="00C67087">
      <w:r>
        <w:t xml:space="preserve">Located outside the main Absorber Hall will be a RAW equipment room, which will hold the majority of the equipment for RAW skids for cooling of the absorber. </w:t>
      </w:r>
    </w:p>
    <w:p w14:paraId="7FBA06FA" w14:textId="506E3077" w:rsidR="00C67087" w:rsidRDefault="00C67087" w:rsidP="00C6708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14:paraId="7FBA06FB" w14:textId="77777777" w:rsidR="00C67087" w:rsidRDefault="00C67087" w:rsidP="00C6708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14:paraId="7FBA06FC" w14:textId="77777777" w:rsidR="00C67087" w:rsidRDefault="00C67087" w:rsidP="00C67087"/>
    <w:p w14:paraId="7FBA06FD" w14:textId="77777777" w:rsidR="00C67087" w:rsidRPr="004C6204" w:rsidRDefault="00C67087" w:rsidP="00C67087">
      <w:r>
        <w:lastRenderedPageBreak/>
        <w:t xml:space="preserve">The </w:t>
      </w:r>
      <w:r w:rsidRPr="004C6204">
        <w:t xml:space="preserve">reference-design Absorber Hall RAW systems are as follows: </w:t>
      </w:r>
    </w:p>
    <w:p w14:paraId="7FBA06FE" w14:textId="77777777" w:rsidR="00C67087" w:rsidRPr="004C6204" w:rsidRDefault="00C67087" w:rsidP="00E36A53">
      <w:pPr>
        <w:pStyle w:val="StyleBodytextstyleItalic1"/>
        <w:numPr>
          <w:ilvl w:val="0"/>
          <w:numId w:val="24"/>
        </w:numPr>
      </w:pPr>
      <w:r w:rsidRPr="004C6204">
        <w:t>Absorber RAW System</w:t>
      </w:r>
    </w:p>
    <w:p w14:paraId="7FBA06FF" w14:textId="77777777" w:rsidR="00C67087" w:rsidRPr="004C6204" w:rsidRDefault="00C67087" w:rsidP="00E36A53">
      <w:pPr>
        <w:pStyle w:val="StyleBodytextstyleItalic1"/>
        <w:numPr>
          <w:ilvl w:val="0"/>
          <w:numId w:val="24"/>
        </w:numPr>
      </w:pPr>
      <w:r w:rsidRPr="004C6204">
        <w:t xml:space="preserve">RAW Exchange and Fill System </w:t>
      </w:r>
    </w:p>
    <w:p w14:paraId="7FBA0700" w14:textId="77777777" w:rsidR="00C67087" w:rsidRPr="004C6204" w:rsidRDefault="00C67087" w:rsidP="00E36A53">
      <w:pPr>
        <w:pStyle w:val="StyleBodytextstyleItalic1"/>
        <w:numPr>
          <w:ilvl w:val="0"/>
          <w:numId w:val="24"/>
        </w:numPr>
      </w:pPr>
      <w:r w:rsidRPr="004C6204">
        <w:t xml:space="preserve">Intermediate Cooling system </w:t>
      </w:r>
    </w:p>
    <w:p w14:paraId="043E48E6" w14:textId="3F6AABBA" w:rsidR="00197DCB" w:rsidRDefault="00C67087" w:rsidP="00C67087">
      <w:r w:rsidRPr="00407EB9">
        <w:t xml:space="preserve">Anticipated heat loads for the absorber systems are as shown in </w:t>
      </w:r>
      <w:r w:rsidR="00197DCB" w:rsidRPr="00D317C1">
        <w:rPr>
          <w:b/>
          <w:highlight w:val="yellow"/>
        </w:rPr>
        <w:fldChar w:fldCharType="begin"/>
      </w:r>
      <w:r w:rsidR="00197DCB" w:rsidRPr="00D317C1">
        <w:rPr>
          <w:b/>
        </w:rPr>
        <w:instrText xml:space="preserve"> REF _Ref419411927 \h </w:instrText>
      </w:r>
      <w:r w:rsidR="00197DCB">
        <w:rPr>
          <w:b/>
          <w:highlight w:val="yellow"/>
        </w:rPr>
        <w:instrText xml:space="preserve"> \* MERGEFORMAT </w:instrText>
      </w:r>
      <w:r w:rsidR="00197DCB" w:rsidRPr="00D317C1">
        <w:rPr>
          <w:b/>
          <w:highlight w:val="yellow"/>
        </w:rPr>
      </w:r>
      <w:r w:rsidR="00197DCB" w:rsidRPr="00D317C1">
        <w:rPr>
          <w:b/>
          <w:highlight w:val="yellow"/>
        </w:rPr>
        <w:fldChar w:fldCharType="separate"/>
      </w:r>
      <w:r w:rsidR="00D771D3" w:rsidRPr="00D771D3">
        <w:rPr>
          <w:b/>
        </w:rPr>
        <w:t xml:space="preserve">Table </w:t>
      </w:r>
      <w:r w:rsidR="00D771D3" w:rsidRPr="00D771D3">
        <w:rPr>
          <w:b/>
          <w:noProof/>
        </w:rPr>
        <w:t>4</w:t>
      </w:r>
      <w:r w:rsidR="00D771D3" w:rsidRPr="00D771D3">
        <w:rPr>
          <w:b/>
          <w:noProof/>
        </w:rPr>
        <w:noBreakHyphen/>
        <w:t>17</w:t>
      </w:r>
      <w:r w:rsidR="00197DCB" w:rsidRPr="00D317C1">
        <w:rPr>
          <w:b/>
          <w:highlight w:val="yellow"/>
        </w:rPr>
        <w:fldChar w:fldCharType="end"/>
      </w:r>
      <w:r w:rsidRPr="00407EB9">
        <w:t xml:space="preserve">, and include added heat from pumps, </w:t>
      </w:r>
      <w:r w:rsidR="00BB47F4">
        <w:t>and heat exchanger efficiencies.</w:t>
      </w:r>
    </w:p>
    <w:p w14:paraId="647F5D25" w14:textId="2A4F7C53" w:rsidR="00197DCB" w:rsidRDefault="00197DCB" w:rsidP="00D317C1">
      <w:pPr>
        <w:pStyle w:val="Caption"/>
      </w:pPr>
      <w:bookmarkStart w:id="511" w:name="_Ref419411927"/>
      <w:bookmarkStart w:id="512" w:name="_Toc420003297"/>
      <w:r>
        <w:t xml:space="preserve">Table </w:t>
      </w:r>
      <w:fldSimple w:instr=" STYLEREF 1 \s ">
        <w:r w:rsidR="00D771D3">
          <w:rPr>
            <w:noProof/>
          </w:rPr>
          <w:t>4</w:t>
        </w:r>
      </w:fldSimple>
      <w:r w:rsidR="00EF5B52">
        <w:noBreakHyphen/>
      </w:r>
      <w:fldSimple w:instr=" SEQ Table \* ARABIC \s 1 ">
        <w:r w:rsidR="00D771D3">
          <w:rPr>
            <w:noProof/>
          </w:rPr>
          <w:t>17</w:t>
        </w:r>
      </w:fldSimple>
      <w:bookmarkEnd w:id="511"/>
      <w:r>
        <w:t xml:space="preserve">: </w:t>
      </w:r>
      <w:r w:rsidRPr="00660517">
        <w:t>Summary of RAW skids h</w:t>
      </w:r>
      <w:r>
        <w:t>eat loads for the Absorber Hall</w:t>
      </w:r>
      <w:bookmarkEnd w:id="512"/>
    </w:p>
    <w:tbl>
      <w:tblPr>
        <w:tblStyle w:val="TableGrid"/>
        <w:tblW w:w="0" w:type="auto"/>
        <w:tblLook w:val="04A0" w:firstRow="1" w:lastRow="0" w:firstColumn="1" w:lastColumn="0" w:noHBand="0" w:noVBand="1"/>
      </w:tblPr>
      <w:tblGrid>
        <w:gridCol w:w="3116"/>
        <w:gridCol w:w="3117"/>
        <w:gridCol w:w="3117"/>
      </w:tblGrid>
      <w:tr w:rsidR="00197DCB" w:rsidRPr="003929C4" w14:paraId="2170DEA4" w14:textId="77777777" w:rsidTr="00C01B2B">
        <w:tc>
          <w:tcPr>
            <w:tcW w:w="3116" w:type="dxa"/>
            <w:shd w:val="clear" w:color="auto" w:fill="C6D9F1" w:themeFill="text2" w:themeFillTint="33"/>
          </w:tcPr>
          <w:p w14:paraId="15388040" w14:textId="77777777" w:rsidR="00197DCB" w:rsidRPr="006A2C2F" w:rsidRDefault="00197DCB" w:rsidP="00C01B2B">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14:paraId="339CDB5C" w14:textId="56115FE0" w:rsidR="00197DCB" w:rsidRPr="006A2C2F" w:rsidRDefault="00197DCB" w:rsidP="00C01B2B">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14:paraId="23983689" w14:textId="7397FCD2" w:rsidR="00197DCB" w:rsidRPr="006A2C2F" w:rsidRDefault="00197DCB" w:rsidP="00C01B2B">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00197DCB" w:rsidRPr="003929C4" w14:paraId="617AADB3" w14:textId="77777777" w:rsidTr="00C01B2B">
        <w:tc>
          <w:tcPr>
            <w:tcW w:w="3116" w:type="dxa"/>
          </w:tcPr>
          <w:p w14:paraId="021A0E40" w14:textId="77777777" w:rsidR="00197DCB" w:rsidRPr="006A2C2F" w:rsidRDefault="00197DCB" w:rsidP="00C01B2B">
            <w:pPr>
              <w:rPr>
                <w:rFonts w:asciiTheme="minorHAnsi" w:hAnsiTheme="minorHAnsi"/>
              </w:rPr>
            </w:pPr>
            <w:r w:rsidRPr="006A2C2F">
              <w:rPr>
                <w:rFonts w:asciiTheme="minorHAnsi" w:hAnsiTheme="minorHAnsi"/>
              </w:rPr>
              <w:t>Absorber RAW System</w:t>
            </w:r>
          </w:p>
        </w:tc>
        <w:tc>
          <w:tcPr>
            <w:tcW w:w="3117" w:type="dxa"/>
          </w:tcPr>
          <w:p w14:paraId="3CA16A78" w14:textId="77777777" w:rsidR="00197DCB" w:rsidRPr="006A2C2F" w:rsidRDefault="00197DCB" w:rsidP="00C01B2B">
            <w:pPr>
              <w:jc w:val="center"/>
              <w:rPr>
                <w:rFonts w:asciiTheme="minorHAnsi" w:hAnsiTheme="minorHAnsi"/>
              </w:rPr>
            </w:pPr>
            <w:r w:rsidRPr="006A2C2F">
              <w:rPr>
                <w:rFonts w:asciiTheme="minorHAnsi" w:hAnsiTheme="minorHAnsi"/>
              </w:rPr>
              <w:t>375</w:t>
            </w:r>
          </w:p>
        </w:tc>
        <w:tc>
          <w:tcPr>
            <w:tcW w:w="3117" w:type="dxa"/>
          </w:tcPr>
          <w:p w14:paraId="177E406F" w14:textId="77777777" w:rsidR="00197DCB" w:rsidRPr="006A2C2F" w:rsidRDefault="00197DCB" w:rsidP="00C01B2B">
            <w:pPr>
              <w:jc w:val="center"/>
              <w:rPr>
                <w:rFonts w:asciiTheme="minorHAnsi" w:hAnsiTheme="minorHAnsi"/>
              </w:rPr>
            </w:pPr>
            <w:r w:rsidRPr="006A2C2F">
              <w:rPr>
                <w:rFonts w:asciiTheme="minorHAnsi" w:hAnsiTheme="minorHAnsi"/>
              </w:rPr>
              <w:t>660</w:t>
            </w:r>
          </w:p>
        </w:tc>
      </w:tr>
      <w:tr w:rsidR="00197DCB" w:rsidRPr="003929C4" w14:paraId="223A74C6" w14:textId="77777777" w:rsidTr="00C01B2B">
        <w:tc>
          <w:tcPr>
            <w:tcW w:w="3116" w:type="dxa"/>
          </w:tcPr>
          <w:p w14:paraId="3A66A1E4" w14:textId="77777777" w:rsidR="00197DCB" w:rsidRPr="006A2C2F" w:rsidRDefault="00197DCB" w:rsidP="00C01B2B">
            <w:pPr>
              <w:rPr>
                <w:rFonts w:asciiTheme="minorHAnsi" w:hAnsiTheme="minorHAnsi"/>
              </w:rPr>
            </w:pPr>
            <w:r w:rsidRPr="006A2C2F">
              <w:rPr>
                <w:rFonts w:asciiTheme="minorHAnsi" w:hAnsiTheme="minorHAnsi"/>
              </w:rPr>
              <w:t>RAW Exchange System</w:t>
            </w:r>
          </w:p>
        </w:tc>
        <w:tc>
          <w:tcPr>
            <w:tcW w:w="3117" w:type="dxa"/>
          </w:tcPr>
          <w:p w14:paraId="0E5D76F5" w14:textId="77777777" w:rsidR="00197DCB" w:rsidRPr="006A2C2F" w:rsidRDefault="00197DCB" w:rsidP="00C01B2B">
            <w:pPr>
              <w:jc w:val="center"/>
              <w:rPr>
                <w:rFonts w:asciiTheme="minorHAnsi" w:hAnsiTheme="minorHAnsi"/>
              </w:rPr>
            </w:pPr>
            <w:r w:rsidRPr="006A2C2F">
              <w:rPr>
                <w:rFonts w:asciiTheme="minorHAnsi" w:hAnsiTheme="minorHAnsi"/>
              </w:rPr>
              <w:t>none</w:t>
            </w:r>
          </w:p>
        </w:tc>
        <w:tc>
          <w:tcPr>
            <w:tcW w:w="3117" w:type="dxa"/>
          </w:tcPr>
          <w:p w14:paraId="32A9414A" w14:textId="77777777" w:rsidR="00197DCB" w:rsidRPr="006A2C2F" w:rsidRDefault="00197DCB" w:rsidP="00C01B2B">
            <w:pPr>
              <w:jc w:val="center"/>
              <w:rPr>
                <w:rFonts w:asciiTheme="minorHAnsi" w:hAnsiTheme="minorHAnsi"/>
              </w:rPr>
            </w:pPr>
            <w:r w:rsidRPr="006A2C2F">
              <w:rPr>
                <w:rFonts w:asciiTheme="minorHAnsi" w:hAnsiTheme="minorHAnsi"/>
              </w:rPr>
              <w:t>none</w:t>
            </w:r>
          </w:p>
        </w:tc>
      </w:tr>
      <w:tr w:rsidR="00197DCB" w14:paraId="6D8F4BDB" w14:textId="77777777" w:rsidTr="00C01B2B">
        <w:tc>
          <w:tcPr>
            <w:tcW w:w="3116" w:type="dxa"/>
          </w:tcPr>
          <w:p w14:paraId="379E8EF2" w14:textId="147A931D" w:rsidR="00197DCB" w:rsidRPr="006A2C2F" w:rsidRDefault="00197DCB" w:rsidP="00C01B2B">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14:paraId="58DEAA89" w14:textId="77777777" w:rsidR="00197DCB" w:rsidRPr="006A2C2F" w:rsidRDefault="00197DCB" w:rsidP="00C01B2B">
            <w:pPr>
              <w:jc w:val="center"/>
              <w:rPr>
                <w:rFonts w:asciiTheme="minorHAnsi" w:hAnsiTheme="minorHAnsi"/>
              </w:rPr>
            </w:pPr>
            <w:r w:rsidRPr="006A2C2F">
              <w:rPr>
                <w:rFonts w:asciiTheme="minorHAnsi" w:hAnsiTheme="minorHAnsi"/>
              </w:rPr>
              <w:t>425</w:t>
            </w:r>
          </w:p>
        </w:tc>
        <w:tc>
          <w:tcPr>
            <w:tcW w:w="3117" w:type="dxa"/>
          </w:tcPr>
          <w:p w14:paraId="714134B1" w14:textId="77777777" w:rsidR="00197DCB" w:rsidRPr="006A2C2F" w:rsidRDefault="00197DCB" w:rsidP="00C01B2B">
            <w:pPr>
              <w:jc w:val="center"/>
              <w:rPr>
                <w:rFonts w:asciiTheme="minorHAnsi" w:hAnsiTheme="minorHAnsi"/>
              </w:rPr>
            </w:pPr>
            <w:r w:rsidRPr="006A2C2F">
              <w:rPr>
                <w:rFonts w:asciiTheme="minorHAnsi" w:hAnsiTheme="minorHAnsi"/>
              </w:rPr>
              <w:t>740</w:t>
            </w:r>
          </w:p>
        </w:tc>
      </w:tr>
    </w:tbl>
    <w:p w14:paraId="7FBA0702" w14:textId="38B8D216" w:rsidR="00C67087" w:rsidRDefault="00C67087" w:rsidP="00D317C1">
      <w:pPr>
        <w:pStyle w:val="Caption"/>
      </w:pPr>
    </w:p>
    <w:p w14:paraId="7FBA0713" w14:textId="77777777" w:rsidR="00C67087" w:rsidRPr="00203B74" w:rsidRDefault="00C67087" w:rsidP="00C67087">
      <w:pPr>
        <w:pStyle w:val="Heading4"/>
      </w:pPr>
      <w:r w:rsidRPr="00203B74">
        <w:t>RAW Exchange Systems</w:t>
      </w:r>
    </w:p>
    <w:p w14:paraId="7FBA0714" w14:textId="77777777" w:rsidR="00C67087" w:rsidRPr="00203B74" w:rsidRDefault="00C67087" w:rsidP="00C67087">
      <w:r w:rsidRPr="00203B74">
        <w:t xml:space="preserve">Most of the systems are closed-loop high-purity radio-activated water systems. IE, the Target, Horns, Shielding, and Absorber skids.  A “lessons learned” from the </w:t>
      </w:r>
      <w:proofErr w:type="spellStart"/>
      <w:r w:rsidRPr="00203B74">
        <w:t>NuMI</w:t>
      </w:r>
      <w:proofErr w:type="spellEnd"/>
      <w:r w:rsidRPr="00203B74">
        <w:t xml:space="preserve">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t>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safely, and better from a containment viewpoint, RAW exchange &amp; fill systems were devised. Since their installation with NOvA upgrades, they have proven quite useful in both the TH and AH. Therefore, similar systems will be designed for use in the LBNF RAW areas.</w:t>
      </w:r>
    </w:p>
    <w:p w14:paraId="7FBA0715" w14:textId="77777777" w:rsidR="00C67087" w:rsidRPr="00454695" w:rsidRDefault="00C67087" w:rsidP="00C67087">
      <w:pPr>
        <w:pStyle w:val="Heading4"/>
      </w:pPr>
      <w:r w:rsidRPr="00454695">
        <w:t>Recent Additions, Modifications</w:t>
      </w:r>
    </w:p>
    <w:p w14:paraId="7FBA0716" w14:textId="5FE55C35" w:rsidR="00C67087" w:rsidRDefault="00C67087" w:rsidP="00C67087">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t>Chase /</w:t>
      </w:r>
      <w:r w:rsidRPr="00454695">
        <w:t xml:space="preserve">Window system in the Target Hall, this increase in system size </w:t>
      </w:r>
      <w:r>
        <w:t>has influence on</w:t>
      </w:r>
      <w:r w:rsidRPr="00454695">
        <w:t xml:space="preserve"> the </w:t>
      </w:r>
      <w:r w:rsidR="00E6041D" w:rsidRPr="00454695">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14:paraId="7FBA0717" w14:textId="77777777" w:rsidR="00C67087" w:rsidRDefault="00C67087">
      <w:pPr>
        <w:sectPr w:rsidR="00C67087" w:rsidSect="00C67087">
          <w:headerReference w:type="even" r:id="rId176"/>
          <w:headerReference w:type="default" r:id="rId177"/>
          <w:footerReference w:type="even" r:id="rId178"/>
          <w:footerReference w:type="default" r:id="rId179"/>
          <w:headerReference w:type="first" r:id="rId180"/>
          <w:footerReference w:type="first" r:id="rId181"/>
          <w:type w:val="continuous"/>
          <w:pgSz w:w="12240" w:h="15840" w:code="1"/>
          <w:pgMar w:top="1440" w:right="1440" w:bottom="1440" w:left="1440" w:header="720" w:footer="720" w:gutter="0"/>
          <w:cols w:space="720"/>
        </w:sectPr>
      </w:pPr>
    </w:p>
    <w:p w14:paraId="7FBA0718" w14:textId="79AB2262" w:rsidR="00C67087" w:rsidRPr="0021335A" w:rsidRDefault="00C67087" w:rsidP="001E3A9E">
      <w:pPr>
        <w:pStyle w:val="Heading1"/>
      </w:pPr>
      <w:bookmarkStart w:id="513" w:name="_Toc420003397"/>
      <w:r w:rsidRPr="0021335A">
        <w:lastRenderedPageBreak/>
        <w:t>Radiological Considerations</w:t>
      </w:r>
      <w:bookmarkEnd w:id="513"/>
      <w:r w:rsidRPr="0021335A">
        <w:t xml:space="preserve"> </w:t>
      </w:r>
    </w:p>
    <w:p w14:paraId="7FBA0719" w14:textId="77777777" w:rsidR="00C67087" w:rsidRDefault="00C67087" w:rsidP="001E3A9E">
      <w:pPr>
        <w:pStyle w:val="Heading2"/>
      </w:pPr>
      <w:bookmarkStart w:id="514" w:name="_Toc420003398"/>
      <w:r>
        <w:t>Overview</w:t>
      </w:r>
      <w:bookmarkEnd w:id="514"/>
    </w:p>
    <w:p w14:paraId="7FBA071A" w14:textId="031E250E" w:rsidR="00C67087" w:rsidRDefault="00C67087" w:rsidP="00C67087">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14:paraId="7FBA071B" w14:textId="48302561" w:rsidR="00C67087" w:rsidRPr="003C1E6A" w:rsidRDefault="00C67087" w:rsidP="00C67087">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Content>
          <w:r w:rsidR="0030632A" w:rsidRPr="0030632A">
            <w:rPr>
              <w:b/>
              <w:highlight w:val="lightGray"/>
            </w:rPr>
            <w:fldChar w:fldCharType="begin"/>
          </w:r>
          <w:r w:rsidR="00952BB0">
            <w:rPr>
              <w:b/>
              <w:highlight w:val="lightGray"/>
            </w:rPr>
            <w:instrText xml:space="preserve">CITATION Fer1 \l 1033 </w:instrText>
          </w:r>
          <w:r w:rsidR="0030632A" w:rsidRPr="0030632A">
            <w:rPr>
              <w:b/>
              <w:highlight w:val="lightGray"/>
            </w:rPr>
            <w:fldChar w:fldCharType="separate"/>
          </w:r>
          <w:r w:rsidR="00952BB0" w:rsidRPr="00952BB0">
            <w:rPr>
              <w:noProof/>
              <w:highlight w:val="lightGray"/>
            </w:rPr>
            <w:t>[23]</w:t>
          </w:r>
          <w:r w:rsidR="0030632A" w:rsidRPr="0030632A">
            <w:rPr>
              <w:b/>
              <w:highlight w:val="lightGray"/>
            </w:rPr>
            <w:fldChar w:fldCharType="end"/>
          </w:r>
        </w:sdtContent>
      </w:sdt>
      <w:r w:rsidR="0030632A" w:rsidRPr="0030632A">
        <w:rPr>
          <w:b/>
          <w:highlight w:val="lightGray"/>
        </w:rPr>
        <w:t>.</w:t>
      </w:r>
      <w:r w:rsidR="0030632A">
        <w:t xml:space="preserve"> </w:t>
      </w:r>
      <w:r w:rsidRPr="003C1E6A">
        <w:t>Other measurements and verification data available are also used where applicable.</w:t>
      </w:r>
    </w:p>
    <w:p w14:paraId="7FBA071C" w14:textId="7CD3D21B" w:rsidR="00C67087" w:rsidRPr="003C1E6A" w:rsidRDefault="00C67087" w:rsidP="00C67087">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14:paraId="7FBA071D" w14:textId="627D6961" w:rsidR="00C67087" w:rsidRPr="003C1E6A" w:rsidRDefault="00C67087" w:rsidP="00C67087">
      <w:r w:rsidRPr="003C1E6A">
        <w:t xml:space="preserve">In the </w:t>
      </w:r>
      <w:proofErr w:type="spellStart"/>
      <w:r w:rsidRPr="003C1E6A">
        <w:t>NuMI</w:t>
      </w:r>
      <w:proofErr w:type="spellEnd"/>
      <w:r w:rsidRPr="003C1E6A">
        <w:t xml:space="preserve">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 xml:space="preserve">gain the </w:t>
      </w:r>
      <w:proofErr w:type="spellStart"/>
      <w:r w:rsidRPr="003C1E6A">
        <w:t>NuMI</w:t>
      </w:r>
      <w:proofErr w:type="spellEnd"/>
      <w:r w:rsidRPr="003C1E6A">
        <w:t xml:space="preserve"> beam can be used as the analog to LBNF for this estimation. During the six years of </w:t>
      </w:r>
      <w:proofErr w:type="spellStart"/>
      <w:r w:rsidRPr="003C1E6A">
        <w:t>NuMI</w:t>
      </w:r>
      <w:proofErr w:type="spellEnd"/>
      <w:r w:rsidRPr="003C1E6A">
        <w:t xml:space="preserve"> primary beam operation, more than 50 million beam pulses were transported to the </w:t>
      </w:r>
      <w:proofErr w:type="spellStart"/>
      <w:r w:rsidRPr="003C1E6A">
        <w:t>NuMI</w:t>
      </w:r>
      <w:proofErr w:type="spellEnd"/>
      <w:r w:rsidRPr="003C1E6A">
        <w:t xml:space="preserve">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to less than 2 pulses/week is possible by using a control</w:t>
      </w:r>
      <w:r w:rsidR="00785A26">
        <w:t>s</w:t>
      </w:r>
      <w:r w:rsidRPr="003C1E6A">
        <w:t xml:space="preserve"> system similar to that developed for the </w:t>
      </w:r>
      <w:proofErr w:type="spellStart"/>
      <w:r w:rsidRPr="003C1E6A">
        <w:t>NuMI</w:t>
      </w:r>
      <w:proofErr w:type="spellEnd"/>
      <w:r w:rsidRPr="003C1E6A">
        <w:t xml:space="preserve"> beam.</w:t>
      </w:r>
    </w:p>
    <w:p w14:paraId="7FBA071E" w14:textId="073A9067" w:rsidR="00C67087" w:rsidRPr="00EA4B6C" w:rsidRDefault="00C67087" w:rsidP="00C67087">
      <w:pPr>
        <w:jc w:val="both"/>
      </w:pPr>
      <w:r w:rsidRPr="00EA4B6C">
        <w:t xml:space="preserve">A computer model for the entire </w:t>
      </w:r>
      <w:proofErr w:type="spellStart"/>
      <w:r w:rsidRPr="00EA4B6C">
        <w:t>beamline</w:t>
      </w:r>
      <w:proofErr w:type="spellEnd"/>
      <w:r w:rsidRPr="00EA4B6C">
        <w:t xml:space="preserve"> has been built in the framework of the MARS15 Monte-Carlo code</w:t>
      </w:r>
      <w:sdt>
        <w:sdtPr>
          <w:rPr>
            <w:b/>
          </w:rPr>
          <w:id w:val="-516073324"/>
          <w:citation/>
        </w:sdtPr>
        <w:sdtContent>
          <w:r w:rsidR="0030632A" w:rsidRPr="0030632A">
            <w:rPr>
              <w:b/>
            </w:rPr>
            <w:fldChar w:fldCharType="begin"/>
          </w:r>
          <w:r w:rsidR="006F260E">
            <w:rPr>
              <w:b/>
            </w:rPr>
            <w:instrText xml:space="preserve">CITATION NVM \l 1033 </w:instrText>
          </w:r>
          <w:r w:rsidR="0030632A" w:rsidRPr="0030632A">
            <w:rPr>
              <w:b/>
            </w:rPr>
            <w:fldChar w:fldCharType="separate"/>
          </w:r>
          <w:r w:rsidR="007E0E2E">
            <w:rPr>
              <w:b/>
              <w:noProof/>
            </w:rPr>
            <w:t xml:space="preserve"> </w:t>
          </w:r>
          <w:r w:rsidR="007E0E2E" w:rsidRPr="007E0E2E">
            <w:rPr>
              <w:noProof/>
            </w:rPr>
            <w:t>[24]</w:t>
          </w:r>
          <w:r w:rsidR="0030632A" w:rsidRP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14:paraId="7FBA071F" w14:textId="07D12054" w:rsidR="00C67087" w:rsidRPr="007F5E88" w:rsidRDefault="00C67087" w:rsidP="00C67087">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14:paraId="7FBA0720" w14:textId="77777777" w:rsidR="00C67087" w:rsidRDefault="00C67087" w:rsidP="00A72CDD">
      <w:pPr>
        <w:pStyle w:val="Heading2"/>
      </w:pPr>
      <w:bookmarkStart w:id="515" w:name="_Toc420003399"/>
      <w:r>
        <w:t>Shielding</w:t>
      </w:r>
      <w:bookmarkEnd w:id="515"/>
    </w:p>
    <w:p w14:paraId="7FBA0721" w14:textId="77777777" w:rsidR="00C67087" w:rsidRDefault="00C67087" w:rsidP="00A72CDD">
      <w:pPr>
        <w:pStyle w:val="Heading3"/>
      </w:pPr>
      <w:bookmarkStart w:id="516" w:name="_Toc420003400"/>
      <w:r>
        <w:t>Primary Beamline</w:t>
      </w:r>
      <w:bookmarkEnd w:id="516"/>
    </w:p>
    <w:p w14:paraId="7FBA0722" w14:textId="77777777" w:rsidR="00C67087" w:rsidRPr="003C1E6A" w:rsidRDefault="00C67087" w:rsidP="00C6708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14:paraId="7FBA0723" w14:textId="25993AE4" w:rsidR="00C67087" w:rsidRDefault="00C67087" w:rsidP="00C67087">
      <w:r w:rsidRPr="003C1E6A">
        <w:t xml:space="preserve">To reduce the contribution of accidental dose from </w:t>
      </w:r>
      <w:proofErr w:type="spellStart"/>
      <w:r w:rsidRPr="003C1E6A">
        <w:t>muons</w:t>
      </w:r>
      <w:proofErr w:type="spellEnd"/>
      <w:r w:rsidRPr="003C1E6A">
        <w:t xml:space="preserve"> at the site boundary to less than 1 </w:t>
      </w:r>
      <w:proofErr w:type="spellStart"/>
      <w:r w:rsidRPr="003C1E6A">
        <w:t>mrem</w:t>
      </w:r>
      <w:proofErr w:type="spellEnd"/>
      <w:r w:rsidRPr="003C1E6A">
        <w:t xml:space="preserve">, MARS simulations show that an additional 54 feet (16.5 m) of soil in the path of the </w:t>
      </w:r>
      <w:proofErr w:type="spellStart"/>
      <w:r w:rsidRPr="003C1E6A">
        <w:t>muons</w:t>
      </w:r>
      <w:proofErr w:type="spellEnd"/>
      <w:r w:rsidRPr="003C1E6A">
        <w:t xml:space="preserve">, downstream of the target hall, is required to shield against losses at the apex of the embankment. The width of the embankment should be no less than 6.5 </w:t>
      </w:r>
      <w:proofErr w:type="spellStart"/>
      <w:r w:rsidRPr="003C1E6A">
        <w:t>ft</w:t>
      </w:r>
      <w:proofErr w:type="spellEnd"/>
      <w:r w:rsidRPr="003C1E6A">
        <w:t xml:space="preserve"> beam-left and 10.5 </w:t>
      </w:r>
      <w:proofErr w:type="spellStart"/>
      <w:r w:rsidRPr="003C1E6A">
        <w:t>ft</w:t>
      </w:r>
      <w:proofErr w:type="spellEnd"/>
      <w:r w:rsidRPr="003C1E6A">
        <w:t xml:space="preserve"> beam-right. It is also possible to accidentally lose the beam on one of the beam line elements, on the uphill side of the embankment. The worst case is when the beam is lost near the top. In this case the upward going </w:t>
      </w:r>
      <w:proofErr w:type="spellStart"/>
      <w:r w:rsidRPr="003C1E6A">
        <w:t>muon</w:t>
      </w:r>
      <w:proofErr w:type="spellEnd"/>
      <w:r w:rsidRPr="003C1E6A">
        <w:t xml:space="preserve"> plume will have the minimal soil shielding in its path, before exiting the transport-line shielding. MARS simulation show</w:t>
      </w:r>
      <w:r w:rsidR="00122E02">
        <w:t>s</w:t>
      </w:r>
      <w:r w:rsidRPr="003C1E6A">
        <w:t xml:space="preserve"> a maximum dose rate of about 35 </w:t>
      </w:r>
      <w:proofErr w:type="spellStart"/>
      <w:r w:rsidRPr="003C1E6A">
        <w:t>mrem</w:t>
      </w:r>
      <w:proofErr w:type="spellEnd"/>
      <w:r w:rsidRPr="003C1E6A">
        <w:t xml:space="preserve"> on a small area on the embankment is possible. Based on the transverse dimension of the plume a fenced area is designated that encloses the area such that the accidental dose at the fence boundary will be less than 1 </w:t>
      </w:r>
      <w:proofErr w:type="spellStart"/>
      <w:r w:rsidRPr="003C1E6A">
        <w:t>mrem</w:t>
      </w:r>
      <w:proofErr w:type="spellEnd"/>
      <w:r w:rsidRPr="003C1E6A">
        <w:t xml:space="preserve">. </w:t>
      </w:r>
    </w:p>
    <w:p w14:paraId="7FBA0724" w14:textId="77777777" w:rsidR="00C67087" w:rsidRDefault="00C67087" w:rsidP="00DF2C47">
      <w:pPr>
        <w:pStyle w:val="Heading3"/>
      </w:pPr>
      <w:bookmarkStart w:id="517" w:name="_Toc420003401"/>
      <w:r>
        <w:t>Target Hall/Target Pile</w:t>
      </w:r>
      <w:bookmarkEnd w:id="517"/>
    </w:p>
    <w:p w14:paraId="7FBA0725" w14:textId="2FFB3C3B" w:rsidR="00C67087" w:rsidRDefault="00C67087" w:rsidP="00C67087">
      <w:r>
        <w:t xml:space="preserve">The target hall and target pile shielding is designed to contain prompt radiation, residual radiation, activated air, accidental spills of </w:t>
      </w:r>
      <w:proofErr w:type="spellStart"/>
      <w:r>
        <w:t>radioactivated</w:t>
      </w:r>
      <w:proofErr w:type="spellEnd"/>
      <w:r>
        <w:t xml:space="preserve"> water, and to control a thirty-year buildup of the radionuclides in the soil outside the shielding to below requirements. Another goal of the design is to have an average dose rate of less than 100 </w:t>
      </w:r>
      <w:proofErr w:type="spellStart"/>
      <w:r>
        <w:t>mrem</w:t>
      </w:r>
      <w:proofErr w:type="spellEnd"/>
      <w:r>
        <w:t>/</w:t>
      </w:r>
      <w:proofErr w:type="spellStart"/>
      <w:r>
        <w:t>hr</w:t>
      </w:r>
      <w:proofErr w:type="spellEnd"/>
      <w:r>
        <w:t xml:space="preserve">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operation</w:t>
      </w:r>
      <w:r>
        <w:t xml:space="preserve">. </w:t>
      </w:r>
      <w:r w:rsidR="0096150B">
        <w:t xml:space="preserve">Since the roof can be easily upgraded for higher beam power, in the reference, </w:t>
      </w:r>
      <w:proofErr w:type="spellStart"/>
      <w:r w:rsidR="0096150B">
        <w:t>costed</w:t>
      </w:r>
      <w:proofErr w:type="spellEnd"/>
      <w:r w:rsidR="0096150B">
        <w:t xml:space="preserve"> design the roof of the target hall is expected to be 6 feet (1.8 m) thick which is appropriate for 1.2 MW operation. </w:t>
      </w:r>
      <w:r>
        <w:t xml:space="preserve">For the sides and the bottom of the target pile, combinations of steel and concrete shielding are used. </w:t>
      </w:r>
    </w:p>
    <w:p w14:paraId="7FBA0726" w14:textId="77777777" w:rsidR="00C67087" w:rsidRDefault="006A2C2F" w:rsidP="00DF2C47">
      <w:pPr>
        <w:pStyle w:val="Heading3"/>
      </w:pPr>
      <w:bookmarkStart w:id="518" w:name="_Toc420003402"/>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2">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8"/>
    </w:p>
    <w:p w14:paraId="7FBA0727" w14:textId="2217FEF9" w:rsidR="006A2C2F" w:rsidRDefault="007F7903" w:rsidP="007F7903">
      <w:pPr>
        <w:pStyle w:val="Caption"/>
      </w:pPr>
      <w:bookmarkStart w:id="519" w:name="_Ref418348542"/>
      <w:bookmarkStart w:id="520" w:name="_Toc422820866"/>
      <w:r>
        <w:t xml:space="preserve">Figure </w:t>
      </w:r>
      <w:fldSimple w:instr=" STYLEREF 1 \s ">
        <w:r w:rsidR="00D771D3">
          <w:rPr>
            <w:noProof/>
          </w:rPr>
          <w:t>5</w:t>
        </w:r>
      </w:fldSimple>
      <w:r w:rsidR="006974A9">
        <w:noBreakHyphen/>
      </w:r>
      <w:fldSimple w:instr=" SEQ Figure \* ARABIC \s 1 ">
        <w:r w:rsidR="00D771D3">
          <w:rPr>
            <w:noProof/>
          </w:rPr>
          <w:t>1</w:t>
        </w:r>
      </w:fldSimple>
      <w:bookmarkEnd w:id="519"/>
      <w:r>
        <w:t xml:space="preserve">: </w:t>
      </w:r>
      <w:r w:rsidR="006A2C2F" w:rsidRPr="006A2C2F">
        <w:t>Sum of the ratio of radionuclide concentrations (Ci) over the Federal drinking water limits (</w:t>
      </w:r>
      <w:proofErr w:type="spellStart"/>
      <w:r w:rsidR="006A2C2F" w:rsidRPr="006A2C2F">
        <w:t>Ci</w:t>
      </w:r>
      <w:proofErr w:type="gramStart"/>
      <w:r w:rsidR="006A2C2F" w:rsidRPr="006A2C2F">
        <w:t>,max</w:t>
      </w:r>
      <w:proofErr w:type="spellEnd"/>
      <w:proofErr w:type="gramEnd"/>
      <w:r w:rsidR="006A2C2F" w:rsidRPr="006A2C2F">
        <w:t>) for tritium and 22Na as a function of decay pipe shield thickness.   The dashed red line shows the self-imposed limit on the ratio sum which will result in the radionuclide concentrations in the ground water to be below the detection limits</w:t>
      </w:r>
      <w:bookmarkEnd w:id="520"/>
    </w:p>
    <w:p w14:paraId="7FBA0728" w14:textId="7528152F" w:rsidR="00C67087" w:rsidRDefault="00C67087" w:rsidP="00C67087">
      <w:r>
        <w:t xml:space="preserve">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 However, the Decay Pipe will be partly underground with the downstream end close to the aquifer. Under these conditions, it is prudent (ALARA) to reduce the radionuclide concentrations by two orders of magnitude; e.g. tritium concentration to be 0.3 </w:t>
      </w:r>
      <w:proofErr w:type="spellStart"/>
      <w:r>
        <w:t>pCi</w:t>
      </w:r>
      <w:proofErr w:type="spellEnd"/>
      <w:r>
        <w:t xml:space="preserve">/ml, which is below the standard level of detection. Based on the requirement set by the project </w:t>
      </w:r>
      <w:sdt>
        <w:sdtPr>
          <w:rPr>
            <w:b/>
            <w:highlight w:val="lightGray"/>
          </w:rPr>
          <w:id w:val="763346295"/>
          <w:citation/>
        </w:sdtPr>
        <w:sdtEndPr>
          <w:rPr>
            <w:b w:val="0"/>
          </w:rPr>
        </w:sdtEndPr>
        <w:sdtContent>
          <w:r w:rsidR="00CB4A77" w:rsidRPr="00CB4A77">
            <w:rPr>
              <w:b/>
              <w:highlight w:val="lightGray"/>
            </w:rPr>
            <w:fldChar w:fldCharType="begin"/>
          </w:r>
          <w:r w:rsidR="00D25DFA">
            <w:rPr>
              <w:b/>
              <w:highlight w:val="lightGray"/>
            </w:rPr>
            <w:instrText xml:space="preserve">CITATION Vaz \l 1033 </w:instrText>
          </w:r>
          <w:r w:rsidR="00CB4A77" w:rsidRPr="00CB4A77">
            <w:rPr>
              <w:b/>
              <w:highlight w:val="lightGray"/>
            </w:rPr>
            <w:fldChar w:fldCharType="separate"/>
          </w:r>
          <w:r w:rsidR="00D25DFA" w:rsidRPr="00D25DFA">
            <w:rPr>
              <w:noProof/>
              <w:highlight w:val="lightGray"/>
            </w:rPr>
            <w:t>[25]</w:t>
          </w:r>
          <w:r w:rsidR="00CB4A77" w:rsidRPr="00CB4A77">
            <w:rPr>
              <w:b/>
              <w:highlight w:val="lightGray"/>
            </w:rPr>
            <w:fldChar w:fldCharType="end"/>
          </w:r>
        </w:sdtContent>
      </w:sdt>
      <w:r w:rsidR="00CB4A77">
        <w:t xml:space="preserve"> </w:t>
      </w:r>
      <w:r>
        <w:t xml:space="preserve">the decay pipe will use 5.6 </w:t>
      </w:r>
      <w:r w:rsidR="00446D40">
        <w:t xml:space="preserve">m of concrete shielding. </w:t>
      </w:r>
      <w:r w:rsidR="00446D40" w:rsidRPr="00446D40">
        <w:rPr>
          <w:b/>
          <w:highlight w:val="lightGray"/>
        </w:rPr>
        <w:fldChar w:fldCharType="begin"/>
      </w:r>
      <w:r w:rsidR="00446D40" w:rsidRPr="00446D40">
        <w:rPr>
          <w:b/>
          <w:highlight w:val="lightGray"/>
        </w:rPr>
        <w:instrText xml:space="preserve"> REF _Ref418348542 \h  \* MERGEFORMAT </w:instrText>
      </w:r>
      <w:r w:rsidR="00446D40" w:rsidRPr="00446D40">
        <w:rPr>
          <w:b/>
          <w:highlight w:val="lightGray"/>
        </w:rPr>
      </w:r>
      <w:r w:rsidR="00446D40" w:rsidRPr="00446D40">
        <w:rPr>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1</w:t>
      </w:r>
      <w:r w:rsidR="00446D40" w:rsidRP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14:paraId="7FBA0729" w14:textId="77777777" w:rsidR="00C67087" w:rsidRDefault="00C67087" w:rsidP="00DF2C47">
      <w:pPr>
        <w:pStyle w:val="Heading3"/>
      </w:pPr>
      <w:bookmarkStart w:id="521" w:name="_Toc420003403"/>
      <w:r>
        <w:t>Absorber Hall Complex</w:t>
      </w:r>
      <w:bookmarkEnd w:id="521"/>
    </w:p>
    <w:p w14:paraId="7FBA072A" w14:textId="3EC39237" w:rsidR="00C67087" w:rsidRPr="00EA4B6C" w:rsidRDefault="00C67087" w:rsidP="00C67087">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007D4F7B" w:rsidRPr="00D317C1">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w:t>
      </w:r>
      <w:r w:rsidR="001E1ADB">
        <w:rPr>
          <w:rFonts w:cs="Garamond"/>
        </w:rPr>
        <w:t>located directly after the ~ 194</w:t>
      </w:r>
      <w:r w:rsidR="00C13668">
        <w:rPr>
          <w:rFonts w:cs="Garamond"/>
        </w:rPr>
        <w:t> m long decay pipe</w:t>
      </w:r>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w:t>
      </w:r>
      <w:r w:rsidR="00146E19">
        <w:rPr>
          <w:rFonts w:cs="Garamond"/>
        </w:rPr>
        <w:t xml:space="preserve">all </w:t>
      </w:r>
      <w:r w:rsidRPr="00EA4B6C">
        <w:rPr>
          <w:rFonts w:cs="Garamond"/>
        </w:rPr>
        <w:t>primary p</w:t>
      </w:r>
      <w:r w:rsidR="00146E19">
        <w:rPr>
          <w:rFonts w:cs="Garamond"/>
        </w:rPr>
        <w:t>rotons</w:t>
      </w:r>
      <w:r w:rsidRPr="00EA4B6C">
        <w:rPr>
          <w:rFonts w:cs="Garamond"/>
        </w:rPr>
        <w:t xml:space="preserve">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1458794838"/>
          <w:citation/>
        </w:sdtPr>
        <w:sdtContent>
          <w:r w:rsidR="007E0E2E" w:rsidRPr="00837D06">
            <w:rPr>
              <w:rFonts w:cs="Garamond"/>
              <w:highlight w:val="lightGray"/>
            </w:rPr>
            <w:fldChar w:fldCharType="begin"/>
          </w:r>
          <w:r w:rsidR="007E0E2E" w:rsidRPr="00837D06">
            <w:rPr>
              <w:rFonts w:cs="Garamond"/>
              <w:highlight w:val="lightGray"/>
            </w:rPr>
            <w:instrText xml:space="preserve"> CITATION NVM2 \l 1033 </w:instrText>
          </w:r>
          <w:r w:rsidR="007E0E2E" w:rsidRPr="00837D06">
            <w:rPr>
              <w:rFonts w:cs="Garamond"/>
              <w:highlight w:val="lightGray"/>
            </w:rPr>
            <w:fldChar w:fldCharType="separate"/>
          </w:r>
          <w:r w:rsidR="007E0E2E" w:rsidRPr="00837D06">
            <w:rPr>
              <w:rFonts w:cs="Garamond"/>
              <w:noProof/>
              <w:highlight w:val="lightGray"/>
            </w:rPr>
            <w:t>[26]</w:t>
          </w:r>
          <w:r w:rsidR="007E0E2E" w:rsidRPr="00837D06">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14:paraId="7FBA072B" w14:textId="77777777" w:rsidR="00C67087" w:rsidRPr="00EA4B6C" w:rsidRDefault="00C67087" w:rsidP="00E36A53">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14:paraId="7FBA072C" w14:textId="77777777" w:rsidR="00C67087" w:rsidRPr="00EA4B6C" w:rsidRDefault="00C67087" w:rsidP="00E36A53">
      <w:pPr>
        <w:pStyle w:val="StyleBodytextstyleItalic1"/>
        <w:numPr>
          <w:ilvl w:val="0"/>
          <w:numId w:val="36"/>
        </w:numPr>
        <w:jc w:val="both"/>
        <w:rPr>
          <w:rFonts w:cs="Garamond"/>
        </w:rPr>
      </w:pPr>
      <w:r w:rsidRPr="00EA4B6C">
        <w:rPr>
          <w:rFonts w:cs="Garamond"/>
        </w:rPr>
        <w:t>Residual dose (beam off) in Absorber Hall, Raw and Sump Rooms: &lt; 5 mrem/hr.</w:t>
      </w:r>
    </w:p>
    <w:p w14:paraId="7FBA072D" w14:textId="0974AEF3" w:rsidR="00C67087" w:rsidRPr="00EA4B6C" w:rsidRDefault="00C67087" w:rsidP="00E36A53">
      <w:pPr>
        <w:pStyle w:val="StyleBodytextstyleItalic1"/>
        <w:numPr>
          <w:ilvl w:val="0"/>
          <w:numId w:val="36"/>
        </w:numPr>
        <w:jc w:val="both"/>
        <w:rPr>
          <w:rFonts w:cs="Garamond"/>
        </w:rPr>
      </w:pPr>
      <w:r w:rsidRPr="00EA4B6C">
        <w:rPr>
          <w:rFonts w:cs="Garamond"/>
        </w:rPr>
        <w:t xml:space="preserve">Groundwater activation in soil/rock immediately outside the concrete shielding: below the limit for </w:t>
      </w:r>
      <w:r w:rsidR="003F27DE" w:rsidRPr="003F27DE">
        <w:rPr>
          <w:rFonts w:cs="Garamond"/>
          <w:vertAlign w:val="superscript"/>
        </w:rPr>
        <w:t>3</w:t>
      </w:r>
      <w:r w:rsidRPr="00EA4B6C">
        <w:rPr>
          <w:rFonts w:cs="Garamond"/>
        </w:rPr>
        <w:t xml:space="preserve">H and </w:t>
      </w:r>
      <w:r w:rsidR="003F27DE" w:rsidRPr="003F27DE">
        <w:rPr>
          <w:rFonts w:cs="Garamond"/>
          <w:vertAlign w:val="superscript"/>
        </w:rPr>
        <w:t>22</w:t>
      </w:r>
      <w:r w:rsidRPr="00EA4B6C">
        <w:rPr>
          <w:rFonts w:cs="Garamond"/>
        </w:rPr>
        <w:t>Na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14:paraId="7FBA072E" w14:textId="77777777" w:rsidR="00C67087" w:rsidRPr="00EA4B6C" w:rsidRDefault="00C67087" w:rsidP="00E36A53">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14:paraId="13B9D041" w14:textId="1B035F40" w:rsidR="00481DFC" w:rsidRDefault="00481DFC" w:rsidP="00C67087">
      <w:pPr>
        <w:jc w:val="both"/>
        <w:rPr>
          <w:rFonts w:cs="Garamond"/>
        </w:rPr>
      </w:pPr>
      <w:r>
        <w:t xml:space="preserve">The absorber </w:t>
      </w:r>
      <w:r w:rsidR="002B2655">
        <w:t xml:space="preserve">(see Section </w:t>
      </w:r>
      <w:r w:rsidR="002B2655" w:rsidRPr="002B2655">
        <w:rPr>
          <w:b/>
          <w:highlight w:val="lightGray"/>
        </w:rPr>
        <w:fldChar w:fldCharType="begin"/>
      </w:r>
      <w:r w:rsidR="002B2655" w:rsidRPr="002B2655">
        <w:rPr>
          <w:b/>
          <w:highlight w:val="lightGray"/>
        </w:rPr>
        <w:instrText xml:space="preserve"> REF _Ref419982150 \r \h  \* MERGEFORMAT </w:instrText>
      </w:r>
      <w:r w:rsidR="002B2655" w:rsidRPr="002B2655">
        <w:rPr>
          <w:b/>
          <w:highlight w:val="lightGray"/>
        </w:rPr>
      </w:r>
      <w:r w:rsidR="002B2655" w:rsidRPr="002B2655">
        <w:rPr>
          <w:b/>
          <w:highlight w:val="lightGray"/>
        </w:rPr>
        <w:fldChar w:fldCharType="separate"/>
      </w:r>
      <w:r w:rsidR="00D771D3">
        <w:rPr>
          <w:b/>
          <w:highlight w:val="lightGray"/>
        </w:rPr>
        <w:t>4.9</w:t>
      </w:r>
      <w:r w:rsidR="002B2655" w:rsidRPr="002B2655">
        <w:rPr>
          <w:b/>
          <w:highlight w:val="lightGray"/>
        </w:rPr>
        <w:fldChar w:fldCharType="end"/>
      </w:r>
      <w:r w:rsidR="002B2655">
        <w:t xml:space="preserve">) </w:t>
      </w:r>
      <w:r>
        <w:t>and the Absorber Hall Complex shielding is based on the ground water</w:t>
      </w:r>
      <w:r w:rsidR="007E0E2E">
        <w:t xml:space="preserve"> management requirement </w:t>
      </w:r>
      <w:sdt>
        <w:sdtPr>
          <w:rPr>
            <w:highlight w:val="lightGray"/>
          </w:rPr>
          <w:id w:val="1977718786"/>
          <w:citation/>
        </w:sdtPr>
        <w:sdtContent>
          <w:r w:rsidR="007E0E2E" w:rsidRPr="00837D06">
            <w:rPr>
              <w:highlight w:val="lightGray"/>
            </w:rPr>
            <w:fldChar w:fldCharType="begin"/>
          </w:r>
          <w:r w:rsidR="00D25DFA">
            <w:rPr>
              <w:highlight w:val="lightGray"/>
            </w:rPr>
            <w:instrText xml:space="preserve">CITATION Vaz \l 1033 </w:instrText>
          </w:r>
          <w:r w:rsidR="007E0E2E" w:rsidRPr="00837D06">
            <w:rPr>
              <w:highlight w:val="lightGray"/>
            </w:rPr>
            <w:fldChar w:fldCharType="separate"/>
          </w:r>
          <w:r w:rsidR="00D25DFA" w:rsidRPr="00D25DFA">
            <w:rPr>
              <w:noProof/>
              <w:highlight w:val="lightGray"/>
            </w:rPr>
            <w:t>[25]</w:t>
          </w:r>
          <w:r w:rsidR="007E0E2E" w:rsidRPr="00837D06">
            <w:rPr>
              <w:highlight w:val="lightGray"/>
            </w:rPr>
            <w:fldChar w:fldCharType="end"/>
          </w:r>
        </w:sdtContent>
      </w:sdt>
      <w:r>
        <w:t xml:space="preserve"> set by the project using the latest MARS mode</w:t>
      </w:r>
      <w:r w:rsidR="007E0E2E">
        <w:t>l</w:t>
      </w:r>
      <w:r w:rsidR="007E0E2E">
        <w:rPr>
          <w:b/>
        </w:rPr>
        <w:t xml:space="preserve"> </w:t>
      </w:r>
      <w:sdt>
        <w:sdtPr>
          <w:rPr>
            <w:b/>
          </w:rPr>
          <w:id w:val="934712295"/>
          <w:citation/>
        </w:sdtPr>
        <w:sdtContent>
          <w:r w:rsidR="007E0E2E">
            <w:rPr>
              <w:b/>
            </w:rPr>
            <w:fldChar w:fldCharType="begin"/>
          </w:r>
          <w:r w:rsidR="007E0E2E">
            <w:rPr>
              <w:b/>
              <w:highlight w:val="lightGray"/>
            </w:rPr>
            <w:instrText xml:space="preserve"> CITATION NVM2 \l 1033 </w:instrText>
          </w:r>
          <w:r w:rsidR="007E0E2E">
            <w:rPr>
              <w:b/>
            </w:rPr>
            <w:fldChar w:fldCharType="separate"/>
          </w:r>
          <w:r w:rsidR="007E0E2E" w:rsidRPr="007E0E2E">
            <w:rPr>
              <w:noProof/>
              <w:highlight w:val="lightGray"/>
            </w:rPr>
            <w:t>[26]</w:t>
          </w:r>
          <w:r w:rsidR="007E0E2E">
            <w:rPr>
              <w:b/>
            </w:rPr>
            <w:fldChar w:fldCharType="end"/>
          </w:r>
        </w:sdtContent>
      </w:sdt>
      <w:r w:rsidR="00CB4A77" w:rsidRPr="00DD204E">
        <w:rPr>
          <w:b/>
        </w:rPr>
        <w:t>.</w:t>
      </w:r>
      <w:r w:rsidR="00CB4A77">
        <w:t xml:space="preserve"> </w:t>
      </w:r>
      <w:r>
        <w:t>The shield</w:t>
      </w:r>
      <w:r w:rsidR="00E541BA">
        <w:t>ing is designed to keep a twenty</w:t>
      </w:r>
      <w:r>
        <w:t xml:space="preserve">-year buildup of the radionuclides in the soil outside the shielding to below the standard detection levels. Another goal is to reduce the residual dose rates outside the absorber pile to well below 100 </w:t>
      </w:r>
      <w:proofErr w:type="spellStart"/>
      <w:r>
        <w:t>mrem</w:t>
      </w:r>
      <w:proofErr w:type="spellEnd"/>
      <w:r>
        <w:t>/</w:t>
      </w:r>
      <w:proofErr w:type="spellStart"/>
      <w:r>
        <w:t>hr</w:t>
      </w:r>
      <w:proofErr w:type="spellEnd"/>
      <w:r>
        <w:t xml:space="preserve"> to allow for maintenance activities, and to preclude significant activation of the equipment in the absorber RAW room. During proton beam operations, </w:t>
      </w:r>
      <w:r w:rsidR="00E541BA">
        <w:t xml:space="preserve">the service building will be designated as “unlimited occupancy” and </w:t>
      </w:r>
      <w:r>
        <w:t>the following areas will be designated as “limited occupancy” for the radiati</w:t>
      </w:r>
      <w:r w:rsidR="00E541BA">
        <w:t xml:space="preserve">on worker: </w:t>
      </w:r>
      <w:r>
        <w:t xml:space="preserve">personnel elevator and stairway shaft, elevator lobbies at the three stops, the three sump pump rooms and the Instrumentation room. The rest of the complex (Absorber hall, </w:t>
      </w:r>
      <w:proofErr w:type="spellStart"/>
      <w:r>
        <w:t>muon</w:t>
      </w:r>
      <w:proofErr w:type="spellEnd"/>
      <w:r>
        <w:t xml:space="preserve"> monitor area, RAW room, air </w:t>
      </w:r>
      <w:r w:rsidRPr="00CB4A77">
        <w:t>handling</w:t>
      </w:r>
      <w:r>
        <w:t xml:space="preserve"> room) is considered a high-radiation area and will not be accessible during beam-on periods.</w:t>
      </w:r>
    </w:p>
    <w:p w14:paraId="7FBA072F" w14:textId="04D0BD8B" w:rsidR="00C67087" w:rsidRPr="00EA4B6C" w:rsidRDefault="00911F51" w:rsidP="00C67087">
      <w:pPr>
        <w:jc w:val="both"/>
        <w:rPr>
          <w:rFonts w:cs="Garamond"/>
        </w:rPr>
      </w:pPr>
      <w:r>
        <w:rPr>
          <w:rFonts w:cs="Garamond"/>
        </w:rPr>
        <w:t>S</w:t>
      </w:r>
      <w:r w:rsidR="00C67087" w:rsidRPr="00EA4B6C">
        <w:rPr>
          <w:rFonts w:cs="Garamond"/>
        </w:rPr>
        <w:t xml:space="preserve">ophisticated MARS15 calculations have shown that </w:t>
      </w:r>
      <w:r w:rsidR="00CD41B1">
        <w:rPr>
          <w:rFonts w:cs="Garamond"/>
        </w:rPr>
        <w:t xml:space="preserve">downstream of the absorber hall </w:t>
      </w:r>
      <w:r w:rsidR="00C67087" w:rsidRPr="00EA4B6C">
        <w:rPr>
          <w:rFonts w:cs="Garamond"/>
        </w:rPr>
        <w:t xml:space="preserve">a </w:t>
      </w:r>
      <w:proofErr w:type="spellStart"/>
      <w:r w:rsidR="00C67087" w:rsidRPr="00EA4B6C">
        <w:rPr>
          <w:rFonts w:cs="Garamond"/>
        </w:rPr>
        <w:t>muon</w:t>
      </w:r>
      <w:proofErr w:type="spellEnd"/>
      <w:r w:rsidR="00C67087" w:rsidRPr="00EA4B6C">
        <w:rPr>
          <w:rFonts w:cs="Garamond"/>
        </w:rPr>
        <w:t xml:space="preserve"> plume 170-m long a</w:t>
      </w:r>
      <w:r w:rsidR="00CD41B1">
        <w:rPr>
          <w:rFonts w:cs="Garamond"/>
        </w:rPr>
        <w:t xml:space="preserve">nd ~10 m in diameter is </w:t>
      </w:r>
      <w:r w:rsidR="00C67087" w:rsidRPr="00EA4B6C">
        <w:rPr>
          <w:rFonts w:cs="Garamond"/>
        </w:rPr>
        <w:t>generated in the rock</w:t>
      </w:r>
      <w:r w:rsidR="00CD41B1">
        <w:rPr>
          <w:rFonts w:cs="Garamond"/>
        </w:rPr>
        <w:t xml:space="preserve">, with a central region </w:t>
      </w:r>
      <w:r w:rsidR="00C67087" w:rsidRPr="00EA4B6C">
        <w:rPr>
          <w:rFonts w:cs="Garamond"/>
        </w:rPr>
        <w:t xml:space="preserve">80-m </w:t>
      </w:r>
      <w:r w:rsidR="00CD41B1">
        <w:rPr>
          <w:rFonts w:cs="Garamond"/>
        </w:rPr>
        <w:t xml:space="preserve">long and up to 7 m  in diameter, </w:t>
      </w:r>
      <w:r w:rsidR="00C67087" w:rsidRPr="00EA4B6C">
        <w:rPr>
          <w:rFonts w:cs="Garamond"/>
        </w:rPr>
        <w:t xml:space="preserve">where hadron fluxes exceed the </w:t>
      </w:r>
      <w:r w:rsidR="00C67087" w:rsidRPr="002B2655">
        <w:rPr>
          <w:rFonts w:cs="Garamond"/>
        </w:rPr>
        <w:t>above-mentioned limit of 400 cm</w:t>
      </w:r>
      <w:r w:rsidR="00C67087" w:rsidRPr="002B2655">
        <w:rPr>
          <w:rFonts w:cs="Garamond"/>
          <w:vertAlign w:val="superscript"/>
        </w:rPr>
        <w:t>-2</w:t>
      </w:r>
      <w:r w:rsidR="00C67087" w:rsidRPr="002B2655">
        <w:rPr>
          <w:rFonts w:cs="Garamond"/>
        </w:rPr>
        <w:t xml:space="preserve"> s</w:t>
      </w:r>
      <w:r w:rsidR="00C67087" w:rsidRPr="002B2655">
        <w:rPr>
          <w:rFonts w:cs="Garamond"/>
          <w:vertAlign w:val="superscript"/>
        </w:rPr>
        <w:t>-1</w:t>
      </w:r>
      <w:r w:rsidR="00CD41B1">
        <w:rPr>
          <w:rFonts w:cs="Garamond"/>
        </w:rPr>
        <w:t xml:space="preserve"> </w:t>
      </w:r>
      <w:r w:rsidR="00C67087" w:rsidRPr="002B2655">
        <w:rPr>
          <w:rFonts w:cs="Garamond"/>
        </w:rPr>
        <w:t>for</w:t>
      </w:r>
      <w:r w:rsidR="00C67087" w:rsidRPr="00EA4B6C">
        <w:rPr>
          <w:rFonts w:cs="Garamond"/>
        </w:rPr>
        <w:t xml:space="preserve"> </w:t>
      </w:r>
      <w:r w:rsidR="00CD41B1">
        <w:rPr>
          <w:rFonts w:cs="Garamond"/>
        </w:rPr>
        <w:t xml:space="preserve">groundwater activation. Therefore, this </w:t>
      </w:r>
      <w:r w:rsidR="00C67087" w:rsidRPr="00EA4B6C">
        <w:rPr>
          <w:rFonts w:cs="Garamond"/>
        </w:rPr>
        <w:t>region needs to be protected from gr</w:t>
      </w:r>
      <w:r w:rsidR="00CD41B1">
        <w:rPr>
          <w:rFonts w:cs="Garamond"/>
        </w:rPr>
        <w:t>oundwater penetration</w:t>
      </w:r>
      <w:r w:rsidR="00AA7BC6">
        <w:rPr>
          <w:rFonts w:cs="Garamond"/>
        </w:rPr>
        <w:t>,</w:t>
      </w:r>
      <w:r w:rsidR="00C67087" w:rsidRPr="00EA4B6C">
        <w:rPr>
          <w:rFonts w:cs="Garamond"/>
        </w:rPr>
        <w:t xml:space="preserve"> </w:t>
      </w:r>
      <w:r w:rsidR="00AA7BC6">
        <w:rPr>
          <w:rFonts w:cs="Garamond"/>
        </w:rPr>
        <w:t>which</w:t>
      </w:r>
      <w:r w:rsidR="00AA7BC6" w:rsidRPr="00EA4B6C">
        <w:rPr>
          <w:rFonts w:cs="Garamond"/>
        </w:rPr>
        <w:t xml:space="preserve"> </w:t>
      </w:r>
      <w:r w:rsidR="00C67087" w:rsidRPr="00EA4B6C">
        <w:rPr>
          <w:rFonts w:cs="Garamond"/>
        </w:rPr>
        <w:t xml:space="preserve">is nontrivial and </w:t>
      </w:r>
      <w:r w:rsidR="00CD41B1">
        <w:rPr>
          <w:rFonts w:cs="Garamond"/>
        </w:rPr>
        <w:t xml:space="preserve">is </w:t>
      </w:r>
      <w:r w:rsidR="00C67087" w:rsidRPr="00CB4A77">
        <w:rPr>
          <w:rFonts w:cs="Garamond"/>
        </w:rPr>
        <w:t xml:space="preserve">expensive from the civil construction point of view. It has been found </w:t>
      </w:r>
      <w:r w:rsidR="00CB4A77" w:rsidRPr="00CB4A77">
        <w:rPr>
          <w:rFonts w:cs="Garamond"/>
        </w:rPr>
        <w:t xml:space="preserve">in optimization MARS15 studies </w:t>
      </w:r>
      <w:sdt>
        <w:sdtPr>
          <w:rPr>
            <w:rFonts w:cs="Garamond"/>
            <w:b/>
            <w:highlight w:val="lightGray"/>
          </w:rPr>
          <w:id w:val="1582411299"/>
          <w:citation/>
        </w:sdtPr>
        <w:sdtContent>
          <w:r w:rsidR="00CB4A77" w:rsidRPr="00DD204E">
            <w:rPr>
              <w:rFonts w:cs="Garamond"/>
              <w:b/>
              <w:highlight w:val="lightGray"/>
            </w:rPr>
            <w:fldChar w:fldCharType="begin"/>
          </w:r>
          <w:r w:rsidR="00CB4A77" w:rsidRPr="00DD204E">
            <w:rPr>
              <w:rFonts w:cs="Garamond"/>
              <w:b/>
              <w:highlight w:val="lightGray"/>
            </w:rPr>
            <w:instrText xml:space="preserve">CITATION NVM2 \l 1033 </w:instrText>
          </w:r>
          <w:r w:rsidR="00CB4A77" w:rsidRPr="00DD204E">
            <w:rPr>
              <w:rFonts w:cs="Garamond"/>
              <w:b/>
              <w:highlight w:val="lightGray"/>
            </w:rPr>
            <w:fldChar w:fldCharType="separate"/>
          </w:r>
          <w:r w:rsidR="007E0E2E" w:rsidRPr="007E0E2E">
            <w:rPr>
              <w:rFonts w:cs="Garamond"/>
              <w:noProof/>
              <w:highlight w:val="lightGray"/>
            </w:rPr>
            <w:t>[26]</w:t>
          </w:r>
          <w:r w:rsidR="00CB4A77" w:rsidRPr="00DD204E">
            <w:rPr>
              <w:rFonts w:cs="Garamond"/>
              <w:b/>
              <w:highlight w:val="lightGray"/>
            </w:rPr>
            <w:fldChar w:fldCharType="end"/>
          </w:r>
        </w:sdtContent>
      </w:sdt>
      <w:r w:rsidR="00CB4A77">
        <w:rPr>
          <w:rFonts w:cs="Garamond"/>
        </w:rPr>
        <w:t xml:space="preserve"> </w:t>
      </w:r>
      <w:r w:rsidR="00C67087" w:rsidRPr="00EA4B6C">
        <w:rPr>
          <w:rFonts w:cs="Garamond"/>
        </w:rPr>
        <w:t xml:space="preserve">that the dimensions and cost of such a construction can be substantially reduced by using a </w:t>
      </w:r>
      <w:r w:rsidR="00C67087" w:rsidRPr="00EA4B6C">
        <w:rPr>
          <w:rFonts w:cs="Garamond"/>
        </w:rPr>
        <w:lastRenderedPageBreak/>
        <w:t>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00C67087" w:rsidRPr="00EA4B6C">
        <w:rPr>
          <w:rFonts w:cs="Garamond"/>
        </w:rPr>
        <w:t xml:space="preserve">ee </w:t>
      </w:r>
      <w:r w:rsidR="00351D01" w:rsidRPr="00351D01">
        <w:rPr>
          <w:rFonts w:cs="Garamond"/>
          <w:b/>
          <w:highlight w:val="lightGray"/>
        </w:rPr>
        <w:fldChar w:fldCharType="begin"/>
      </w:r>
      <w:r w:rsidR="00351D01" w:rsidRPr="00351D01">
        <w:rPr>
          <w:rFonts w:cs="Garamond"/>
          <w:b/>
          <w:highlight w:val="lightGray"/>
        </w:rPr>
        <w:instrText xml:space="preserve"> REF _Ref418348362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2</w:t>
      </w:r>
      <w:r w:rsidR="00351D01" w:rsidRPr="00351D01">
        <w:rPr>
          <w:rFonts w:cs="Garamond"/>
          <w:b/>
          <w:highlight w:val="lightGray"/>
        </w:rPr>
        <w:fldChar w:fldCharType="end"/>
      </w:r>
      <w:r w:rsidR="00351D01">
        <w:rPr>
          <w:rFonts w:cs="Garamond"/>
        </w:rPr>
        <w:t xml:space="preserve"> </w:t>
      </w:r>
      <w:proofErr w:type="gramStart"/>
      <w:r w:rsidR="00C67087" w:rsidRPr="00351D01">
        <w:rPr>
          <w:rFonts w:cs="Garamond"/>
        </w:rPr>
        <w:t>and</w:t>
      </w:r>
      <w:r w:rsidR="00351D01">
        <w:rPr>
          <w:rFonts w:cs="Garamond"/>
        </w:rPr>
        <w:t xml:space="preserve"> </w:t>
      </w:r>
      <w:r w:rsidR="00C67087" w:rsidRPr="00351D01">
        <w:rPr>
          <w:rFonts w:cs="Garamond"/>
        </w:rPr>
        <w:t xml:space="preserve"> </w:t>
      </w:r>
      <w:proofErr w:type="gramEnd"/>
      <w:r w:rsidR="00351D01" w:rsidRPr="00351D01">
        <w:rPr>
          <w:rFonts w:cs="Garamond"/>
          <w:b/>
          <w:highlight w:val="lightGray"/>
        </w:rPr>
        <w:fldChar w:fldCharType="begin"/>
      </w:r>
      <w:r w:rsidR="00351D01" w:rsidRPr="00351D01">
        <w:rPr>
          <w:rFonts w:cs="Garamond"/>
          <w:b/>
          <w:highlight w:val="lightGray"/>
        </w:rPr>
        <w:instrText xml:space="preserve"> REF _Ref418348409 \h  \* MERGEFORMAT </w:instrText>
      </w:r>
      <w:r w:rsidR="00351D01" w:rsidRPr="00351D01">
        <w:rPr>
          <w:rFonts w:cs="Garamond"/>
          <w:b/>
          <w:highlight w:val="lightGray"/>
        </w:rPr>
      </w:r>
      <w:r w:rsidR="00351D01" w:rsidRPr="00351D01">
        <w:rPr>
          <w:rFonts w:cs="Garamond"/>
          <w:b/>
          <w:highlight w:val="lightGray"/>
        </w:rPr>
        <w:fldChar w:fldCharType="separate"/>
      </w:r>
      <w:r w:rsidR="00D771D3" w:rsidRPr="00D771D3">
        <w:rPr>
          <w:b/>
          <w:highlight w:val="lightGray"/>
        </w:rPr>
        <w:t xml:space="preserve">Figure </w:t>
      </w:r>
      <w:r w:rsidR="00D771D3" w:rsidRPr="00D771D3">
        <w:rPr>
          <w:b/>
          <w:noProof/>
          <w:highlight w:val="lightGray"/>
        </w:rPr>
        <w:t>5</w:t>
      </w:r>
      <w:r w:rsidR="00D771D3" w:rsidRPr="00D771D3">
        <w:rPr>
          <w:b/>
          <w:noProof/>
          <w:highlight w:val="lightGray"/>
        </w:rPr>
        <w:noBreakHyphen/>
        <w:t>3</w:t>
      </w:r>
      <w:r w:rsidR="00351D01" w:rsidRPr="00351D01">
        <w:rPr>
          <w:rFonts w:cs="Garamond"/>
          <w:b/>
          <w:highlight w:val="lightGray"/>
        </w:rPr>
        <w:fldChar w:fldCharType="end"/>
      </w:r>
      <w:r w:rsidR="00C67087" w:rsidRPr="00351D01">
        <w:rPr>
          <w:rFonts w:cs="Garamond"/>
          <w:b/>
        </w:rPr>
        <w:t>).</w:t>
      </w:r>
      <w:r w:rsidR="00C67087" w:rsidRPr="00EA4B6C">
        <w:rPr>
          <w:rFonts w:cs="Garamond"/>
        </w:rPr>
        <w:t xml:space="preserve"> </w:t>
      </w:r>
    </w:p>
    <w:p w14:paraId="7FBA0730" w14:textId="77777777" w:rsidR="00C67087" w:rsidRDefault="00C67087" w:rsidP="00C67087">
      <w:pPr>
        <w:jc w:val="both"/>
        <w:rPr>
          <w:rFonts w:cs="Garamond"/>
          <w:color w:val="0070C0"/>
        </w:rPr>
      </w:pPr>
    </w:p>
    <w:p w14:paraId="7FBA0731" w14:textId="77777777" w:rsidR="00C67087" w:rsidRDefault="00C67087" w:rsidP="00C6708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14:paraId="7FBA0732" w14:textId="42674B22" w:rsidR="00C67087" w:rsidRPr="00EA4B6C" w:rsidRDefault="00EB2DB1" w:rsidP="00EB2DB1">
      <w:pPr>
        <w:pStyle w:val="Caption"/>
        <w:rPr>
          <w:rFonts w:cs="Garamond"/>
          <w:b w:val="0"/>
        </w:rPr>
      </w:pPr>
      <w:bookmarkStart w:id="522" w:name="_Ref418348362"/>
      <w:bookmarkStart w:id="523" w:name="_Toc422820867"/>
      <w:r>
        <w:t xml:space="preserve">Figure </w:t>
      </w:r>
      <w:fldSimple w:instr=" STYLEREF 1 \s ">
        <w:r w:rsidR="00D771D3">
          <w:rPr>
            <w:noProof/>
          </w:rPr>
          <w:t>5</w:t>
        </w:r>
      </w:fldSimple>
      <w:r w:rsidR="006974A9">
        <w:noBreakHyphen/>
      </w:r>
      <w:fldSimple w:instr=" SEQ Figure \* ARABIC \s 1 ">
        <w:r w:rsidR="00D771D3">
          <w:rPr>
            <w:noProof/>
          </w:rPr>
          <w:t>2</w:t>
        </w:r>
      </w:fldSimple>
      <w:bookmarkEnd w:id="522"/>
      <w:r>
        <w:t xml:space="preserve">: </w:t>
      </w:r>
      <w:proofErr w:type="spellStart"/>
      <w:r w:rsidR="00C67087" w:rsidRPr="00EB2DB1">
        <w:t>Muon</w:t>
      </w:r>
      <w:proofErr w:type="spellEnd"/>
      <w:r w:rsidR="00C67087" w:rsidRPr="00EB2DB1">
        <w:t xml:space="preserve"> </w:t>
      </w:r>
      <w:proofErr w:type="spellStart"/>
      <w:r w:rsidR="00C67087" w:rsidRPr="00EB2DB1">
        <w:t>isoflux</w:t>
      </w:r>
      <w:proofErr w:type="spellEnd"/>
      <w:r w:rsidR="00C67087" w:rsidRPr="00EB2DB1">
        <w:t xml:space="preserve"> contours (cm-2 s-1) in the rock and steel kern downstream the Absorber Hall; </w:t>
      </w:r>
      <w:proofErr w:type="spellStart"/>
      <w:r w:rsidR="00C67087" w:rsidRPr="00EB2DB1">
        <w:t>muon</w:t>
      </w:r>
      <w:proofErr w:type="spellEnd"/>
      <w:r w:rsidR="00C67087" w:rsidRPr="00EB2DB1">
        <w:t xml:space="preserve"> plume length is reduced from 170 m in pure rock to 113 m</w:t>
      </w:r>
      <w:bookmarkEnd w:id="523"/>
    </w:p>
    <w:p w14:paraId="7FBA0733" w14:textId="77777777" w:rsidR="00C67087" w:rsidRDefault="00C67087" w:rsidP="00C67087">
      <w:pPr>
        <w:jc w:val="both"/>
        <w:rPr>
          <w:rFonts w:cs="Garamond"/>
          <w:color w:val="0070C0"/>
        </w:rPr>
      </w:pPr>
    </w:p>
    <w:p w14:paraId="7FBA0734" w14:textId="77777777" w:rsidR="00C67087" w:rsidRPr="002F344C" w:rsidRDefault="00C67087" w:rsidP="00C6708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14:paraId="7FBA0735" w14:textId="490EC2B0" w:rsidR="00C67087" w:rsidRPr="00C63806" w:rsidRDefault="00B72236" w:rsidP="00B72236">
      <w:pPr>
        <w:pStyle w:val="Caption"/>
        <w:rPr>
          <w:rFonts w:cs="Garamond"/>
          <w:b w:val="0"/>
        </w:rPr>
      </w:pPr>
      <w:bookmarkStart w:id="524" w:name="_Ref418348409"/>
      <w:bookmarkStart w:id="525" w:name="_Toc422820868"/>
      <w:r>
        <w:t xml:space="preserve">Figure </w:t>
      </w:r>
      <w:fldSimple w:instr=" STYLEREF 1 \s ">
        <w:r w:rsidR="00D771D3">
          <w:rPr>
            <w:noProof/>
          </w:rPr>
          <w:t>5</w:t>
        </w:r>
      </w:fldSimple>
      <w:r w:rsidR="006974A9">
        <w:noBreakHyphen/>
      </w:r>
      <w:fldSimple w:instr=" SEQ Figure \* ARABIC \s 1 ">
        <w:r w:rsidR="00D771D3">
          <w:rPr>
            <w:noProof/>
          </w:rPr>
          <w:t>3</w:t>
        </w:r>
      </w:fldSimple>
      <w:bookmarkEnd w:id="524"/>
      <w:r>
        <w:t xml:space="preserve">: </w:t>
      </w:r>
      <w:r w:rsidR="00C67087" w:rsidRPr="00B72236">
        <w:t xml:space="preserve">Hadron (E &gt; 30 MeV) </w:t>
      </w:r>
      <w:proofErr w:type="spellStart"/>
      <w:r w:rsidR="00C67087" w:rsidRPr="00B72236">
        <w:t>isoflux</w:t>
      </w:r>
      <w:proofErr w:type="spellEnd"/>
      <w:r w:rsidR="00C67087" w:rsidRPr="00B72236">
        <w:t xml:space="preserve"> contours (cm-2 s-1) in the rock and steel kern downstream the Absorber; hadron fluxes outside the steel kern are below the accepted limit of 400 cm-2 s-1 for groundwater activation</w:t>
      </w:r>
      <w:bookmarkEnd w:id="525"/>
    </w:p>
    <w:p w14:paraId="7FBA0736" w14:textId="21694A42" w:rsidR="00C67087" w:rsidRDefault="00C67087" w:rsidP="00C67087"/>
    <w:p w14:paraId="7FBA0737" w14:textId="77777777" w:rsidR="00C67087" w:rsidRDefault="00C67087" w:rsidP="00A72CDD">
      <w:pPr>
        <w:pStyle w:val="Heading3"/>
      </w:pPr>
      <w:bookmarkStart w:id="526" w:name="_Toc420003404"/>
      <w:r>
        <w:t>Other Radiological Design Issues</w:t>
      </w:r>
      <w:bookmarkEnd w:id="526"/>
    </w:p>
    <w:p w14:paraId="7FBA0738" w14:textId="77777777" w:rsidR="00C67087" w:rsidRDefault="00C67087" w:rsidP="00A72CDD">
      <w:pPr>
        <w:pStyle w:val="Heading4"/>
      </w:pPr>
      <w:r>
        <w:t xml:space="preserve"> Groundwater and Surface Water Protection</w:t>
      </w:r>
    </w:p>
    <w:p w14:paraId="7FBA0739" w14:textId="77777777" w:rsidR="00C67087" w:rsidRPr="007F5E88" w:rsidRDefault="00C67087" w:rsidP="00C6708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14:paraId="7FBA073A" w14:textId="77777777" w:rsidR="00C67087" w:rsidRPr="00AA43E0" w:rsidRDefault="00C67087" w:rsidP="00C6708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 xml:space="preserve">the soil over 20 years, to be less than the current standard detection limits [30]. The current accepted detection limits are 1 </w:t>
      </w:r>
      <w:proofErr w:type="spellStart"/>
      <w:r w:rsidRPr="003C1E6A">
        <w:t>pCi</w:t>
      </w:r>
      <w:proofErr w:type="spellEnd"/>
      <w:r w:rsidRPr="003C1E6A">
        <w:t xml:space="preserve">/ml for tritium and 0.04 </w:t>
      </w:r>
      <w:proofErr w:type="spellStart"/>
      <w:r w:rsidRPr="003C1E6A">
        <w:t>pCi</w:t>
      </w:r>
      <w:proofErr w:type="spellEnd"/>
      <w:r w:rsidRPr="003C1E6A">
        <w:t>/ml for sodium-22</w:t>
      </w:r>
      <w:r>
        <w:t>.</w:t>
      </w:r>
    </w:p>
    <w:p w14:paraId="7FBA073B" w14:textId="77777777" w:rsidR="00C67087" w:rsidRDefault="00C67087" w:rsidP="00A72CDD">
      <w:pPr>
        <w:pStyle w:val="Heading4"/>
      </w:pPr>
      <w:r>
        <w:t xml:space="preserve"> </w:t>
      </w:r>
      <w:bookmarkStart w:id="527" w:name="_Ref419361023"/>
      <w:r>
        <w:t>Tritium Mitigation</w:t>
      </w:r>
      <w:bookmarkEnd w:id="527"/>
    </w:p>
    <w:p w14:paraId="7FBA073C" w14:textId="77777777" w:rsidR="00C67087" w:rsidRDefault="00C67087" w:rsidP="00C67087">
      <w:proofErr w:type="spellStart"/>
      <w:r>
        <w:t>Tritiated</w:t>
      </w:r>
      <w:proofErr w:type="spellEnd"/>
      <w:r>
        <w:t xml:space="preserve">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w:t>
      </w:r>
      <w:proofErr w:type="spellStart"/>
      <w:r>
        <w:t>tritiated</w:t>
      </w:r>
      <w:proofErr w:type="spellEnd"/>
      <w:r>
        <w:t xml:space="preserve"> condensate. Additionally, </w:t>
      </w:r>
    </w:p>
    <w:p w14:paraId="7FBA073D" w14:textId="34D2617D" w:rsidR="00C67087" w:rsidRDefault="00C67087" w:rsidP="00E36A53">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Content>
          <w:r w:rsidR="00F164D4" w:rsidRPr="00F164D4">
            <w:rPr>
              <w:highlight w:val="lightGray"/>
            </w:rPr>
            <w:fldChar w:fldCharType="begin"/>
          </w:r>
          <w:r w:rsidR="00F164D4" w:rsidRPr="00F164D4">
            <w:rPr>
              <w:highlight w:val="lightGray"/>
            </w:rPr>
            <w:instrText xml:space="preserve"> CITATION LBL \l 1033 </w:instrText>
          </w:r>
          <w:r w:rsidR="00F164D4" w:rsidRPr="00F164D4">
            <w:rPr>
              <w:highlight w:val="lightGray"/>
            </w:rPr>
            <w:fldChar w:fldCharType="separate"/>
          </w:r>
          <w:r w:rsidR="007E0E2E" w:rsidRPr="007E0E2E">
            <w:rPr>
              <w:highlight w:val="lightGray"/>
            </w:rPr>
            <w:t>[27]</w:t>
          </w:r>
          <w:r w:rsidR="00F164D4" w:rsidRPr="00F164D4">
            <w:rPr>
              <w:highlight w:val="lightGray"/>
            </w:rPr>
            <w:fldChar w:fldCharType="end"/>
          </w:r>
        </w:sdtContent>
      </w:sdt>
      <w:r w:rsidR="00F164D4">
        <w:t>.</w:t>
      </w:r>
      <w:r>
        <w:t xml:space="preserve"> </w:t>
      </w:r>
    </w:p>
    <w:p w14:paraId="7FBA073E" w14:textId="77777777" w:rsidR="00C67087" w:rsidRDefault="00C67087" w:rsidP="00E36A53">
      <w:pPr>
        <w:pStyle w:val="StyleBodytextstyleItalic1"/>
        <w:numPr>
          <w:ilvl w:val="0"/>
          <w:numId w:val="22"/>
        </w:numPr>
      </w:pPr>
      <w:r>
        <w:t xml:space="preserve">The operational design of a sampling and monitoring program is straightforward, and allows for maintenance of the drainage system. </w:t>
      </w:r>
    </w:p>
    <w:p w14:paraId="7FBA073F" w14:textId="77777777" w:rsidR="00C67087" w:rsidRDefault="00C67087" w:rsidP="00A72CDD">
      <w:pPr>
        <w:pStyle w:val="Heading4"/>
      </w:pPr>
      <w:r>
        <w:t xml:space="preserve"> RAW Systems</w:t>
      </w:r>
    </w:p>
    <w:p w14:paraId="7FBA0740" w14:textId="5F528716" w:rsidR="00C67087" w:rsidRDefault="00C67087" w:rsidP="00C67087">
      <w:r>
        <w:t>The cooling water for the baffle, target, horns and the absorber will be highly activated after a short time of operation. The prompt dose rates from the RAW (</w:t>
      </w:r>
      <w:proofErr w:type="spellStart"/>
      <w:r>
        <w:t>RadioActive</w:t>
      </w:r>
      <w:proofErr w:type="spellEnd"/>
      <w:r>
        <w:t xml:space="preser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14:paraId="7FBA0741" w14:textId="77777777" w:rsidR="00C67087" w:rsidRDefault="00C67087" w:rsidP="00A72CDD">
      <w:pPr>
        <w:pStyle w:val="Heading4"/>
      </w:pPr>
      <w:r>
        <w:t xml:space="preserve"> Activated Air</w:t>
      </w:r>
    </w:p>
    <w:p w14:paraId="7FBA0742" w14:textId="61E4FA3D" w:rsidR="00C67087" w:rsidRPr="003C1E6A" w:rsidRDefault="00C67087" w:rsidP="00C6708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w:t>
      </w:r>
      <w:r w:rsidR="00334EA7">
        <w:rPr>
          <w:rFonts w:asciiTheme="minorHAnsi" w:hAnsiTheme="minorHAnsi"/>
          <w:b w:val="0"/>
          <w:i w:val="0"/>
          <w:sz w:val="22"/>
        </w:rPr>
        <w:t>bsorber hall and</w:t>
      </w:r>
      <w:r w:rsidRPr="003C1E6A">
        <w:rPr>
          <w:rFonts w:asciiTheme="minorHAnsi" w:hAnsiTheme="minorHAnsi"/>
          <w:b w:val="0"/>
          <w:i w:val="0"/>
          <w:sz w:val="22"/>
        </w:rPr>
        <w:t xml:space="preserve"> the air</w:t>
      </w:r>
      <w:r w:rsidR="00334EA7">
        <w:rPr>
          <w:rFonts w:asciiTheme="minorHAnsi" w:hAnsiTheme="minorHAnsi"/>
          <w:b w:val="0"/>
          <w:i w:val="0"/>
          <w:sz w:val="22"/>
        </w:rPr>
        <w:t>-</w:t>
      </w:r>
      <w:r w:rsidRPr="003C1E6A">
        <w:rPr>
          <w:rFonts w:asciiTheme="minorHAnsi" w:hAnsiTheme="minorHAnsi"/>
          <w:b w:val="0"/>
          <w:i w:val="0"/>
          <w:sz w:val="22"/>
        </w:rPr>
        <w:t>handling room</w:t>
      </w:r>
      <w:r w:rsidR="00334EA7">
        <w:rPr>
          <w:rFonts w:asciiTheme="minorHAnsi" w:hAnsiTheme="minorHAnsi"/>
          <w:b w:val="0"/>
          <w:i w:val="0"/>
          <w:sz w:val="22"/>
        </w:rPr>
        <w:t xml:space="preserve"> is sent to the target hall</w:t>
      </w:r>
      <w:r w:rsidRPr="003C1E6A">
        <w:rPr>
          <w:rFonts w:asciiTheme="minorHAnsi" w:hAnsiTheme="minorHAnsi"/>
          <w:b w:val="0"/>
          <w:i w:val="0"/>
          <w:sz w:val="22"/>
        </w:rPr>
        <w:t>, where it combines with the</w:t>
      </w:r>
      <w:r w:rsidR="00D31428">
        <w:rPr>
          <w:rFonts w:asciiTheme="minorHAnsi" w:hAnsiTheme="minorHAnsi"/>
          <w:b w:val="0"/>
          <w:i w:val="0"/>
          <w:sz w:val="22"/>
        </w:rPr>
        <w:t xml:space="preserve"> small leakage from the target chase</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xml:space="preserve">, and the air-handling room and target hall are maintained at lower pressure than the outside of the structures by pulling air to the </w:t>
      </w:r>
      <w:proofErr w:type="spellStart"/>
      <w:r>
        <w:rPr>
          <w:rFonts w:asciiTheme="minorHAnsi" w:hAnsiTheme="minorHAnsi"/>
          <w:b w:val="0"/>
          <w:i w:val="0"/>
          <w:sz w:val="22"/>
        </w:rPr>
        <w:t>NuMI</w:t>
      </w:r>
      <w:proofErr w:type="spellEnd"/>
      <w:r>
        <w:rPr>
          <w:rFonts w:asciiTheme="minorHAnsi" w:hAnsiTheme="minorHAnsi"/>
          <w:b w:val="0"/>
          <w:i w:val="0"/>
          <w:sz w:val="22"/>
        </w:rPr>
        <w:t xml:space="preserve"> target hall through a buried pipe, and through the </w:t>
      </w:r>
      <w:proofErr w:type="spellStart"/>
      <w:r>
        <w:rPr>
          <w:rFonts w:asciiTheme="minorHAnsi" w:hAnsiTheme="minorHAnsi"/>
          <w:b w:val="0"/>
          <w:i w:val="0"/>
          <w:sz w:val="22"/>
        </w:rPr>
        <w:t>NuMI</w:t>
      </w:r>
      <w:proofErr w:type="spellEnd"/>
      <w:r>
        <w:rPr>
          <w:rFonts w:asciiTheme="minorHAnsi" w:hAnsiTheme="minorHAnsi"/>
          <w:b w:val="0"/>
          <w:i w:val="0"/>
          <w:sz w:val="22"/>
        </w:rPr>
        <w:t xml:space="preserve">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w:t>
      </w:r>
      <w:proofErr w:type="spellStart"/>
      <w:r w:rsidRPr="003C1E6A">
        <w:rPr>
          <w:rFonts w:asciiTheme="minorHAnsi" w:hAnsiTheme="minorHAnsi"/>
          <w:b w:val="0"/>
          <w:i w:val="0"/>
          <w:sz w:val="22"/>
        </w:rPr>
        <w:t>NuMI</w:t>
      </w:r>
      <w:proofErr w:type="spellEnd"/>
      <w:r w:rsidRPr="003C1E6A">
        <w:rPr>
          <w:rFonts w:asciiTheme="minorHAnsi" w:hAnsiTheme="minorHAnsi"/>
          <w:b w:val="0"/>
          <w:i w:val="0"/>
          <w:sz w:val="22"/>
        </w:rPr>
        <w:t xml:space="preserve"> exhaust is a sufficient to allow the airborne radionuclides to decay by orders of magnitude. The current Fermilab radioactive air emissions permit allows the annual exposure of a member of public offsite to the radioactive air emissions, from all sources to be less than </w:t>
      </w:r>
      <w:r w:rsidRPr="003C1E6A">
        <w:rPr>
          <w:rFonts w:asciiTheme="minorHAnsi" w:hAnsiTheme="minorHAnsi"/>
          <w:b w:val="0"/>
          <w:i w:val="0"/>
          <w:sz w:val="22"/>
        </w:rPr>
        <w:lastRenderedPageBreak/>
        <w:t xml:space="preserve">0.1 </w:t>
      </w:r>
      <w:proofErr w:type="spellStart"/>
      <w:r w:rsidRPr="003C1E6A">
        <w:rPr>
          <w:rFonts w:asciiTheme="minorHAnsi" w:hAnsiTheme="minorHAnsi"/>
          <w:b w:val="0"/>
          <w:i w:val="0"/>
          <w:sz w:val="22"/>
        </w:rPr>
        <w:t>mrem</w:t>
      </w:r>
      <w:proofErr w:type="spellEnd"/>
      <w:r w:rsidRPr="003C1E6A">
        <w:rPr>
          <w:rFonts w:asciiTheme="minorHAnsi" w:hAnsiTheme="minorHAnsi"/>
          <w:b w:val="0"/>
          <w:i w:val="0"/>
          <w:sz w:val="22"/>
        </w:rPr>
        <w:t>. It is the goal of the LBNF design is to have the air emissions contribute less than 30% of this limit which allows for the emissions from other accelerators and beam lines at Fermilab.</w:t>
      </w:r>
    </w:p>
    <w:p w14:paraId="7FBA0743" w14:textId="77777777" w:rsidR="00C67087" w:rsidRDefault="00C67087" w:rsidP="00A72CDD">
      <w:pPr>
        <w:pStyle w:val="Heading4"/>
      </w:pPr>
      <w:r>
        <w:t xml:space="preserve"> Outside Prompt Dose </w:t>
      </w:r>
    </w:p>
    <w:p w14:paraId="7FBA0744" w14:textId="22898015" w:rsidR="00C67087" w:rsidRDefault="00C67087" w:rsidP="00C67087">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00AE659C" w:rsidRPr="00A30938">
        <w:t>FRCM Article 1104</w:t>
      </w:r>
      <w:r w:rsidR="00AE659C">
        <w:t xml:space="preserve"> </w:t>
      </w:r>
      <w:sdt>
        <w:sdtPr>
          <w:rPr>
            <w:highlight w:val="lightGray"/>
          </w:rPr>
          <w:id w:val="1192260892"/>
          <w:citation/>
        </w:sdtPr>
        <w:sdtContent>
          <w:r w:rsidR="00C202F4" w:rsidRPr="00C202F4">
            <w:rPr>
              <w:highlight w:val="lightGray"/>
            </w:rPr>
            <w:fldChar w:fldCharType="begin"/>
          </w:r>
          <w:r w:rsidR="00952BB0">
            <w:rPr>
              <w:highlight w:val="lightGray"/>
            </w:rPr>
            <w:instrText xml:space="preserve">CITATION Fer1 \l 1033 </w:instrText>
          </w:r>
          <w:r w:rsidR="00C202F4" w:rsidRPr="00C202F4">
            <w:rPr>
              <w:highlight w:val="lightGray"/>
            </w:rPr>
            <w:fldChar w:fldCharType="separate"/>
          </w:r>
          <w:r w:rsidR="00952BB0" w:rsidRPr="00952BB0">
            <w:rPr>
              <w:noProof/>
              <w:highlight w:val="lightGray"/>
            </w:rPr>
            <w:t>[23]</w:t>
          </w:r>
          <w:r w:rsidR="00C202F4" w:rsidRPr="00C202F4">
            <w:rPr>
              <w:highlight w:val="lightGray"/>
            </w:rPr>
            <w:fldChar w:fldCharType="end"/>
          </w:r>
        </w:sdtContent>
      </w:sdt>
      <w:r w:rsidR="00345B0C">
        <w:t xml:space="preserve"> </w:t>
      </w:r>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0081495A" w:rsidRPr="00926FC6">
        <w:rPr>
          <w:b/>
        </w:rPr>
        <w:t xml:space="preserve"> </w:t>
      </w:r>
      <w:sdt>
        <w:sdtPr>
          <w:rPr>
            <w:b/>
            <w:highlight w:val="lightGray"/>
          </w:rPr>
          <w:id w:val="1488986698"/>
          <w:citation/>
        </w:sdtPr>
        <w:sdtContent>
          <w:r w:rsidR="00BB349A" w:rsidRPr="00BB349A">
            <w:rPr>
              <w:b/>
              <w:highlight w:val="lightGray"/>
            </w:rPr>
            <w:fldChar w:fldCharType="begin"/>
          </w:r>
          <w:r w:rsidR="00BB349A" w:rsidRPr="00BB349A">
            <w:rPr>
              <w:b/>
              <w:highlight w:val="lightGray"/>
            </w:rPr>
            <w:instrText xml:space="preserve"> CITATION NVM2 \l 1033 </w:instrText>
          </w:r>
          <w:r w:rsidR="00BB349A" w:rsidRPr="00BB349A">
            <w:rPr>
              <w:b/>
              <w:highlight w:val="lightGray"/>
            </w:rPr>
            <w:fldChar w:fldCharType="separate"/>
          </w:r>
          <w:r w:rsidR="006E1D37" w:rsidRPr="006E1D37">
            <w:rPr>
              <w:noProof/>
              <w:highlight w:val="lightGray"/>
            </w:rPr>
            <w:t>[26]</w:t>
          </w:r>
          <w:r w:rsidR="00BB349A" w:rsidRPr="00BB349A">
            <w:rPr>
              <w:b/>
              <w:highlight w:val="lightGray"/>
            </w:rPr>
            <w:fldChar w:fldCharType="end"/>
          </w:r>
        </w:sdtContent>
      </w:sdt>
      <w:r w:rsidR="00BB349A">
        <w:rPr>
          <w:b/>
        </w:rPr>
        <w:t xml:space="preserve">, </w:t>
      </w:r>
      <w:sdt>
        <w:sdtPr>
          <w:rPr>
            <w:b/>
            <w:highlight w:val="lightGray"/>
          </w:rPr>
          <w:id w:val="1872502021"/>
          <w:citation/>
        </w:sdtPr>
        <w:sdtEndPr>
          <w:rPr>
            <w:b w:val="0"/>
          </w:rPr>
        </w:sdtEndPr>
        <w:sdtContent>
          <w:r w:rsidR="00FF3FF6" w:rsidRPr="00345B0C">
            <w:rPr>
              <w:b/>
              <w:highlight w:val="lightGray"/>
            </w:rPr>
            <w:fldChar w:fldCharType="begin"/>
          </w:r>
          <w:r w:rsidR="00FF3FF6" w:rsidRPr="00345B0C">
            <w:rPr>
              <w:b/>
              <w:highlight w:val="lightGray"/>
            </w:rPr>
            <w:instrText xml:space="preserve"> CITATION NMo \l 1033 </w:instrText>
          </w:r>
          <w:r w:rsidR="00FF3FF6" w:rsidRPr="00345B0C">
            <w:rPr>
              <w:b/>
              <w:highlight w:val="lightGray"/>
            </w:rPr>
            <w:fldChar w:fldCharType="separate"/>
          </w:r>
          <w:r w:rsidR="007E0E2E" w:rsidRPr="00345B0C">
            <w:rPr>
              <w:noProof/>
              <w:highlight w:val="lightGray"/>
            </w:rPr>
            <w:t>[28]</w:t>
          </w:r>
          <w:r w:rsidR="00FF3FF6" w:rsidRPr="00345B0C">
            <w:rPr>
              <w:b/>
              <w:highlight w:val="lightGray"/>
            </w:rPr>
            <w:fldChar w:fldCharType="end"/>
          </w:r>
        </w:sdtContent>
      </w:sdt>
      <w:r w:rsidR="00C05592">
        <w:t xml:space="preserve"> </w:t>
      </w:r>
      <w:r w:rsidR="009B4163">
        <w:t xml:space="preserve">, </w:t>
      </w:r>
      <w:sdt>
        <w:sdtPr>
          <w:rPr>
            <w:highlight w:val="lightGray"/>
          </w:rPr>
          <w:id w:val="-1693452358"/>
          <w:citation/>
        </w:sdtPr>
        <w:sdtContent>
          <w:r w:rsidR="009B4163" w:rsidRPr="009B4163">
            <w:rPr>
              <w:highlight w:val="lightGray"/>
            </w:rPr>
            <w:fldChar w:fldCharType="begin"/>
          </w:r>
          <w:r w:rsidR="009B4163" w:rsidRPr="009B4163">
            <w:rPr>
              <w:highlight w:val="lightGray"/>
            </w:rPr>
            <w:instrText xml:space="preserve"> CITATION DRe12 \l 1033 </w:instrText>
          </w:r>
          <w:r w:rsidR="009B4163" w:rsidRPr="009B4163">
            <w:rPr>
              <w:highlight w:val="lightGray"/>
            </w:rPr>
            <w:fldChar w:fldCharType="separate"/>
          </w:r>
          <w:r w:rsidR="009B4163" w:rsidRPr="009B4163">
            <w:rPr>
              <w:noProof/>
              <w:highlight w:val="lightGray"/>
            </w:rPr>
            <w:t>[29]</w:t>
          </w:r>
          <w:r w:rsidR="009B4163" w:rsidRPr="009B4163">
            <w:rPr>
              <w:highlight w:val="lightGray"/>
            </w:rPr>
            <w:fldChar w:fldCharType="end"/>
          </w:r>
        </w:sdtContent>
      </w:sdt>
      <w:r w:rsidR="009B4163">
        <w:t xml:space="preserve"> </w:t>
      </w:r>
      <w:r w:rsidR="0081495A">
        <w:t xml:space="preserve">and </w:t>
      </w:r>
      <w:sdt>
        <w:sdtPr>
          <w:rPr>
            <w:highlight w:val="lightGray"/>
          </w:rPr>
          <w:id w:val="1435480448"/>
          <w:citation/>
        </w:sdtPr>
        <w:sdtContent>
          <w:r w:rsidR="0081495A" w:rsidRPr="0081495A">
            <w:rPr>
              <w:highlight w:val="lightGray"/>
            </w:rPr>
            <w:fldChar w:fldCharType="begin"/>
          </w:r>
          <w:r w:rsidR="006F0CC5">
            <w:rPr>
              <w:highlight w:val="lightGray"/>
            </w:rPr>
            <w:instrText xml:space="preserve">CITATION ITr \l 1033 </w:instrText>
          </w:r>
          <w:r w:rsidR="0081495A" w:rsidRPr="0081495A">
            <w:rPr>
              <w:highlight w:val="lightGray"/>
            </w:rPr>
            <w:fldChar w:fldCharType="separate"/>
          </w:r>
          <w:r w:rsidR="009B4163" w:rsidRPr="009B4163">
            <w:rPr>
              <w:noProof/>
              <w:highlight w:val="lightGray"/>
            </w:rPr>
            <w:t>[30]</w:t>
          </w:r>
          <w:r w:rsidR="0081495A" w:rsidRPr="0081495A">
            <w:rPr>
              <w:highlight w:val="lightGray"/>
            </w:rPr>
            <w:fldChar w:fldCharType="end"/>
          </w:r>
        </w:sdtContent>
      </w:sdt>
      <w:r w:rsidR="0081495A">
        <w:t xml:space="preserve">, </w:t>
      </w:r>
      <w:r>
        <w:t xml:space="preserve">both the annual direct and sky shine doses are calculated for both offsite and onsite locations. Direct accidental </w:t>
      </w:r>
      <w:proofErr w:type="spellStart"/>
      <w:r>
        <w:t>muon</w:t>
      </w:r>
      <w:proofErr w:type="spellEnd"/>
      <w:r>
        <w:t xml:space="preserve"> dose at the apex of the transport line is also included in the offsite dose. </w:t>
      </w:r>
    </w:p>
    <w:p w14:paraId="7FBA0745" w14:textId="77777777" w:rsidR="00C67087" w:rsidRDefault="00C67087" w:rsidP="00A72CDD">
      <w:pPr>
        <w:pStyle w:val="Heading4"/>
      </w:pPr>
      <w:r>
        <w:t xml:space="preserve"> Offsite Dose</w:t>
      </w:r>
    </w:p>
    <w:p w14:paraId="7FBA0746" w14:textId="0B7BDEC2" w:rsidR="00C67087" w:rsidRDefault="00C67087" w:rsidP="00C67087">
      <w:r>
        <w:t>To allow operations of other experiments, beam-lines and accelerators, the offsite goal for LBNF is set at 1</w:t>
      </w:r>
      <w:r w:rsidRPr="00163466">
        <w:t>±</w:t>
      </w:r>
      <w:r>
        <w:t xml:space="preserve">1 </w:t>
      </w:r>
      <w:proofErr w:type="spellStart"/>
      <w:r>
        <w:t>mrem</w:t>
      </w:r>
      <w:proofErr w:type="spellEnd"/>
      <w:r>
        <w:t xml:space="preserve"> in a year, from all radiation sources generated by this beam-line. The total offsite dose, at the nearest site boundary, due to both direct and</w:t>
      </w:r>
      <w:r w:rsidR="00952BB0">
        <w:t xml:space="preserve"> </w:t>
      </w:r>
      <w:proofErr w:type="spellStart"/>
      <w:r w:rsidR="00952BB0">
        <w:t>skyshine</w:t>
      </w:r>
      <w:proofErr w:type="spellEnd"/>
      <w:r w:rsidR="00952BB0">
        <w:t xml:space="preserve"> is estimated to be 1.0</w:t>
      </w:r>
      <w:r>
        <w:t xml:space="preserve">2 </w:t>
      </w:r>
      <w:proofErr w:type="spellStart"/>
      <w:r>
        <w:t>mrem</w:t>
      </w:r>
      <w:proofErr w:type="spellEnd"/>
      <w:r>
        <w:t xml:space="preserve"> in a year. </w:t>
      </w:r>
    </w:p>
    <w:p w14:paraId="7FBA0747" w14:textId="77777777" w:rsidR="00C67087" w:rsidRDefault="00C67087" w:rsidP="00A72CDD">
      <w:pPr>
        <w:pStyle w:val="Heading4"/>
      </w:pPr>
      <w:r>
        <w:t xml:space="preserve"> Onsite Dose</w:t>
      </w:r>
    </w:p>
    <w:p w14:paraId="7FBA0748" w14:textId="01022138" w:rsidR="00C67087" w:rsidRDefault="00C67087" w:rsidP="00C67087">
      <w:r>
        <w:t xml:space="preserve">Wilson Hall is the nearest publically occupied building to the </w:t>
      </w:r>
      <w:r w:rsidR="00C13668">
        <w:t>LBNF</w:t>
      </w:r>
      <w:r>
        <w:t xml:space="preserve"> beam line. Both the maximum direct and </w:t>
      </w:r>
      <w:proofErr w:type="spellStart"/>
      <w:r>
        <w:t>skyshine</w:t>
      </w:r>
      <w:proofErr w:type="spellEnd"/>
      <w:r>
        <w:t xml:space="preserve"> annual dose to the occupants of the Wilson Hall has been calculated. The total annual dose, at Wilson Hall, due to both direct and </w:t>
      </w:r>
      <w:proofErr w:type="spellStart"/>
      <w:r>
        <w:t>skyshine</w:t>
      </w:r>
      <w:proofErr w:type="spellEnd"/>
      <w:r>
        <w:t xml:space="preserve"> is estimated to be 0.06 </w:t>
      </w:r>
      <w:proofErr w:type="spellStart"/>
      <w:r>
        <w:t>mrem</w:t>
      </w:r>
      <w:proofErr w:type="spellEnd"/>
      <w:r>
        <w:t xml:space="preserve">. Doses for other locations onsite, further away, will be less. </w:t>
      </w:r>
    </w:p>
    <w:p w14:paraId="7FBA0749" w14:textId="77777777" w:rsidR="00C67087" w:rsidRDefault="00C67087" w:rsidP="00A72CDD">
      <w:pPr>
        <w:pStyle w:val="Heading4"/>
      </w:pPr>
      <w:r>
        <w:t xml:space="preserve"> Residual Radiation</w:t>
      </w:r>
    </w:p>
    <w:p w14:paraId="7FBA074A" w14:textId="77777777" w:rsidR="00C67087" w:rsidRDefault="00C67087" w:rsidP="00C67087">
      <w: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w:t>
      </w:r>
      <w:proofErr w:type="spellStart"/>
      <w:r>
        <w:t>mrem</w:t>
      </w:r>
      <w:proofErr w:type="spellEnd"/>
      <w:r>
        <w:t>/</w:t>
      </w:r>
      <w:proofErr w:type="spellStart"/>
      <w:r>
        <w:t>hr</w:t>
      </w:r>
      <w:proofErr w:type="spellEnd"/>
      <w:r>
        <w:t xml:space="preserve"> on contact. This allows for repair or replacement of the beam line elements with little programmatic impact and keeping the dose to the workers ALARA. </w:t>
      </w:r>
    </w:p>
    <w:p w14:paraId="7FBA074B" w14:textId="77777777" w:rsidR="00C67087" w:rsidRDefault="00C67087" w:rsidP="00C6708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w:t>
      </w:r>
      <w:proofErr w:type="spellStart"/>
      <w:r>
        <w:t>kR</w:t>
      </w:r>
      <w:proofErr w:type="spellEnd"/>
      <w:r>
        <w:t>/</w:t>
      </w:r>
      <w:proofErr w:type="spellStart"/>
      <w:r>
        <w:t>hr</w:t>
      </w:r>
      <w:proofErr w:type="spellEnd"/>
      <w:r>
        <w:t xml:space="preserve"> object, the dose rate outside the cell is less than 1 </w:t>
      </w:r>
      <w:proofErr w:type="spellStart"/>
      <w:r>
        <w:t>mrem</w:t>
      </w:r>
      <w:proofErr w:type="spellEnd"/>
      <w:r>
        <w:t xml:space="preserve">/hr. The shielding of the containers used for the over the road transport of such devices will be such that the dose rate outside the containers is less than 100 </w:t>
      </w:r>
      <w:proofErr w:type="spellStart"/>
      <w:r>
        <w:t>mrem</w:t>
      </w:r>
      <w:proofErr w:type="spellEnd"/>
      <w:r>
        <w:t>/</w:t>
      </w:r>
      <w:proofErr w:type="spellStart"/>
      <w:r>
        <w:t>hr</w:t>
      </w:r>
      <w:proofErr w:type="spellEnd"/>
      <w:r>
        <w:t xml:space="preserve"> at one foot. </w:t>
      </w:r>
    </w:p>
    <w:p w14:paraId="7FBA074C" w14:textId="77777777" w:rsidR="00C67087" w:rsidRDefault="00C67087">
      <w:pPr>
        <w:sectPr w:rsidR="00C67087" w:rsidSect="00C67087">
          <w:footerReference w:type="default" r:id="rId185"/>
          <w:type w:val="continuous"/>
          <w:pgSz w:w="12240" w:h="15840" w:code="1"/>
          <w:pgMar w:top="1440" w:right="1440" w:bottom="1440" w:left="1440" w:header="720" w:footer="720" w:gutter="0"/>
          <w:cols w:space="720"/>
        </w:sectPr>
      </w:pPr>
    </w:p>
    <w:p w14:paraId="7FBA074D" w14:textId="3552F307" w:rsidR="00C67087" w:rsidRPr="0021335A" w:rsidRDefault="00C67087" w:rsidP="003C10D1">
      <w:pPr>
        <w:pStyle w:val="Heading1"/>
      </w:pPr>
      <w:bookmarkStart w:id="528" w:name="_Ref419911620"/>
      <w:bookmarkStart w:id="529" w:name="_Ref419983941"/>
      <w:bookmarkStart w:id="530" w:name="_Toc420003405"/>
      <w:bookmarkStart w:id="531" w:name="_Ref411602736"/>
      <w:bookmarkStart w:id="532" w:name="_Ref411602744"/>
      <w:r w:rsidRPr="0021335A">
        <w:lastRenderedPageBreak/>
        <w:t>System Integration</w:t>
      </w:r>
      <w:bookmarkEnd w:id="528"/>
      <w:bookmarkEnd w:id="529"/>
      <w:bookmarkEnd w:id="530"/>
      <w:r w:rsidRPr="0021335A">
        <w:t xml:space="preserve"> </w:t>
      </w:r>
      <w:bookmarkEnd w:id="531"/>
      <w:bookmarkEnd w:id="532"/>
    </w:p>
    <w:p w14:paraId="7FBA074E" w14:textId="77777777" w:rsidR="00C67087" w:rsidRDefault="00C67087" w:rsidP="00771082">
      <w:pPr>
        <w:pStyle w:val="Heading2"/>
      </w:pPr>
      <w:bookmarkStart w:id="533" w:name="_Toc420003406"/>
      <w:r>
        <w:t>Introduction</w:t>
      </w:r>
      <w:bookmarkEnd w:id="533"/>
    </w:p>
    <w:p w14:paraId="7FBA074F" w14:textId="77777777" w:rsidR="00C67087" w:rsidRDefault="00C67087" w:rsidP="00C6708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7FBA0750" w14:textId="77777777" w:rsidR="00771082" w:rsidRPr="00771082" w:rsidRDefault="00C67087" w:rsidP="001D3D60">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7FBA0751" w14:textId="70630FAA" w:rsidR="00C67087" w:rsidRPr="0021335A" w:rsidRDefault="00C67087" w:rsidP="0021335A">
      <w:pPr>
        <w:pStyle w:val="Heading2"/>
      </w:pPr>
      <w:bookmarkStart w:id="534" w:name="_Toc420003407"/>
      <w:r w:rsidRPr="0021335A">
        <w:t>Controls</w:t>
      </w:r>
      <w:bookmarkEnd w:id="534"/>
      <w:r w:rsidRPr="0021335A">
        <w:t xml:space="preserve"> </w:t>
      </w:r>
    </w:p>
    <w:p w14:paraId="7FBA0752" w14:textId="77777777" w:rsidR="00C67087" w:rsidRPr="0021335A" w:rsidRDefault="00C67087" w:rsidP="0021335A">
      <w:pPr>
        <w:pStyle w:val="Heading3"/>
      </w:pPr>
      <w:bookmarkStart w:id="535" w:name="_Toc420003408"/>
      <w:r w:rsidRPr="0021335A">
        <w:t>Introduction</w:t>
      </w:r>
      <w:bookmarkEnd w:id="535"/>
    </w:p>
    <w:p w14:paraId="7FBA0753" w14:textId="77777777" w:rsidR="00C67087" w:rsidRDefault="00C67087" w:rsidP="00C67087">
      <w:r>
        <w:t xml:space="preserve">Any high-energy external </w:t>
      </w:r>
      <w:proofErr w:type="spellStart"/>
      <w:r>
        <w:t>beamline</w:t>
      </w:r>
      <w:proofErr w:type="spellEnd"/>
      <w:r>
        <w:t xml:space="preserve"> requires a robust control system to ensure proper operation. The control issues for a </w:t>
      </w:r>
      <w:proofErr w:type="spellStart"/>
      <w:r>
        <w:t>beamline</w:t>
      </w:r>
      <w:proofErr w:type="spellEnd"/>
      <w:r>
        <w:t xml:space="preserve"> like </w:t>
      </w:r>
      <w:r w:rsidRPr="00470711">
        <w:t>LBNF’s</w:t>
      </w:r>
      <w:r>
        <w:t xml:space="preserve"> are well understood. The control system must be able to perform as follows: </w:t>
      </w:r>
    </w:p>
    <w:p w14:paraId="7FBA0754" w14:textId="77777777" w:rsidR="00C67087" w:rsidRDefault="00C67087" w:rsidP="00E36A53">
      <w:pPr>
        <w:pStyle w:val="StyleBodytextstyleItalic1"/>
        <w:numPr>
          <w:ilvl w:val="0"/>
          <w:numId w:val="19"/>
        </w:numPr>
      </w:pPr>
      <w:r>
        <w:t xml:space="preserve">Reliably log data for every beam pulse (this implies a digitization with appropriate throughput). </w:t>
      </w:r>
    </w:p>
    <w:p w14:paraId="7FBA0755" w14:textId="77777777" w:rsidR="00C67087" w:rsidRDefault="00C67087" w:rsidP="00E36A53">
      <w:pPr>
        <w:pStyle w:val="StyleBodytextstyleItalic1"/>
        <w:numPr>
          <w:ilvl w:val="0"/>
          <w:numId w:val="19"/>
        </w:numPr>
      </w:pPr>
      <w:r>
        <w:t xml:space="preserve">Plot both real-time and logged data in strip-chart form and capture all operational information for the beamline devices in a database. </w:t>
      </w:r>
    </w:p>
    <w:p w14:paraId="7FBA0756" w14:textId="77777777" w:rsidR="00C67087" w:rsidRDefault="00C67087" w:rsidP="00E36A53">
      <w:pPr>
        <w:pStyle w:val="StyleBodytextstyleItalic1"/>
        <w:numPr>
          <w:ilvl w:val="0"/>
          <w:numId w:val="19"/>
        </w:numPr>
      </w:pPr>
      <w:r>
        <w:t xml:space="preserve">Issue alarms for off-nominal conditions and provide power-supply controllers with ramping capability. </w:t>
      </w:r>
    </w:p>
    <w:p w14:paraId="7FBA0757" w14:textId="77777777" w:rsidR="00C67087" w:rsidRDefault="00C67087" w:rsidP="00E36A53">
      <w:pPr>
        <w:pStyle w:val="StyleBodytextstyleItalic1"/>
        <w:numPr>
          <w:ilvl w:val="0"/>
          <w:numId w:val="19"/>
        </w:numPr>
      </w:pPr>
      <w:r>
        <w:t xml:space="preserve">Handle the so-called slow-control subsystems: water, vacuum and temperature. </w:t>
      </w:r>
    </w:p>
    <w:p w14:paraId="7FBA0758" w14:textId="77777777" w:rsidR="00C67087" w:rsidRDefault="00C67087" w:rsidP="00E36A53">
      <w:pPr>
        <w:pStyle w:val="StyleBodytextstyleItalic1"/>
        <w:numPr>
          <w:ilvl w:val="0"/>
          <w:numId w:val="19"/>
        </w:numPr>
      </w:pPr>
      <w:r>
        <w:t>Provide environmental monitoring.</w:t>
      </w:r>
    </w:p>
    <w:p w14:paraId="7FBA0759" w14:textId="77777777" w:rsidR="00C67087" w:rsidRDefault="00C67087" w:rsidP="00E36A53">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14:paraId="7FBA075A" w14:textId="77777777" w:rsidR="00C67087" w:rsidRDefault="00C67087" w:rsidP="00C67087"/>
    <w:p w14:paraId="7FBA075B" w14:textId="77777777" w:rsidR="00C67087" w:rsidRDefault="00C67087" w:rsidP="00C67087">
      <w:r>
        <w:t xml:space="preserve">The </w:t>
      </w:r>
      <w:r w:rsidRPr="00470711">
        <w:t>LBNF</w:t>
      </w:r>
      <w:r>
        <w:t xml:space="preserve"> </w:t>
      </w:r>
      <w:proofErr w:type="spellStart"/>
      <w:r>
        <w:t>beamline</w:t>
      </w:r>
      <w:proofErr w:type="spellEnd"/>
      <w:r>
        <w:t xml:space="preserve"> consists of a large number of components, and the control system must have sufficient bandwidth to collect the necessary information from each component for each beam pulse. </w:t>
      </w:r>
    </w:p>
    <w:p w14:paraId="7FBA075C" w14:textId="77777777" w:rsidR="00C67087" w:rsidRDefault="00C67087" w:rsidP="00C67087">
      <w:r>
        <w:lastRenderedPageBreak/>
        <w:t xml:space="preserve">The Accelerator Controls Network (ACNET) provides services for process control, monitoring, timing, save-and-restore and data logging for the Fermilab accelerator complex. Since the LBNF </w:t>
      </w:r>
      <w:proofErr w:type="spellStart"/>
      <w:r>
        <w:t>beamline</w:t>
      </w:r>
      <w:proofErr w:type="spellEnd"/>
      <w:r>
        <w:t xml:space="preserve"> is an extension of the accelerator complex, its control requirements will be supported via ACNET. </w:t>
      </w:r>
    </w:p>
    <w:p w14:paraId="7FBA075D" w14:textId="77777777" w:rsidR="00C67087" w:rsidRDefault="00C67087" w:rsidP="00C67087">
      <w:r>
        <w:t xml:space="preserve">Given LBNF’s very high beam power, 1.2 MW with a possible upgrade to 2.4 MW, the beam energy delivered per pulse, if misdirected, is sufficient to damage </w:t>
      </w:r>
      <w:proofErr w:type="spellStart"/>
      <w:r>
        <w:t>beamline</w:t>
      </w:r>
      <w:proofErr w:type="spellEnd"/>
      <w:r>
        <w:t xml:space="preserv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w:t>
      </w:r>
      <w:proofErr w:type="spellStart"/>
      <w:r>
        <w:t>NuMI</w:t>
      </w:r>
      <w:proofErr w:type="spellEnd"/>
      <w:r>
        <w:t xml:space="preserve"> that has also been used for several other Fermilab </w:t>
      </w:r>
      <w:proofErr w:type="spellStart"/>
      <w:r>
        <w:t>beamlines</w:t>
      </w:r>
      <w:proofErr w:type="spellEnd"/>
      <w:r>
        <w:t xml:space="preserve">. </w:t>
      </w:r>
    </w:p>
    <w:p w14:paraId="7FBA075E" w14:textId="77777777" w:rsidR="00C67087" w:rsidRDefault="00C67087" w:rsidP="00472CA9">
      <w:pPr>
        <w:pStyle w:val="Heading3"/>
      </w:pPr>
      <w:bookmarkStart w:id="536" w:name="_Toc420003409"/>
      <w:r>
        <w:t>Reference Design</w:t>
      </w:r>
      <w:bookmarkEnd w:id="536"/>
    </w:p>
    <w:p w14:paraId="7FBA075F" w14:textId="77777777" w:rsidR="00C67087" w:rsidRDefault="00C67087" w:rsidP="00472CA9">
      <w:pPr>
        <w:pStyle w:val="Heading4"/>
      </w:pPr>
      <w:r>
        <w:t>ACNET Controls</w:t>
      </w:r>
    </w:p>
    <w:p w14:paraId="7FBA0760" w14:textId="77777777" w:rsidR="00C67087" w:rsidRDefault="00C67087" w:rsidP="00C6708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14:paraId="7FBA0761" w14:textId="7D0F4FAA" w:rsidR="00C67087" w:rsidRDefault="00C67087" w:rsidP="00C67087">
      <w:r>
        <w:t>ACNET services for LBNF will include connections to exist</w:t>
      </w:r>
      <w:r w:rsidR="00F615D5">
        <w:t>ing accelerator-timing systems [</w:t>
      </w:r>
      <w:proofErr w:type="spellStart"/>
      <w:r w:rsidR="00F33F9D">
        <w:t>T</w:t>
      </w:r>
      <w:r w:rsidR="00F33F9D" w:rsidRPr="00BA0CC0">
        <w:t>evatron</w:t>
      </w:r>
      <w:proofErr w:type="spellEnd"/>
      <w:r w:rsidR="00F33F9D" w:rsidRPr="00BA0CC0">
        <w:t xml:space="preserve"> Clock</w:t>
      </w:r>
      <w:r w:rsidR="00F33F9D">
        <w:t xml:space="preserve"> (T</w:t>
      </w:r>
      <w:r>
        <w:t>CLK</w:t>
      </w:r>
      <w:r w:rsidR="00F33F9D">
        <w:t>)</w:t>
      </w:r>
      <w:r>
        <w:t xml:space="preserve"> and </w:t>
      </w:r>
      <w:r w:rsidR="00F615D5" w:rsidRPr="00BA0CC0">
        <w:t>Main Injector Beam Synchronous Clock</w:t>
      </w:r>
      <w:r w:rsidR="00F615D5">
        <w:t xml:space="preserve"> (MIBS) from MI-8]</w:t>
      </w:r>
      <w:r>
        <w:t xml:space="preserve"> and to the LBNF Beam-Permit System via single mode fiber cables. </w:t>
      </w:r>
    </w:p>
    <w:p w14:paraId="7FBA0762" w14:textId="77777777" w:rsidR="00C67087" w:rsidRDefault="00C67087" w:rsidP="00C67087">
      <w:r>
        <w:t xml:space="preserve">ACNET consoles provide the ability to monitor and control accelerator operations throughout the complex. This will include the LBNF </w:t>
      </w:r>
      <w:proofErr w:type="spellStart"/>
      <w:r>
        <w:t>beamline</w:t>
      </w:r>
      <w:proofErr w:type="spellEnd"/>
      <w:r>
        <w:t xml:space="preserve"> and technical components. While operations are typically directed via consoles in the Main Control Room remote consoles are available at a number of locations around the complex. </w:t>
      </w:r>
    </w:p>
    <w:p w14:paraId="7FBA0763" w14:textId="7A689EAE" w:rsidR="00C67087" w:rsidRDefault="00C67087" w:rsidP="00C67087">
      <w:r>
        <w:t xml:space="preserve">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w:t>
      </w:r>
      <w:proofErr w:type="spellStart"/>
      <w:r>
        <w:t>beamline</w:t>
      </w:r>
      <w:proofErr w:type="spellEnd"/>
      <w:r>
        <w:t xml:space="preserve"> as a single entity from the extraction kicker (</w:t>
      </w:r>
      <w:r w:rsidRPr="00163466">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_Ref419982967 \r \h  \* MERGEFORMAT </w:instrText>
      </w:r>
      <w:r w:rsidR="00212699" w:rsidRPr="00212699">
        <w:rPr>
          <w:b/>
          <w:highlight w:val="lightGray"/>
        </w:rPr>
      </w:r>
      <w:r w:rsidR="00212699" w:rsidRPr="00212699">
        <w:rPr>
          <w:b/>
          <w:highlight w:val="lightGray"/>
        </w:rPr>
        <w:fldChar w:fldCharType="separate"/>
      </w:r>
      <w:r w:rsidR="00D771D3">
        <w:rPr>
          <w:b/>
          <w:highlight w:val="lightGray"/>
        </w:rPr>
        <w:t>2.5.3</w:t>
      </w:r>
      <w:r w:rsidR="00212699" w:rsidRPr="00212699">
        <w:rPr>
          <w:b/>
          <w:highlight w:val="lightGray"/>
        </w:rPr>
        <w:fldChar w:fldCharType="end"/>
      </w:r>
      <w:r w:rsidRPr="00163466">
        <w:t>)</w:t>
      </w:r>
      <w:r>
        <w:t xml:space="preserve"> to LBNF target (</w:t>
      </w:r>
      <w:r w:rsidRPr="00212699">
        <w:t>described in Section</w:t>
      </w:r>
      <w:r w:rsidR="00212699">
        <w:t xml:space="preserve"> </w:t>
      </w:r>
      <w:r w:rsidR="00212699" w:rsidRPr="00212699">
        <w:rPr>
          <w:b/>
          <w:highlight w:val="lightGray"/>
        </w:rPr>
        <w:fldChar w:fldCharType="begin"/>
      </w:r>
      <w:r w:rsidR="00212699" w:rsidRPr="00212699">
        <w:rPr>
          <w:b/>
          <w:highlight w:val="lightGray"/>
        </w:rPr>
        <w:instrText xml:space="preserve"> REF _Ref419983144 \r \h  \* MERGEFORMAT </w:instrText>
      </w:r>
      <w:r w:rsidR="00212699" w:rsidRPr="00212699">
        <w:rPr>
          <w:b/>
          <w:highlight w:val="lightGray"/>
        </w:rPr>
      </w:r>
      <w:r w:rsidR="00212699" w:rsidRPr="00212699">
        <w:rPr>
          <w:b/>
          <w:highlight w:val="lightGray"/>
        </w:rPr>
        <w:fldChar w:fldCharType="separate"/>
      </w:r>
      <w:r w:rsidR="00D771D3">
        <w:rPr>
          <w:b/>
          <w:highlight w:val="lightGray"/>
        </w:rPr>
        <w:t>4.3</w:t>
      </w:r>
      <w:r w:rsidR="00212699" w:rsidRPr="00212699">
        <w:rPr>
          <w:b/>
          <w:highlight w:val="lightGray"/>
        </w:rPr>
        <w:fldChar w:fldCharType="end"/>
      </w:r>
      <w:r w:rsidRPr="00212699">
        <w:t>).</w:t>
      </w:r>
      <w:r>
        <w:t xml:space="preserve"> </w:t>
      </w:r>
    </w:p>
    <w:p w14:paraId="7FBA0764" w14:textId="77777777" w:rsidR="00C67087" w:rsidRDefault="00C67087" w:rsidP="00472CA9">
      <w:pPr>
        <w:pStyle w:val="Heading4"/>
      </w:pPr>
      <w:bookmarkStart w:id="537" w:name="_Ref419977092"/>
      <w:r>
        <w:t>Beam-Permit System</w:t>
      </w:r>
      <w:bookmarkEnd w:id="537"/>
    </w:p>
    <w:p w14:paraId="7FBA0765" w14:textId="77777777" w:rsidR="00C67087" w:rsidRDefault="00C67087" w:rsidP="00C6708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14:paraId="7FBA0766" w14:textId="77777777" w:rsidR="00C67087" w:rsidRDefault="00C67087" w:rsidP="00C6708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14:paraId="7FBA0767" w14:textId="77777777" w:rsidR="00C67087" w:rsidRDefault="00C67087" w:rsidP="00C67087">
      <w:r>
        <w:t xml:space="preserve">In next-pulse mode, the beam-permit system takes many measurements after a pulse has been delivered to ensure that it was delivered properly. Chief among these are measurements from the total and local loss monitors distributed along the </w:t>
      </w:r>
      <w:proofErr w:type="spellStart"/>
      <w:r>
        <w:t>beamline</w:t>
      </w:r>
      <w:proofErr w:type="spellEnd"/>
      <w:r>
        <w:t>. These monitors are sensitive to losses on the order of one part in 10</w:t>
      </w:r>
      <w:r>
        <w:rPr>
          <w:vertAlign w:val="superscript"/>
        </w:rPr>
        <w:t>4</w:t>
      </w:r>
      <w:r>
        <w:t xml:space="preserve"> and can sense an errant beam pulse immediately after its delivery. </w:t>
      </w:r>
    </w:p>
    <w:p w14:paraId="7FBA0768" w14:textId="76838B5E" w:rsidR="00C67087" w:rsidRDefault="00C67087" w:rsidP="00C67087">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14:paraId="7FBA0769" w14:textId="77777777" w:rsidR="00C67087" w:rsidRDefault="00C67087" w:rsidP="00C6708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w:t>
      </w:r>
      <w:proofErr w:type="spellStart"/>
      <w:r>
        <w:t>beamline</w:t>
      </w:r>
      <w:proofErr w:type="spellEnd"/>
      <w:r>
        <w:t xml:space="preserve"> experts or safety personnel, depending on the circumstances. </w:t>
      </w:r>
    </w:p>
    <w:p w14:paraId="7FBA076A" w14:textId="77777777" w:rsidR="00C67087" w:rsidRDefault="00C67087" w:rsidP="00C67087">
      <w:r>
        <w:t xml:space="preserve">The permit system has proven to be an excellent diagnostic for </w:t>
      </w:r>
      <w:proofErr w:type="spellStart"/>
      <w:r>
        <w:t>beamline</w:t>
      </w:r>
      <w:proofErr w:type="spellEnd"/>
      <w:r>
        <w:t xml:space="preserve"> and MI operations. If trips are kept at a low value, on the order of 5 to 10 per day, one can be reasonably sure that the </w:t>
      </w:r>
      <w:proofErr w:type="spellStart"/>
      <w:r>
        <w:t>beamline</w:t>
      </w:r>
      <w:proofErr w:type="spellEnd"/>
      <w:r>
        <w:t xml:space="preserve"> integrity is intact. After a down period, the permit system is used to check that the </w:t>
      </w:r>
      <w:proofErr w:type="spellStart"/>
      <w:r>
        <w:t>beamline</w:t>
      </w:r>
      <w:proofErr w:type="spellEnd"/>
      <w:r>
        <w:t xml:space="preserve"> is ready for re-establishment, and a single pulse is generally all that is required for start-up. </w:t>
      </w:r>
    </w:p>
    <w:p w14:paraId="7FBA076B" w14:textId="2CDBA59B" w:rsidR="00C67087" w:rsidRDefault="00C67087" w:rsidP="00472CA9">
      <w:pPr>
        <w:pStyle w:val="Heading2"/>
      </w:pPr>
      <w:bookmarkStart w:id="538" w:name="_Toc420003410"/>
      <w:bookmarkStart w:id="539" w:name="_Ref422761600"/>
      <w:r>
        <w:t>Radiation-Safety Interlock Systems</w:t>
      </w:r>
      <w:bookmarkEnd w:id="538"/>
      <w:bookmarkEnd w:id="539"/>
      <w:r>
        <w:t xml:space="preserve"> </w:t>
      </w:r>
    </w:p>
    <w:p w14:paraId="7FBA076C" w14:textId="77777777" w:rsidR="00C67087" w:rsidRDefault="00C67087" w:rsidP="00472CA9">
      <w:pPr>
        <w:pStyle w:val="Heading3"/>
      </w:pPr>
      <w:r>
        <w:t xml:space="preserve"> </w:t>
      </w:r>
      <w:bookmarkStart w:id="540" w:name="_Toc420003411"/>
      <w:r>
        <w:t>Introduction</w:t>
      </w:r>
      <w:bookmarkEnd w:id="540"/>
    </w:p>
    <w:p w14:paraId="7FBA076D" w14:textId="77777777" w:rsidR="00C67087" w:rsidRDefault="00C67087" w:rsidP="00C6708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14:paraId="7FBA076E" w14:textId="77777777" w:rsidR="00C67087" w:rsidRDefault="00C67087" w:rsidP="00C6708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w:t>
      </w:r>
      <w:proofErr w:type="spellStart"/>
      <w:r>
        <w:t>beamline</w:t>
      </w:r>
      <w:proofErr w:type="spellEnd"/>
      <w:r>
        <w:t xml:space="preserve"> critical-device-control </w:t>
      </w:r>
      <w:r w:rsidRPr="00B8270A">
        <w:lastRenderedPageBreak/>
        <w:t>contactors</w:t>
      </w:r>
      <w:r>
        <w:t xml:space="preserve"> (removes 480V AC input power from critical device magnet power supplies), and associated interconnect cabling. </w:t>
      </w:r>
    </w:p>
    <w:p w14:paraId="7FBA076F" w14:textId="77777777" w:rsidR="00C67087" w:rsidRDefault="00C67087" w:rsidP="00C67087">
      <w:r>
        <w:t xml:space="preserve">The Radiation Monitors are used to detect stray radiation during </w:t>
      </w:r>
      <w:proofErr w:type="spellStart"/>
      <w:r>
        <w:t>beamline</w:t>
      </w:r>
      <w:proofErr w:type="spellEnd"/>
      <w:r>
        <w:t xml:space="preserve"> operations. This includes </w:t>
      </w:r>
      <w:proofErr w:type="spellStart"/>
      <w:r>
        <w:t>Fermilab’s</w:t>
      </w:r>
      <w:proofErr w:type="spellEnd"/>
      <w:r>
        <w:t xml:space="preserve"> “Chipmunk” radiation monitors (so-called because they emit an audible “chip” sound), and “Total Loss Monitor” (TLM) system, multiplexing (mux) monitoring network, and safety-system radiation-monitor interlock components. </w:t>
      </w:r>
    </w:p>
    <w:p w14:paraId="7FBA0770" w14:textId="77777777" w:rsidR="00C67087" w:rsidRDefault="00C67087" w:rsidP="00C6708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14:paraId="7FBA0771" w14:textId="77777777" w:rsidR="00C67087" w:rsidRDefault="00C67087" w:rsidP="00C67087">
      <w:r>
        <w:t xml:space="preserve">The Radiation Frisker Stations are used to survey personnel and materials being removed from the </w:t>
      </w:r>
      <w:proofErr w:type="spellStart"/>
      <w:r>
        <w:t>beamline</w:t>
      </w:r>
      <w:proofErr w:type="spellEnd"/>
      <w:r>
        <w:t xml:space="preserve">, Target Hall and absorber enclosures. These include the portable and wall-mounted laboratory frisker and “wallflower” detectors and installation at the enclosure entry points. </w:t>
      </w:r>
    </w:p>
    <w:p w14:paraId="7FBA0772" w14:textId="77777777" w:rsidR="00C67087" w:rsidRDefault="00C67087" w:rsidP="00A70D71">
      <w:pPr>
        <w:pStyle w:val="Heading3"/>
      </w:pPr>
      <w:bookmarkStart w:id="541" w:name="_Toc420003412"/>
      <w:r>
        <w:t>Methods</w:t>
      </w:r>
      <w:bookmarkEnd w:id="541"/>
    </w:p>
    <w:p w14:paraId="7FBA0773" w14:textId="77777777" w:rsidR="00C67087" w:rsidRDefault="00C67087" w:rsidP="00C67087">
      <w:r>
        <w:t xml:space="preserve">The principal method employed by the interlock systems is to establish and maintain exclusion areas surrounding active accelerator areas, maintaining sufficient distance between </w:t>
      </w:r>
      <w:proofErr w:type="spellStart"/>
      <w:r>
        <w:t>beamline</w:t>
      </w:r>
      <w:proofErr w:type="spellEnd"/>
      <w:r>
        <w:t xml:space="preserve"> operating components and the closest point of approach. When potential exists for personnel to be within the defined exclusion area, the Radiation Safety Interlock System disables all operations that may create hazardous conditions. </w:t>
      </w:r>
    </w:p>
    <w:p w14:paraId="7FBA0774" w14:textId="77777777" w:rsidR="00C67087" w:rsidRDefault="00C67087" w:rsidP="00C67087">
      <w:r>
        <w:t>Electrical-safety systems, a subset of the Radiation Safety Interlock System, have been developed to provide protection from high voltage, high current, and x-ray producing devices.</w:t>
      </w:r>
    </w:p>
    <w:p w14:paraId="7FBA0775" w14:textId="77777777" w:rsidR="00C67087" w:rsidRDefault="00C67087" w:rsidP="00C6708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14:paraId="7FBA0776" w14:textId="77777777" w:rsidR="00C67087" w:rsidRDefault="00C67087" w:rsidP="00C6708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14:paraId="7FBA0777" w14:textId="77777777" w:rsidR="00C67087" w:rsidRDefault="00C67087" w:rsidP="00C6708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14:paraId="7FBA0778" w14:textId="77777777" w:rsidR="00C67087" w:rsidRDefault="00C67087" w:rsidP="00C6708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14:paraId="7FBA0779" w14:textId="77777777" w:rsidR="00C67087" w:rsidRDefault="00C67087" w:rsidP="00C67087">
      <w:r>
        <w:t xml:space="preserve">Distribution of these keys is not taken lightly. Only authorized personnel are allowed access. The type of access determines the authorization level required for the individual. </w:t>
      </w:r>
    </w:p>
    <w:p w14:paraId="7FBA077A" w14:textId="77777777" w:rsidR="00C67087" w:rsidRDefault="00C67087" w:rsidP="00A70D71">
      <w:pPr>
        <w:pStyle w:val="Heading3"/>
      </w:pPr>
      <w:bookmarkStart w:id="542" w:name="_Toc420003413"/>
      <w:r>
        <w:t>Reference Design</w:t>
      </w:r>
      <w:bookmarkEnd w:id="542"/>
    </w:p>
    <w:p w14:paraId="7FBA077B" w14:textId="77777777" w:rsidR="00C67087" w:rsidRDefault="00C67087" w:rsidP="00C67087">
      <w:r>
        <w:t xml:space="preserve">The Radiation Safety Interlock Systems (RSS) for LBNF extends throughout the underground enclosures with the exception of the following areas, which are to remain accessible during LBNF </w:t>
      </w:r>
      <w:proofErr w:type="spellStart"/>
      <w:r>
        <w:t>beamline</w:t>
      </w:r>
      <w:proofErr w:type="spellEnd"/>
      <w:r>
        <w:t xml:space="preserve"> operations. </w:t>
      </w:r>
    </w:p>
    <w:p w14:paraId="7FBA077C" w14:textId="77777777" w:rsidR="00C67087" w:rsidRDefault="00C67087" w:rsidP="00E36A53">
      <w:pPr>
        <w:pStyle w:val="StyleBodytextstyleItalic1"/>
        <w:numPr>
          <w:ilvl w:val="0"/>
          <w:numId w:val="18"/>
        </w:numPr>
      </w:pPr>
      <w:r>
        <w:t xml:space="preserve">LBNF Target Hall Power Supply and Utility Rooms, Controls Room, Morgue service area and truck bay </w:t>
      </w:r>
    </w:p>
    <w:p w14:paraId="7FBA077D" w14:textId="77777777" w:rsidR="00C67087" w:rsidRDefault="00C67087" w:rsidP="00E36A53">
      <w:pPr>
        <w:pStyle w:val="StyleBodytextstyleItalic1"/>
        <w:numPr>
          <w:ilvl w:val="0"/>
          <w:numId w:val="18"/>
        </w:numPr>
      </w:pPr>
      <w:r>
        <w:t xml:space="preserve">LBNF Absorber Hall access shaft </w:t>
      </w:r>
    </w:p>
    <w:p w14:paraId="7FBA077E" w14:textId="77777777" w:rsidR="00C67087" w:rsidRDefault="00C67087" w:rsidP="00E36A53">
      <w:pPr>
        <w:pStyle w:val="StyleBodytextstyleItalic1"/>
        <w:numPr>
          <w:ilvl w:val="0"/>
          <w:numId w:val="18"/>
        </w:numPr>
      </w:pPr>
      <w:r>
        <w:t xml:space="preserve">LBNF Below-Ground Absorber Hall elevator landing area </w:t>
      </w:r>
    </w:p>
    <w:p w14:paraId="7FBA077F" w14:textId="77777777" w:rsidR="00C67087" w:rsidRDefault="00C67087" w:rsidP="00E36A53">
      <w:pPr>
        <w:pStyle w:val="StyleBodytextstyleItalic1"/>
        <w:numPr>
          <w:ilvl w:val="0"/>
          <w:numId w:val="18"/>
        </w:numPr>
      </w:pPr>
      <w:r>
        <w:t xml:space="preserve">LBNF Absorber Sump and Pump Room and Instrumentation Room </w:t>
      </w:r>
    </w:p>
    <w:p w14:paraId="7FBA0780" w14:textId="77777777" w:rsidR="00C67087" w:rsidRDefault="00C67087" w:rsidP="00C6708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14:paraId="7FBA0781" w14:textId="3A6D2B57" w:rsidR="00C67087" w:rsidRDefault="00C67087" w:rsidP="00C67087">
      <w:r>
        <w:t xml:space="preserve">The LBNF RSS must be cleared for beam to be transmitted down the </w:t>
      </w:r>
      <w:proofErr w:type="spellStart"/>
      <w:r>
        <w:t>beamline</w:t>
      </w:r>
      <w:proofErr w:type="spellEnd"/>
      <w:r>
        <w:t>. The state of the RSS is also an input to the LBNF Beam-Permit System. While not integral to the LBNF RSS, radiation “stack” monitors sample and record levels of a</w:t>
      </w:r>
      <w:r w:rsidR="00FE12D7">
        <w:t>ctivated air released from the Target Hall area</w:t>
      </w:r>
      <w:r>
        <w:t xml:space="preserve">. </w:t>
      </w:r>
    </w:p>
    <w:p w14:paraId="7FBA0782" w14:textId="77777777" w:rsidR="00C67087" w:rsidRDefault="00C67087" w:rsidP="00A70D71">
      <w:pPr>
        <w:pStyle w:val="Heading4"/>
      </w:pPr>
      <w:r>
        <w:t>Critical-Device Controller</w:t>
      </w:r>
    </w:p>
    <w:p w14:paraId="7FBA0783" w14:textId="77777777" w:rsidR="00C67087" w:rsidRDefault="00C67087" w:rsidP="00C67087">
      <w:r>
        <w:t xml:space="preserve">In support of LBNF operations, two critical devices will be utilized and controlled by the LBNF Critical Device Controller (CDC). This controller will be permitted when it is safe to extract MI beam into the LBNF </w:t>
      </w:r>
      <w:proofErr w:type="spellStart"/>
      <w:r>
        <w:t>beamline</w:t>
      </w:r>
      <w:proofErr w:type="spellEnd"/>
      <w:r>
        <w:t xml:space="preserve">. The controller will be connected to the power supplies feeding two separate bend magnet strings, both of which are required for beam to be transported to the LBNF </w:t>
      </w:r>
      <w:proofErr w:type="spellStart"/>
      <w:r>
        <w:t>beamline</w:t>
      </w:r>
      <w:proofErr w:type="spellEnd"/>
      <w:r>
        <w:t xml:space="preserve">. Should </w:t>
      </w:r>
      <w:r>
        <w:lastRenderedPageBreak/>
        <w:t xml:space="preserve">the controller detect a failure of either power supply not turning off, the controller will send a failure mode signal to the Booster RSS disabling any further beam to the MI. </w:t>
      </w:r>
    </w:p>
    <w:p w14:paraId="7FBA0784" w14:textId="77777777" w:rsidR="00C67087" w:rsidRDefault="00C67087" w:rsidP="00A70D71">
      <w:pPr>
        <w:pStyle w:val="Heading4"/>
      </w:pPr>
      <w:r>
        <w:t>Exclusion Areas</w:t>
      </w:r>
    </w:p>
    <w:p w14:paraId="7FBA0785" w14:textId="77777777" w:rsidR="00C67087" w:rsidRDefault="00C67087" w:rsidP="00C67087">
      <w:r>
        <w:t xml:space="preserve">A new extraction pipe will be installed inside the MI enclosure connecting to the primary beam enclosure. The upstream section of the LBNF </w:t>
      </w:r>
      <w:proofErr w:type="spellStart"/>
      <w:r>
        <w:t>beamline</w:t>
      </w:r>
      <w:proofErr w:type="spellEnd"/>
      <w:r>
        <w:t xml:space="preserve">, the </w:t>
      </w:r>
      <w:proofErr w:type="spellStart"/>
      <w:r>
        <w:t>beamline</w:t>
      </w:r>
      <w:proofErr w:type="spellEnd"/>
      <w:r>
        <w:t xml:space="preserve"> service building access point, LBNF 5, and the enclosure down to the upstream end of the Target Hall will be interlocked to the Booster CDC. </w:t>
      </w:r>
    </w:p>
    <w:p w14:paraId="7FBA0786" w14:textId="77777777" w:rsidR="00C67087" w:rsidRDefault="00C67087" w:rsidP="00C67087">
      <w:r>
        <w:t xml:space="preserve">The Target Hall Complex will be interlocked as a separate enclosure allowing for work in the Target Hall while the upstream LBNF enclosure is interlocked in support of MI area operations. </w:t>
      </w:r>
    </w:p>
    <w:p w14:paraId="7FBA0787" w14:textId="77777777" w:rsidR="00C67087" w:rsidRDefault="00C67087" w:rsidP="00C67087">
      <w:r>
        <w:t xml:space="preserve">The LBNF absorber is accessible from the LBNF 30 Service Building through the access shaft. The absorber will be interlocked as a separate enclosure. </w:t>
      </w:r>
    </w:p>
    <w:p w14:paraId="7FBA0788" w14:textId="77777777" w:rsidR="00C67087" w:rsidRDefault="00C67087" w:rsidP="00C67087">
      <w:r>
        <w:t xml:space="preserve">It is expected that no more than two personnel will be required to satisfactorily search and secure areas in the domain of the LBNF RSS. </w:t>
      </w:r>
    </w:p>
    <w:p w14:paraId="7FBA0789" w14:textId="77777777" w:rsidR="00C67087" w:rsidRDefault="00C67087" w:rsidP="00A70D71">
      <w:pPr>
        <w:pStyle w:val="Heading4"/>
      </w:pPr>
      <w:r>
        <w:t>Electrical-Safety System</w:t>
      </w:r>
    </w:p>
    <w:p w14:paraId="7FBA078A" w14:textId="77777777" w:rsidR="00C67087" w:rsidRDefault="00C67087" w:rsidP="00C67087">
      <w:r>
        <w:t xml:space="preserve">Electrical hazards from exposed conductors and connections will inevitably exist in the LBNF </w:t>
      </w:r>
      <w:proofErr w:type="spellStart"/>
      <w:r>
        <w:t>beamline</w:t>
      </w:r>
      <w:proofErr w:type="spellEnd"/>
      <w:r>
        <w:t xml:space="preserve"> from the point of extraction to the magnetic focusing horns. These hazards are typically associated with the </w:t>
      </w:r>
      <w:proofErr w:type="spellStart"/>
      <w:r>
        <w:t>beamline</w:t>
      </w:r>
      <w:proofErr w:type="spellEnd"/>
      <w:r>
        <w:t xml:space="preserv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14:paraId="7FBA078B" w14:textId="77777777" w:rsidR="00C67087" w:rsidRDefault="00C67087" w:rsidP="00C67087">
      <w:r>
        <w:t xml:space="preserve">Prior to access into the MI and LBNF tunnel areas pulsed power feeder 96/97 is de-energized. This feeder provides the input pulsed power for MI and LBNF magnet power supplies which do have exposed bus in the tunnel areas. </w:t>
      </w:r>
    </w:p>
    <w:p w14:paraId="7FBA078C" w14:textId="77777777" w:rsidR="00C67087" w:rsidRDefault="00C67087" w:rsidP="00A70D71">
      <w:pPr>
        <w:pStyle w:val="Heading4"/>
      </w:pPr>
      <w:r>
        <w:t>Radiation-Loss Monitoring</w:t>
      </w:r>
    </w:p>
    <w:p w14:paraId="7FBA078D" w14:textId="77777777" w:rsidR="00C67087" w:rsidRDefault="00C67087" w:rsidP="00C67087">
      <w:r>
        <w:t xml:space="preserve">Fermilab has several radiation-monitoring devices available to detect beam losses. Although the radiation-shielding assessment has not been completed, some areas of concern have been identified. Given the shape of the </w:t>
      </w:r>
      <w:proofErr w:type="spellStart"/>
      <w:r>
        <w:t>beamline</w:t>
      </w:r>
      <w:proofErr w:type="spellEnd"/>
      <w:r>
        <w:t xml:space="preserve">, one area is just downstream of the apex of the embankment. Excessive beam losses in this region could potentially lead to </w:t>
      </w:r>
      <w:proofErr w:type="spellStart"/>
      <w:r>
        <w:t>muons</w:t>
      </w:r>
      <w:proofErr w:type="spellEnd"/>
      <w:r>
        <w:t xml:space="preserve"> directed off-site. One of two types of the radiation-monitoring devices, called a “Scarecrow,” or “TLM” will be placed here. If excessive beam losses are detected, the system will trip the LBNF Critical Device Controller (CDC) preventing further beam transport. </w:t>
      </w:r>
    </w:p>
    <w:p w14:paraId="7FBA078E" w14:textId="7CBCAD96" w:rsidR="00C67087" w:rsidRDefault="00C67087" w:rsidP="00C67087">
      <w:r>
        <w:t xml:space="preserve">Non-interlocked Chipmunk monitors will be placed at various locations around the Target Hall and absorber areas to monitor for excessive radiation rates. </w:t>
      </w:r>
      <w:proofErr w:type="spellStart"/>
      <w:r>
        <w:t>Fermilab’s</w:t>
      </w:r>
      <w:proofErr w:type="spellEnd"/>
      <w:r>
        <w:t xml:space="preserve"> </w:t>
      </w:r>
      <w:r w:rsidR="00B32BFE" w:rsidRPr="00BA0CC0">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14:paraId="7FBA078F" w14:textId="77777777" w:rsidR="00C67087" w:rsidRDefault="00C67087" w:rsidP="00A70D71">
      <w:pPr>
        <w:pStyle w:val="Heading4"/>
      </w:pPr>
      <w:r>
        <w:t>Airborne-Radioactivity Monitors</w:t>
      </w:r>
    </w:p>
    <w:p w14:paraId="7FBA0790" w14:textId="4C3EEC67" w:rsidR="00C67087" w:rsidRDefault="00C67087" w:rsidP="00C6708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w:t>
      </w:r>
      <w:r w:rsidR="00C53CC9">
        <w:t>gaseous radioactivity from radioactive</w:t>
      </w:r>
      <w:r>
        <w:t xml:space="preserve"> liquids in the radiation environment produced by the accelerator. Since the vast m</w:t>
      </w:r>
      <w:r w:rsidR="00E54FBC">
        <w:t>ajority of the radionuclides</w:t>
      </w:r>
      <w:r>
        <w:t xml:space="preserve"> produced are short-lived, delaye</w:t>
      </w:r>
      <w:r w:rsidR="00B314EB">
        <w:t>d ventilation, is used to reduce the release of radioactive air to acceptable levels. The amount of radioactive air released from the LBNF Beamline</w:t>
      </w:r>
      <w:r>
        <w:t xml:space="preserve"> will be monitored. </w:t>
      </w:r>
    </w:p>
    <w:p w14:paraId="7FBA0791" w14:textId="77777777" w:rsidR="00C67087" w:rsidRDefault="00C67087" w:rsidP="00A70D71">
      <w:pPr>
        <w:pStyle w:val="Heading4"/>
      </w:pPr>
      <w:r>
        <w:t>Enclosure Radiation Monitors</w:t>
      </w:r>
    </w:p>
    <w:p w14:paraId="7FBA0792" w14:textId="77777777" w:rsidR="00C67087" w:rsidRDefault="00C67087" w:rsidP="00C6708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14:paraId="7FBA0793" w14:textId="7213D35E" w:rsidR="00C67087" w:rsidRDefault="00C67087" w:rsidP="00A70D71">
      <w:pPr>
        <w:pStyle w:val="Heading2"/>
      </w:pPr>
      <w:bookmarkStart w:id="543" w:name="_Toc420003414"/>
      <w:r>
        <w:t>Alignment</w:t>
      </w:r>
      <w:bookmarkEnd w:id="543"/>
      <w:r>
        <w:t xml:space="preserve"> </w:t>
      </w:r>
    </w:p>
    <w:p w14:paraId="7FBA0794" w14:textId="77777777" w:rsidR="00C67087" w:rsidRDefault="00C67087" w:rsidP="00A70D71">
      <w:pPr>
        <w:pStyle w:val="Heading3"/>
      </w:pPr>
      <w:bookmarkStart w:id="544" w:name="_Toc420003415"/>
      <w:r>
        <w:t>Overview</w:t>
      </w:r>
      <w:bookmarkEnd w:id="544"/>
    </w:p>
    <w:p w14:paraId="7FBA0795" w14:textId="2432EA05" w:rsidR="00C67087" w:rsidRDefault="00C67087" w:rsidP="00C67087">
      <w:r>
        <w:t xml:space="preserve">This section summarizes the concepts, methodology, implementation and commissioning of the geodetic surveying (global positioning) efforts for determining the absolute positions of the LBNF </w:t>
      </w:r>
      <w:proofErr w:type="spellStart"/>
      <w:r>
        <w:t>beamline</w:t>
      </w:r>
      <w:proofErr w:type="spellEnd"/>
      <w:r>
        <w:t xml:space="preserve"> components at Fermilab and the location for the Far Detector at </w:t>
      </w:r>
      <w:r w:rsidR="0084774A">
        <w:t xml:space="preserve">the </w:t>
      </w:r>
      <w:r w:rsidR="0084774A" w:rsidRPr="00BA0CC0">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w:t>
      </w:r>
      <w:proofErr w:type="spellStart"/>
      <w:r>
        <w:t>beamline</w:t>
      </w:r>
      <w:proofErr w:type="spellEnd"/>
      <w:r>
        <w:t xml:space="preserve">. </w:t>
      </w:r>
    </w:p>
    <w:p w14:paraId="7FBA0796" w14:textId="77777777" w:rsidR="00C67087" w:rsidRDefault="00C67087" w:rsidP="00A70D71">
      <w:pPr>
        <w:pStyle w:val="Heading3"/>
      </w:pPr>
      <w:bookmarkStart w:id="545" w:name="_Toc420003416"/>
      <w:r>
        <w:t>Design Considerations</w:t>
      </w:r>
      <w:bookmarkEnd w:id="545"/>
      <w:r>
        <w:t xml:space="preserve"> </w:t>
      </w:r>
    </w:p>
    <w:p w14:paraId="7FBA0797" w14:textId="77777777" w:rsidR="00C67087" w:rsidRDefault="00C67087" w:rsidP="00C67087">
      <w:r>
        <w:t xml:space="preserve">Clearly, directing the neutrino beam to intersect the Far Detector located 1,300 km distant from the source, is of paramount importance. Physics requirements will drive the absolute and relative alignment tolerances. </w:t>
      </w:r>
    </w:p>
    <w:p w14:paraId="7FBA0798" w14:textId="77777777" w:rsidR="00C67087" w:rsidRDefault="00C67087" w:rsidP="00C6708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w:t>
      </w:r>
      <w:proofErr w:type="spellStart"/>
      <w:r>
        <w:t>NuMI’s</w:t>
      </w:r>
      <w:proofErr w:type="spellEnd"/>
      <w:r>
        <w:t xml:space="preserve"> requirement for the energy spread, LBNF will require that the combined effect of all alignment errors must cause less than 2% change in any 1-GeV energy interval in predicting the Far Detector energy spectrum. </w:t>
      </w:r>
    </w:p>
    <w:p w14:paraId="7FBA0799" w14:textId="77777777" w:rsidR="00C67087" w:rsidRDefault="00C67087" w:rsidP="00C67087">
      <w:r>
        <w:lastRenderedPageBreak/>
        <w:t xml:space="preserve">To accomplish this, and prorate from </w:t>
      </w:r>
      <w:proofErr w:type="spellStart"/>
      <w:r>
        <w:t>NuMI</w:t>
      </w:r>
      <w:proofErr w:type="spellEnd"/>
      <w:r>
        <w:t xml:space="preserve">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w:t>
      </w:r>
      <w:proofErr w:type="spellStart"/>
      <w:r>
        <w:t>NuMI</w:t>
      </w:r>
      <w:proofErr w:type="spellEnd"/>
      <w:r>
        <w:t xml:space="preserve">, which will also be established for LBNF, with the exception of the Far Detector which was prorated to SURF. A Monte Carlo (PBEAM_WMC) was used to calculate the effect of misalignments of each </w:t>
      </w:r>
      <w:proofErr w:type="spellStart"/>
      <w:r>
        <w:t>beamline</w:t>
      </w:r>
      <w:proofErr w:type="spellEnd"/>
      <w:r>
        <w:t xml:space="preserve"> element for the determination of the Far Detector spectrum (without oscillations) from the </w:t>
      </w:r>
      <w:proofErr w:type="spellStart"/>
      <w:r>
        <w:t>NuMI’s</w:t>
      </w:r>
      <w:proofErr w:type="spellEnd"/>
      <w:r>
        <w:t xml:space="preserve"> measured near-detector spectrum. </w:t>
      </w:r>
    </w:p>
    <w:p w14:paraId="7FBA079A" w14:textId="77777777" w:rsidR="00C67087" w:rsidRDefault="00C67087" w:rsidP="00C67087">
      <w:r>
        <w:t xml:space="preserve">The requirement on the relative alignments of the </w:t>
      </w:r>
      <w:proofErr w:type="spellStart"/>
      <w:r>
        <w:t>beamline</w:t>
      </w:r>
      <w:proofErr w:type="spellEnd"/>
      <w:r>
        <w:t xml:space="preserve"> components and the target-station components (target and horns) is that they be within ±0.35 mm (requirement based on </w:t>
      </w:r>
      <w:proofErr w:type="spellStart"/>
      <w:r>
        <w:t>NuMI</w:t>
      </w:r>
      <w:proofErr w:type="spellEnd"/>
      <w:r>
        <w:t xml:space="preserve">). To accomplish this, high-accuracy local geodetic and underground networks will be established to support the installation and alignment of the primary-beam components, neutrino-beam devices and the near detector. </w:t>
      </w:r>
    </w:p>
    <w:p w14:paraId="7FBA079B" w14:textId="313CE136" w:rsidR="00C67087" w:rsidRDefault="00450A81" w:rsidP="00450A81">
      <w:pPr>
        <w:pStyle w:val="Caption"/>
      </w:pPr>
      <w:bookmarkStart w:id="546" w:name="_Toc420003298"/>
      <w:r>
        <w:t xml:space="preserve">Table </w:t>
      </w:r>
      <w:fldSimple w:instr=" STYLEREF 1 \s ">
        <w:r w:rsidR="00D771D3">
          <w:rPr>
            <w:noProof/>
          </w:rPr>
          <w:t>6</w:t>
        </w:r>
      </w:fldSimple>
      <w:r w:rsidR="00EF5B52">
        <w:noBreakHyphen/>
      </w:r>
      <w:fldSimple w:instr=" SEQ Table \* ARABIC \s 1 ">
        <w:r w:rsidR="00D771D3">
          <w:rPr>
            <w:noProof/>
          </w:rPr>
          <w:t>1</w:t>
        </w:r>
      </w:fldSimple>
      <w:r>
        <w:t xml:space="preserve">: </w:t>
      </w:r>
      <w:r w:rsidR="00C67087">
        <w:t>Alignment Tolerance Requirements (1</w:t>
      </w:r>
      <w:r w:rsidR="00C67087" w:rsidRPr="007D482E">
        <w:rPr>
          <w:rFonts w:ascii="Symbol" w:hAnsi="Symbol"/>
        </w:rPr>
        <w:t></w:t>
      </w:r>
      <w:r w:rsidR="00C67087" w:rsidRPr="007D482E">
        <w:t>)</w:t>
      </w:r>
      <w:bookmarkEnd w:id="546"/>
    </w:p>
    <w:tbl>
      <w:tblPr>
        <w:tblStyle w:val="TableGrid"/>
        <w:tblW w:w="0" w:type="auto"/>
        <w:tblInd w:w="108" w:type="dxa"/>
        <w:tblLook w:val="04A0" w:firstRow="1" w:lastRow="0" w:firstColumn="1" w:lastColumn="0" w:noHBand="0" w:noVBand="1"/>
      </w:tblPr>
      <w:tblGrid>
        <w:gridCol w:w="3330"/>
        <w:gridCol w:w="3690"/>
      </w:tblGrid>
      <w:tr w:rsidR="00C67087" w:rsidRPr="00DD204E" w14:paraId="7FBA079E" w14:textId="77777777" w:rsidTr="00C67087">
        <w:trPr>
          <w:tblHeader/>
        </w:trPr>
        <w:tc>
          <w:tcPr>
            <w:tcW w:w="3330" w:type="dxa"/>
            <w:shd w:val="clear" w:color="auto" w:fill="C6D9F1" w:themeFill="text2" w:themeFillTint="33"/>
          </w:tcPr>
          <w:p w14:paraId="7FBA079C" w14:textId="77777777" w:rsidR="00C67087" w:rsidRPr="00DD204E" w:rsidRDefault="00C67087" w:rsidP="00C6708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14:paraId="7FBA079D" w14:textId="77777777" w:rsidR="00C67087" w:rsidRPr="00DD204E" w:rsidRDefault="00C67087" w:rsidP="00C67087">
            <w:pPr>
              <w:rPr>
                <w:rFonts w:asciiTheme="minorHAnsi" w:hAnsiTheme="minorHAnsi"/>
                <w:b/>
              </w:rPr>
            </w:pPr>
            <w:r w:rsidRPr="00DD204E">
              <w:rPr>
                <w:rFonts w:asciiTheme="minorHAnsi" w:hAnsiTheme="minorHAnsi"/>
                <w:b/>
              </w:rPr>
              <w:t>Tolerance</w:t>
            </w:r>
          </w:p>
        </w:tc>
      </w:tr>
      <w:tr w:rsidR="00C67087" w:rsidRPr="00DD204E" w14:paraId="7FBA07A1" w14:textId="77777777" w:rsidTr="00C67087">
        <w:tc>
          <w:tcPr>
            <w:tcW w:w="3330" w:type="dxa"/>
          </w:tcPr>
          <w:p w14:paraId="7FBA079F" w14:textId="77777777" w:rsidR="00C67087" w:rsidRPr="00DD204E" w:rsidRDefault="00C67087" w:rsidP="00C67087">
            <w:pPr>
              <w:rPr>
                <w:rFonts w:asciiTheme="minorHAnsi" w:hAnsiTheme="minorHAnsi"/>
              </w:rPr>
            </w:pPr>
            <w:r w:rsidRPr="00DD204E">
              <w:rPr>
                <w:rFonts w:asciiTheme="minorHAnsi" w:hAnsiTheme="minorHAnsi"/>
              </w:rPr>
              <w:t xml:space="preserve">Beam position at target </w:t>
            </w:r>
          </w:p>
        </w:tc>
        <w:tc>
          <w:tcPr>
            <w:tcW w:w="3690" w:type="dxa"/>
          </w:tcPr>
          <w:p w14:paraId="7FBA07A0" w14:textId="77777777" w:rsidR="00C67087" w:rsidRPr="00DD204E" w:rsidRDefault="00C67087" w:rsidP="00C67087">
            <w:pPr>
              <w:rPr>
                <w:rFonts w:asciiTheme="minorHAnsi" w:hAnsiTheme="minorHAnsi"/>
              </w:rPr>
            </w:pPr>
            <w:r w:rsidRPr="00DD204E">
              <w:rPr>
                <w:rFonts w:asciiTheme="minorHAnsi" w:hAnsiTheme="minorHAnsi"/>
              </w:rPr>
              <w:t xml:space="preserve">±0.45 mm </w:t>
            </w:r>
          </w:p>
        </w:tc>
      </w:tr>
      <w:tr w:rsidR="00C67087" w:rsidRPr="00DD204E" w14:paraId="7FBA07A4" w14:textId="77777777" w:rsidTr="00C67087">
        <w:tc>
          <w:tcPr>
            <w:tcW w:w="3330" w:type="dxa"/>
          </w:tcPr>
          <w:p w14:paraId="7FBA07A2" w14:textId="77777777" w:rsidR="00C67087" w:rsidRPr="00DD204E" w:rsidRDefault="00C67087" w:rsidP="00C67087">
            <w:pPr>
              <w:rPr>
                <w:rFonts w:asciiTheme="minorHAnsi" w:hAnsiTheme="minorHAnsi"/>
              </w:rPr>
            </w:pPr>
            <w:r w:rsidRPr="00DD204E">
              <w:rPr>
                <w:rFonts w:asciiTheme="minorHAnsi" w:hAnsiTheme="minorHAnsi"/>
              </w:rPr>
              <w:t xml:space="preserve">Target position - each end </w:t>
            </w:r>
          </w:p>
        </w:tc>
        <w:tc>
          <w:tcPr>
            <w:tcW w:w="3690" w:type="dxa"/>
          </w:tcPr>
          <w:p w14:paraId="7FBA07A3"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7" w14:textId="77777777" w:rsidTr="00C67087">
        <w:tc>
          <w:tcPr>
            <w:tcW w:w="3330" w:type="dxa"/>
          </w:tcPr>
          <w:p w14:paraId="7FBA07A5" w14:textId="77777777" w:rsidR="00C67087" w:rsidRPr="00DD204E" w:rsidRDefault="00C67087" w:rsidP="00C67087">
            <w:pPr>
              <w:rPr>
                <w:rFonts w:asciiTheme="minorHAnsi" w:hAnsiTheme="minorHAnsi"/>
              </w:rPr>
            </w:pPr>
            <w:r w:rsidRPr="00DD204E">
              <w:rPr>
                <w:rFonts w:asciiTheme="minorHAnsi" w:hAnsiTheme="minorHAnsi"/>
              </w:rPr>
              <w:t xml:space="preserve">Horn 1 position - each end </w:t>
            </w:r>
          </w:p>
        </w:tc>
        <w:tc>
          <w:tcPr>
            <w:tcW w:w="3690" w:type="dxa"/>
          </w:tcPr>
          <w:p w14:paraId="7FBA07A6"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A" w14:textId="77777777" w:rsidTr="00C67087">
        <w:tc>
          <w:tcPr>
            <w:tcW w:w="3330" w:type="dxa"/>
          </w:tcPr>
          <w:p w14:paraId="7FBA07A8" w14:textId="77777777" w:rsidR="00C67087" w:rsidRPr="00DD204E" w:rsidRDefault="00C67087" w:rsidP="00C67087">
            <w:pPr>
              <w:rPr>
                <w:rFonts w:asciiTheme="minorHAnsi" w:hAnsiTheme="minorHAnsi"/>
              </w:rPr>
            </w:pPr>
            <w:r w:rsidRPr="00DD204E">
              <w:rPr>
                <w:rFonts w:asciiTheme="minorHAnsi" w:hAnsiTheme="minorHAnsi"/>
              </w:rPr>
              <w:t xml:space="preserve">Horn 2 position - each end </w:t>
            </w:r>
          </w:p>
        </w:tc>
        <w:tc>
          <w:tcPr>
            <w:tcW w:w="3690" w:type="dxa"/>
          </w:tcPr>
          <w:p w14:paraId="7FBA07A9" w14:textId="77777777" w:rsidR="00C67087" w:rsidRPr="00DD204E" w:rsidRDefault="00C67087" w:rsidP="00C67087">
            <w:pPr>
              <w:rPr>
                <w:rFonts w:asciiTheme="minorHAnsi" w:hAnsiTheme="minorHAnsi"/>
              </w:rPr>
            </w:pPr>
            <w:r w:rsidRPr="00DD204E">
              <w:rPr>
                <w:rFonts w:asciiTheme="minorHAnsi" w:hAnsiTheme="minorHAnsi"/>
              </w:rPr>
              <w:t xml:space="preserve">±0.5 mm </w:t>
            </w:r>
          </w:p>
        </w:tc>
      </w:tr>
      <w:tr w:rsidR="00C67087" w:rsidRPr="00DD204E" w14:paraId="7FBA07AD" w14:textId="77777777" w:rsidTr="00C67087">
        <w:tc>
          <w:tcPr>
            <w:tcW w:w="3330" w:type="dxa"/>
          </w:tcPr>
          <w:p w14:paraId="7FBA07AB" w14:textId="77777777" w:rsidR="00C67087" w:rsidRPr="00DD204E" w:rsidRDefault="00C67087" w:rsidP="00C67087">
            <w:pPr>
              <w:rPr>
                <w:rFonts w:asciiTheme="minorHAnsi" w:hAnsiTheme="minorHAnsi"/>
              </w:rPr>
            </w:pPr>
            <w:r w:rsidRPr="00DD204E">
              <w:rPr>
                <w:rFonts w:asciiTheme="minorHAnsi" w:hAnsiTheme="minorHAnsi"/>
              </w:rPr>
              <w:t xml:space="preserve">Decay pipe position </w:t>
            </w:r>
          </w:p>
        </w:tc>
        <w:tc>
          <w:tcPr>
            <w:tcW w:w="3690" w:type="dxa"/>
          </w:tcPr>
          <w:p w14:paraId="7FBA07AC" w14:textId="77777777" w:rsidR="00C67087" w:rsidRPr="00DD204E" w:rsidRDefault="00C67087" w:rsidP="00C67087">
            <w:pPr>
              <w:rPr>
                <w:rFonts w:asciiTheme="minorHAnsi" w:hAnsiTheme="minorHAnsi"/>
              </w:rPr>
            </w:pPr>
            <w:r w:rsidRPr="00DD204E">
              <w:rPr>
                <w:rFonts w:asciiTheme="minorHAnsi" w:hAnsiTheme="minorHAnsi"/>
              </w:rPr>
              <w:t xml:space="preserve">±20 mm </w:t>
            </w:r>
          </w:p>
        </w:tc>
      </w:tr>
      <w:tr w:rsidR="00C67087" w:rsidRPr="00DD204E" w14:paraId="7FBA07B0" w14:textId="77777777" w:rsidTr="00C67087">
        <w:tc>
          <w:tcPr>
            <w:tcW w:w="3330" w:type="dxa"/>
          </w:tcPr>
          <w:p w14:paraId="7FBA07AE" w14:textId="77777777" w:rsidR="00C67087" w:rsidRPr="00DD204E" w:rsidRDefault="00C67087" w:rsidP="00C67087">
            <w:pPr>
              <w:rPr>
                <w:rFonts w:asciiTheme="minorHAnsi" w:hAnsiTheme="minorHAnsi"/>
              </w:rPr>
            </w:pPr>
            <w:r w:rsidRPr="00DD204E">
              <w:rPr>
                <w:rFonts w:asciiTheme="minorHAnsi" w:hAnsiTheme="minorHAnsi"/>
              </w:rPr>
              <w:t xml:space="preserve">Downstream Hadron monitor </w:t>
            </w:r>
          </w:p>
        </w:tc>
        <w:tc>
          <w:tcPr>
            <w:tcW w:w="3690" w:type="dxa"/>
          </w:tcPr>
          <w:p w14:paraId="7FBA07AF"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3" w14:textId="77777777" w:rsidTr="00C67087">
        <w:tc>
          <w:tcPr>
            <w:tcW w:w="3330" w:type="dxa"/>
          </w:tcPr>
          <w:p w14:paraId="7FBA07B1" w14:textId="77777777" w:rsidR="00C67087" w:rsidRPr="00DD204E" w:rsidRDefault="00C67087" w:rsidP="00C67087">
            <w:pPr>
              <w:rPr>
                <w:rFonts w:asciiTheme="minorHAnsi" w:hAnsiTheme="minorHAnsi"/>
              </w:rPr>
            </w:pPr>
            <w:proofErr w:type="spellStart"/>
            <w:r w:rsidRPr="00DD204E">
              <w:rPr>
                <w:rFonts w:asciiTheme="minorHAnsi" w:hAnsiTheme="minorHAnsi"/>
              </w:rPr>
              <w:t>Muon</w:t>
            </w:r>
            <w:proofErr w:type="spellEnd"/>
            <w:r w:rsidRPr="00DD204E">
              <w:rPr>
                <w:rFonts w:asciiTheme="minorHAnsi" w:hAnsiTheme="minorHAnsi"/>
              </w:rPr>
              <w:t xml:space="preserve"> monitors </w:t>
            </w:r>
          </w:p>
        </w:tc>
        <w:tc>
          <w:tcPr>
            <w:tcW w:w="3690" w:type="dxa"/>
          </w:tcPr>
          <w:p w14:paraId="7FBA07B2" w14:textId="77777777" w:rsidR="00C67087" w:rsidRPr="00DD204E" w:rsidRDefault="00C67087" w:rsidP="00C67087">
            <w:pPr>
              <w:rPr>
                <w:rFonts w:asciiTheme="minorHAnsi" w:hAnsiTheme="minorHAnsi"/>
              </w:rPr>
            </w:pPr>
            <w:r w:rsidRPr="00DD204E">
              <w:rPr>
                <w:rFonts w:asciiTheme="minorHAnsi" w:hAnsiTheme="minorHAnsi"/>
              </w:rPr>
              <w:t xml:space="preserve">±25 mm </w:t>
            </w:r>
          </w:p>
        </w:tc>
      </w:tr>
      <w:tr w:rsidR="00C67087" w:rsidRPr="00DD204E" w14:paraId="7FBA07B6" w14:textId="77777777" w:rsidTr="00C67087">
        <w:tc>
          <w:tcPr>
            <w:tcW w:w="3330" w:type="dxa"/>
          </w:tcPr>
          <w:p w14:paraId="7FBA07B4" w14:textId="77777777" w:rsidR="00C67087" w:rsidRPr="00DD204E" w:rsidRDefault="00C67087" w:rsidP="00C67087">
            <w:pPr>
              <w:rPr>
                <w:rFonts w:asciiTheme="minorHAnsi" w:hAnsiTheme="minorHAnsi"/>
              </w:rPr>
            </w:pPr>
            <w:r w:rsidRPr="00DD204E">
              <w:rPr>
                <w:rFonts w:asciiTheme="minorHAnsi" w:hAnsiTheme="minorHAnsi"/>
              </w:rPr>
              <w:t xml:space="preserve">Far Detectors </w:t>
            </w:r>
          </w:p>
        </w:tc>
        <w:tc>
          <w:tcPr>
            <w:tcW w:w="3690" w:type="dxa"/>
          </w:tcPr>
          <w:p w14:paraId="7FBA07B5" w14:textId="77777777" w:rsidR="00C67087" w:rsidRPr="00DD204E" w:rsidRDefault="00C67087" w:rsidP="00C67087">
            <w:pPr>
              <w:rPr>
                <w:rFonts w:asciiTheme="minorHAnsi" w:hAnsiTheme="minorHAnsi"/>
              </w:rPr>
            </w:pPr>
            <w:r w:rsidRPr="00DD204E">
              <w:rPr>
                <w:rFonts w:asciiTheme="minorHAnsi" w:hAnsiTheme="minorHAnsi"/>
              </w:rPr>
              <w:t xml:space="preserve">±21 m </w:t>
            </w:r>
          </w:p>
        </w:tc>
      </w:tr>
    </w:tbl>
    <w:p w14:paraId="7FBA07B7" w14:textId="77777777" w:rsidR="00C67087" w:rsidRDefault="00C67087" w:rsidP="00C67087">
      <w:pPr>
        <w:pStyle w:val="Heading3"/>
      </w:pPr>
      <w:bookmarkStart w:id="547" w:name="_Toc420003417"/>
      <w:r>
        <w:t>Reference Design</w:t>
      </w:r>
      <w:bookmarkEnd w:id="547"/>
    </w:p>
    <w:p w14:paraId="7FBA07B8" w14:textId="77777777" w:rsidR="00C67087" w:rsidRDefault="00C67087" w:rsidP="00A70D71">
      <w:pPr>
        <w:pStyle w:val="Heading4"/>
      </w:pPr>
      <w:r>
        <w:t>Geodetic Determination of the Global Positions</w:t>
      </w:r>
    </w:p>
    <w:p w14:paraId="7FBA07B9" w14:textId="77777777" w:rsidR="00C67087" w:rsidRDefault="00C67087" w:rsidP="00C6708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14:paraId="7FBA07BA" w14:textId="77777777" w:rsidR="00C67087" w:rsidRDefault="00C67087" w:rsidP="00C6708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14:paraId="7FBA07BB" w14:textId="77777777" w:rsidR="00C67087" w:rsidRDefault="00C67087" w:rsidP="00C6708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14:paraId="7FBA07BC" w14:textId="77777777" w:rsidR="00C67087" w:rsidRDefault="00C67087" w:rsidP="00C6708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14:paraId="7FBA07BD" w14:textId="77777777" w:rsidR="00C67087" w:rsidRDefault="00C67087" w:rsidP="00C6708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14:paraId="7FBA07BE" w14:textId="7AF12A9E" w:rsidR="00C67087" w:rsidRDefault="00C67087" w:rsidP="00C67087">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0074116C" w:rsidRPr="0074116C">
        <w:rPr>
          <w:b/>
          <w:highlight w:val="lightGray"/>
        </w:rPr>
        <w:fldChar w:fldCharType="begin"/>
      </w:r>
      <w:r w:rsidR="0074116C" w:rsidRPr="0074116C">
        <w:rPr>
          <w:b/>
          <w:highlight w:val="lightGray"/>
        </w:rPr>
        <w:instrText xml:space="preserve"> REF _Ref418347928 \h  \* MERGEFORMAT </w:instrText>
      </w:r>
      <w:r w:rsidR="0074116C" w:rsidRPr="0074116C">
        <w:rPr>
          <w:b/>
          <w:highlight w:val="lightGray"/>
        </w:rPr>
      </w:r>
      <w:r w:rsidR="0074116C" w:rsidRPr="0074116C">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1</w:t>
      </w:r>
      <w:r w:rsidR="0074116C" w:rsidRPr="0074116C">
        <w:rPr>
          <w:b/>
          <w:highlight w:val="lightGray"/>
        </w:rPr>
        <w:fldChar w:fldCharType="end"/>
      </w:r>
      <w:r w:rsidR="0074116C">
        <w:t xml:space="preserve"> </w:t>
      </w:r>
      <w:r w:rsidRPr="007D482E">
        <w:t>shows a</w:t>
      </w:r>
      <w:r>
        <w:t xml:space="preserve"> map of the Midwest CORS stations with the proposed network superimposed. </w:t>
      </w:r>
    </w:p>
    <w:p w14:paraId="7FBA07BF" w14:textId="6CA5C333" w:rsidR="00C67087" w:rsidRDefault="00C67087" w:rsidP="00C67087">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14:paraId="7FBA07C0" w14:textId="77777777" w:rsidR="00C67087" w:rsidRDefault="00C67087" w:rsidP="00C67087"/>
    <w:p w14:paraId="7FBA07C1" w14:textId="77777777" w:rsidR="00C67087" w:rsidRDefault="00C67087" w:rsidP="00C6708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14:paraId="7FBA07C2" w14:textId="61D07C31" w:rsidR="00C67087" w:rsidRDefault="00D44160" w:rsidP="00D44160">
      <w:pPr>
        <w:pStyle w:val="Caption"/>
      </w:pPr>
      <w:bookmarkStart w:id="548" w:name="_Ref418347928"/>
      <w:bookmarkStart w:id="549" w:name="_Toc422820869"/>
      <w:r>
        <w:t xml:space="preserve">Figure </w:t>
      </w:r>
      <w:fldSimple w:instr=" STYLEREF 1 \s ">
        <w:r w:rsidR="00D771D3">
          <w:rPr>
            <w:noProof/>
          </w:rPr>
          <w:t>6</w:t>
        </w:r>
      </w:fldSimple>
      <w:r w:rsidR="006974A9">
        <w:noBreakHyphen/>
      </w:r>
      <w:fldSimple w:instr=" SEQ Figure \* ARABIC \s 1 ">
        <w:r w:rsidR="00D771D3">
          <w:rPr>
            <w:noProof/>
          </w:rPr>
          <w:t>1</w:t>
        </w:r>
      </w:fldSimple>
      <w:bookmarkEnd w:id="548"/>
      <w:r>
        <w:t xml:space="preserve">: </w:t>
      </w:r>
      <w:r w:rsidR="00C67087">
        <w:t>GPS Network Tying Fermilab and SURF to the CORS System</w:t>
      </w:r>
      <w:bookmarkEnd w:id="549"/>
    </w:p>
    <w:p w14:paraId="7FBA07C3" w14:textId="117D4E8B" w:rsidR="00C67087" w:rsidRDefault="00C67087" w:rsidP="00C67087">
      <w:r>
        <w:t xml:space="preserve">A minimal-constraint, least-squares adjustment consisting of 72 observations (24 vectors) will be performed. Simulations and past experience form </w:t>
      </w:r>
      <w:proofErr w:type="spellStart"/>
      <w:r>
        <w:t>NuMI</w:t>
      </w:r>
      <w:proofErr w:type="spellEnd"/>
      <w:r>
        <w:t xml:space="preserve"> show the standard deviations of the adjusted coordinates to be in the millimeters range in all three coordinates (longitude/latitude 1–3 mm, ellipsoid height 7–10 mm) at 95% confidence level. As a measure of internal consistency, the </w:t>
      </w:r>
      <w:proofErr w:type="spellStart"/>
      <w:r>
        <w:t>rms</w:t>
      </w:r>
      <w:proofErr w:type="spellEnd"/>
      <w:r>
        <w:t xml:space="preserve"> of the residuals of the adjustment were 2 mm in both latitude and longitude and 6 mm in height as shown in</w:t>
      </w:r>
      <w:r w:rsidR="00450678">
        <w:t xml:space="preserve"> </w:t>
      </w:r>
      <w:r w:rsidR="00450678" w:rsidRPr="00450678">
        <w:rPr>
          <w:b/>
          <w:highlight w:val="lightGray"/>
        </w:rPr>
        <w:fldChar w:fldCharType="begin"/>
      </w:r>
      <w:r w:rsidR="00450678" w:rsidRPr="00450678">
        <w:rPr>
          <w:b/>
          <w:highlight w:val="lightGray"/>
        </w:rPr>
        <w:instrText xml:space="preserve"> REF _Ref419983238 \h  \* MERGEFORMAT </w:instrText>
      </w:r>
      <w:r w:rsidR="00450678" w:rsidRPr="00450678">
        <w:rPr>
          <w:b/>
          <w:highlight w:val="lightGray"/>
        </w:rPr>
      </w:r>
      <w:r w:rsidR="00450678" w:rsidRPr="00450678">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2</w:t>
      </w:r>
      <w:r w:rsidR="00450678" w:rsidRPr="00450678">
        <w:rPr>
          <w:b/>
          <w:highlight w:val="lightGray"/>
        </w:rPr>
        <w:fldChar w:fldCharType="end"/>
      </w:r>
      <w:r>
        <w:t xml:space="preserve">. </w:t>
      </w:r>
    </w:p>
    <w:p w14:paraId="7FBA07C4" w14:textId="77777777" w:rsidR="00C67087" w:rsidRDefault="00C67087" w:rsidP="00C67087">
      <w:r>
        <w:t xml:space="preserve">The high quality of this network will be further confirmed by computing standard deviations for the spatial distances and height differences for all adjusted vectors using variance-covariance propagation. </w:t>
      </w:r>
    </w:p>
    <w:p w14:paraId="7FBA07C5" w14:textId="77777777" w:rsidR="00C67087" w:rsidRDefault="00C67087" w:rsidP="00C67087">
      <w:r>
        <w:t xml:space="preserve">Past experience from </w:t>
      </w:r>
      <w:proofErr w:type="spellStart"/>
      <w:r>
        <w:t>NuMI</w:t>
      </w:r>
      <w:proofErr w:type="spellEnd"/>
      <w:r>
        <w:t xml:space="preserve"> shows that standard deviations for the spatial distances are less than 5 mm (this includes lines across the network). The height differences have standard deviations of 10–15 mm. </w:t>
      </w:r>
    </w:p>
    <w:p w14:paraId="7FBA07C6" w14:textId="77777777" w:rsidR="00C67087" w:rsidRDefault="00C67087" w:rsidP="00C67087">
      <w:r>
        <w:t xml:space="preserve">Past experience from </w:t>
      </w:r>
      <w:proofErr w:type="spellStart"/>
      <w:r>
        <w:t>NuMI</w:t>
      </w:r>
      <w:proofErr w:type="spellEnd"/>
      <w:r>
        <w:t xml:space="preserve">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that temporal tidal variations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14:paraId="7FBA07C7" w14:textId="77777777" w:rsidR="00C67087" w:rsidRDefault="00C67087" w:rsidP="00C6708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14:paraId="7FBA07C8" w14:textId="3FAA7A37" w:rsidR="00C67087" w:rsidRPr="00D0558B" w:rsidRDefault="00BB7160" w:rsidP="00BB7160">
      <w:pPr>
        <w:pStyle w:val="Caption"/>
      </w:pPr>
      <w:bookmarkStart w:id="550" w:name="_Ref419983238"/>
      <w:bookmarkStart w:id="551" w:name="_Toc422820870"/>
      <w:r>
        <w:t xml:space="preserve">Figure </w:t>
      </w:r>
      <w:fldSimple w:instr=" STYLEREF 1 \s ">
        <w:r w:rsidR="00D771D3">
          <w:rPr>
            <w:noProof/>
          </w:rPr>
          <w:t>6</w:t>
        </w:r>
      </w:fldSimple>
      <w:r w:rsidR="006974A9">
        <w:noBreakHyphen/>
      </w:r>
      <w:fldSimple w:instr=" SEQ Figure \* ARABIC \s 1 ">
        <w:r w:rsidR="00D771D3">
          <w:rPr>
            <w:noProof/>
          </w:rPr>
          <w:t>2</w:t>
        </w:r>
      </w:fldSimple>
      <w:bookmarkEnd w:id="550"/>
      <w:r>
        <w:t>:</w:t>
      </w:r>
      <w:r w:rsidR="00C67087">
        <w:t xml:space="preserve"> Residuals in Latitude/Longitude and Residuals in Height</w:t>
      </w:r>
      <w:bookmarkEnd w:id="551"/>
    </w:p>
    <w:p w14:paraId="7FBA07C9" w14:textId="77777777" w:rsidR="00C67087" w:rsidRDefault="00C67087" w:rsidP="00933803">
      <w:pPr>
        <w:pStyle w:val="Heading4"/>
      </w:pPr>
      <w:r>
        <w:t>Coordinate Transfer at the Homestake Mine from Surface to 4850 Level</w:t>
      </w:r>
    </w:p>
    <w:p w14:paraId="7FBA07CA" w14:textId="77777777" w:rsidR="00C67087" w:rsidRPr="00C964A9"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w:t>
      </w:r>
      <w:proofErr w:type="spellStart"/>
      <w:r w:rsidRPr="00C964A9">
        <w:rPr>
          <w:rFonts w:asciiTheme="minorHAnsi" w:hAnsiTheme="minorHAnsi"/>
          <w:b w:val="0"/>
          <w:snapToGrid w:val="0"/>
          <w:szCs w:val="24"/>
        </w:rPr>
        <w:t>NuMI</w:t>
      </w:r>
      <w:proofErr w:type="spellEnd"/>
      <w:r w:rsidRPr="00C964A9">
        <w:rPr>
          <w:rFonts w:asciiTheme="minorHAnsi" w:hAnsiTheme="minorHAnsi"/>
          <w:b w:val="0"/>
          <w:snapToGrid w:val="0"/>
          <w:szCs w:val="24"/>
        </w:rPr>
        <w:t xml:space="preserve">, we will contract The Department of </w:t>
      </w:r>
      <w:proofErr w:type="spellStart"/>
      <w:r w:rsidRPr="00C964A9">
        <w:rPr>
          <w:rFonts w:asciiTheme="minorHAnsi" w:hAnsiTheme="minorHAnsi"/>
          <w:b w:val="0"/>
          <w:snapToGrid w:val="0"/>
          <w:szCs w:val="24"/>
        </w:rPr>
        <w:t>Geomatics</w:t>
      </w:r>
      <w:proofErr w:type="spellEnd"/>
      <w:r w:rsidRPr="00C964A9">
        <w:rPr>
          <w:rFonts w:asciiTheme="minorHAnsi" w:hAnsiTheme="minorHAnsi"/>
          <w:b w:val="0"/>
          <w:snapToGrid w:val="0"/>
          <w:szCs w:val="24"/>
        </w:rPr>
        <w:t xml:space="preserve">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w:t>
      </w:r>
      <w:proofErr w:type="spellStart"/>
      <w:r w:rsidRPr="00C964A9">
        <w:rPr>
          <w:rFonts w:asciiTheme="minorHAnsi" w:hAnsiTheme="minorHAnsi"/>
          <w:b w:val="0"/>
          <w:snapToGrid w:val="0"/>
          <w:szCs w:val="24"/>
        </w:rPr>
        <w:t>rms</w:t>
      </w:r>
      <w:proofErr w:type="spellEnd"/>
      <w:r w:rsidRPr="00C964A9">
        <w:rPr>
          <w:rFonts w:asciiTheme="minorHAnsi" w:hAnsiTheme="minorHAnsi"/>
          <w:b w:val="0"/>
          <w:snapToGrid w:val="0"/>
          <w:szCs w:val="24"/>
        </w:rPr>
        <w:t xml:space="preserve"> be below 1 meter. </w:t>
      </w:r>
    </w:p>
    <w:p w14:paraId="7FBA07CB" w14:textId="2F5FF8B4" w:rsidR="00C67087" w:rsidRDefault="00C67087" w:rsidP="00C67087">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00450678" w:rsidRPr="00223BD5">
        <w:rPr>
          <w:rFonts w:asciiTheme="minorHAnsi" w:hAnsiTheme="minorHAnsi"/>
          <w:b w:val="0"/>
          <w:snapToGrid w:val="0"/>
          <w:szCs w:val="24"/>
          <w:highlight w:val="lightGray"/>
        </w:rPr>
        <w:fldChar w:fldCharType="begin"/>
      </w:r>
      <w:r w:rsidR="00450678" w:rsidRPr="00223BD5">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00450678" w:rsidRPr="00223BD5">
        <w:rPr>
          <w:rFonts w:asciiTheme="minorHAnsi" w:hAnsiTheme="minorHAnsi"/>
          <w:b w:val="0"/>
          <w:snapToGrid w:val="0"/>
          <w:szCs w:val="24"/>
          <w:highlight w:val="lightGray"/>
        </w:rPr>
      </w:r>
      <w:r w:rsidR="00450678" w:rsidRPr="00223BD5">
        <w:rPr>
          <w:rFonts w:asciiTheme="minorHAnsi" w:hAnsiTheme="minorHAnsi"/>
          <w:b w:val="0"/>
          <w:snapToGrid w:val="0"/>
          <w:szCs w:val="24"/>
          <w:highlight w:val="lightGray"/>
        </w:rPr>
        <w:fldChar w:fldCharType="separate"/>
      </w:r>
      <w:r w:rsidR="00D771D3" w:rsidRPr="00D771D3">
        <w:rPr>
          <w:highlight w:val="lightGray"/>
        </w:rPr>
        <w:t xml:space="preserve">Table </w:t>
      </w:r>
      <w:r w:rsidR="00D771D3" w:rsidRPr="00D771D3">
        <w:rPr>
          <w:noProof/>
          <w:highlight w:val="lightGray"/>
        </w:rPr>
        <w:t>6</w:t>
      </w:r>
      <w:r w:rsidR="00D771D3" w:rsidRPr="00D771D3">
        <w:rPr>
          <w:noProof/>
          <w:highlight w:val="lightGray"/>
        </w:rPr>
        <w:noBreakHyphen/>
        <w:t>2</w:t>
      </w:r>
      <w:r w:rsidR="00450678" w:rsidRPr="00223BD5">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14:paraId="7FBA07CC" w14:textId="36AF3895" w:rsidR="00C67087" w:rsidRDefault="00C21FA7" w:rsidP="00C21FA7">
      <w:pPr>
        <w:pStyle w:val="Caption"/>
      </w:pPr>
      <w:bookmarkStart w:id="552" w:name="_Ref419983281"/>
      <w:bookmarkStart w:id="553" w:name="_Toc420003299"/>
      <w:r>
        <w:t xml:space="preserve">Table </w:t>
      </w:r>
      <w:fldSimple w:instr=" STYLEREF 1 \s ">
        <w:r w:rsidR="00D771D3">
          <w:rPr>
            <w:noProof/>
          </w:rPr>
          <w:t>6</w:t>
        </w:r>
      </w:fldSimple>
      <w:r w:rsidR="00EF5B52">
        <w:noBreakHyphen/>
      </w:r>
      <w:fldSimple w:instr=" SEQ Table \* ARABIC \s 1 ">
        <w:r w:rsidR="00D771D3">
          <w:rPr>
            <w:noProof/>
          </w:rPr>
          <w:t>2</w:t>
        </w:r>
      </w:fldSimple>
      <w:bookmarkEnd w:id="552"/>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3"/>
    </w:p>
    <w:tbl>
      <w:tblPr>
        <w:tblStyle w:val="TableGrid"/>
        <w:tblW w:w="0" w:type="auto"/>
        <w:tblInd w:w="108" w:type="dxa"/>
        <w:tblLook w:val="04A0" w:firstRow="1" w:lastRow="0" w:firstColumn="1" w:lastColumn="0" w:noHBand="0" w:noVBand="1"/>
      </w:tblPr>
      <w:tblGrid>
        <w:gridCol w:w="4387"/>
        <w:gridCol w:w="3060"/>
      </w:tblGrid>
      <w:tr w:rsidR="00C67087" w:rsidRPr="00F164D4" w14:paraId="7FBA07CF" w14:textId="77777777" w:rsidTr="00C67087">
        <w:trPr>
          <w:tblHeader/>
        </w:trPr>
        <w:tc>
          <w:tcPr>
            <w:tcW w:w="4387" w:type="dxa"/>
            <w:shd w:val="clear" w:color="auto" w:fill="C6D9F1" w:themeFill="text2" w:themeFillTint="33"/>
          </w:tcPr>
          <w:p w14:paraId="7FBA07CD" w14:textId="77777777" w:rsidR="00C67087" w:rsidRPr="00F164D4" w:rsidRDefault="00C67087" w:rsidP="00C6708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14:paraId="7FBA07CE" w14:textId="77777777" w:rsidR="00C67087" w:rsidRPr="00F164D4" w:rsidRDefault="00C67087" w:rsidP="00C6708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 xml:space="preserve">Class II 1.0 </w:t>
            </w:r>
            <w:proofErr w:type="spellStart"/>
            <w:r w:rsidRPr="00F164D4">
              <w:rPr>
                <w:rFonts w:asciiTheme="minorHAnsi" w:hAnsiTheme="minorHAnsi"/>
                <w:b/>
                <w:snapToGrid w:val="0"/>
                <w:color w:val="000000" w:themeColor="text1"/>
                <w:szCs w:val="22"/>
              </w:rPr>
              <w:t>nmi</w:t>
            </w:r>
            <w:proofErr w:type="spellEnd"/>
            <w:r w:rsidRPr="00F164D4">
              <w:rPr>
                <w:rFonts w:asciiTheme="minorHAnsi" w:hAnsiTheme="minorHAnsi"/>
                <w:b/>
                <w:snapToGrid w:val="0"/>
                <w:color w:val="000000" w:themeColor="text1"/>
                <w:szCs w:val="22"/>
              </w:rPr>
              <w:t>./h</w:t>
            </w:r>
          </w:p>
        </w:tc>
      </w:tr>
      <w:tr w:rsidR="00C67087" w:rsidRPr="00F164D4" w14:paraId="7FBA07D2" w14:textId="77777777" w:rsidTr="00C67087">
        <w:tc>
          <w:tcPr>
            <w:tcW w:w="4387" w:type="dxa"/>
          </w:tcPr>
          <w:p w14:paraId="7FBA07D0" w14:textId="77777777" w:rsidR="00C67087" w:rsidRPr="00F164D4" w:rsidRDefault="00C67087" w:rsidP="00C67087">
            <w:pPr>
              <w:rPr>
                <w:rFonts w:asciiTheme="minorHAnsi" w:hAnsiTheme="minorHAnsi"/>
              </w:rPr>
            </w:pPr>
            <w:r w:rsidRPr="00F164D4">
              <w:rPr>
                <w:rFonts w:asciiTheme="minorHAnsi" w:hAnsiTheme="minorHAnsi"/>
                <w:snapToGrid w:val="0"/>
              </w:rPr>
              <w:t>gyro bias uncertainty (</w:t>
            </w:r>
            <w:proofErr w:type="spellStart"/>
            <w:r w:rsidRPr="00F164D4">
              <w:rPr>
                <w:rFonts w:asciiTheme="minorHAnsi" w:hAnsiTheme="minorHAnsi"/>
                <w:snapToGrid w:val="0"/>
              </w:rPr>
              <w:t>deg</w:t>
            </w:r>
            <w:proofErr w:type="spellEnd"/>
            <w:r w:rsidRPr="00F164D4">
              <w:rPr>
                <w:rFonts w:asciiTheme="minorHAnsi" w:hAnsiTheme="minorHAnsi"/>
                <w:snapToGrid w:val="0"/>
              </w:rPr>
              <w:t>/h)</w:t>
            </w:r>
          </w:p>
        </w:tc>
        <w:tc>
          <w:tcPr>
            <w:tcW w:w="3060" w:type="dxa"/>
          </w:tcPr>
          <w:p w14:paraId="7FBA07D1" w14:textId="77777777" w:rsidR="00C67087" w:rsidRPr="00F164D4" w:rsidRDefault="00C67087" w:rsidP="00C67087">
            <w:pPr>
              <w:jc w:val="center"/>
              <w:rPr>
                <w:rFonts w:asciiTheme="minorHAnsi" w:hAnsiTheme="minorHAnsi"/>
              </w:rPr>
            </w:pPr>
            <w:r w:rsidRPr="00F164D4">
              <w:rPr>
                <w:rFonts w:asciiTheme="minorHAnsi" w:hAnsiTheme="minorHAnsi"/>
              </w:rPr>
              <w:t>0.003</w:t>
            </w:r>
          </w:p>
        </w:tc>
      </w:tr>
      <w:tr w:rsidR="00C67087" w:rsidRPr="00F164D4" w14:paraId="7FBA07D5" w14:textId="77777777" w:rsidTr="00C67087">
        <w:tc>
          <w:tcPr>
            <w:tcW w:w="4387" w:type="dxa"/>
          </w:tcPr>
          <w:p w14:paraId="7FBA07D3" w14:textId="77777777" w:rsidR="00C67087" w:rsidRPr="00F164D4" w:rsidRDefault="00C67087" w:rsidP="00C67087">
            <w:pPr>
              <w:rPr>
                <w:rFonts w:asciiTheme="minorHAnsi" w:hAnsiTheme="minorHAnsi"/>
              </w:rPr>
            </w:pPr>
            <w:r w:rsidRPr="00F164D4">
              <w:rPr>
                <w:rFonts w:asciiTheme="minorHAnsi" w:hAnsiTheme="minorHAnsi"/>
                <w:snapToGrid w:val="0"/>
              </w:rPr>
              <w:t>gyro random noise (</w:t>
            </w:r>
            <w:proofErr w:type="spellStart"/>
            <w:r w:rsidRPr="00F164D4">
              <w:rPr>
                <w:rFonts w:asciiTheme="minorHAnsi" w:hAnsiTheme="minorHAnsi"/>
                <w:snapToGrid w:val="0"/>
              </w:rPr>
              <w:t>deg</w:t>
            </w:r>
            <w:proofErr w:type="spellEnd"/>
            <w:r w:rsidRPr="00F164D4">
              <w:rPr>
                <w:rFonts w:asciiTheme="minorHAnsi" w:hAnsiTheme="minorHAnsi"/>
                <w:snapToGrid w:val="0"/>
              </w:rPr>
              <w:t xml:space="preserve">/ </w:t>
            </w:r>
            <w:proofErr w:type="spellStart"/>
            <w:r w:rsidRPr="00F164D4">
              <w:rPr>
                <w:rFonts w:asciiTheme="minorHAnsi" w:hAnsiTheme="minorHAnsi"/>
                <w:snapToGrid w:val="0"/>
              </w:rPr>
              <w:t>sqrt</w:t>
            </w:r>
            <w:proofErr w:type="spellEnd"/>
            <w:r w:rsidRPr="00F164D4">
              <w:rPr>
                <w:rFonts w:asciiTheme="minorHAnsi" w:hAnsiTheme="minorHAnsi"/>
                <w:snapToGrid w:val="0"/>
              </w:rPr>
              <w:t>(h))</w:t>
            </w:r>
          </w:p>
        </w:tc>
        <w:tc>
          <w:tcPr>
            <w:tcW w:w="3060" w:type="dxa"/>
          </w:tcPr>
          <w:p w14:paraId="7FBA07D4" w14:textId="77777777" w:rsidR="00C67087" w:rsidRPr="00F164D4" w:rsidRDefault="00C67087" w:rsidP="00C67087">
            <w:pPr>
              <w:jc w:val="center"/>
              <w:rPr>
                <w:rFonts w:asciiTheme="minorHAnsi" w:hAnsiTheme="minorHAnsi"/>
              </w:rPr>
            </w:pPr>
            <w:r w:rsidRPr="00F164D4">
              <w:rPr>
                <w:rFonts w:asciiTheme="minorHAnsi" w:hAnsiTheme="minorHAnsi"/>
              </w:rPr>
              <w:t>0.001</w:t>
            </w:r>
          </w:p>
        </w:tc>
      </w:tr>
      <w:tr w:rsidR="00C67087" w:rsidRPr="00F164D4" w14:paraId="7FBA07D8" w14:textId="77777777" w:rsidTr="00C67087">
        <w:tc>
          <w:tcPr>
            <w:tcW w:w="4387" w:type="dxa"/>
          </w:tcPr>
          <w:p w14:paraId="7FBA07D6" w14:textId="77777777" w:rsidR="00C67087" w:rsidRPr="00F164D4" w:rsidRDefault="00C67087" w:rsidP="00C67087">
            <w:pPr>
              <w:rPr>
                <w:rFonts w:asciiTheme="minorHAnsi" w:hAnsiTheme="minorHAnsi"/>
              </w:rPr>
            </w:pPr>
            <w:r w:rsidRPr="00F164D4">
              <w:rPr>
                <w:rFonts w:asciiTheme="minorHAnsi" w:hAnsiTheme="minorHAnsi"/>
                <w:snapToGrid w:val="0"/>
              </w:rPr>
              <w:t>gyro scale-factor uncertainty (ppm)</w:t>
            </w:r>
          </w:p>
        </w:tc>
        <w:tc>
          <w:tcPr>
            <w:tcW w:w="3060" w:type="dxa"/>
          </w:tcPr>
          <w:p w14:paraId="7FBA07D7" w14:textId="77777777" w:rsidR="00C67087" w:rsidRPr="00F164D4" w:rsidRDefault="00C67087" w:rsidP="00C67087">
            <w:pPr>
              <w:jc w:val="center"/>
              <w:rPr>
                <w:rFonts w:asciiTheme="minorHAnsi" w:hAnsiTheme="minorHAnsi"/>
              </w:rPr>
            </w:pPr>
            <w:r w:rsidRPr="00F164D4">
              <w:rPr>
                <w:rFonts w:asciiTheme="minorHAnsi" w:hAnsiTheme="minorHAnsi"/>
              </w:rPr>
              <w:t>1</w:t>
            </w:r>
          </w:p>
        </w:tc>
      </w:tr>
      <w:tr w:rsidR="00C67087" w:rsidRPr="00F164D4" w14:paraId="7FBA07DE" w14:textId="77777777" w:rsidTr="00C67087">
        <w:tc>
          <w:tcPr>
            <w:tcW w:w="4387" w:type="dxa"/>
          </w:tcPr>
          <w:p w14:paraId="7FBA07DC" w14:textId="77777777" w:rsidR="00C67087" w:rsidRPr="00F164D4" w:rsidRDefault="00C67087" w:rsidP="00C67087">
            <w:pPr>
              <w:rPr>
                <w:rFonts w:asciiTheme="minorHAnsi" w:hAnsiTheme="minorHAnsi"/>
              </w:rPr>
            </w:pPr>
            <w:r w:rsidRPr="00F164D4">
              <w:rPr>
                <w:rFonts w:asciiTheme="minorHAnsi" w:hAnsiTheme="minorHAnsi"/>
                <w:snapToGrid w:val="0"/>
              </w:rPr>
              <w:t>accelerometer bias uncertainty (</w:t>
            </w:r>
            <w:proofErr w:type="spellStart"/>
            <w:r w:rsidRPr="00F164D4">
              <w:rPr>
                <w:rFonts w:asciiTheme="minorHAnsi" w:hAnsiTheme="minorHAnsi"/>
                <w:snapToGrid w:val="0"/>
              </w:rPr>
              <w:t>mGal</w:t>
            </w:r>
            <w:proofErr w:type="spellEnd"/>
            <w:r w:rsidRPr="00F164D4">
              <w:rPr>
                <w:rFonts w:asciiTheme="minorHAnsi" w:hAnsiTheme="minorHAnsi"/>
                <w:snapToGrid w:val="0"/>
              </w:rPr>
              <w:t>)</w:t>
            </w:r>
          </w:p>
        </w:tc>
        <w:tc>
          <w:tcPr>
            <w:tcW w:w="3060" w:type="dxa"/>
          </w:tcPr>
          <w:p w14:paraId="7FBA07DD" w14:textId="77777777" w:rsidR="00C67087" w:rsidRPr="00F164D4" w:rsidRDefault="00C67087" w:rsidP="00C67087">
            <w:pPr>
              <w:jc w:val="center"/>
              <w:rPr>
                <w:rFonts w:asciiTheme="minorHAnsi" w:hAnsiTheme="minorHAnsi"/>
              </w:rPr>
            </w:pPr>
            <w:r w:rsidRPr="00F164D4">
              <w:rPr>
                <w:rFonts w:asciiTheme="minorHAnsi" w:hAnsiTheme="minorHAnsi"/>
                <w:snapToGrid w:val="0"/>
              </w:rPr>
              <w:t>10-25</w:t>
            </w:r>
          </w:p>
        </w:tc>
      </w:tr>
      <w:tr w:rsidR="00C67087" w:rsidRPr="00F164D4" w14:paraId="7FBA07E1" w14:textId="77777777" w:rsidTr="00C67087">
        <w:tc>
          <w:tcPr>
            <w:tcW w:w="4387" w:type="dxa"/>
          </w:tcPr>
          <w:p w14:paraId="7FBA07DF" w14:textId="77777777" w:rsidR="00C67087" w:rsidRPr="00F164D4" w:rsidRDefault="00C67087" w:rsidP="00C67087">
            <w:pPr>
              <w:rPr>
                <w:rFonts w:asciiTheme="minorHAnsi" w:hAnsiTheme="minorHAnsi"/>
              </w:rPr>
            </w:pPr>
            <w:proofErr w:type="spellStart"/>
            <w:proofErr w:type="gramStart"/>
            <w:r w:rsidRPr="00F164D4">
              <w:rPr>
                <w:rFonts w:asciiTheme="minorHAnsi" w:hAnsiTheme="minorHAnsi"/>
                <w:snapToGrid w:val="0"/>
              </w:rPr>
              <w:t>accel</w:t>
            </w:r>
            <w:proofErr w:type="spellEnd"/>
            <w:proofErr w:type="gramEnd"/>
            <w:r w:rsidRPr="00F164D4">
              <w:rPr>
                <w:rFonts w:asciiTheme="minorHAnsi" w:hAnsiTheme="minorHAnsi"/>
                <w:snapToGrid w:val="0"/>
              </w:rPr>
              <w:t>. scale-factor uncertainty (ppm)</w:t>
            </w:r>
          </w:p>
        </w:tc>
        <w:tc>
          <w:tcPr>
            <w:tcW w:w="3060" w:type="dxa"/>
          </w:tcPr>
          <w:p w14:paraId="7FBA07E0" w14:textId="77777777" w:rsidR="00C67087" w:rsidRPr="00F164D4" w:rsidRDefault="00C67087" w:rsidP="00C67087">
            <w:pPr>
              <w:jc w:val="center"/>
              <w:rPr>
                <w:rFonts w:asciiTheme="minorHAnsi" w:hAnsiTheme="minorHAnsi"/>
              </w:rPr>
            </w:pPr>
            <w:r w:rsidRPr="00F164D4">
              <w:rPr>
                <w:rFonts w:asciiTheme="minorHAnsi" w:hAnsiTheme="minorHAnsi"/>
              </w:rPr>
              <w:t>50</w:t>
            </w:r>
          </w:p>
        </w:tc>
      </w:tr>
      <w:tr w:rsidR="00C67087" w:rsidRPr="00F164D4" w14:paraId="7FBA07E4" w14:textId="77777777" w:rsidTr="00C67087">
        <w:tc>
          <w:tcPr>
            <w:tcW w:w="4387" w:type="dxa"/>
          </w:tcPr>
          <w:p w14:paraId="7FBA07E2" w14:textId="77777777" w:rsidR="00C67087" w:rsidRPr="00F164D4" w:rsidRDefault="00C67087" w:rsidP="00C67087">
            <w:pPr>
              <w:rPr>
                <w:rFonts w:asciiTheme="minorHAnsi" w:hAnsiTheme="minorHAnsi"/>
              </w:rPr>
            </w:pPr>
            <w:r w:rsidRPr="00F164D4">
              <w:rPr>
                <w:rFonts w:asciiTheme="minorHAnsi" w:hAnsiTheme="minorHAnsi"/>
                <w:snapToGrid w:val="0"/>
              </w:rPr>
              <w:t>accelerometer alignment uncertainty (sec)</w:t>
            </w:r>
          </w:p>
        </w:tc>
        <w:tc>
          <w:tcPr>
            <w:tcW w:w="3060" w:type="dxa"/>
          </w:tcPr>
          <w:p w14:paraId="7FBA07E3" w14:textId="77777777" w:rsidR="00C67087" w:rsidRPr="00F164D4" w:rsidRDefault="00C67087" w:rsidP="00C67087">
            <w:pPr>
              <w:jc w:val="center"/>
              <w:rPr>
                <w:rFonts w:asciiTheme="minorHAnsi" w:hAnsiTheme="minorHAnsi"/>
              </w:rPr>
            </w:pPr>
            <w:r w:rsidRPr="00F164D4">
              <w:rPr>
                <w:rFonts w:asciiTheme="minorHAnsi" w:hAnsiTheme="minorHAnsi"/>
              </w:rPr>
              <w:t>5</w:t>
            </w:r>
          </w:p>
        </w:tc>
      </w:tr>
      <w:tr w:rsidR="00C67087" w:rsidRPr="00F164D4" w14:paraId="7FBA07EA" w14:textId="77777777" w:rsidTr="00C67087">
        <w:tc>
          <w:tcPr>
            <w:tcW w:w="4387" w:type="dxa"/>
          </w:tcPr>
          <w:p w14:paraId="7FBA07E8" w14:textId="74507FD8" w:rsidR="00C67087" w:rsidRPr="00F164D4" w:rsidRDefault="00C67087" w:rsidP="00C67087">
            <w:pPr>
              <w:rPr>
                <w:rFonts w:asciiTheme="minorHAnsi" w:hAnsiTheme="minorHAnsi"/>
              </w:rPr>
            </w:pPr>
            <w:r w:rsidRPr="00F164D4">
              <w:rPr>
                <w:rFonts w:asciiTheme="minorHAnsi" w:hAnsiTheme="minorHAnsi"/>
                <w:snapToGrid w:val="0"/>
                <w:vertAlign w:val="subscript"/>
              </w:rPr>
              <w:lastRenderedPageBreak/>
              <w:t xml:space="preserve"> </w:t>
            </w:r>
            <w:r w:rsidR="00371DA2" w:rsidRPr="009E6DF2">
              <w:rPr>
                <w:rFonts w:ascii="Symbol" w:hAnsi="Symbol"/>
                <w:snapToGrid w:val="0"/>
                <w:szCs w:val="22"/>
              </w:rPr>
              <w:t></w:t>
            </w:r>
            <w:r w:rsidR="00371DA2">
              <w:rPr>
                <w:rFonts w:asciiTheme="minorHAnsi" w:hAnsiTheme="minorHAnsi"/>
                <w:snapToGrid w:val="0"/>
                <w:vertAlign w:val="subscript"/>
              </w:rPr>
              <w:t xml:space="preserve"> </w:t>
            </w:r>
            <w:proofErr w:type="spellStart"/>
            <w:r w:rsidRPr="00F164D4">
              <w:rPr>
                <w:rFonts w:asciiTheme="minorHAnsi" w:hAnsiTheme="minorHAnsi"/>
                <w:snapToGrid w:val="0"/>
                <w:vertAlign w:val="subscript"/>
              </w:rPr>
              <w:t>pos</w:t>
            </w:r>
            <w:proofErr w:type="spellEnd"/>
          </w:p>
        </w:tc>
        <w:tc>
          <w:tcPr>
            <w:tcW w:w="3060" w:type="dxa"/>
          </w:tcPr>
          <w:p w14:paraId="7FBA07E9" w14:textId="77777777" w:rsidR="00C67087" w:rsidRPr="00F164D4" w:rsidRDefault="00C67087" w:rsidP="00C67087">
            <w:pPr>
              <w:jc w:val="center"/>
              <w:rPr>
                <w:rFonts w:asciiTheme="minorHAnsi" w:hAnsiTheme="minorHAnsi"/>
              </w:rPr>
            </w:pPr>
            <w:r w:rsidRPr="00F164D4">
              <w:rPr>
                <w:rFonts w:asciiTheme="minorHAnsi" w:hAnsiTheme="minorHAnsi"/>
                <w:snapToGrid w:val="0"/>
              </w:rPr>
              <w:t>0.5 m at ZUPTs every 3 min</w:t>
            </w:r>
          </w:p>
        </w:tc>
      </w:tr>
      <w:tr w:rsidR="00C67087" w:rsidRPr="00F164D4" w14:paraId="7FBA07EE" w14:textId="77777777" w:rsidTr="00C67087">
        <w:tc>
          <w:tcPr>
            <w:tcW w:w="4387" w:type="dxa"/>
          </w:tcPr>
          <w:p w14:paraId="7FBA07EB" w14:textId="12EBD07B" w:rsidR="00C67087" w:rsidRPr="00F164D4" w:rsidRDefault="00371DA2" w:rsidP="00C67087">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00C67087" w:rsidRPr="00F164D4">
              <w:rPr>
                <w:rFonts w:asciiTheme="minorHAnsi" w:hAnsiTheme="minorHAnsi"/>
                <w:snapToGrid w:val="0"/>
                <w:vertAlign w:val="subscript"/>
              </w:rPr>
              <w:t>acceleration</w:t>
            </w:r>
          </w:p>
        </w:tc>
        <w:tc>
          <w:tcPr>
            <w:tcW w:w="3060" w:type="dxa"/>
          </w:tcPr>
          <w:p w14:paraId="7FBA07EC" w14:textId="77777777" w:rsidR="00C67087" w:rsidRPr="00F164D4" w:rsidRDefault="00C67087" w:rsidP="00C67087">
            <w:pPr>
              <w:jc w:val="center"/>
              <w:rPr>
                <w:rFonts w:asciiTheme="minorHAnsi" w:hAnsiTheme="minorHAnsi"/>
                <w:snapToGrid w:val="0"/>
              </w:rPr>
            </w:pPr>
            <w:r w:rsidRPr="00F164D4">
              <w:rPr>
                <w:rFonts w:asciiTheme="minorHAnsi" w:hAnsiTheme="minorHAnsi"/>
                <w:snapToGrid w:val="0"/>
              </w:rPr>
              <w:t xml:space="preserve">net bias &lt; 50 </w:t>
            </w:r>
            <w:proofErr w:type="spellStart"/>
            <w:r w:rsidRPr="00F164D4">
              <w:rPr>
                <w:rFonts w:asciiTheme="minorHAnsi" w:hAnsiTheme="minorHAnsi"/>
                <w:snapToGrid w:val="0"/>
              </w:rPr>
              <w:t>mGal</w:t>
            </w:r>
            <w:proofErr w:type="spellEnd"/>
          </w:p>
          <w:p w14:paraId="7FBA07ED" w14:textId="77777777" w:rsidR="00C67087" w:rsidRPr="00F164D4" w:rsidRDefault="00C67087" w:rsidP="00C67087">
            <w:pPr>
              <w:jc w:val="center"/>
              <w:rPr>
                <w:rFonts w:asciiTheme="minorHAnsi" w:hAnsiTheme="minorHAnsi"/>
              </w:rPr>
            </w:pPr>
            <w:r w:rsidRPr="00F164D4">
              <w:rPr>
                <w:rFonts w:asciiTheme="minorHAnsi" w:hAnsiTheme="minorHAnsi"/>
                <w:snapToGrid w:val="0"/>
              </w:rPr>
              <w:t xml:space="preserve">short term bias &lt; 3 </w:t>
            </w:r>
            <w:proofErr w:type="spellStart"/>
            <w:r w:rsidRPr="00F164D4">
              <w:rPr>
                <w:rFonts w:asciiTheme="minorHAnsi" w:hAnsiTheme="minorHAnsi"/>
                <w:snapToGrid w:val="0"/>
              </w:rPr>
              <w:t>mGal</w:t>
            </w:r>
            <w:proofErr w:type="spellEnd"/>
          </w:p>
        </w:tc>
      </w:tr>
    </w:tbl>
    <w:p w14:paraId="4C8094A0" w14:textId="77777777" w:rsidR="00824B27" w:rsidRDefault="00824B27" w:rsidP="00C67087">
      <w:pPr>
        <w:jc w:val="both"/>
        <w:rPr>
          <w:snapToGrid w:val="0"/>
        </w:rPr>
      </w:pPr>
    </w:p>
    <w:p w14:paraId="7FBA07EF" w14:textId="77777777" w:rsidR="00C67087" w:rsidRPr="00C964A9" w:rsidRDefault="00C67087" w:rsidP="00C67087">
      <w:pPr>
        <w:jc w:val="both"/>
        <w:rPr>
          <w:snapToGrid w:val="0"/>
        </w:rPr>
      </w:pPr>
      <w:r w:rsidRPr="00C964A9">
        <w:rPr>
          <w:snapToGrid w:val="0"/>
        </w:rPr>
        <w:t xml:space="preserve">After the calibration of the inertial system, multiple determinations will be performed by running the unit, which will be rigidly attached in the center of the elevator car, through the access shafts between the surface and the 4850 level of the mine. For </w:t>
      </w:r>
      <w:proofErr w:type="spellStart"/>
      <w:r w:rsidRPr="00C964A9">
        <w:rPr>
          <w:snapToGrid w:val="0"/>
        </w:rPr>
        <w:t>NuMI</w:t>
      </w:r>
      <w:proofErr w:type="spellEnd"/>
      <w:r w:rsidRPr="00C964A9">
        <w:rPr>
          <w:snapToGrid w:val="0"/>
        </w:rPr>
        <w:t>,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14:paraId="7FBA07F0" w14:textId="77777777" w:rsidR="00C67087" w:rsidRPr="00C964A9" w:rsidRDefault="00C67087" w:rsidP="00C6708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w:t>
      </w:r>
      <w:proofErr w:type="spellStart"/>
      <w:r w:rsidRPr="00C964A9">
        <w:t>NuMI</w:t>
      </w:r>
      <w:proofErr w:type="spellEnd"/>
      <w:r w:rsidRPr="00C964A9">
        <w:t xml:space="preserve"> indicate an agreement with our 1998 Gyro determinations to 2 arc seconds (0.01 </w:t>
      </w:r>
      <w:proofErr w:type="spellStart"/>
      <w:r w:rsidRPr="00C964A9">
        <w:t>mrad</w:t>
      </w:r>
      <w:proofErr w:type="spellEnd"/>
      <w:r w:rsidRPr="00C964A9">
        <w:t xml:space="preserve">). </w:t>
      </w:r>
    </w:p>
    <w:p w14:paraId="7FBA07F1" w14:textId="77777777" w:rsidR="00C67087" w:rsidRPr="00C964A9" w:rsidRDefault="00C67087" w:rsidP="00C6708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14:paraId="7FBA07F2" w14:textId="77777777" w:rsidR="00C67087" w:rsidRDefault="00C67087" w:rsidP="00933803">
      <w:pPr>
        <w:pStyle w:val="Heading4"/>
      </w:pPr>
      <w:r>
        <w:t>Primary Surface Geodetic Network at Fermilab</w:t>
      </w:r>
    </w:p>
    <w:p w14:paraId="7FBA07F3" w14:textId="6EEB6278" w:rsidR="00C67087" w:rsidRDefault="00C67087" w:rsidP="00C67087">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00DD204E" w:rsidRPr="00DD204E">
        <w:rPr>
          <w:b/>
          <w:highlight w:val="lightGray"/>
        </w:rPr>
        <w:fldChar w:fldCharType="begin"/>
      </w:r>
      <w:r w:rsidR="00DD204E" w:rsidRPr="00DD204E">
        <w:rPr>
          <w:b/>
          <w:highlight w:val="lightGray"/>
        </w:rPr>
        <w:instrText xml:space="preserve"> REF _Ref419919304 \h  \* MERGEFORMAT </w:instrText>
      </w:r>
      <w:r w:rsidR="00DD204E" w:rsidRPr="00DD204E">
        <w:rPr>
          <w:b/>
          <w:highlight w:val="lightGray"/>
        </w:rPr>
      </w:r>
      <w:r w:rsidR="00DD204E" w:rsidRPr="00DD204E">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3</w:t>
      </w:r>
      <w:r w:rsidR="00DD204E" w:rsidRPr="00DD204E">
        <w:rPr>
          <w:b/>
          <w:highlight w:val="lightGray"/>
        </w:rPr>
        <w:fldChar w:fldCharType="end"/>
      </w:r>
      <w:r>
        <w:t xml:space="preserve"> </w:t>
      </w:r>
      <w:r w:rsidRPr="00807082">
        <w:t>shows</w:t>
      </w:r>
      <w:r>
        <w:t xml:space="preserve"> a simplified version of the network geometry. </w:t>
      </w:r>
    </w:p>
    <w:p w14:paraId="7FBA07F4" w14:textId="77777777" w:rsidR="00C67087" w:rsidRDefault="00C67087" w:rsidP="00C6708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w:t>
      </w:r>
      <w:proofErr w:type="spellStart"/>
      <w:r>
        <w:t>NuMI</w:t>
      </w:r>
      <w:proofErr w:type="spellEnd"/>
      <w:r>
        <w:t xml:space="preserve"> show that minimal-constraint least-squares adjustment consisting of more than 410 observations will yield absolute error ellipses in the mm range at the 95% confidence level. </w:t>
      </w:r>
    </w:p>
    <w:p w14:paraId="7FBA07F5" w14:textId="77777777" w:rsidR="00C67087" w:rsidRDefault="00C67087" w:rsidP="00C67087">
      <w:r>
        <w:t xml:space="preserve">Precise astronomical azimuth determinations will be performed on two MI geodetic monuments surveyed during the CORS campaign. Those monuments, with wide visibility over the LBNF upstream area covering the entire </w:t>
      </w:r>
      <w:proofErr w:type="spellStart"/>
      <w:r>
        <w:t>beamline</w:t>
      </w:r>
      <w:proofErr w:type="spellEnd"/>
      <w:r>
        <w:t xml:space="preserve">, will be used extensively during the project as reference for transferring absolute coordinates from the surface into the underground tunnels and halls. They will also serve as a calibration baseline for the surveying tool, a DMT-brand </w:t>
      </w:r>
      <w:proofErr w:type="spellStart"/>
      <w:r>
        <w:t>Gyromat</w:t>
      </w:r>
      <w:proofErr w:type="spellEnd"/>
      <w:r>
        <w:t xml:space="preserve"> 2000 precision gyroscope. Based on experience from </w:t>
      </w:r>
      <w:proofErr w:type="spellStart"/>
      <w:r>
        <w:t>NuMI</w:t>
      </w:r>
      <w:proofErr w:type="spellEnd"/>
      <w:r>
        <w:t xml:space="preserve">, the standard deviation of the azimuth over three nights of observations was 0.66 arc seconds (0.003 </w:t>
      </w:r>
      <w:proofErr w:type="spellStart"/>
      <w:r>
        <w:t>mrad</w:t>
      </w:r>
      <w:proofErr w:type="spellEnd"/>
      <w:r>
        <w:t xml:space="preserve">). </w:t>
      </w:r>
    </w:p>
    <w:p w14:paraId="5944F3C8" w14:textId="49D9D02C" w:rsidR="0068017D" w:rsidRDefault="0068017D" w:rsidP="00C67087">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88">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14:paraId="7FBA07F7" w14:textId="59A3D10E" w:rsidR="00C67087" w:rsidRDefault="00D6440A" w:rsidP="00D6440A">
      <w:pPr>
        <w:pStyle w:val="Caption"/>
      </w:pPr>
      <w:bookmarkStart w:id="554" w:name="_Ref419919304"/>
      <w:bookmarkStart w:id="555" w:name="_Toc422820871"/>
      <w:r>
        <w:t xml:space="preserve">Figure </w:t>
      </w:r>
      <w:fldSimple w:instr=" STYLEREF 1 \s ">
        <w:r w:rsidR="00D771D3">
          <w:rPr>
            <w:noProof/>
          </w:rPr>
          <w:t>6</w:t>
        </w:r>
      </w:fldSimple>
      <w:r w:rsidR="006974A9">
        <w:noBreakHyphen/>
      </w:r>
      <w:fldSimple w:instr=" SEQ Figure \* ARABIC \s 1 ">
        <w:r w:rsidR="00D771D3">
          <w:rPr>
            <w:noProof/>
          </w:rPr>
          <w:t>3</w:t>
        </w:r>
      </w:fldSimple>
      <w:bookmarkEnd w:id="554"/>
      <w:r>
        <w:t xml:space="preserve">: </w:t>
      </w:r>
      <w:r w:rsidR="00C67087">
        <w:t>Fermilab LBNF Surface Geodetic Network</w:t>
      </w:r>
      <w:bookmarkEnd w:id="555"/>
    </w:p>
    <w:p w14:paraId="7FBA07F8" w14:textId="77777777" w:rsidR="00C67087" w:rsidRDefault="00C67087" w:rsidP="00C67087">
      <w:r>
        <w:t xml:space="preserve">The vertical alignment of the </w:t>
      </w:r>
      <w:proofErr w:type="spellStart"/>
      <w:r>
        <w:t>beamline</w:t>
      </w:r>
      <w:proofErr w:type="spellEnd"/>
      <w:r>
        <w:t xml:space="preserv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14:paraId="7FBA07F9" w14:textId="77777777" w:rsidR="00C67087" w:rsidRDefault="00C67087" w:rsidP="00C6708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14:paraId="7FBA07FA" w14:textId="77777777" w:rsidR="00C67087" w:rsidRDefault="00C67087" w:rsidP="00C67087">
      <w:r>
        <w:t xml:space="preserve">Since the LBNF </w:t>
      </w:r>
      <w:proofErr w:type="spellStart"/>
      <w:r>
        <w:t>beamline</w:t>
      </w:r>
      <w:proofErr w:type="spellEnd"/>
      <w:r>
        <w:t xml:space="preserve"> originates from the MI, the study of the local geoid model covering the Fermilab area developed in the mid-1990s was used to help determine the exact spatial geometric relationship between the </w:t>
      </w:r>
      <w:proofErr w:type="spellStart"/>
      <w:r>
        <w:t>Tevatron</w:t>
      </w:r>
      <w:proofErr w:type="spellEnd"/>
      <w:r>
        <w:t xml:space="preserve"> and the new MI. With both high-precision GPS and geodetic leveling measurements available for a rather large number of monuments covering the site, the geoid height at those points was calculated differentiating between GPS ellipsoidal height and the </w:t>
      </w:r>
      <w:proofErr w:type="spellStart"/>
      <w:r>
        <w:t>orthometric</w:t>
      </w:r>
      <w:proofErr w:type="spellEnd"/>
      <w:r>
        <w:t xml:space="preserve">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14:paraId="7FBA07FB" w14:textId="677E4368" w:rsidR="00C67087" w:rsidRDefault="00C67087" w:rsidP="00C67087">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a </w:t>
      </w:r>
      <w:r w:rsidRPr="00807082">
        <w:t>3’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a 10-cm accuracy (one sigma) over length scales of 100 km. Better accuracy is expected over shorter lengths. </w:t>
      </w:r>
    </w:p>
    <w:p w14:paraId="7FBA07FC" w14:textId="77777777" w:rsidR="00C67087" w:rsidRDefault="00C67087" w:rsidP="00C67087">
      <w:r>
        <w:t xml:space="preserve">The comparison between the two models shows differences up to 5 mm, consistent with the expected values. Furthermore, this is also an indication that there are no local gravity anomalies (local variations in the gravity field) not modeled by the national model for this area, at least at this level of sensitivity. </w:t>
      </w:r>
    </w:p>
    <w:p w14:paraId="7FBA07FD" w14:textId="77777777" w:rsidR="00C67087" w:rsidRDefault="00C67087" w:rsidP="00C67087">
      <w:r>
        <w:t xml:space="preserve">The LBNF </w:t>
      </w:r>
      <w:proofErr w:type="spellStart"/>
      <w:r>
        <w:t>beamline</w:t>
      </w:r>
      <w:proofErr w:type="spellEnd"/>
      <w:r>
        <w:t xml:space="preserv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14:paraId="7FBA07FE" w14:textId="77777777" w:rsidR="00C67087" w:rsidRDefault="00C67087" w:rsidP="00933803">
      <w:pPr>
        <w:pStyle w:val="Heading4"/>
      </w:pPr>
      <w:r>
        <w:t>High-Accuracy Sub-Surface Control Network</w:t>
      </w:r>
    </w:p>
    <w:p w14:paraId="7FBA07FF" w14:textId="16822DE9" w:rsidR="00C67087" w:rsidRDefault="00C67087" w:rsidP="00C67087">
      <w:r>
        <w:t xml:space="preserve">The final primary-beam trajectory is of crucial importance to LBNF. To minimize the relative errors between the </w:t>
      </w:r>
      <w:proofErr w:type="spellStart"/>
      <w:r>
        <w:t>beamline</w:t>
      </w:r>
      <w:proofErr w:type="spellEnd"/>
      <w:r>
        <w:t xml:space="preserv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w:t>
      </w:r>
      <w:proofErr w:type="spellStart"/>
      <w:r>
        <w:t>NuMI</w:t>
      </w:r>
      <w:proofErr w:type="spellEnd"/>
      <w:r>
        <w:t xml:space="preserve"> Target Hall to the MINOS </w:t>
      </w:r>
      <w:proofErr w:type="gramStart"/>
      <w:r>
        <w:t>Near</w:t>
      </w:r>
      <w:proofErr w:type="gramEnd"/>
      <w:r>
        <w:t xml:space="preserve"> Detector, as </w:t>
      </w:r>
      <w:r w:rsidR="00257064">
        <w:t xml:space="preserve">shown in </w:t>
      </w:r>
      <w:r w:rsidR="00257064" w:rsidRPr="00257064">
        <w:rPr>
          <w:b/>
          <w:highlight w:val="lightGray"/>
        </w:rPr>
        <w:fldChar w:fldCharType="begin"/>
      </w:r>
      <w:r w:rsidR="00257064" w:rsidRPr="00257064">
        <w:rPr>
          <w:b/>
          <w:highlight w:val="lightGray"/>
        </w:rPr>
        <w:instrText xml:space="preserve"> REF _Ref418347604 \h  \* MERGEFORMAT </w:instrText>
      </w:r>
      <w:r w:rsidR="00257064" w:rsidRPr="00257064">
        <w:rPr>
          <w:b/>
          <w:highlight w:val="lightGray"/>
        </w:rPr>
      </w:r>
      <w:r w:rsidR="00257064" w:rsidRPr="00257064">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4</w:t>
      </w:r>
      <w:r w:rsidR="00257064" w:rsidRP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14:paraId="7FBA0800" w14:textId="77777777" w:rsidR="00C67087" w:rsidRDefault="00C67087" w:rsidP="00C6708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14:paraId="7FBA0801" w14:textId="77777777" w:rsidR="00C67087" w:rsidRDefault="00C67087" w:rsidP="00C67087">
      <w:r>
        <w:t xml:space="preserve">The configuration of the control network is limited by the geometry of the tunnels and halls. Studies and past experience with </w:t>
      </w:r>
      <w:proofErr w:type="spellStart"/>
      <w:r>
        <w:t>NuMI</w:t>
      </w:r>
      <w:proofErr w:type="spellEnd"/>
      <w:r>
        <w:t xml:space="preserve"> have led to a configuration based on chains of polygons. In order to improve the isotropy of the network and compensate for the weaknesses caused by the poor ratio between the sides of polygons, additional measurements spanning adjacent polygons are added. </w:t>
      </w:r>
    </w:p>
    <w:p w14:paraId="7FBA0802" w14:textId="77777777" w:rsidR="00C67087" w:rsidRDefault="00C67087" w:rsidP="00C6708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89">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14:paraId="7FBA0803" w14:textId="0F6CAAAB" w:rsidR="00C67087" w:rsidRDefault="00500D55" w:rsidP="00500D55">
      <w:pPr>
        <w:pStyle w:val="Caption"/>
      </w:pPr>
      <w:bookmarkStart w:id="556" w:name="_Ref418347604"/>
      <w:bookmarkStart w:id="557" w:name="_Toc422820872"/>
      <w:r>
        <w:t xml:space="preserve">Figure </w:t>
      </w:r>
      <w:fldSimple w:instr=" STYLEREF 1 \s ">
        <w:r w:rsidR="00D771D3">
          <w:rPr>
            <w:noProof/>
          </w:rPr>
          <w:t>6</w:t>
        </w:r>
      </w:fldSimple>
      <w:r w:rsidR="006974A9">
        <w:noBreakHyphen/>
      </w:r>
      <w:fldSimple w:instr=" SEQ Figure \* ARABIC \s 1 ">
        <w:r w:rsidR="00D771D3">
          <w:rPr>
            <w:noProof/>
          </w:rPr>
          <w:t>4</w:t>
        </w:r>
      </w:fldSimple>
      <w:bookmarkEnd w:id="556"/>
      <w:r>
        <w:t xml:space="preserve">: </w:t>
      </w:r>
      <w:r w:rsidR="00C67087">
        <w:t>Distribution Observation Residuals for the Target and Near Detector Halls in MINOS</w:t>
      </w:r>
      <w:bookmarkEnd w:id="557"/>
    </w:p>
    <w:p w14:paraId="7FBA0804" w14:textId="7DA0B495" w:rsidR="00C67087" w:rsidRPr="00451F62" w:rsidRDefault="00C67087" w:rsidP="00C67087">
      <w:pPr>
        <w:pStyle w:val="Heading2"/>
      </w:pPr>
      <w:bookmarkStart w:id="558" w:name="_Ref419975175"/>
      <w:bookmarkStart w:id="559" w:name="_Toc420003418"/>
      <w:r w:rsidRPr="00451F62">
        <w:t>Installation Coordination</w:t>
      </w:r>
      <w:bookmarkEnd w:id="558"/>
      <w:bookmarkEnd w:id="559"/>
      <w:r w:rsidRPr="00451F62">
        <w:t xml:space="preserve"> </w:t>
      </w:r>
    </w:p>
    <w:p w14:paraId="7FBA0805" w14:textId="77777777" w:rsidR="00C67087" w:rsidRPr="00451F62" w:rsidRDefault="00C67087" w:rsidP="00C6708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14:paraId="7FBA0806" w14:textId="3C8DC666" w:rsidR="00C67087" w:rsidRPr="00451F62" w:rsidRDefault="00C67087" w:rsidP="00C67087">
      <w:r w:rsidRPr="00451F62">
        <w:t xml:space="preserve">Installation Coordination will draw on the experiences of previous installations such as </w:t>
      </w:r>
      <w:proofErr w:type="spellStart"/>
      <w:r w:rsidRPr="00451F62">
        <w:t>NuMI</w:t>
      </w:r>
      <w:proofErr w:type="spellEnd"/>
      <w:r w:rsidRPr="00451F62">
        <w:t>,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003A0DFA" w:rsidRPr="00B15E26">
        <w:rPr>
          <w:b/>
          <w:highlight w:val="lightGray"/>
        </w:rPr>
        <w:fldChar w:fldCharType="begin"/>
      </w:r>
      <w:r w:rsidR="003A0DFA" w:rsidRPr="00B15E26">
        <w:rPr>
          <w:b/>
          <w:highlight w:val="lightGray"/>
        </w:rPr>
        <w:instrText xml:space="preserve"> REF _Ref418346773 \h  \* MERGEFORMAT </w:instrText>
      </w:r>
      <w:r w:rsidR="003A0DFA" w:rsidRPr="00B15E26">
        <w:rPr>
          <w:b/>
          <w:highlight w:val="lightGray"/>
        </w:rPr>
      </w:r>
      <w:r w:rsidR="003A0DFA" w:rsidRPr="00B15E26">
        <w:rPr>
          <w:b/>
          <w:highlight w:val="lightGray"/>
        </w:rPr>
        <w:fldChar w:fldCharType="separate"/>
      </w:r>
      <w:r w:rsidR="00D771D3" w:rsidRPr="00D771D3">
        <w:rPr>
          <w:b/>
          <w:highlight w:val="lightGray"/>
        </w:rPr>
        <w:t xml:space="preserve">Figure </w:t>
      </w:r>
      <w:r w:rsidR="00D771D3" w:rsidRPr="00D771D3">
        <w:rPr>
          <w:b/>
          <w:noProof/>
          <w:highlight w:val="lightGray"/>
        </w:rPr>
        <w:t>6</w:t>
      </w:r>
      <w:r w:rsidR="00D771D3" w:rsidRPr="00D771D3">
        <w:rPr>
          <w:b/>
          <w:noProof/>
          <w:highlight w:val="lightGray"/>
        </w:rPr>
        <w:noBreakHyphen/>
        <w:t>5</w:t>
      </w:r>
      <w:r w:rsidR="003A0DFA" w:rsidRPr="00B15E26">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14:paraId="7FBA0807" w14:textId="77777777" w:rsidR="00C129C8" w:rsidRDefault="00C67087" w:rsidP="00C129C8">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671B24" w:rsidRPr="00DD28D6" w:rsidRDefault="00671B24"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BA093D" id="_x0000_t202" coordsize="21600,21600" o:spt="202" path="m,l,21600r21600,l21600,xe">
                <v:stroke joinstyle="miter"/>
                <v:path gradientshapeok="t" o:connecttype="rect"/>
              </v:shapetype>
              <v:shape id="Text Box 114" o:spid="_x0000_s1026" type="#_x0000_t202"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fillcolor="white [3201]" strokecolor="black [3213]" strokeweight=".5pt">
                <v:textbox>
                  <w:txbxContent>
                    <w:p w14:paraId="7FBA0971" w14:textId="77777777" w:rsidR="00671B24" w:rsidRPr="00DD28D6" w:rsidRDefault="00671B24" w:rsidP="00C6708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671B24" w:rsidRPr="00DD28D6" w:rsidRDefault="00671B24"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3F" id="Text Box 115" o:spid="_x0000_s1027" type="#_x0000_t202"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fillcolor="white [3201]" strokeweight=".5pt">
                <v:textbox>
                  <w:txbxContent>
                    <w:p w14:paraId="7FBA0972" w14:textId="77777777" w:rsidR="00671B24" w:rsidRPr="00DD28D6" w:rsidRDefault="00671B24" w:rsidP="00C6708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671B24" w:rsidRPr="00DD28D6" w:rsidRDefault="00671B24" w:rsidP="00C67087">
                            <w:r w:rsidRPr="00DD28D6">
                              <w:t>Absorber Hall</w:t>
                            </w:r>
                          </w:p>
                          <w:p w14:paraId="7FBA0974" w14:textId="77777777" w:rsidR="00671B24" w:rsidRPr="00DD28D6" w:rsidRDefault="00671B24"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1" id="Text Box 116" o:spid="_x0000_s1028" type="#_x0000_t202"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fillcolor="white [3201]" strokeweight=".5pt">
                <v:textbox>
                  <w:txbxContent>
                    <w:p w14:paraId="7FBA0973" w14:textId="77777777" w:rsidR="00671B24" w:rsidRPr="00DD28D6" w:rsidRDefault="00671B24" w:rsidP="00C67087">
                      <w:r w:rsidRPr="00DD28D6">
                        <w:t>Absorber Hall</w:t>
                      </w:r>
                    </w:p>
                    <w:p w14:paraId="7FBA0974" w14:textId="77777777" w:rsidR="00671B24" w:rsidRPr="00DD28D6" w:rsidRDefault="00671B24" w:rsidP="00C6708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027E289" id="_x0000_t32" coordsize="21600,21600" o:spt="32" o:oned="t" path="m,l21600,21600e" filled="f">
                <v:path arrowok="t" fillok="f" o:connecttype="none"/>
                <o:lock v:ext="edit" shapetype="t"/>
              </v:shapetype>
              <v:shape id="Straight Arrow Connector 117" o:spid="_x0000_s1026" type="#_x0000_t32"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strokecolor="red" strokeweight="2.25pt">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671B24" w:rsidRPr="00DD28D6" w:rsidRDefault="00671B24"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A0945" id="Text Box 118" o:spid="_x0000_s1029" type="#_x0000_t202"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fillcolor="white [3201]" strokeweight=".5pt">
                <v:textbox>
                  <w:txbxContent>
                    <w:p w14:paraId="7FBA0975" w14:textId="77777777" w:rsidR="00671B24" w:rsidRPr="00DD28D6" w:rsidRDefault="00671B24" w:rsidP="00C6708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671B24" w:rsidRPr="00DD28D6" w:rsidRDefault="00671B24"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7" id="Text Box 119" o:spid="_x0000_s1030" type="#_x0000_t202"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fillcolor="white [3201]" strokecolor="black [3213]" strokeweight=".5pt">
                <v:textbox>
                  <w:txbxContent>
                    <w:p w14:paraId="7FBA0976" w14:textId="77777777" w:rsidR="00671B24" w:rsidRPr="00DD28D6" w:rsidRDefault="00671B24" w:rsidP="00C6708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671B24" w:rsidRPr="00DD28D6" w:rsidRDefault="00671B24"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BA0949" id="Text Box 120" o:spid="_x0000_s1031" type="#_x0000_t202"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fillcolor="white [3201]" strokeweight=".5pt">
                <v:textbox>
                  <w:txbxContent>
                    <w:p w14:paraId="7FBA0977" w14:textId="77777777" w:rsidR="00671B24" w:rsidRPr="00DD28D6" w:rsidRDefault="00671B24" w:rsidP="00C6708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173CEC2" id="Straight Arrow Connector 121" o:spid="_x0000_s1026" type="#_x0000_t32"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strokecolor="red">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5B48A" id="Straight Arrow Connector 122" o:spid="_x0000_s1026" type="#_x0000_t3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B0B9DD" id="Rounded Rectangle 123" o:spid="_x0000_s1026"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fillcolor="red"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257AE" id="Straight Arrow Connector 124" o:spid="_x0000_s1026" type="#_x0000_t32"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strokecolor="red">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14:paraId="7FBA0808" w14:textId="15A95692" w:rsidR="00C129C8" w:rsidRDefault="00C129C8" w:rsidP="00C129C8">
      <w:pPr>
        <w:pStyle w:val="Caption"/>
      </w:pPr>
      <w:bookmarkStart w:id="560" w:name="_Ref418346773"/>
      <w:bookmarkStart w:id="561" w:name="_Toc422820873"/>
      <w:r>
        <w:t xml:space="preserve">Figure </w:t>
      </w:r>
      <w:fldSimple w:instr=" STYLEREF 1 \s ">
        <w:r w:rsidR="00D771D3">
          <w:rPr>
            <w:noProof/>
          </w:rPr>
          <w:t>6</w:t>
        </w:r>
      </w:fldSimple>
      <w:r w:rsidR="006974A9">
        <w:noBreakHyphen/>
      </w:r>
      <w:fldSimple w:instr=" SEQ Figure \* ARABIC \s 1 ">
        <w:r w:rsidR="00D771D3">
          <w:rPr>
            <w:noProof/>
          </w:rPr>
          <w:t>5</w:t>
        </w:r>
      </w:fldSimple>
      <w:bookmarkEnd w:id="560"/>
      <w:r>
        <w:t xml:space="preserve">: </w:t>
      </w:r>
      <w:r w:rsidRPr="00C129C8">
        <w:t>Primary Beamline Areas of Installation</w:t>
      </w:r>
      <w:bookmarkEnd w:id="561"/>
    </w:p>
    <w:p w14:paraId="7FBA0809" w14:textId="77777777" w:rsidR="00C67087" w:rsidRPr="00451F62" w:rsidRDefault="00C67087" w:rsidP="00C6708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14:paraId="7FBA080A" w14:textId="1A80CCFB" w:rsidR="00C67087" w:rsidRPr="00451F62" w:rsidRDefault="00C67087" w:rsidP="00C67087">
      <w:r w:rsidRPr="00451F62">
        <w:t>The Weekly Summary Meeting will be held at the beginning of the week to review the past week’s progress and highlight any issues that have arisen.  This meeting will be attended by the Neutrino Beamline Project Management Team, the Level 3 and Level 4 Managers, ES</w:t>
      </w:r>
      <w:r w:rsidR="006E1D37">
        <w:t>H&amp;Q</w:t>
      </w:r>
      <w:r w:rsidRPr="00451F62">
        <w:t xml:space="preserve">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14:paraId="7FBA080B" w14:textId="77777777" w:rsidR="00C67087" w:rsidRPr="00451F62" w:rsidRDefault="00C67087" w:rsidP="00C67087">
      <w:r w:rsidRPr="00451F62">
        <w:t>The Installation Coordination Plan offers a more comprehensive description of the responsibilities of each member of the Installation Coordination Team.</w:t>
      </w:r>
    </w:p>
    <w:p w14:paraId="7FBA080C" w14:textId="77777777" w:rsidR="00C67087" w:rsidRPr="00451F62" w:rsidRDefault="00C67087" w:rsidP="00C67087"/>
    <w:p w14:paraId="7FBA080D" w14:textId="0F3C0605" w:rsidR="00C67087" w:rsidRDefault="00FD2F5C" w:rsidP="00E4322A">
      <w:pPr>
        <w:pStyle w:val="Heading1"/>
      </w:pPr>
      <w:bookmarkStart w:id="562" w:name="_Toc420003419"/>
      <w:bookmarkStart w:id="563" w:name="_Ref422307054"/>
      <w:r>
        <w:lastRenderedPageBreak/>
        <w:t>Alternative Beamline Options</w:t>
      </w:r>
      <w:bookmarkEnd w:id="562"/>
      <w:bookmarkEnd w:id="563"/>
    </w:p>
    <w:p w14:paraId="240DDA05" w14:textId="3E47917F" w:rsidR="00AA12F1" w:rsidRDefault="00AA12F1" w:rsidP="00AA12F1">
      <w:r>
        <w:t xml:space="preserve">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w:t>
      </w:r>
      <w:proofErr w:type="spellStart"/>
      <w:r>
        <w:t>tunability</w:t>
      </w:r>
      <w:proofErr w:type="spellEnd"/>
      <w:r>
        <w:t xml:space="preserve"> in the neutrino energy spectrum. To allow for some flexibility and for improved capabilities in the future, the LBNF Beamline Team is inv</w:t>
      </w:r>
      <w:r w:rsidR="00626859">
        <w:t>estigating and considering a couple of</w:t>
      </w:r>
      <w:r>
        <w:t xml:space="preserve"> a</w:t>
      </w:r>
      <w:r w:rsidR="00626859">
        <w:t>lternative design options. One</w:t>
      </w:r>
      <w:r>
        <w:t xml:space="preserve"> of those changes affect</w:t>
      </w:r>
      <w:r w:rsidR="00626859">
        <w:t>s</w:t>
      </w:r>
      <w:r>
        <w:t xml:space="preserve"> physics and one is a technical alternative in case the current default design proves insufficient after more detailed design work.  The considered alternatives are:</w:t>
      </w:r>
    </w:p>
    <w:p w14:paraId="1A59F64A" w14:textId="46A9D2E7" w:rsidR="00626859" w:rsidRDefault="00AA12F1" w:rsidP="00626859">
      <w:r>
        <w:t>•</w:t>
      </w:r>
      <w:r>
        <w:tab/>
        <w:t>A further optimized target-horn system</w:t>
      </w:r>
      <w:r>
        <w:tab/>
      </w:r>
    </w:p>
    <w:p w14:paraId="2DE2BC64" w14:textId="641377BE" w:rsidR="00AA12F1" w:rsidRDefault="00AA12F1" w:rsidP="00AA12F1">
      <w:r>
        <w:t>•</w:t>
      </w:r>
      <w:r>
        <w:tab/>
        <w:t xml:space="preserve">A gas different than air in the target chase (e.g. nitrogen or helium) </w:t>
      </w:r>
    </w:p>
    <w:p w14:paraId="285E8620" w14:textId="6A516B77" w:rsidR="00AA12F1" w:rsidRDefault="00AA12F1" w:rsidP="00AA12F1">
      <w:r>
        <w:t xml:space="preserve">The reference Beamline design uses a </w:t>
      </w:r>
      <w:proofErr w:type="spellStart"/>
      <w:r>
        <w:t>NuMI</w:t>
      </w:r>
      <w:proofErr w:type="spellEnd"/>
      <w:r>
        <w:t xml:space="preserve">-like target and </w:t>
      </w:r>
      <w:proofErr w:type="spellStart"/>
      <w:r>
        <w:t>NuMI</w:t>
      </w:r>
      <w:proofErr w:type="spellEnd"/>
      <w:r>
        <w:t>-style horns appropriately modified for the 1.2 MW operation.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w:t>
      </w:r>
      <w:r w:rsidR="00244840">
        <w:t xml:space="preserve">d mass hierarchy determination; </w:t>
      </w:r>
      <w:r>
        <w:t xml:space="preserve">see discussion in </w:t>
      </w:r>
      <w:r w:rsidR="00244840">
        <w:t>Volume 2</w:t>
      </w:r>
      <w:r w:rsidR="00832A24">
        <w:t xml:space="preserve"> of the CDR </w:t>
      </w:r>
      <w:sdt>
        <w:sdtPr>
          <w:id w:val="881531112"/>
          <w:citation/>
        </w:sdtPr>
        <w:sdtContent>
          <w:r w:rsidR="00832A24">
            <w:fldChar w:fldCharType="begin"/>
          </w:r>
          <w:r w:rsidR="00832A24">
            <w:instrText xml:space="preserve"> CITATION LBF \l 1033 </w:instrText>
          </w:r>
          <w:r w:rsidR="00832A24">
            <w:fldChar w:fldCharType="separate"/>
          </w:r>
          <w:r w:rsidR="007E0E2E" w:rsidRPr="007E0E2E">
            <w:rPr>
              <w:noProof/>
            </w:rPr>
            <w:t>[14]</w:t>
          </w:r>
          <w:r w:rsidR="00832A24">
            <w:fldChar w:fldCharType="end"/>
          </w:r>
        </w:sdtContent>
      </w:sdt>
      <w:r>
        <w:t>.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w:t>
      </w:r>
      <w:r w:rsidR="00B37B53">
        <w:t xml:space="preserve"> will be carried out between CD-</w:t>
      </w:r>
      <w:r>
        <w:t>1 and CD-2 to determine the baseline design for the LBNF target-horn system.  In addition, since targets and horns are consumables, more advanced ones could very well be designed in the future as 2</w:t>
      </w:r>
      <w:r w:rsidRPr="006B3613">
        <w:rPr>
          <w:vertAlign w:val="superscript"/>
        </w:rPr>
        <w:t>nd</w:t>
      </w:r>
      <w:r>
        <w:t xml:space="preserve"> generation components. </w:t>
      </w:r>
    </w:p>
    <w:p w14:paraId="6287DADF" w14:textId="10E47AAD" w:rsidR="00C55232" w:rsidRDefault="00AA12F1" w:rsidP="00AA12F1">
      <w:r>
        <w:t>The more advanced target and focusing system described in Volume 2 utilizes two horns that are longer, of larger diameter and that are spaced farther apart than in the reference design.  The first horn in particular is ~ 5.5</w:t>
      </w:r>
      <w:r w:rsidR="006B3613">
        <w:t xml:space="preserve"> </w:t>
      </w:r>
      <w:r>
        <w:t>m long and ~ 1.3</w:t>
      </w:r>
      <w:r w:rsidR="006B3613">
        <w:t xml:space="preserve"> </w:t>
      </w:r>
      <w:r>
        <w:t xml:space="preserve">m in diameter and </w:t>
      </w:r>
      <w:r w:rsidR="008D004F">
        <w:t>functions effectively as two</w:t>
      </w:r>
      <w:r>
        <w:t xml:space="preserve"> horns in</w:t>
      </w:r>
      <w:r w:rsidR="006837E2">
        <w:t xml:space="preserve"> one structure. The second horn</w:t>
      </w:r>
      <w:r>
        <w:t xml:space="preserve"> is </w:t>
      </w:r>
      <w:proofErr w:type="spellStart"/>
      <w:r>
        <w:t>NuMI</w:t>
      </w:r>
      <w:proofErr w:type="spellEnd"/>
      <w:r>
        <w:t>-style</w:t>
      </w:r>
      <w:r w:rsidR="006837E2">
        <w:t>,</w:t>
      </w:r>
      <w:r>
        <w:t xml:space="preserve"> but wider and longer</w:t>
      </w:r>
      <w:r w:rsidR="00CC0207">
        <w:t xml:space="preserve"> (~ 4.7 m long and ~ 1.4 m in diameter)</w:t>
      </w:r>
      <w:r>
        <w:t>, and is 7.8</w:t>
      </w:r>
      <w:r w:rsidR="006B3613">
        <w:t xml:space="preserve"> </w:t>
      </w:r>
      <w:r>
        <w:t>m farther downstream than that of t</w:t>
      </w:r>
      <w:r w:rsidR="004619C8">
        <w:t xml:space="preserve">he reference design. This </w:t>
      </w:r>
      <w:r>
        <w:t>require</w:t>
      </w:r>
      <w:r w:rsidR="004619C8">
        <w:t>s a target chase of sufficient length and width</w:t>
      </w:r>
      <w:r w:rsidR="00C27F24">
        <w:t>,</w:t>
      </w:r>
      <w:r w:rsidR="004619C8">
        <w:t xml:space="preserve"> and </w:t>
      </w:r>
      <w:r w:rsidR="00C27F24">
        <w:t xml:space="preserve">therefore </w:t>
      </w:r>
      <w:r w:rsidR="004619C8">
        <w:t>an enlarged target chase has been recently integrated into the</w:t>
      </w:r>
      <w:r w:rsidR="009718FC">
        <w:t xml:space="preserve"> </w:t>
      </w:r>
      <w:r w:rsidR="004353D9">
        <w:t>B</w:t>
      </w:r>
      <w:r w:rsidR="00832A24">
        <w:t>eam</w:t>
      </w:r>
      <w:r w:rsidR="004353D9">
        <w:t>line</w:t>
      </w:r>
      <w:r w:rsidR="00832A24">
        <w:t xml:space="preserve"> </w:t>
      </w:r>
      <w:r w:rsidR="009718FC">
        <w:t>reference design</w:t>
      </w:r>
      <w:r w:rsidR="00812B19">
        <w:t xml:space="preserve"> on the basis of the above dimensions</w:t>
      </w:r>
      <w:r w:rsidR="00CC0207">
        <w:t xml:space="preserve"> (see </w:t>
      </w:r>
      <w:r w:rsidR="00CC0207" w:rsidRPr="00ED5DC6">
        <w:rPr>
          <w:highlight w:val="lightGray"/>
        </w:rPr>
        <w:fldChar w:fldCharType="begin"/>
      </w:r>
      <w:r w:rsidR="00CC0207" w:rsidRPr="00ED5DC6">
        <w:rPr>
          <w:highlight w:val="lightGray"/>
        </w:rPr>
        <w:instrText xml:space="preserve"> REF _Ref422512774 \h </w:instrText>
      </w:r>
      <w:r w:rsidR="00ED5DC6">
        <w:rPr>
          <w:highlight w:val="lightGray"/>
        </w:rPr>
        <w:instrText xml:space="preserve"> \* MERGEFORMAT </w:instrText>
      </w:r>
      <w:r w:rsidR="00CC0207" w:rsidRPr="00ED5DC6">
        <w:rPr>
          <w:highlight w:val="lightGray"/>
        </w:rPr>
      </w:r>
      <w:r w:rsidR="00CC0207" w:rsidRPr="00ED5DC6">
        <w:rPr>
          <w:highlight w:val="lightGray"/>
        </w:rPr>
        <w:fldChar w:fldCharType="separate"/>
      </w:r>
      <w:r w:rsidR="0003150E" w:rsidRPr="0003150E">
        <w:rPr>
          <w:highlight w:val="lightGray"/>
        </w:rPr>
        <w:t xml:space="preserve">Figure </w:t>
      </w:r>
      <w:r w:rsidR="0003150E" w:rsidRPr="0003150E">
        <w:rPr>
          <w:noProof/>
          <w:highlight w:val="lightGray"/>
        </w:rPr>
        <w:t>7</w:t>
      </w:r>
      <w:r w:rsidR="0003150E" w:rsidRPr="0003150E">
        <w:rPr>
          <w:noProof/>
          <w:highlight w:val="lightGray"/>
        </w:rPr>
        <w:noBreakHyphen/>
        <w:t>1</w:t>
      </w:r>
      <w:r w:rsidR="00CC0207" w:rsidRPr="00ED5DC6">
        <w:rPr>
          <w:highlight w:val="lightGray"/>
        </w:rPr>
        <w:fldChar w:fldCharType="end"/>
      </w:r>
      <w:r w:rsidR="00CC0207">
        <w:t>)</w:t>
      </w:r>
      <w:r w:rsidR="009718FC">
        <w:t xml:space="preserve">. </w:t>
      </w:r>
      <w:r w:rsidR="00C27F24">
        <w:t>The</w:t>
      </w:r>
      <w:r w:rsidR="00832A24">
        <w:t xml:space="preserve"> enlarged tar</w:t>
      </w:r>
      <w:r w:rsidR="004353D9">
        <w:t xml:space="preserve">get chase </w:t>
      </w:r>
      <w:r w:rsidR="00832A24">
        <w:t xml:space="preserve">is therefore larger than is required for the current reference target-horn system. </w:t>
      </w:r>
      <w:r w:rsidR="00DA27A5">
        <w:t xml:space="preserve">In enlarging the target chase the distance between MCZERO and the end of the decay pipe was kept constant at 221 m. </w:t>
      </w:r>
      <w:r w:rsidR="00D3278A">
        <w:t>It is likely that the dimensions of the target chase will be further modified between CD-1 and CD-2 as the optimization and engineering of the target-horn system advances.</w:t>
      </w:r>
      <w:r w:rsidR="00C416DA">
        <w:t xml:space="preserve"> It is ne</w:t>
      </w:r>
      <w:r w:rsidR="0003150E">
        <w:t>cessary to consider here</w:t>
      </w:r>
      <w:r w:rsidR="00C416DA">
        <w:t xml:space="preserve"> that </w:t>
      </w:r>
      <w:r w:rsidR="008C200B">
        <w:t>over the multi-decade lifetime of this facility</w:t>
      </w:r>
      <w:r w:rsidR="00DA27A5">
        <w:t>,</w:t>
      </w:r>
      <w:r w:rsidR="008C200B">
        <w:t xml:space="preserve"> new target and focusing system designs may emerge</w:t>
      </w:r>
      <w:r w:rsidR="00CC0207">
        <w:t xml:space="preserve"> or new physics directions may require </w:t>
      </w:r>
      <w:r w:rsidR="0003150E">
        <w:t>a different optimization of the beam than the one currently under consideration for DUNE.</w:t>
      </w:r>
      <w:r w:rsidR="005F650D">
        <w:t xml:space="preserve"> Between CD-1 and CD-2, additional conceptual studies will be done of different beam optimizations to guide the development of the baseline design for the Target Hall Complex, in order to provide adequate flexibility for the future.</w:t>
      </w:r>
    </w:p>
    <w:p w14:paraId="5838AC39" w14:textId="1102BDF3" w:rsidR="006974A9" w:rsidRDefault="00247DA2" w:rsidP="006974A9">
      <w:pPr>
        <w:keepNext/>
      </w:pPr>
      <w:r>
        <w:rPr>
          <w:noProof/>
        </w:rPr>
        <w:lastRenderedPageBreak/>
        <w:drawing>
          <wp:inline distT="0" distB="0" distL="0" distR="0" wp14:anchorId="313DBFF0" wp14:editId="242EAAC3">
            <wp:extent cx="5943600" cy="1613535"/>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S_FIGURE 7-1.png"/>
                    <pic:cNvPicPr/>
                  </pic:nvPicPr>
                  <pic:blipFill>
                    <a:blip r:embed="rId191">
                      <a:extLst>
                        <a:ext uri="{28A0092B-C50C-407E-A947-70E740481C1C}">
                          <a14:useLocalDpi xmlns:a14="http://schemas.microsoft.com/office/drawing/2010/main" val="0"/>
                        </a:ext>
                      </a:extLst>
                    </a:blip>
                    <a:stretch>
                      <a:fillRect/>
                    </a:stretch>
                  </pic:blipFill>
                  <pic:spPr>
                    <a:xfrm>
                      <a:off x="0" y="0"/>
                      <a:ext cx="5943600" cy="1613535"/>
                    </a:xfrm>
                    <a:prstGeom prst="rect">
                      <a:avLst/>
                    </a:prstGeom>
                  </pic:spPr>
                </pic:pic>
              </a:graphicData>
            </a:graphic>
          </wp:inline>
        </w:drawing>
      </w:r>
    </w:p>
    <w:p w14:paraId="31028585" w14:textId="5CF8B491" w:rsidR="00985F1D" w:rsidRDefault="006974A9" w:rsidP="006974A9">
      <w:pPr>
        <w:pStyle w:val="Caption"/>
      </w:pPr>
      <w:bookmarkStart w:id="564" w:name="_Ref422512774"/>
      <w:bookmarkStart w:id="565" w:name="_Toc422820874"/>
      <w:r>
        <w:t xml:space="preserve">Figure </w:t>
      </w:r>
      <w:fldSimple w:instr=" STYLEREF 1 \s ">
        <w:r w:rsidR="00D771D3">
          <w:rPr>
            <w:noProof/>
          </w:rPr>
          <w:t>7</w:t>
        </w:r>
      </w:fldSimple>
      <w:r>
        <w:noBreakHyphen/>
      </w:r>
      <w:fldSimple w:instr=" SEQ Figure \* ARABIC \s 1 ">
        <w:r w:rsidR="00D771D3">
          <w:rPr>
            <w:noProof/>
          </w:rPr>
          <w:t>1</w:t>
        </w:r>
      </w:fldSimple>
      <w:bookmarkEnd w:id="564"/>
      <w:r>
        <w:t xml:space="preserve">: </w:t>
      </w:r>
      <w:r w:rsidR="00255A18">
        <w:t>Reference Design Target Chase indicating the positions of the reference design horns (in red) and the optimized horns discussed in this section (in blue).</w:t>
      </w:r>
      <w:bookmarkEnd w:id="565"/>
      <w:r w:rsidR="00C317F3">
        <w:t xml:space="preserve"> </w:t>
      </w:r>
    </w:p>
    <w:p w14:paraId="189C8671" w14:textId="3810B944" w:rsidR="00AA12F1" w:rsidRPr="002B0D63" w:rsidRDefault="00AA12F1" w:rsidP="002B0D63">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w:t>
      </w:r>
      <w:proofErr w:type="spellStart"/>
      <w:r>
        <w:t>NuMI</w:t>
      </w:r>
      <w:proofErr w:type="spellEnd"/>
      <w:r>
        <w:t xml:space="preserve"> and associated modeling, and (2) LBNF </w:t>
      </w:r>
      <w:r w:rsidR="00192B8B">
        <w:t>studies of air-</w:t>
      </w:r>
      <w:r w:rsidR="00536844">
        <w:t>r</w:t>
      </w:r>
      <w:r w:rsidR="00192B8B">
        <w:t>eleases to the a</w:t>
      </w:r>
      <w:r>
        <w:t>tmosphere. The conclusion from either one or both of these studies could require that the oxygen and argon concentrations in the target pile cooling system be minimized to mitigate the possible problems of (1) corrosion due to ozone production, and/or (2</w:t>
      </w:r>
      <w:r w:rsidR="00192B8B">
        <w:t>) radionuclide emission to the a</w:t>
      </w:r>
      <w:r>
        <w:t>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ne Air-Releases Design Review”</w:t>
      </w:r>
      <w:r w:rsidR="00630581">
        <w:t xml:space="preserve"> that took place in April 2015 indicates that the reference design scheme to keep air-releases under control is reasonable and with sufficient safety factor</w:t>
      </w:r>
      <w:r w:rsidR="00984ABD">
        <w:t xml:space="preserve"> </w:t>
      </w:r>
      <w:sdt>
        <w:sdtPr>
          <w:rPr>
            <w:highlight w:val="lightGray"/>
          </w:rPr>
          <w:id w:val="-661006824"/>
          <w:citation/>
        </w:sdtPr>
        <w:sdtContent>
          <w:r w:rsidR="00FE4970" w:rsidRPr="00FE4970">
            <w:rPr>
              <w:highlight w:val="lightGray"/>
            </w:rPr>
            <w:fldChar w:fldCharType="begin"/>
          </w:r>
          <w:r w:rsidR="00FE4970" w:rsidRPr="00FE4970">
            <w:rPr>
              <w:highlight w:val="lightGray"/>
            </w:rPr>
            <w:instrText xml:space="preserve"> CITATION DCo \l 1033 </w:instrText>
          </w:r>
          <w:r w:rsidR="00FE4970" w:rsidRPr="00FE4970">
            <w:rPr>
              <w:highlight w:val="lightGray"/>
            </w:rPr>
            <w:fldChar w:fldCharType="separate"/>
          </w:r>
          <w:r w:rsidR="007E0E2E" w:rsidRPr="007E0E2E">
            <w:rPr>
              <w:noProof/>
              <w:highlight w:val="lightGray"/>
            </w:rPr>
            <w:t>[30]</w:t>
          </w:r>
          <w:r w:rsidR="00FE4970" w:rsidRPr="00FE4970">
            <w:rPr>
              <w:highlight w:val="lightGray"/>
            </w:rPr>
            <w:fldChar w:fldCharType="end"/>
          </w:r>
        </w:sdtContent>
      </w:sdt>
      <w:r w:rsidR="00DA27A5">
        <w:t>. T</w:t>
      </w:r>
      <w:r>
        <w:t xml:space="preserve">he air-releases calculations </w:t>
      </w:r>
      <w:r w:rsidR="00DA27A5">
        <w:t xml:space="preserve">will be revisited </w:t>
      </w:r>
      <w:r>
        <w:t xml:space="preserve">between </w:t>
      </w:r>
      <w:r w:rsidR="00DA27A5">
        <w:t xml:space="preserve">CD-1 and CD-2 after </w:t>
      </w:r>
      <w:r>
        <w:t>the volumes of the target chase and decay pipe</w:t>
      </w:r>
      <w:r w:rsidR="00DA27A5">
        <w:t xml:space="preserve"> are finalized</w:t>
      </w:r>
      <w:r>
        <w:t>.</w:t>
      </w:r>
    </w:p>
    <w:p w14:paraId="7FBA080E" w14:textId="77777777" w:rsidR="00C67087" w:rsidRDefault="00C67087"/>
    <w:p w14:paraId="25A82FE3" w14:textId="4AED0C52" w:rsidR="00CB3EDD" w:rsidRDefault="00CB3EDD">
      <w:pPr>
        <w:pStyle w:val="Heading1"/>
      </w:pPr>
      <w:bookmarkStart w:id="566" w:name="_Toc420003420"/>
      <w:r>
        <w:lastRenderedPageBreak/>
        <w:t>References</w:t>
      </w:r>
      <w:bookmarkEnd w:id="566"/>
    </w:p>
    <w:p w14:paraId="2719B3C0" w14:textId="77777777" w:rsidR="009B4163" w:rsidRDefault="007E6891" w:rsidP="00FD5952">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927"/>
      </w:tblGrid>
      <w:tr w:rsidR="009B4163" w14:paraId="2FAEEE73" w14:textId="77777777">
        <w:trPr>
          <w:divId w:val="418478713"/>
          <w:tblCellSpacing w:w="15" w:type="dxa"/>
        </w:trPr>
        <w:tc>
          <w:tcPr>
            <w:tcW w:w="50" w:type="pct"/>
            <w:hideMark/>
          </w:tcPr>
          <w:p w14:paraId="27614D1D" w14:textId="77777777" w:rsidR="009B4163" w:rsidRDefault="009B4163">
            <w:pPr>
              <w:pStyle w:val="Bibliography"/>
              <w:rPr>
                <w:noProof/>
                <w:sz w:val="24"/>
                <w:szCs w:val="24"/>
              </w:rPr>
            </w:pPr>
            <w:r>
              <w:rPr>
                <w:noProof/>
              </w:rPr>
              <w:t xml:space="preserve">[1] </w:t>
            </w:r>
          </w:p>
        </w:tc>
        <w:tc>
          <w:tcPr>
            <w:tcW w:w="0" w:type="auto"/>
            <w:hideMark/>
          </w:tcPr>
          <w:p w14:paraId="5AD81BCA" w14:textId="77777777" w:rsidR="009B4163" w:rsidRDefault="009B4163">
            <w:pPr>
              <w:pStyle w:val="Bibliography"/>
              <w:rPr>
                <w:noProof/>
              </w:rPr>
            </w:pPr>
            <w:r>
              <w:rPr>
                <w:noProof/>
              </w:rPr>
              <w:t>"Draft MOU between LBNF and the Fermilab Directorate," 2012. [Online]. Available: http://lbne2-docdb.fnal.gov:8080/cgi-bin/ShowDocument?docid=6319.</w:t>
            </w:r>
          </w:p>
        </w:tc>
      </w:tr>
      <w:tr w:rsidR="009B4163" w14:paraId="7D945B51" w14:textId="77777777">
        <w:trPr>
          <w:divId w:val="418478713"/>
          <w:tblCellSpacing w:w="15" w:type="dxa"/>
        </w:trPr>
        <w:tc>
          <w:tcPr>
            <w:tcW w:w="50" w:type="pct"/>
            <w:hideMark/>
          </w:tcPr>
          <w:p w14:paraId="64FE71FD" w14:textId="77777777" w:rsidR="009B4163" w:rsidRDefault="009B4163">
            <w:pPr>
              <w:pStyle w:val="Bibliography"/>
              <w:rPr>
                <w:noProof/>
              </w:rPr>
            </w:pPr>
            <w:r>
              <w:rPr>
                <w:noProof/>
              </w:rPr>
              <w:t xml:space="preserve">[2] </w:t>
            </w:r>
          </w:p>
        </w:tc>
        <w:tc>
          <w:tcPr>
            <w:tcW w:w="0" w:type="auto"/>
            <w:hideMark/>
          </w:tcPr>
          <w:p w14:paraId="1067EA4E" w14:textId="77777777" w:rsidR="009B4163" w:rsidRDefault="009B4163">
            <w:pPr>
              <w:pStyle w:val="Bibliography"/>
              <w:rPr>
                <w:noProof/>
              </w:rPr>
            </w:pPr>
            <w:r>
              <w:rPr>
                <w:noProof/>
              </w:rPr>
              <w:t xml:space="preserve">B. Lundberg, "Decay Pipe Size: Optimization Exercise, LBNE doc 5024," [Online]. </w:t>
            </w:r>
          </w:p>
        </w:tc>
      </w:tr>
      <w:tr w:rsidR="009B4163" w14:paraId="16579C05" w14:textId="77777777">
        <w:trPr>
          <w:divId w:val="418478713"/>
          <w:tblCellSpacing w:w="15" w:type="dxa"/>
        </w:trPr>
        <w:tc>
          <w:tcPr>
            <w:tcW w:w="50" w:type="pct"/>
            <w:hideMark/>
          </w:tcPr>
          <w:p w14:paraId="3F804057" w14:textId="77777777" w:rsidR="009B4163" w:rsidRDefault="009B4163">
            <w:pPr>
              <w:pStyle w:val="Bibliography"/>
              <w:rPr>
                <w:noProof/>
              </w:rPr>
            </w:pPr>
            <w:r>
              <w:rPr>
                <w:noProof/>
              </w:rPr>
              <w:t xml:space="preserve">[3] </w:t>
            </w:r>
          </w:p>
        </w:tc>
        <w:tc>
          <w:tcPr>
            <w:tcW w:w="0" w:type="auto"/>
            <w:hideMark/>
          </w:tcPr>
          <w:p w14:paraId="363124A5" w14:textId="77777777" w:rsidR="009B4163" w:rsidRDefault="009B4163">
            <w:pPr>
              <w:pStyle w:val="Bibliography"/>
              <w:rPr>
                <w:noProof/>
              </w:rPr>
            </w:pPr>
            <w:r>
              <w:rPr>
                <w:noProof/>
              </w:rPr>
              <w:t>Proton Improvement Plan II. [Online]. Available: http://projectx-docdb.fnal.gov/cgi-bin/RetrieveFile?docid=1232.</w:t>
            </w:r>
          </w:p>
        </w:tc>
      </w:tr>
      <w:tr w:rsidR="009B4163" w14:paraId="650292AC" w14:textId="77777777">
        <w:trPr>
          <w:divId w:val="418478713"/>
          <w:tblCellSpacing w:w="15" w:type="dxa"/>
        </w:trPr>
        <w:tc>
          <w:tcPr>
            <w:tcW w:w="50" w:type="pct"/>
            <w:hideMark/>
          </w:tcPr>
          <w:p w14:paraId="3A0929A2" w14:textId="77777777" w:rsidR="009B4163" w:rsidRDefault="009B4163">
            <w:pPr>
              <w:pStyle w:val="Bibliography"/>
              <w:rPr>
                <w:noProof/>
              </w:rPr>
            </w:pPr>
            <w:r>
              <w:rPr>
                <w:noProof/>
              </w:rPr>
              <w:t xml:space="preserve">[4] </w:t>
            </w:r>
          </w:p>
        </w:tc>
        <w:tc>
          <w:tcPr>
            <w:tcW w:w="0" w:type="auto"/>
            <w:hideMark/>
          </w:tcPr>
          <w:p w14:paraId="0C8F0013" w14:textId="77777777" w:rsidR="009B4163" w:rsidRDefault="009B4163">
            <w:pPr>
              <w:pStyle w:val="Bibliography"/>
              <w:rPr>
                <w:noProof/>
              </w:rPr>
            </w:pPr>
            <w:r>
              <w:rPr>
                <w:noProof/>
              </w:rPr>
              <w:t xml:space="preserve">B. Pellico, Proton Improvement Plan I, Accelerator Division Document 4053-v3. </w:t>
            </w:r>
          </w:p>
        </w:tc>
      </w:tr>
      <w:tr w:rsidR="009B4163" w14:paraId="21E31287" w14:textId="77777777">
        <w:trPr>
          <w:divId w:val="418478713"/>
          <w:tblCellSpacing w:w="15" w:type="dxa"/>
        </w:trPr>
        <w:tc>
          <w:tcPr>
            <w:tcW w:w="50" w:type="pct"/>
            <w:hideMark/>
          </w:tcPr>
          <w:p w14:paraId="2EC1AC0C" w14:textId="77777777" w:rsidR="009B4163" w:rsidRDefault="009B4163">
            <w:pPr>
              <w:pStyle w:val="Bibliography"/>
              <w:rPr>
                <w:noProof/>
              </w:rPr>
            </w:pPr>
            <w:r>
              <w:rPr>
                <w:noProof/>
              </w:rPr>
              <w:t xml:space="preserve">[5] </w:t>
            </w:r>
          </w:p>
        </w:tc>
        <w:tc>
          <w:tcPr>
            <w:tcW w:w="0" w:type="auto"/>
            <w:hideMark/>
          </w:tcPr>
          <w:p w14:paraId="56F220D9" w14:textId="77777777" w:rsidR="009B4163" w:rsidRDefault="009B4163">
            <w:pPr>
              <w:pStyle w:val="Bibliography"/>
              <w:rPr>
                <w:noProof/>
              </w:rPr>
            </w:pPr>
            <w:r>
              <w:rPr>
                <w:noProof/>
              </w:rPr>
              <w:t>I. Kourbanis, "Historical Accelerator data," Technical Report, Private Communication.</w:t>
            </w:r>
          </w:p>
        </w:tc>
      </w:tr>
      <w:tr w:rsidR="009B4163" w14:paraId="38559AB2" w14:textId="77777777">
        <w:trPr>
          <w:divId w:val="418478713"/>
          <w:tblCellSpacing w:w="15" w:type="dxa"/>
        </w:trPr>
        <w:tc>
          <w:tcPr>
            <w:tcW w:w="50" w:type="pct"/>
            <w:hideMark/>
          </w:tcPr>
          <w:p w14:paraId="1F4A9BE3" w14:textId="77777777" w:rsidR="009B4163" w:rsidRDefault="009B4163">
            <w:pPr>
              <w:pStyle w:val="Bibliography"/>
              <w:rPr>
                <w:noProof/>
              </w:rPr>
            </w:pPr>
            <w:r>
              <w:rPr>
                <w:noProof/>
              </w:rPr>
              <w:t xml:space="preserve">[6] </w:t>
            </w:r>
          </w:p>
        </w:tc>
        <w:tc>
          <w:tcPr>
            <w:tcW w:w="0" w:type="auto"/>
            <w:hideMark/>
          </w:tcPr>
          <w:p w14:paraId="0C4B1AF3" w14:textId="77777777" w:rsidR="009B4163" w:rsidRDefault="009B4163">
            <w:pPr>
              <w:pStyle w:val="Bibliography"/>
              <w:rPr>
                <w:noProof/>
              </w:rPr>
            </w:pPr>
            <w:r>
              <w:rPr>
                <w:noProof/>
              </w:rPr>
              <w:t>N.Mokhov, "The Mars Code System User’s Guide, Tech. Rep," Fermilab-FN-628, 2009.</w:t>
            </w:r>
          </w:p>
        </w:tc>
      </w:tr>
      <w:tr w:rsidR="009B4163" w14:paraId="31C08FFA" w14:textId="77777777">
        <w:trPr>
          <w:divId w:val="418478713"/>
          <w:tblCellSpacing w:w="15" w:type="dxa"/>
        </w:trPr>
        <w:tc>
          <w:tcPr>
            <w:tcW w:w="50" w:type="pct"/>
            <w:hideMark/>
          </w:tcPr>
          <w:p w14:paraId="471C5DE7" w14:textId="77777777" w:rsidR="009B4163" w:rsidRDefault="009B4163">
            <w:pPr>
              <w:pStyle w:val="Bibliography"/>
              <w:rPr>
                <w:noProof/>
              </w:rPr>
            </w:pPr>
            <w:r>
              <w:rPr>
                <w:noProof/>
              </w:rPr>
              <w:t xml:space="preserve">[7] </w:t>
            </w:r>
          </w:p>
        </w:tc>
        <w:tc>
          <w:tcPr>
            <w:tcW w:w="0" w:type="auto"/>
            <w:hideMark/>
          </w:tcPr>
          <w:p w14:paraId="264B4C73" w14:textId="77777777" w:rsidR="009B4163" w:rsidRDefault="009B4163">
            <w:pPr>
              <w:pStyle w:val="Bibliography"/>
              <w:rPr>
                <w:noProof/>
              </w:rPr>
            </w:pPr>
            <w:r>
              <w:rPr>
                <w:noProof/>
              </w:rPr>
              <w:t xml:space="preserve">LBNF Project Management Team, "Alternatives Analysis," vol. LBNE Doc 10759, 2012. </w:t>
            </w:r>
          </w:p>
        </w:tc>
      </w:tr>
      <w:tr w:rsidR="009B4163" w14:paraId="5E1578A4" w14:textId="77777777">
        <w:trPr>
          <w:divId w:val="418478713"/>
          <w:tblCellSpacing w:w="15" w:type="dxa"/>
        </w:trPr>
        <w:tc>
          <w:tcPr>
            <w:tcW w:w="50" w:type="pct"/>
            <w:hideMark/>
          </w:tcPr>
          <w:p w14:paraId="43602623" w14:textId="77777777" w:rsidR="009B4163" w:rsidRDefault="009B4163">
            <w:pPr>
              <w:pStyle w:val="Bibliography"/>
              <w:rPr>
                <w:noProof/>
              </w:rPr>
            </w:pPr>
            <w:r>
              <w:rPr>
                <w:noProof/>
              </w:rPr>
              <w:t xml:space="preserve">[8] </w:t>
            </w:r>
          </w:p>
        </w:tc>
        <w:tc>
          <w:tcPr>
            <w:tcW w:w="0" w:type="auto"/>
            <w:hideMark/>
          </w:tcPr>
          <w:p w14:paraId="5AA3EF05" w14:textId="77777777" w:rsidR="009B4163" w:rsidRDefault="009B4163">
            <w:pPr>
              <w:pStyle w:val="Bibliography"/>
              <w:rPr>
                <w:noProof/>
              </w:rPr>
            </w:pPr>
            <w:r>
              <w:rPr>
                <w:noProof/>
              </w:rPr>
              <w:t xml:space="preserve">Papadimitriou, V., "Decision on the depth and extraction point of the LBNE Neutrino, Beamline, Tech. Rep, FNAL," LBNE:DocDB-5122, 2011. [Online]. </w:t>
            </w:r>
          </w:p>
        </w:tc>
      </w:tr>
      <w:tr w:rsidR="009B4163" w14:paraId="67A5BB66" w14:textId="77777777">
        <w:trPr>
          <w:divId w:val="418478713"/>
          <w:tblCellSpacing w:w="15" w:type="dxa"/>
        </w:trPr>
        <w:tc>
          <w:tcPr>
            <w:tcW w:w="50" w:type="pct"/>
            <w:hideMark/>
          </w:tcPr>
          <w:p w14:paraId="78C22602" w14:textId="77777777" w:rsidR="009B4163" w:rsidRDefault="009B4163">
            <w:pPr>
              <w:pStyle w:val="Bibliography"/>
              <w:rPr>
                <w:noProof/>
              </w:rPr>
            </w:pPr>
            <w:r>
              <w:rPr>
                <w:noProof/>
              </w:rPr>
              <w:t xml:space="preserve">[9] </w:t>
            </w:r>
          </w:p>
        </w:tc>
        <w:tc>
          <w:tcPr>
            <w:tcW w:w="0" w:type="auto"/>
            <w:hideMark/>
          </w:tcPr>
          <w:p w14:paraId="4B391349" w14:textId="77777777" w:rsidR="009B4163" w:rsidRDefault="009B4163">
            <w:pPr>
              <w:pStyle w:val="Bibliography"/>
              <w:rPr>
                <w:noProof/>
              </w:rPr>
            </w:pPr>
            <w:r>
              <w:rPr>
                <w:noProof/>
              </w:rPr>
              <w:t>CERN Accelerator Beam Physics Group, "Methodical Accelerator Design (MAD)," [Online]. Available: http://mad.home.cern.ch/mad/.</w:t>
            </w:r>
          </w:p>
        </w:tc>
      </w:tr>
      <w:tr w:rsidR="009B4163" w14:paraId="07BF8D92" w14:textId="77777777">
        <w:trPr>
          <w:divId w:val="418478713"/>
          <w:tblCellSpacing w:w="15" w:type="dxa"/>
        </w:trPr>
        <w:tc>
          <w:tcPr>
            <w:tcW w:w="50" w:type="pct"/>
            <w:hideMark/>
          </w:tcPr>
          <w:p w14:paraId="5C1316C3" w14:textId="77777777" w:rsidR="009B4163" w:rsidRDefault="009B4163">
            <w:pPr>
              <w:pStyle w:val="Bibliography"/>
              <w:rPr>
                <w:noProof/>
              </w:rPr>
            </w:pPr>
            <w:r>
              <w:rPr>
                <w:noProof/>
              </w:rPr>
              <w:t xml:space="preserve">[10] </w:t>
            </w:r>
          </w:p>
        </w:tc>
        <w:tc>
          <w:tcPr>
            <w:tcW w:w="0" w:type="auto"/>
            <w:hideMark/>
          </w:tcPr>
          <w:p w14:paraId="635D2775" w14:textId="77777777" w:rsidR="009B4163" w:rsidRDefault="009B4163">
            <w:pPr>
              <w:pStyle w:val="Bibliography"/>
              <w:rPr>
                <w:noProof/>
              </w:rPr>
            </w:pPr>
            <w:r>
              <w:rPr>
                <w:noProof/>
              </w:rPr>
              <w:t>D.Harding, "Magnet Test Facility measurement database, (private communication)," Fermilab AD.</w:t>
            </w:r>
          </w:p>
        </w:tc>
      </w:tr>
      <w:tr w:rsidR="009B4163" w14:paraId="4CC4AEED" w14:textId="77777777">
        <w:trPr>
          <w:divId w:val="418478713"/>
          <w:tblCellSpacing w:w="15" w:type="dxa"/>
        </w:trPr>
        <w:tc>
          <w:tcPr>
            <w:tcW w:w="50" w:type="pct"/>
            <w:hideMark/>
          </w:tcPr>
          <w:p w14:paraId="5AA6DA40" w14:textId="77777777" w:rsidR="009B4163" w:rsidRDefault="009B4163">
            <w:pPr>
              <w:pStyle w:val="Bibliography"/>
              <w:rPr>
                <w:noProof/>
              </w:rPr>
            </w:pPr>
            <w:r>
              <w:rPr>
                <w:noProof/>
              </w:rPr>
              <w:t xml:space="preserve">[11] </w:t>
            </w:r>
          </w:p>
        </w:tc>
        <w:tc>
          <w:tcPr>
            <w:tcW w:w="0" w:type="auto"/>
            <w:hideMark/>
          </w:tcPr>
          <w:p w14:paraId="4E0FBCA4" w14:textId="77777777" w:rsidR="009B4163" w:rsidRDefault="009B4163">
            <w:pPr>
              <w:pStyle w:val="Bibliography"/>
              <w:rPr>
                <w:noProof/>
              </w:rPr>
            </w:pPr>
            <w:r>
              <w:rPr>
                <w:noProof/>
              </w:rPr>
              <w:t>Fermilab, "Fermilab ES&amp;H Manual," [Online]. Available: http://esh.fnal.gov/xms/FESHM.</w:t>
            </w:r>
          </w:p>
        </w:tc>
      </w:tr>
      <w:tr w:rsidR="009B4163" w14:paraId="1055964E" w14:textId="77777777">
        <w:trPr>
          <w:divId w:val="418478713"/>
          <w:tblCellSpacing w:w="15" w:type="dxa"/>
        </w:trPr>
        <w:tc>
          <w:tcPr>
            <w:tcW w:w="50" w:type="pct"/>
            <w:hideMark/>
          </w:tcPr>
          <w:p w14:paraId="3077A1A6" w14:textId="77777777" w:rsidR="009B4163" w:rsidRDefault="009B4163">
            <w:pPr>
              <w:pStyle w:val="Bibliography"/>
              <w:rPr>
                <w:noProof/>
              </w:rPr>
            </w:pPr>
            <w:r>
              <w:rPr>
                <w:noProof/>
              </w:rPr>
              <w:t xml:space="preserve">[12] </w:t>
            </w:r>
          </w:p>
        </w:tc>
        <w:tc>
          <w:tcPr>
            <w:tcW w:w="0" w:type="auto"/>
            <w:hideMark/>
          </w:tcPr>
          <w:p w14:paraId="78813831" w14:textId="77777777" w:rsidR="009B4163" w:rsidRDefault="009B4163">
            <w:pPr>
              <w:pStyle w:val="Bibliography"/>
              <w:rPr>
                <w:noProof/>
              </w:rPr>
            </w:pPr>
            <w:r>
              <w:rPr>
                <w:noProof/>
              </w:rPr>
              <w:t>I.Baishev, A.Drozhdin, N.Mokhov, and X.Yang, "STRUCT Program User’s Reference Manual, SSCL–MAN–0034," 1994. [Online]. Available: http://www-ap.fnal.gov/users/drozhdin/STRUCT/.</w:t>
            </w:r>
          </w:p>
        </w:tc>
      </w:tr>
      <w:tr w:rsidR="009B4163" w14:paraId="4AEDFE12" w14:textId="77777777">
        <w:trPr>
          <w:divId w:val="418478713"/>
          <w:tblCellSpacing w:w="15" w:type="dxa"/>
        </w:trPr>
        <w:tc>
          <w:tcPr>
            <w:tcW w:w="50" w:type="pct"/>
            <w:hideMark/>
          </w:tcPr>
          <w:p w14:paraId="3E73F465" w14:textId="77777777" w:rsidR="009B4163" w:rsidRDefault="009B4163">
            <w:pPr>
              <w:pStyle w:val="Bibliography"/>
              <w:rPr>
                <w:noProof/>
              </w:rPr>
            </w:pPr>
            <w:r>
              <w:rPr>
                <w:noProof/>
              </w:rPr>
              <w:t xml:space="preserve">[13] </w:t>
            </w:r>
          </w:p>
        </w:tc>
        <w:tc>
          <w:tcPr>
            <w:tcW w:w="0" w:type="auto"/>
            <w:hideMark/>
          </w:tcPr>
          <w:p w14:paraId="01739A2A" w14:textId="77777777" w:rsidR="009B4163" w:rsidRDefault="009B4163">
            <w:pPr>
              <w:pStyle w:val="Bibliography"/>
              <w:rPr>
                <w:noProof/>
              </w:rPr>
            </w:pPr>
            <w:r>
              <w:rPr>
                <w:noProof/>
              </w:rPr>
              <w:t>"NuMI Technical Design Handbook, Tech. Rep.," 2003. [Online]. Available: http://www-numi.fnal.gov/numwork/tdh/tdh_index.html.</w:t>
            </w:r>
          </w:p>
        </w:tc>
      </w:tr>
      <w:tr w:rsidR="009B4163" w14:paraId="38A15F94" w14:textId="77777777">
        <w:trPr>
          <w:divId w:val="418478713"/>
          <w:tblCellSpacing w:w="15" w:type="dxa"/>
        </w:trPr>
        <w:tc>
          <w:tcPr>
            <w:tcW w:w="50" w:type="pct"/>
            <w:hideMark/>
          </w:tcPr>
          <w:p w14:paraId="2738D6F4" w14:textId="77777777" w:rsidR="009B4163" w:rsidRDefault="009B4163">
            <w:pPr>
              <w:pStyle w:val="Bibliography"/>
              <w:rPr>
                <w:noProof/>
              </w:rPr>
            </w:pPr>
            <w:r>
              <w:rPr>
                <w:noProof/>
              </w:rPr>
              <w:t xml:space="preserve">[14] </w:t>
            </w:r>
          </w:p>
        </w:tc>
        <w:tc>
          <w:tcPr>
            <w:tcW w:w="0" w:type="auto"/>
            <w:hideMark/>
          </w:tcPr>
          <w:p w14:paraId="4A9B087C" w14:textId="77777777" w:rsidR="009B4163" w:rsidRDefault="009B4163">
            <w:pPr>
              <w:pStyle w:val="Bibliography"/>
              <w:rPr>
                <w:noProof/>
              </w:rPr>
            </w:pPr>
            <w:r>
              <w:rPr>
                <w:noProof/>
              </w:rPr>
              <w:t>LBNF/DUNE, "Conceptual Design Report, Vol. 2, The Physics Program for DUNE at LBNF," 2015.</w:t>
            </w:r>
          </w:p>
        </w:tc>
      </w:tr>
      <w:tr w:rsidR="009B4163" w14:paraId="3CE29D8E" w14:textId="77777777">
        <w:trPr>
          <w:divId w:val="418478713"/>
          <w:tblCellSpacing w:w="15" w:type="dxa"/>
        </w:trPr>
        <w:tc>
          <w:tcPr>
            <w:tcW w:w="50" w:type="pct"/>
            <w:hideMark/>
          </w:tcPr>
          <w:p w14:paraId="21DC8523" w14:textId="77777777" w:rsidR="009B4163" w:rsidRDefault="009B4163">
            <w:pPr>
              <w:pStyle w:val="Bibliography"/>
              <w:rPr>
                <w:noProof/>
              </w:rPr>
            </w:pPr>
            <w:r>
              <w:rPr>
                <w:noProof/>
              </w:rPr>
              <w:t xml:space="preserve">[15] </w:t>
            </w:r>
          </w:p>
        </w:tc>
        <w:tc>
          <w:tcPr>
            <w:tcW w:w="0" w:type="auto"/>
            <w:hideMark/>
          </w:tcPr>
          <w:p w14:paraId="23EC576C" w14:textId="77777777" w:rsidR="009B4163" w:rsidRDefault="009B4163">
            <w:pPr>
              <w:pStyle w:val="Bibliography"/>
              <w:rPr>
                <w:noProof/>
              </w:rPr>
            </w:pPr>
            <w:r>
              <w:rPr>
                <w:noProof/>
              </w:rPr>
              <w:t>M.Martens, J.Hylen, and K.Anderson, "Target and Horn Configuration for the NOvA Experiment, Fermilab - NOvA-doc-3453," 2009.</w:t>
            </w:r>
          </w:p>
        </w:tc>
      </w:tr>
      <w:tr w:rsidR="009B4163" w14:paraId="17830655" w14:textId="77777777">
        <w:trPr>
          <w:divId w:val="418478713"/>
          <w:tblCellSpacing w:w="15" w:type="dxa"/>
        </w:trPr>
        <w:tc>
          <w:tcPr>
            <w:tcW w:w="50" w:type="pct"/>
            <w:hideMark/>
          </w:tcPr>
          <w:p w14:paraId="5CC329D3" w14:textId="77777777" w:rsidR="009B4163" w:rsidRDefault="009B4163">
            <w:pPr>
              <w:pStyle w:val="Bibliography"/>
              <w:rPr>
                <w:noProof/>
              </w:rPr>
            </w:pPr>
            <w:r>
              <w:rPr>
                <w:noProof/>
              </w:rPr>
              <w:t xml:space="preserve">[16] </w:t>
            </w:r>
          </w:p>
        </w:tc>
        <w:tc>
          <w:tcPr>
            <w:tcW w:w="0" w:type="auto"/>
            <w:hideMark/>
          </w:tcPr>
          <w:p w14:paraId="46286A4E" w14:textId="77777777" w:rsidR="009B4163" w:rsidRDefault="009B4163">
            <w:pPr>
              <w:pStyle w:val="Bibliography"/>
              <w:rPr>
                <w:noProof/>
              </w:rPr>
            </w:pPr>
            <w:r>
              <w:rPr>
                <w:noProof/>
              </w:rPr>
              <w:t xml:space="preserve">N. Simos et al., "Long Baseline Neutrino Experiment (LBNE) Target Material Radiation Damage from Energetic Protons of the Brookhaven Linear Isotope Production (BLIP) Facility, tech. rep., LBNE Doc 5724," 2012. [Online]. </w:t>
            </w:r>
          </w:p>
        </w:tc>
      </w:tr>
      <w:tr w:rsidR="009B4163" w14:paraId="511630AA" w14:textId="77777777">
        <w:trPr>
          <w:divId w:val="418478713"/>
          <w:tblCellSpacing w:w="15" w:type="dxa"/>
        </w:trPr>
        <w:tc>
          <w:tcPr>
            <w:tcW w:w="50" w:type="pct"/>
            <w:hideMark/>
          </w:tcPr>
          <w:p w14:paraId="1896B61C" w14:textId="77777777" w:rsidR="009B4163" w:rsidRDefault="009B4163">
            <w:pPr>
              <w:pStyle w:val="Bibliography"/>
              <w:rPr>
                <w:noProof/>
              </w:rPr>
            </w:pPr>
            <w:r>
              <w:rPr>
                <w:noProof/>
              </w:rPr>
              <w:lastRenderedPageBreak/>
              <w:t xml:space="preserve">[17] </w:t>
            </w:r>
          </w:p>
        </w:tc>
        <w:tc>
          <w:tcPr>
            <w:tcW w:w="0" w:type="auto"/>
            <w:hideMark/>
          </w:tcPr>
          <w:p w14:paraId="68D511BB" w14:textId="77777777" w:rsidR="009B4163" w:rsidRDefault="009B4163">
            <w:pPr>
              <w:pStyle w:val="Bibliography"/>
              <w:rPr>
                <w:noProof/>
              </w:rPr>
            </w:pPr>
            <w:r>
              <w:rPr>
                <w:noProof/>
              </w:rPr>
              <w:t xml:space="preserve">B.Lundberg, "Specifications for Beam Simulations Tech. Rep, LBNE Doc 2161," 2009. [Online]. </w:t>
            </w:r>
          </w:p>
        </w:tc>
      </w:tr>
      <w:tr w:rsidR="009B4163" w14:paraId="20923C98" w14:textId="77777777">
        <w:trPr>
          <w:divId w:val="418478713"/>
          <w:tblCellSpacing w:w="15" w:type="dxa"/>
        </w:trPr>
        <w:tc>
          <w:tcPr>
            <w:tcW w:w="50" w:type="pct"/>
            <w:hideMark/>
          </w:tcPr>
          <w:p w14:paraId="5B55BBA7" w14:textId="77777777" w:rsidR="009B4163" w:rsidRDefault="009B4163">
            <w:pPr>
              <w:pStyle w:val="Bibliography"/>
              <w:rPr>
                <w:noProof/>
              </w:rPr>
            </w:pPr>
            <w:r>
              <w:rPr>
                <w:noProof/>
              </w:rPr>
              <w:t xml:space="preserve">[18] </w:t>
            </w:r>
          </w:p>
        </w:tc>
        <w:tc>
          <w:tcPr>
            <w:tcW w:w="0" w:type="auto"/>
            <w:hideMark/>
          </w:tcPr>
          <w:p w14:paraId="030CE3F7" w14:textId="77777777" w:rsidR="009B4163" w:rsidRDefault="009B4163">
            <w:pPr>
              <w:pStyle w:val="Bibliography"/>
              <w:rPr>
                <w:noProof/>
              </w:rPr>
            </w:pPr>
            <w:r>
              <w:rPr>
                <w:noProof/>
              </w:rPr>
              <w:t>"Beamline Requirements Documentation, Tech.Rep, LBNE Doc 4335," [Online]. Available: http://lbne2-docdb.fnal.gov:8080/cgi-bin/ShowDocument?docid=4335.</w:t>
            </w:r>
          </w:p>
        </w:tc>
      </w:tr>
      <w:tr w:rsidR="009B4163" w14:paraId="3B7F29DD" w14:textId="77777777">
        <w:trPr>
          <w:divId w:val="418478713"/>
          <w:tblCellSpacing w:w="15" w:type="dxa"/>
        </w:trPr>
        <w:tc>
          <w:tcPr>
            <w:tcW w:w="50" w:type="pct"/>
            <w:hideMark/>
          </w:tcPr>
          <w:p w14:paraId="252B6019" w14:textId="77777777" w:rsidR="009B4163" w:rsidRDefault="009B4163">
            <w:pPr>
              <w:pStyle w:val="Bibliography"/>
              <w:rPr>
                <w:noProof/>
              </w:rPr>
            </w:pPr>
            <w:r>
              <w:rPr>
                <w:noProof/>
              </w:rPr>
              <w:t xml:space="preserve">[19] </w:t>
            </w:r>
          </w:p>
        </w:tc>
        <w:tc>
          <w:tcPr>
            <w:tcW w:w="0" w:type="auto"/>
            <w:hideMark/>
          </w:tcPr>
          <w:p w14:paraId="0C127780" w14:textId="77777777" w:rsidR="009B4163" w:rsidRDefault="009B4163">
            <w:pPr>
              <w:pStyle w:val="Bibliography"/>
              <w:rPr>
                <w:noProof/>
              </w:rPr>
            </w:pPr>
            <w:r>
              <w:rPr>
                <w:noProof/>
              </w:rPr>
              <w:t xml:space="preserve">C. Densham et al., "Conceptual Design Study of the LBNE Target and Beam Window, Tech. Rep., LBNE Doc 2400," 2010. [Online]. </w:t>
            </w:r>
          </w:p>
        </w:tc>
      </w:tr>
      <w:tr w:rsidR="009B4163" w14:paraId="1F9FFF5C" w14:textId="77777777">
        <w:trPr>
          <w:divId w:val="418478713"/>
          <w:tblCellSpacing w:w="15" w:type="dxa"/>
        </w:trPr>
        <w:tc>
          <w:tcPr>
            <w:tcW w:w="50" w:type="pct"/>
            <w:hideMark/>
          </w:tcPr>
          <w:p w14:paraId="1875DE40" w14:textId="77777777" w:rsidR="009B4163" w:rsidRDefault="009B4163">
            <w:pPr>
              <w:pStyle w:val="Bibliography"/>
              <w:rPr>
                <w:noProof/>
              </w:rPr>
            </w:pPr>
            <w:r>
              <w:rPr>
                <w:noProof/>
              </w:rPr>
              <w:t xml:space="preserve">[20] </w:t>
            </w:r>
          </w:p>
        </w:tc>
        <w:tc>
          <w:tcPr>
            <w:tcW w:w="0" w:type="auto"/>
            <w:hideMark/>
          </w:tcPr>
          <w:p w14:paraId="7CDC045B" w14:textId="77777777" w:rsidR="009B4163" w:rsidRDefault="009B4163">
            <w:pPr>
              <w:pStyle w:val="Bibliography"/>
              <w:rPr>
                <w:noProof/>
              </w:rPr>
            </w:pPr>
            <w:r>
              <w:rPr>
                <w:noProof/>
              </w:rPr>
              <w:t xml:space="preserve">Kaufman, Properties of Aluminum Alloys, The Aluminum Association, 1999. </w:t>
            </w:r>
          </w:p>
        </w:tc>
      </w:tr>
      <w:tr w:rsidR="009B4163" w14:paraId="3A9B173A" w14:textId="77777777">
        <w:trPr>
          <w:divId w:val="418478713"/>
          <w:tblCellSpacing w:w="15" w:type="dxa"/>
        </w:trPr>
        <w:tc>
          <w:tcPr>
            <w:tcW w:w="50" w:type="pct"/>
            <w:hideMark/>
          </w:tcPr>
          <w:p w14:paraId="58144044" w14:textId="77777777" w:rsidR="009B4163" w:rsidRDefault="009B4163">
            <w:pPr>
              <w:pStyle w:val="Bibliography"/>
              <w:rPr>
                <w:noProof/>
              </w:rPr>
            </w:pPr>
            <w:r>
              <w:rPr>
                <w:noProof/>
              </w:rPr>
              <w:t xml:space="preserve">[21] </w:t>
            </w:r>
          </w:p>
        </w:tc>
        <w:tc>
          <w:tcPr>
            <w:tcW w:w="0" w:type="auto"/>
            <w:hideMark/>
          </w:tcPr>
          <w:p w14:paraId="1BF2545C" w14:textId="77777777" w:rsidR="009B4163" w:rsidRDefault="009B4163">
            <w:pPr>
              <w:pStyle w:val="Bibliography"/>
              <w:rPr>
                <w:noProof/>
              </w:rPr>
            </w:pPr>
            <w:r>
              <w:rPr>
                <w:noProof/>
              </w:rPr>
              <w:t xml:space="preserve">Kirkpatrick, Aluminum Electrical Conductor Handbook, The Aluminum Association, 1989. </w:t>
            </w:r>
          </w:p>
        </w:tc>
      </w:tr>
      <w:tr w:rsidR="009B4163" w14:paraId="704F4C97" w14:textId="77777777">
        <w:trPr>
          <w:divId w:val="418478713"/>
          <w:tblCellSpacing w:w="15" w:type="dxa"/>
        </w:trPr>
        <w:tc>
          <w:tcPr>
            <w:tcW w:w="50" w:type="pct"/>
            <w:hideMark/>
          </w:tcPr>
          <w:p w14:paraId="6AD6E2AF" w14:textId="77777777" w:rsidR="009B4163" w:rsidRDefault="009B4163">
            <w:pPr>
              <w:pStyle w:val="Bibliography"/>
              <w:rPr>
                <w:noProof/>
              </w:rPr>
            </w:pPr>
            <w:r>
              <w:rPr>
                <w:noProof/>
              </w:rPr>
              <w:t xml:space="preserve">[22] </w:t>
            </w:r>
          </w:p>
        </w:tc>
        <w:tc>
          <w:tcPr>
            <w:tcW w:w="0" w:type="auto"/>
            <w:hideMark/>
          </w:tcPr>
          <w:p w14:paraId="50C352E0" w14:textId="77777777" w:rsidR="009B4163" w:rsidRDefault="009B4163">
            <w:pPr>
              <w:pStyle w:val="Bibliography"/>
              <w:rPr>
                <w:noProof/>
              </w:rPr>
            </w:pPr>
            <w:r>
              <w:rPr>
                <w:noProof/>
              </w:rPr>
              <w:t xml:space="preserve">V.Graves, A.Carroll, and T.Burgess, "Conceptual Design of the Remote Handling Facilities for the Long-Baseline Neutrino Experiment. Tech. Rep, ORNL/TM-2010/125, LBNE DocDB 2483," 2010. [Online]. </w:t>
            </w:r>
          </w:p>
        </w:tc>
      </w:tr>
      <w:tr w:rsidR="009B4163" w14:paraId="5EA8BCAD" w14:textId="77777777">
        <w:trPr>
          <w:divId w:val="418478713"/>
          <w:tblCellSpacing w:w="15" w:type="dxa"/>
        </w:trPr>
        <w:tc>
          <w:tcPr>
            <w:tcW w:w="50" w:type="pct"/>
            <w:hideMark/>
          </w:tcPr>
          <w:p w14:paraId="2D3A284E" w14:textId="77777777" w:rsidR="009B4163" w:rsidRDefault="009B4163">
            <w:pPr>
              <w:pStyle w:val="Bibliography"/>
              <w:rPr>
                <w:noProof/>
              </w:rPr>
            </w:pPr>
            <w:r>
              <w:rPr>
                <w:noProof/>
              </w:rPr>
              <w:t xml:space="preserve">[23] </w:t>
            </w:r>
          </w:p>
        </w:tc>
        <w:tc>
          <w:tcPr>
            <w:tcW w:w="0" w:type="auto"/>
            <w:hideMark/>
          </w:tcPr>
          <w:p w14:paraId="2B28FE19" w14:textId="77777777" w:rsidR="009B4163" w:rsidRDefault="009B4163">
            <w:pPr>
              <w:pStyle w:val="Bibliography"/>
              <w:rPr>
                <w:noProof/>
              </w:rPr>
            </w:pPr>
            <w:r>
              <w:rPr>
                <w:noProof/>
              </w:rPr>
              <w:t>"Fermilab Radiological Control Manual, and references therein, Tech. Rep," [Online]. Available: http://esh.fnal.gov/xms/ESHQ-Manuals/FRCM.</w:t>
            </w:r>
          </w:p>
        </w:tc>
      </w:tr>
      <w:tr w:rsidR="009B4163" w14:paraId="06EAC98D" w14:textId="77777777">
        <w:trPr>
          <w:divId w:val="418478713"/>
          <w:tblCellSpacing w:w="15" w:type="dxa"/>
        </w:trPr>
        <w:tc>
          <w:tcPr>
            <w:tcW w:w="50" w:type="pct"/>
            <w:hideMark/>
          </w:tcPr>
          <w:p w14:paraId="0A5B3083" w14:textId="77777777" w:rsidR="009B4163" w:rsidRDefault="009B4163">
            <w:pPr>
              <w:pStyle w:val="Bibliography"/>
              <w:rPr>
                <w:noProof/>
              </w:rPr>
            </w:pPr>
            <w:r>
              <w:rPr>
                <w:noProof/>
              </w:rPr>
              <w:t xml:space="preserve">[24] </w:t>
            </w:r>
          </w:p>
        </w:tc>
        <w:tc>
          <w:tcPr>
            <w:tcW w:w="0" w:type="auto"/>
            <w:hideMark/>
          </w:tcPr>
          <w:p w14:paraId="6760C823" w14:textId="77777777" w:rsidR="009B4163" w:rsidRDefault="009B4163">
            <w:pPr>
              <w:pStyle w:val="Bibliography"/>
              <w:rPr>
                <w:noProof/>
              </w:rPr>
            </w:pPr>
            <w:r>
              <w:rPr>
                <w:noProof/>
              </w:rPr>
              <w:t>N.V. Mokhov, C. James, "The MARS Code System User’s Guide," [Online]. Available: http://www-ap.fnal.gov/MARS/.</w:t>
            </w:r>
          </w:p>
        </w:tc>
      </w:tr>
      <w:tr w:rsidR="009B4163" w14:paraId="480186C8" w14:textId="77777777">
        <w:trPr>
          <w:divId w:val="418478713"/>
          <w:tblCellSpacing w:w="15" w:type="dxa"/>
        </w:trPr>
        <w:tc>
          <w:tcPr>
            <w:tcW w:w="50" w:type="pct"/>
            <w:hideMark/>
          </w:tcPr>
          <w:p w14:paraId="7842C9BC" w14:textId="77777777" w:rsidR="009B4163" w:rsidRDefault="009B4163">
            <w:pPr>
              <w:pStyle w:val="Bibliography"/>
              <w:rPr>
                <w:noProof/>
              </w:rPr>
            </w:pPr>
            <w:r>
              <w:rPr>
                <w:noProof/>
              </w:rPr>
              <w:t xml:space="preserve">[25] </w:t>
            </w:r>
          </w:p>
        </w:tc>
        <w:tc>
          <w:tcPr>
            <w:tcW w:w="0" w:type="auto"/>
            <w:hideMark/>
          </w:tcPr>
          <w:p w14:paraId="3542353F" w14:textId="77777777" w:rsidR="009B4163" w:rsidRDefault="009B4163">
            <w:pPr>
              <w:pStyle w:val="Bibliography"/>
              <w:rPr>
                <w:noProof/>
              </w:rPr>
            </w:pPr>
            <w:r>
              <w:rPr>
                <w:noProof/>
              </w:rPr>
              <w:t>D. Reitzner and K. Vaziri, "LBNE Beamline Shielding Requirements with respect to Groundwater Protection, Tech. Rep, Fermilab. LBNE Doc 4052," [Online]. Available: http://http://lbne2-docdb.fnal.gov:8080/cgi-bin/RetrieveFile?docid=4052&amp;filename=ShieldingRequirementsGroundwater13.pdf&amp;version=15.</w:t>
            </w:r>
          </w:p>
        </w:tc>
      </w:tr>
      <w:tr w:rsidR="009B4163" w14:paraId="7BFF98EC" w14:textId="77777777">
        <w:trPr>
          <w:divId w:val="418478713"/>
          <w:tblCellSpacing w:w="15" w:type="dxa"/>
        </w:trPr>
        <w:tc>
          <w:tcPr>
            <w:tcW w:w="50" w:type="pct"/>
            <w:hideMark/>
          </w:tcPr>
          <w:p w14:paraId="7D9C78C6" w14:textId="77777777" w:rsidR="009B4163" w:rsidRDefault="009B4163">
            <w:pPr>
              <w:pStyle w:val="Bibliography"/>
              <w:rPr>
                <w:noProof/>
              </w:rPr>
            </w:pPr>
            <w:r>
              <w:rPr>
                <w:noProof/>
              </w:rPr>
              <w:t xml:space="preserve">[26] </w:t>
            </w:r>
          </w:p>
        </w:tc>
        <w:tc>
          <w:tcPr>
            <w:tcW w:w="0" w:type="auto"/>
            <w:hideMark/>
          </w:tcPr>
          <w:p w14:paraId="76D24720" w14:textId="77777777" w:rsidR="009B4163" w:rsidRDefault="009B4163">
            <w:pPr>
              <w:pStyle w:val="Bibliography"/>
              <w:rPr>
                <w:noProof/>
              </w:rPr>
            </w:pPr>
            <w:r>
              <w:rPr>
                <w:noProof/>
              </w:rPr>
              <w:t>N. Mokhov, "MARS Energy Deposition and Radiological Calculations, LBNE-doc-10198," [Online]. Available: http://lbne2-docdb.fnal.gov:8080/cgi-bin/ShowDocument?docid=10198.</w:t>
            </w:r>
          </w:p>
        </w:tc>
      </w:tr>
      <w:tr w:rsidR="009B4163" w14:paraId="7B5EDD2D" w14:textId="77777777">
        <w:trPr>
          <w:divId w:val="418478713"/>
          <w:tblCellSpacing w:w="15" w:type="dxa"/>
        </w:trPr>
        <w:tc>
          <w:tcPr>
            <w:tcW w:w="50" w:type="pct"/>
            <w:hideMark/>
          </w:tcPr>
          <w:p w14:paraId="179A9125" w14:textId="77777777" w:rsidR="009B4163" w:rsidRDefault="009B4163">
            <w:pPr>
              <w:pStyle w:val="Bibliography"/>
              <w:rPr>
                <w:noProof/>
              </w:rPr>
            </w:pPr>
            <w:r>
              <w:rPr>
                <w:noProof/>
              </w:rPr>
              <w:t xml:space="preserve">[27] </w:t>
            </w:r>
          </w:p>
        </w:tc>
        <w:tc>
          <w:tcPr>
            <w:tcW w:w="0" w:type="auto"/>
            <w:hideMark/>
          </w:tcPr>
          <w:p w14:paraId="1FBEF237" w14:textId="77777777" w:rsidR="009B4163" w:rsidRDefault="009B4163">
            <w:pPr>
              <w:pStyle w:val="Bibliography"/>
              <w:rPr>
                <w:noProof/>
              </w:rPr>
            </w:pPr>
            <w:r>
              <w:rPr>
                <w:noProof/>
              </w:rPr>
              <w:t xml:space="preserve">"LBL Consultant Report on NuMI Tritium in Beampipe Shielding,” Tech. Rep. LBNE Doc 2533," [Online]. </w:t>
            </w:r>
          </w:p>
        </w:tc>
      </w:tr>
      <w:tr w:rsidR="009B4163" w14:paraId="03C8016D" w14:textId="77777777">
        <w:trPr>
          <w:divId w:val="418478713"/>
          <w:tblCellSpacing w:w="15" w:type="dxa"/>
        </w:trPr>
        <w:tc>
          <w:tcPr>
            <w:tcW w:w="50" w:type="pct"/>
            <w:hideMark/>
          </w:tcPr>
          <w:p w14:paraId="01580635" w14:textId="77777777" w:rsidR="009B4163" w:rsidRDefault="009B4163">
            <w:pPr>
              <w:pStyle w:val="Bibliography"/>
              <w:rPr>
                <w:noProof/>
              </w:rPr>
            </w:pPr>
            <w:r>
              <w:rPr>
                <w:noProof/>
              </w:rPr>
              <w:t xml:space="preserve">[28] </w:t>
            </w:r>
          </w:p>
        </w:tc>
        <w:tc>
          <w:tcPr>
            <w:tcW w:w="0" w:type="auto"/>
            <w:hideMark/>
          </w:tcPr>
          <w:p w14:paraId="28F2C04D" w14:textId="77777777" w:rsidR="009B4163" w:rsidRDefault="009B4163">
            <w:pPr>
              <w:pStyle w:val="Bibliography"/>
              <w:rPr>
                <w:noProof/>
              </w:rPr>
            </w:pPr>
            <w:r>
              <w:rPr>
                <w:noProof/>
              </w:rPr>
              <w:t>N. Mokhov, "Target Chase MARS Calculations.” LBNE Doc 3216," [Online]. Available: http://lbne2-docdb.fnal.gov:8080/0032/003216/001/LBNE-doc-3216-mokhov-120810.pdf.</w:t>
            </w:r>
          </w:p>
        </w:tc>
      </w:tr>
      <w:tr w:rsidR="009B4163" w14:paraId="3EE51FCF" w14:textId="77777777">
        <w:trPr>
          <w:divId w:val="418478713"/>
          <w:tblCellSpacing w:w="15" w:type="dxa"/>
        </w:trPr>
        <w:tc>
          <w:tcPr>
            <w:tcW w:w="50" w:type="pct"/>
            <w:hideMark/>
          </w:tcPr>
          <w:p w14:paraId="2AEB5B19" w14:textId="77777777" w:rsidR="009B4163" w:rsidRDefault="009B4163">
            <w:pPr>
              <w:pStyle w:val="Bibliography"/>
              <w:rPr>
                <w:noProof/>
              </w:rPr>
            </w:pPr>
            <w:r>
              <w:rPr>
                <w:noProof/>
              </w:rPr>
              <w:t xml:space="preserve">[29] </w:t>
            </w:r>
          </w:p>
        </w:tc>
        <w:tc>
          <w:tcPr>
            <w:tcW w:w="0" w:type="auto"/>
            <w:hideMark/>
          </w:tcPr>
          <w:p w14:paraId="22129B86" w14:textId="77777777" w:rsidR="009B4163" w:rsidRDefault="009B4163">
            <w:pPr>
              <w:pStyle w:val="Bibliography"/>
              <w:rPr>
                <w:noProof/>
              </w:rPr>
            </w:pPr>
            <w:r>
              <w:rPr>
                <w:noProof/>
              </w:rPr>
              <w:t>D. Reitzner, "LBNE MARS Target Hall Results," 2012. [Online]. Available: http://lbne2-docdb.fnal.gov:8080/cgi-bin/ShowDocument?docid=6010.</w:t>
            </w:r>
          </w:p>
        </w:tc>
      </w:tr>
      <w:tr w:rsidR="009B4163" w14:paraId="3DA2AEDE" w14:textId="77777777">
        <w:trPr>
          <w:divId w:val="418478713"/>
          <w:tblCellSpacing w:w="15" w:type="dxa"/>
        </w:trPr>
        <w:tc>
          <w:tcPr>
            <w:tcW w:w="50" w:type="pct"/>
            <w:hideMark/>
          </w:tcPr>
          <w:p w14:paraId="77022C43" w14:textId="77777777" w:rsidR="009B4163" w:rsidRDefault="009B4163">
            <w:pPr>
              <w:pStyle w:val="Bibliography"/>
              <w:rPr>
                <w:noProof/>
              </w:rPr>
            </w:pPr>
            <w:r>
              <w:rPr>
                <w:noProof/>
              </w:rPr>
              <w:t xml:space="preserve">[30] </w:t>
            </w:r>
          </w:p>
        </w:tc>
        <w:tc>
          <w:tcPr>
            <w:tcW w:w="0" w:type="auto"/>
            <w:hideMark/>
          </w:tcPr>
          <w:p w14:paraId="2969099E" w14:textId="77777777" w:rsidR="009B4163" w:rsidRDefault="009B4163">
            <w:pPr>
              <w:pStyle w:val="Bibliography"/>
              <w:rPr>
                <w:noProof/>
              </w:rPr>
            </w:pPr>
            <w:r>
              <w:rPr>
                <w:noProof/>
              </w:rPr>
              <w:t xml:space="preserve">I. Tropin, "Primary Beamline – Accidental prompt dose levels induced by total beam loss in up-hill and apex region, LBNE doc 10040," [Online]. </w:t>
            </w:r>
          </w:p>
        </w:tc>
      </w:tr>
      <w:tr w:rsidR="009B4163" w14:paraId="5F57114E" w14:textId="77777777">
        <w:trPr>
          <w:divId w:val="418478713"/>
          <w:tblCellSpacing w:w="15" w:type="dxa"/>
        </w:trPr>
        <w:tc>
          <w:tcPr>
            <w:tcW w:w="50" w:type="pct"/>
            <w:hideMark/>
          </w:tcPr>
          <w:p w14:paraId="251B4488" w14:textId="77777777" w:rsidR="009B4163" w:rsidRDefault="009B4163">
            <w:pPr>
              <w:pStyle w:val="Bibliography"/>
              <w:rPr>
                <w:noProof/>
              </w:rPr>
            </w:pPr>
            <w:r>
              <w:rPr>
                <w:noProof/>
              </w:rPr>
              <w:lastRenderedPageBreak/>
              <w:t xml:space="preserve">[31] </w:t>
            </w:r>
          </w:p>
        </w:tc>
        <w:tc>
          <w:tcPr>
            <w:tcW w:w="0" w:type="auto"/>
            <w:hideMark/>
          </w:tcPr>
          <w:p w14:paraId="2220CCA1" w14:textId="77777777" w:rsidR="009B4163" w:rsidRDefault="009B4163">
            <w:pPr>
              <w:pStyle w:val="Bibliography"/>
              <w:rPr>
                <w:noProof/>
              </w:rPr>
            </w:pPr>
            <w:r>
              <w:rPr>
                <w:noProof/>
              </w:rPr>
              <w:t xml:space="preserve">D. Cossairt, K. Gollwitzer, N. Grossman, E. Huedem, "Final Report – Long Baseline Neutrino Facility Air-Releases Design Review, LBNE doc 10927.," [Online]. </w:t>
            </w:r>
          </w:p>
        </w:tc>
      </w:tr>
      <w:tr w:rsidR="009B4163" w14:paraId="36954DA8" w14:textId="77777777">
        <w:trPr>
          <w:divId w:val="418478713"/>
          <w:tblCellSpacing w:w="15" w:type="dxa"/>
        </w:trPr>
        <w:tc>
          <w:tcPr>
            <w:tcW w:w="50" w:type="pct"/>
            <w:hideMark/>
          </w:tcPr>
          <w:p w14:paraId="2A3FCEDB" w14:textId="77777777" w:rsidR="009B4163" w:rsidRDefault="009B4163">
            <w:pPr>
              <w:pStyle w:val="Bibliography"/>
              <w:rPr>
                <w:noProof/>
              </w:rPr>
            </w:pPr>
            <w:r>
              <w:rPr>
                <w:noProof/>
              </w:rPr>
              <w:t xml:space="preserve">[32] </w:t>
            </w:r>
          </w:p>
        </w:tc>
        <w:tc>
          <w:tcPr>
            <w:tcW w:w="0" w:type="auto"/>
            <w:hideMark/>
          </w:tcPr>
          <w:p w14:paraId="6CEF6226" w14:textId="77777777" w:rsidR="009B4163" w:rsidRDefault="009B4163">
            <w:pPr>
              <w:pStyle w:val="Bibliography"/>
              <w:rPr>
                <w:noProof/>
              </w:rPr>
            </w:pPr>
            <w:r>
              <w:rPr>
                <w:noProof/>
              </w:rPr>
              <w:t>Striganov, N. Mokhov and S., "MARS15 Overview, Hadronic Shower Simulation Work-," 2007.</w:t>
            </w:r>
          </w:p>
        </w:tc>
      </w:tr>
      <w:tr w:rsidR="009B4163" w14:paraId="7EF495FD" w14:textId="77777777">
        <w:trPr>
          <w:divId w:val="418478713"/>
          <w:tblCellSpacing w:w="15" w:type="dxa"/>
        </w:trPr>
        <w:tc>
          <w:tcPr>
            <w:tcW w:w="50" w:type="pct"/>
            <w:hideMark/>
          </w:tcPr>
          <w:p w14:paraId="18D0F7A2" w14:textId="77777777" w:rsidR="009B4163" w:rsidRDefault="009B4163">
            <w:pPr>
              <w:pStyle w:val="Bibliography"/>
              <w:rPr>
                <w:noProof/>
              </w:rPr>
            </w:pPr>
            <w:r>
              <w:rPr>
                <w:noProof/>
              </w:rPr>
              <w:t xml:space="preserve">[33] </w:t>
            </w:r>
          </w:p>
        </w:tc>
        <w:tc>
          <w:tcPr>
            <w:tcW w:w="0" w:type="auto"/>
            <w:hideMark/>
          </w:tcPr>
          <w:p w14:paraId="23B8ADE9" w14:textId="77777777" w:rsidR="009B4163" w:rsidRDefault="009B4163">
            <w:pPr>
              <w:pStyle w:val="Bibliography"/>
              <w:rPr>
                <w:noProof/>
              </w:rPr>
            </w:pPr>
            <w:r>
              <w:rPr>
                <w:noProof/>
              </w:rPr>
              <w:t>"ANSYS Engineering Simulation," [Online]. Available: http://www.ansys.com.</w:t>
            </w:r>
          </w:p>
        </w:tc>
      </w:tr>
      <w:tr w:rsidR="009B4163" w14:paraId="3F679A7D" w14:textId="77777777">
        <w:trPr>
          <w:divId w:val="418478713"/>
          <w:tblCellSpacing w:w="15" w:type="dxa"/>
        </w:trPr>
        <w:tc>
          <w:tcPr>
            <w:tcW w:w="50" w:type="pct"/>
            <w:hideMark/>
          </w:tcPr>
          <w:p w14:paraId="082AFCA8" w14:textId="77777777" w:rsidR="009B4163" w:rsidRDefault="009B4163">
            <w:pPr>
              <w:pStyle w:val="Bibliography"/>
              <w:rPr>
                <w:noProof/>
              </w:rPr>
            </w:pPr>
            <w:r>
              <w:rPr>
                <w:noProof/>
              </w:rPr>
              <w:t xml:space="preserve">[34] </w:t>
            </w:r>
          </w:p>
        </w:tc>
        <w:tc>
          <w:tcPr>
            <w:tcW w:w="0" w:type="auto"/>
            <w:hideMark/>
          </w:tcPr>
          <w:p w14:paraId="742B6250" w14:textId="77777777" w:rsidR="009B4163" w:rsidRDefault="009B4163">
            <w:pPr>
              <w:pStyle w:val="Bibliography"/>
              <w:rPr>
                <w:noProof/>
              </w:rPr>
            </w:pPr>
            <w:r>
              <w:rPr>
                <w:noProof/>
              </w:rPr>
              <w:t xml:space="preserve">P. Hurh, "LBNE Remote Handling Component List and Shielding Calculations," 2012. [Online]. </w:t>
            </w:r>
          </w:p>
        </w:tc>
      </w:tr>
      <w:tr w:rsidR="009B4163" w14:paraId="48CA9C6E" w14:textId="77777777">
        <w:trPr>
          <w:divId w:val="418478713"/>
          <w:tblCellSpacing w:w="15" w:type="dxa"/>
        </w:trPr>
        <w:tc>
          <w:tcPr>
            <w:tcW w:w="50" w:type="pct"/>
            <w:hideMark/>
          </w:tcPr>
          <w:p w14:paraId="049E77F8" w14:textId="77777777" w:rsidR="009B4163" w:rsidRDefault="009B4163">
            <w:pPr>
              <w:pStyle w:val="Bibliography"/>
              <w:rPr>
                <w:noProof/>
              </w:rPr>
            </w:pPr>
            <w:r>
              <w:rPr>
                <w:noProof/>
              </w:rPr>
              <w:t xml:space="preserve">[35] </w:t>
            </w:r>
          </w:p>
        </w:tc>
        <w:tc>
          <w:tcPr>
            <w:tcW w:w="0" w:type="auto"/>
            <w:hideMark/>
          </w:tcPr>
          <w:p w14:paraId="4E6D0E4E" w14:textId="77777777" w:rsidR="009B4163" w:rsidRDefault="009B4163">
            <w:pPr>
              <w:pStyle w:val="Bibliography"/>
              <w:rPr>
                <w:noProof/>
              </w:rPr>
            </w:pPr>
            <w:r>
              <w:rPr>
                <w:noProof/>
              </w:rPr>
              <w:t xml:space="preserve">N.Mokhov et. al., "LBNE Target Station, Decay Volume and Hadron Absorber: Radiation and Thermal Analysis Modeling, LBNE Doc 2241," 2011. [Online]. </w:t>
            </w:r>
          </w:p>
        </w:tc>
      </w:tr>
      <w:tr w:rsidR="009B4163" w14:paraId="0B74DA58" w14:textId="77777777">
        <w:trPr>
          <w:divId w:val="418478713"/>
          <w:tblCellSpacing w:w="15" w:type="dxa"/>
        </w:trPr>
        <w:tc>
          <w:tcPr>
            <w:tcW w:w="50" w:type="pct"/>
            <w:hideMark/>
          </w:tcPr>
          <w:p w14:paraId="1FDFF67D" w14:textId="77777777" w:rsidR="009B4163" w:rsidRDefault="009B4163">
            <w:pPr>
              <w:pStyle w:val="Bibliography"/>
              <w:rPr>
                <w:noProof/>
              </w:rPr>
            </w:pPr>
            <w:r>
              <w:rPr>
                <w:noProof/>
              </w:rPr>
              <w:t xml:space="preserve">[36] </w:t>
            </w:r>
          </w:p>
        </w:tc>
        <w:tc>
          <w:tcPr>
            <w:tcW w:w="0" w:type="auto"/>
            <w:hideMark/>
          </w:tcPr>
          <w:p w14:paraId="6DFFDAAC" w14:textId="77777777" w:rsidR="009B4163" w:rsidRDefault="009B4163">
            <w:pPr>
              <w:pStyle w:val="Bibliography"/>
              <w:rPr>
                <w:noProof/>
              </w:rPr>
            </w:pPr>
            <w:r>
              <w:rPr>
                <w:noProof/>
              </w:rPr>
              <w:t xml:space="preserve">N.V. Mokhov et al., " Proc. Hadronic Shower Simulation Workshop, Fermilab, AIP Conf. Proc. 896," [Online]. </w:t>
            </w:r>
          </w:p>
        </w:tc>
      </w:tr>
      <w:tr w:rsidR="009B4163" w14:paraId="4FA188B3" w14:textId="77777777">
        <w:trPr>
          <w:divId w:val="418478713"/>
          <w:tblCellSpacing w:w="15" w:type="dxa"/>
        </w:trPr>
        <w:tc>
          <w:tcPr>
            <w:tcW w:w="50" w:type="pct"/>
            <w:hideMark/>
          </w:tcPr>
          <w:p w14:paraId="1CE91E23" w14:textId="77777777" w:rsidR="009B4163" w:rsidRDefault="009B4163">
            <w:pPr>
              <w:pStyle w:val="Bibliography"/>
              <w:rPr>
                <w:noProof/>
              </w:rPr>
            </w:pPr>
            <w:r>
              <w:rPr>
                <w:noProof/>
              </w:rPr>
              <w:t xml:space="preserve">[37] </w:t>
            </w:r>
          </w:p>
        </w:tc>
        <w:tc>
          <w:tcPr>
            <w:tcW w:w="0" w:type="auto"/>
            <w:hideMark/>
          </w:tcPr>
          <w:p w14:paraId="3635F916" w14:textId="77777777" w:rsidR="009B4163" w:rsidRDefault="009B4163">
            <w:pPr>
              <w:pStyle w:val="Bibliography"/>
              <w:rPr>
                <w:noProof/>
              </w:rPr>
            </w:pPr>
            <w:r>
              <w:rPr>
                <w:noProof/>
              </w:rPr>
              <w:t xml:space="preserve">N.V. Mokhov et al., " Progress in Nuclear Science and Technology 4, 496," 2014 . [Online]. </w:t>
            </w:r>
          </w:p>
        </w:tc>
      </w:tr>
      <w:tr w:rsidR="009B4163" w14:paraId="20B6D8B2" w14:textId="77777777">
        <w:trPr>
          <w:divId w:val="418478713"/>
          <w:tblCellSpacing w:w="15" w:type="dxa"/>
        </w:trPr>
        <w:tc>
          <w:tcPr>
            <w:tcW w:w="50" w:type="pct"/>
            <w:hideMark/>
          </w:tcPr>
          <w:p w14:paraId="03060E5A" w14:textId="77777777" w:rsidR="009B4163" w:rsidRDefault="009B4163">
            <w:pPr>
              <w:pStyle w:val="Bibliography"/>
              <w:rPr>
                <w:noProof/>
              </w:rPr>
            </w:pPr>
            <w:r>
              <w:rPr>
                <w:noProof/>
              </w:rPr>
              <w:t xml:space="preserve">[38] </w:t>
            </w:r>
          </w:p>
        </w:tc>
        <w:tc>
          <w:tcPr>
            <w:tcW w:w="0" w:type="auto"/>
            <w:hideMark/>
          </w:tcPr>
          <w:p w14:paraId="1A614593" w14:textId="77777777" w:rsidR="009B4163" w:rsidRDefault="009B4163">
            <w:pPr>
              <w:pStyle w:val="Bibliography"/>
              <w:rPr>
                <w:noProof/>
              </w:rPr>
            </w:pPr>
            <w:r>
              <w:rPr>
                <w:noProof/>
              </w:rPr>
              <w:t xml:space="preserve">N. Mokhov, "Recent MARS15 Developments, Tech. Rep, Fermilab-Conf-10-518," 2010. [Online]. </w:t>
            </w:r>
          </w:p>
        </w:tc>
      </w:tr>
      <w:tr w:rsidR="009B4163" w14:paraId="51E48E1A" w14:textId="77777777">
        <w:trPr>
          <w:divId w:val="418478713"/>
          <w:tblCellSpacing w:w="15" w:type="dxa"/>
        </w:trPr>
        <w:tc>
          <w:tcPr>
            <w:tcW w:w="50" w:type="pct"/>
            <w:hideMark/>
          </w:tcPr>
          <w:p w14:paraId="21A3E94D" w14:textId="77777777" w:rsidR="009B4163" w:rsidRDefault="009B4163">
            <w:pPr>
              <w:pStyle w:val="Bibliography"/>
              <w:rPr>
                <w:noProof/>
              </w:rPr>
            </w:pPr>
            <w:r>
              <w:rPr>
                <w:noProof/>
              </w:rPr>
              <w:t xml:space="preserve">[39] </w:t>
            </w:r>
          </w:p>
        </w:tc>
        <w:tc>
          <w:tcPr>
            <w:tcW w:w="0" w:type="auto"/>
            <w:hideMark/>
          </w:tcPr>
          <w:p w14:paraId="2839F123" w14:textId="77777777" w:rsidR="009B4163" w:rsidRDefault="009B4163">
            <w:pPr>
              <w:pStyle w:val="Bibliography"/>
              <w:rPr>
                <w:noProof/>
              </w:rPr>
            </w:pPr>
            <w:r>
              <w:rPr>
                <w:noProof/>
              </w:rPr>
              <w:t xml:space="preserve">E.Rivera, "NuMI Hadron Absorber Finite Element Analysis for NOvA Beam Energy, Tech. Rep, 20," [Online]. </w:t>
            </w:r>
          </w:p>
        </w:tc>
      </w:tr>
      <w:tr w:rsidR="009B4163" w14:paraId="24B757E9" w14:textId="77777777">
        <w:trPr>
          <w:divId w:val="418478713"/>
          <w:tblCellSpacing w:w="15" w:type="dxa"/>
        </w:trPr>
        <w:tc>
          <w:tcPr>
            <w:tcW w:w="50" w:type="pct"/>
            <w:hideMark/>
          </w:tcPr>
          <w:p w14:paraId="482C52BD" w14:textId="77777777" w:rsidR="009B4163" w:rsidRDefault="009B4163">
            <w:pPr>
              <w:pStyle w:val="Bibliography"/>
              <w:rPr>
                <w:noProof/>
              </w:rPr>
            </w:pPr>
            <w:r>
              <w:rPr>
                <w:noProof/>
              </w:rPr>
              <w:t xml:space="preserve">[40] </w:t>
            </w:r>
          </w:p>
        </w:tc>
        <w:tc>
          <w:tcPr>
            <w:tcW w:w="0" w:type="auto"/>
            <w:hideMark/>
          </w:tcPr>
          <w:p w14:paraId="676EE796" w14:textId="77777777" w:rsidR="009B4163" w:rsidRDefault="009B4163">
            <w:pPr>
              <w:pStyle w:val="Bibliography"/>
              <w:rPr>
                <w:noProof/>
              </w:rPr>
            </w:pPr>
            <w:r>
              <w:rPr>
                <w:noProof/>
              </w:rPr>
              <w:t xml:space="preserve">V.Zarucheisky et al., "NOvA Target Hall Baffle Specification," 2010. [Online]. </w:t>
            </w:r>
          </w:p>
        </w:tc>
      </w:tr>
    </w:tbl>
    <w:p w14:paraId="28B44722" w14:textId="77777777" w:rsidR="009B4163" w:rsidRDefault="009B4163">
      <w:pPr>
        <w:divId w:val="418478713"/>
        <w:rPr>
          <w:rFonts w:eastAsia="Times New Roman"/>
          <w:noProof/>
        </w:rPr>
      </w:pPr>
    </w:p>
    <w:p w14:paraId="3CB3706E" w14:textId="2BD80D32" w:rsidR="00CB3EDD" w:rsidRDefault="007E6891" w:rsidP="00FD5952">
      <w:r>
        <w:fldChar w:fldCharType="end"/>
      </w:r>
    </w:p>
    <w:p w14:paraId="02FE6FE6" w14:textId="77777777" w:rsidR="00CB3EDD" w:rsidRPr="00CB3EDD" w:rsidRDefault="00CB3EDD" w:rsidP="00CB3EDD"/>
    <w:sectPr w:rsidR="00CB3EDD" w:rsidRPr="00CB3EDD" w:rsidSect="00C67087">
      <w:footerReference w:type="default" r:id="rId192"/>
      <w:type w:val="continuous"/>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EF633A" w14:textId="77777777" w:rsidR="00FA4F7B" w:rsidRDefault="00FA4F7B" w:rsidP="00142740">
      <w:pPr>
        <w:spacing w:after="0" w:line="240" w:lineRule="auto"/>
      </w:pPr>
      <w:r>
        <w:separator/>
      </w:r>
    </w:p>
  </w:endnote>
  <w:endnote w:type="continuationSeparator" w:id="0">
    <w:p w14:paraId="5CCCB657" w14:textId="77777777" w:rsidR="00FA4F7B" w:rsidRDefault="00FA4F7B" w:rsidP="00142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0D038" w14:textId="77777777" w:rsidR="00671B24" w:rsidRDefault="00671B24">
    <w:pPr>
      <w:pStyle w:val="Footer"/>
      <w:rPr>
        <w:b/>
        <w:sz w:val="20"/>
      </w:rPr>
    </w:pPr>
  </w:p>
  <w:p w14:paraId="6C40CBB5" w14:textId="0CD3D704" w:rsidR="00671B24" w:rsidRDefault="00671B24">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0B748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671B24" w:rsidRDefault="00671B24">
    <w:pPr>
      <w:pStyle w:val="Footer"/>
    </w:pPr>
    <w:r>
      <w:rPr>
        <w:b/>
        <w:sz w:val="20"/>
      </w:rPr>
      <w:t>Annex 3A: Beamline at the Near Site</w:t>
    </w:r>
    <w:r>
      <w:tab/>
    </w:r>
    <w:r>
      <w:tab/>
    </w:r>
    <w:r>
      <w:fldChar w:fldCharType="begin"/>
    </w:r>
    <w:r>
      <w:instrText xml:space="preserve"> PAGE   \* MERGEFORMAT </w:instrText>
    </w:r>
    <w:r>
      <w:fldChar w:fldCharType="separate"/>
    </w:r>
    <w:r w:rsidR="004938EB">
      <w:rPr>
        <w:noProof/>
      </w:rPr>
      <w:t>iv</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7" w14:textId="77777777" w:rsidR="00671B24" w:rsidRDefault="00671B24">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4938EB">
      <w:rPr>
        <w:b/>
        <w:noProof/>
        <w:sz w:val="20"/>
      </w:rPr>
      <w:t>21</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4938EB">
      <w:rPr>
        <w:b/>
        <w:noProof/>
        <w:sz w:val="20"/>
      </w:rPr>
      <w:t>231</w:t>
    </w:r>
    <w:r w:rsidRPr="004E58A9">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8" w14:textId="77777777" w:rsidR="00671B24" w:rsidRDefault="00671B2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751D59">
      <w:rPr>
        <w:b/>
        <w:noProof/>
        <w:sz w:val="20"/>
      </w:rPr>
      <w:t>42</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751D59">
      <w:rPr>
        <w:b/>
        <w:noProof/>
        <w:sz w:val="20"/>
      </w:rPr>
      <w:t>231</w:t>
    </w:r>
    <w:r w:rsidRPr="00DE1FA3">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B" w14:textId="77777777" w:rsidR="00671B24" w:rsidRDefault="00671B2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F" w14:textId="50A0E575" w:rsidR="00671B24" w:rsidRDefault="00671B24">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8655A0">
      <w:rPr>
        <w:b/>
        <w:sz w:val="20"/>
      </w:rPr>
      <w:t xml:space="preserve">Page </w:t>
    </w:r>
    <w:r w:rsidRPr="008655A0">
      <w:rPr>
        <w:b/>
        <w:sz w:val="20"/>
      </w:rPr>
      <w:fldChar w:fldCharType="begin"/>
    </w:r>
    <w:r w:rsidRPr="008655A0">
      <w:rPr>
        <w:b/>
        <w:sz w:val="20"/>
      </w:rPr>
      <w:instrText xml:space="preserve"> PAGE  \* Arabic  \* MERGEFORMAT </w:instrText>
    </w:r>
    <w:r w:rsidRPr="008655A0">
      <w:rPr>
        <w:b/>
        <w:sz w:val="20"/>
      </w:rPr>
      <w:fldChar w:fldCharType="separate"/>
    </w:r>
    <w:r w:rsidR="004938EB">
      <w:rPr>
        <w:b/>
        <w:noProof/>
        <w:sz w:val="20"/>
      </w:rPr>
      <w:t>151</w:t>
    </w:r>
    <w:r w:rsidRPr="008655A0">
      <w:rPr>
        <w:b/>
        <w:sz w:val="20"/>
      </w:rPr>
      <w:fldChar w:fldCharType="end"/>
    </w:r>
    <w:r w:rsidRPr="008655A0">
      <w:rPr>
        <w:b/>
        <w:sz w:val="20"/>
      </w:rPr>
      <w:t xml:space="preserve"> of </w:t>
    </w:r>
    <w:r w:rsidRPr="008655A0">
      <w:rPr>
        <w:b/>
        <w:sz w:val="20"/>
      </w:rPr>
      <w:fldChar w:fldCharType="begin"/>
    </w:r>
    <w:r w:rsidRPr="008655A0">
      <w:rPr>
        <w:b/>
        <w:sz w:val="20"/>
      </w:rPr>
      <w:instrText xml:space="preserve"> NUMPAGES  \* Arabic  \* MERGEFORMAT </w:instrText>
    </w:r>
    <w:r w:rsidRPr="008655A0">
      <w:rPr>
        <w:b/>
        <w:sz w:val="20"/>
      </w:rPr>
      <w:fldChar w:fldCharType="separate"/>
    </w:r>
    <w:r w:rsidR="004938EB">
      <w:rPr>
        <w:b/>
        <w:noProof/>
        <w:sz w:val="20"/>
      </w:rPr>
      <w:t>231</w:t>
    </w:r>
    <w:r w:rsidRPr="008655A0">
      <w:rPr>
        <w:b/>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E" w14:textId="77777777" w:rsidR="00671B24" w:rsidRDefault="00671B24"/>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7D8C1" w14:textId="58882FB2" w:rsidR="00671B24" w:rsidRDefault="00671B2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751D59">
      <w:rPr>
        <w:b/>
        <w:noProof/>
        <w:sz w:val="20"/>
      </w:rPr>
      <w:t>203</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751D59">
      <w:rPr>
        <w:b/>
        <w:noProof/>
        <w:sz w:val="20"/>
      </w:rPr>
      <w:t>231</w:t>
    </w:r>
    <w:r w:rsidRPr="00AE3E45">
      <w:rPr>
        <w:b/>
        <w:sz w:val="20"/>
      </w:rPr>
      <w:fldChar w:fldCharType="end"/>
    </w:r>
    <w:r>
      <w:rPr>
        <w:b/>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70" w14:textId="58882FB2" w:rsidR="00671B24" w:rsidRDefault="00671B24" w:rsidP="00C67087">
    <w:pPr>
      <w:pBdr>
        <w:top w:val="single" w:sz="12" w:space="1" w:color="auto"/>
      </w:pBdr>
      <w:tabs>
        <w:tab w:val="center" w:pos="4770"/>
        <w:tab w:val="left" w:pos="8028"/>
      </w:tabs>
      <w:rPr>
        <w:b/>
        <w:sz w:val="20"/>
      </w:rPr>
    </w:pPr>
    <w:r>
      <w:rPr>
        <w:b/>
        <w:sz w:val="20"/>
      </w:rPr>
      <w:t>Annex 3A: The Beamline at the Near Site</w:t>
    </w:r>
    <w:r>
      <w:rPr>
        <w:b/>
        <w:sz w:val="20"/>
      </w:rPr>
      <w:tab/>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751D59">
      <w:rPr>
        <w:b/>
        <w:noProof/>
        <w:sz w:val="20"/>
      </w:rPr>
      <w:t>214</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751D59">
      <w:rPr>
        <w:b/>
        <w:noProof/>
        <w:sz w:val="20"/>
      </w:rPr>
      <w:t>231</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4FBC0E" w14:textId="77777777" w:rsidR="00FA4F7B" w:rsidRDefault="00FA4F7B" w:rsidP="00142740">
      <w:pPr>
        <w:spacing w:after="0" w:line="240" w:lineRule="auto"/>
      </w:pPr>
      <w:r>
        <w:separator/>
      </w:r>
    </w:p>
  </w:footnote>
  <w:footnote w:type="continuationSeparator" w:id="0">
    <w:p w14:paraId="7A52C2E1" w14:textId="77777777" w:rsidR="00FA4F7B" w:rsidRDefault="00FA4F7B" w:rsidP="00142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1" w14:textId="0A2B367D" w:rsidR="00671B24" w:rsidRPr="00A16012" w:rsidRDefault="00671B24"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03C3E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fldSimple w:instr=" STYLEREF  &quot;Heading 1 No Number&quot;  \* MERGEFORMAT ">
      <w:r>
        <w:rPr>
          <w:noProof/>
        </w:rPr>
        <w:t>Contents</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F28F5" w14:textId="3B731FD1" w:rsidR="00671B24" w:rsidRPr="00DF2C47" w:rsidRDefault="00671B24" w:rsidP="00DF2C47">
    <w:pPr>
      <w:pStyle w:val="Header"/>
    </w:pPr>
    <w:r>
      <w:tab/>
    </w:r>
    <w:r>
      <w:tab/>
    </w:r>
    <w:r>
      <w:tab/>
    </w:r>
    <w:r>
      <w:tab/>
      <w:t xml:space="preserve">                                                                                                                                            </w:t>
    </w:r>
    <w:fldSimple w:instr=" STYLEREF  &quot;Heading 1 No Number&quot;  \* MERGEFORMAT ">
      <w:r w:rsidR="004938EB">
        <w:rPr>
          <w:noProof/>
        </w:rPr>
        <w:t>Contents</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CBA47" w14:textId="3B731FD1" w:rsidR="00671B24" w:rsidRPr="00DF2C47" w:rsidRDefault="00671B24" w:rsidP="00DF2C47">
    <w:pPr>
      <w:pStyle w:val="Header"/>
    </w:pPr>
    <w:r>
      <w:tab/>
    </w:r>
    <w:r>
      <w:tab/>
    </w:r>
    <w:r>
      <w:tab/>
    </w:r>
    <w:r>
      <w:tab/>
      <w:t xml:space="preserve">                                                                                                                                            </w:t>
    </w:r>
    <w:fldSimple w:instr=" STYLEREF  &quot;Heading 1 No Number&quot;  \* MERGEFORMAT ">
      <w:r>
        <w:rPr>
          <w:noProof/>
        </w:rPr>
        <w:t>Contents</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0734BC" w14:textId="4BC39F98" w:rsidR="00671B24" w:rsidRPr="00DF2C47" w:rsidRDefault="00671B24"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2C19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4938EB">
      <w:rPr>
        <w:b/>
        <w:noProof/>
      </w:rPr>
      <w:t>Abbreviations, Acronyms and Terms</w:t>
    </w:r>
    <w:r w:rsidRPr="00DF2C47">
      <w:rPr>
        <w:b/>
      </w:rPr>
      <w:fldChar w:fldCharType="end"/>
    </w:r>
    <w:r w:rsidRPr="00DF2C47">
      <w:rPr>
        <w:b/>
      </w:rPr>
      <w:tab/>
    </w:r>
  </w:p>
  <w:p w14:paraId="51F052E1" w14:textId="77777777" w:rsidR="00671B24" w:rsidRDefault="00671B24" w:rsidP="00DF2C47">
    <w:pPr>
      <w:pStyle w:val="Header"/>
    </w:pPr>
  </w:p>
  <w:p w14:paraId="0BA8622D" w14:textId="77777777" w:rsidR="00671B24" w:rsidRPr="00DF2C47" w:rsidRDefault="00671B24" w:rsidP="00DF2C4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891" w14:textId="3D45DCD7" w:rsidR="00671B24" w:rsidRPr="00DF2C47" w:rsidRDefault="00671B24"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076A2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4938EB">
      <w:rPr>
        <w:b/>
        <w:noProof/>
      </w:rPr>
      <w:t>Introduction to the LBNF Beamline</w:t>
    </w:r>
    <w:r w:rsidRPr="00DF2C47">
      <w:rPr>
        <w:b/>
      </w:rPr>
      <w:fldChar w:fldCharType="end"/>
    </w:r>
    <w:r w:rsidRPr="00DF2C47">
      <w:rPr>
        <w:b/>
      </w:rPr>
      <w:tab/>
    </w:r>
    <w:r w:rsidRPr="00DF2C47">
      <w:rPr>
        <w:b/>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9" w14:textId="77777777" w:rsidR="00671B24" w:rsidRDefault="00671B2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A" w14:textId="225F46CB" w:rsidR="00671B24" w:rsidRPr="00714432" w:rsidRDefault="00671B24"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7DC452"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t xml:space="preserve">                                                                                                                                        </w:t>
    </w:r>
    <w:fldSimple w:instr=" STYLEREF  &quot;Heading 1&quot;  \* MERGEFORMAT ">
      <w:r w:rsidR="004938EB">
        <w:rPr>
          <w:noProof/>
        </w:rPr>
        <w:t>Neutrino Beam</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BA096D" w14:textId="77777777" w:rsidR="00671B24" w:rsidRDefault="00671B2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314CF4"/>
    <w:multiLevelType w:val="hybridMultilevel"/>
    <w:tmpl w:val="C80E7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A934C2"/>
    <w:multiLevelType w:val="hybridMultilevel"/>
    <w:tmpl w:val="79FC54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BB73BC"/>
    <w:multiLevelType w:val="hybridMultilevel"/>
    <w:tmpl w:val="AC06F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3A0EBD"/>
    <w:multiLevelType w:val="hybridMultilevel"/>
    <w:tmpl w:val="335823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F2878D0"/>
    <w:multiLevelType w:val="hybridMultilevel"/>
    <w:tmpl w:val="1A882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586BB5"/>
    <w:multiLevelType w:val="hybridMultilevel"/>
    <w:tmpl w:val="B92C5C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28C0880"/>
    <w:multiLevelType w:val="hybridMultilevel"/>
    <w:tmpl w:val="8B7C7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007070"/>
    <w:multiLevelType w:val="hybridMultilevel"/>
    <w:tmpl w:val="70B2B5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6A54FAA"/>
    <w:multiLevelType w:val="hybridMultilevel"/>
    <w:tmpl w:val="FC528D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A96D5C"/>
    <w:multiLevelType w:val="hybridMultilevel"/>
    <w:tmpl w:val="544C6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3C3C75"/>
    <w:multiLevelType w:val="hybridMultilevel"/>
    <w:tmpl w:val="2EA031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34C827CD"/>
    <w:multiLevelType w:val="hybridMultilevel"/>
    <w:tmpl w:val="2556A7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A9C3318"/>
    <w:multiLevelType w:val="hybridMultilevel"/>
    <w:tmpl w:val="A91E6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D05C6A"/>
    <w:multiLevelType w:val="hybridMultilevel"/>
    <w:tmpl w:val="36E8F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DA87CF4"/>
    <w:multiLevelType w:val="hybridMultilevel"/>
    <w:tmpl w:val="CA20C2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224F42"/>
    <w:multiLevelType w:val="hybridMultilevel"/>
    <w:tmpl w:val="CABAF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3E2A26"/>
    <w:multiLevelType w:val="hybridMultilevel"/>
    <w:tmpl w:val="5C6AC342"/>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AB0CD3"/>
    <w:multiLevelType w:val="hybridMultilevel"/>
    <w:tmpl w:val="52E46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C8A55D1"/>
    <w:multiLevelType w:val="hybridMultilevel"/>
    <w:tmpl w:val="DE84F2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83D3778"/>
    <w:multiLevelType w:val="hybridMultilevel"/>
    <w:tmpl w:val="8040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A533CB"/>
    <w:multiLevelType w:val="hybridMultilevel"/>
    <w:tmpl w:val="5C186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87"/>
    <w:rsid w:val="00000607"/>
    <w:rsid w:val="00000BD2"/>
    <w:rsid w:val="00001BF4"/>
    <w:rsid w:val="00001D4B"/>
    <w:rsid w:val="00002A38"/>
    <w:rsid w:val="0000581A"/>
    <w:rsid w:val="00012656"/>
    <w:rsid w:val="0001284C"/>
    <w:rsid w:val="0001420F"/>
    <w:rsid w:val="0001573B"/>
    <w:rsid w:val="00022713"/>
    <w:rsid w:val="00025F83"/>
    <w:rsid w:val="000278CD"/>
    <w:rsid w:val="0003150E"/>
    <w:rsid w:val="00033699"/>
    <w:rsid w:val="00034E54"/>
    <w:rsid w:val="00035D95"/>
    <w:rsid w:val="00040E98"/>
    <w:rsid w:val="00043828"/>
    <w:rsid w:val="00043E2F"/>
    <w:rsid w:val="000453E5"/>
    <w:rsid w:val="000457F6"/>
    <w:rsid w:val="00046EC9"/>
    <w:rsid w:val="00047073"/>
    <w:rsid w:val="0005012D"/>
    <w:rsid w:val="00050521"/>
    <w:rsid w:val="00050D3E"/>
    <w:rsid w:val="0005165F"/>
    <w:rsid w:val="000530BB"/>
    <w:rsid w:val="00053437"/>
    <w:rsid w:val="000537BE"/>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5784"/>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2BE9"/>
    <w:rsid w:val="000A3B63"/>
    <w:rsid w:val="000A4619"/>
    <w:rsid w:val="000A4AA2"/>
    <w:rsid w:val="000A6D29"/>
    <w:rsid w:val="000A7B8B"/>
    <w:rsid w:val="000A7F46"/>
    <w:rsid w:val="000B00B0"/>
    <w:rsid w:val="000B2EB3"/>
    <w:rsid w:val="000B46E8"/>
    <w:rsid w:val="000B7843"/>
    <w:rsid w:val="000B7BC3"/>
    <w:rsid w:val="000B7CFF"/>
    <w:rsid w:val="000C4385"/>
    <w:rsid w:val="000C53BD"/>
    <w:rsid w:val="000D1530"/>
    <w:rsid w:val="000D5F15"/>
    <w:rsid w:val="000D641E"/>
    <w:rsid w:val="000D71E7"/>
    <w:rsid w:val="000E0496"/>
    <w:rsid w:val="000E2D23"/>
    <w:rsid w:val="000E4493"/>
    <w:rsid w:val="000E6323"/>
    <w:rsid w:val="000E67AD"/>
    <w:rsid w:val="000E67E1"/>
    <w:rsid w:val="000E7B78"/>
    <w:rsid w:val="000F0171"/>
    <w:rsid w:val="000F0519"/>
    <w:rsid w:val="000F18BF"/>
    <w:rsid w:val="000F3204"/>
    <w:rsid w:val="000F4AC8"/>
    <w:rsid w:val="000F7954"/>
    <w:rsid w:val="0010009B"/>
    <w:rsid w:val="001007D7"/>
    <w:rsid w:val="00104494"/>
    <w:rsid w:val="00104BEF"/>
    <w:rsid w:val="00105B85"/>
    <w:rsid w:val="001139E3"/>
    <w:rsid w:val="001149A2"/>
    <w:rsid w:val="00115DCA"/>
    <w:rsid w:val="0011651B"/>
    <w:rsid w:val="00121581"/>
    <w:rsid w:val="00122E02"/>
    <w:rsid w:val="00124928"/>
    <w:rsid w:val="00124CB1"/>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6E19"/>
    <w:rsid w:val="001473BD"/>
    <w:rsid w:val="00147AEE"/>
    <w:rsid w:val="00150DE5"/>
    <w:rsid w:val="00151D26"/>
    <w:rsid w:val="00152C19"/>
    <w:rsid w:val="00155F97"/>
    <w:rsid w:val="0015622D"/>
    <w:rsid w:val="00161243"/>
    <w:rsid w:val="001612E1"/>
    <w:rsid w:val="00161A2E"/>
    <w:rsid w:val="00162FA6"/>
    <w:rsid w:val="001631E3"/>
    <w:rsid w:val="00163466"/>
    <w:rsid w:val="0016667A"/>
    <w:rsid w:val="001703CF"/>
    <w:rsid w:val="00171E96"/>
    <w:rsid w:val="0017437A"/>
    <w:rsid w:val="00174857"/>
    <w:rsid w:val="00174A36"/>
    <w:rsid w:val="00175120"/>
    <w:rsid w:val="00175C50"/>
    <w:rsid w:val="00175F41"/>
    <w:rsid w:val="001872B2"/>
    <w:rsid w:val="001872C4"/>
    <w:rsid w:val="00190944"/>
    <w:rsid w:val="00191EF4"/>
    <w:rsid w:val="00192B8B"/>
    <w:rsid w:val="00193BF4"/>
    <w:rsid w:val="00195FF2"/>
    <w:rsid w:val="00196190"/>
    <w:rsid w:val="00197DCB"/>
    <w:rsid w:val="001A1085"/>
    <w:rsid w:val="001A223A"/>
    <w:rsid w:val="001A25E2"/>
    <w:rsid w:val="001A3532"/>
    <w:rsid w:val="001A5FB8"/>
    <w:rsid w:val="001B1304"/>
    <w:rsid w:val="001B4235"/>
    <w:rsid w:val="001B4EE7"/>
    <w:rsid w:val="001B66A0"/>
    <w:rsid w:val="001B66C5"/>
    <w:rsid w:val="001B75A3"/>
    <w:rsid w:val="001C16A5"/>
    <w:rsid w:val="001C1E25"/>
    <w:rsid w:val="001C2F80"/>
    <w:rsid w:val="001C3FB7"/>
    <w:rsid w:val="001C4542"/>
    <w:rsid w:val="001C4BDF"/>
    <w:rsid w:val="001C741A"/>
    <w:rsid w:val="001D3D60"/>
    <w:rsid w:val="001D454E"/>
    <w:rsid w:val="001D5CB1"/>
    <w:rsid w:val="001D5E84"/>
    <w:rsid w:val="001E054C"/>
    <w:rsid w:val="001E1747"/>
    <w:rsid w:val="001E1ADB"/>
    <w:rsid w:val="001E1B66"/>
    <w:rsid w:val="001E344E"/>
    <w:rsid w:val="001E3A9E"/>
    <w:rsid w:val="001E4787"/>
    <w:rsid w:val="001E4DC1"/>
    <w:rsid w:val="001E56DB"/>
    <w:rsid w:val="001E65FB"/>
    <w:rsid w:val="001E7F74"/>
    <w:rsid w:val="001F380B"/>
    <w:rsid w:val="001F3890"/>
    <w:rsid w:val="001F6AE7"/>
    <w:rsid w:val="00202342"/>
    <w:rsid w:val="00202764"/>
    <w:rsid w:val="002054A8"/>
    <w:rsid w:val="0020552C"/>
    <w:rsid w:val="00205BDE"/>
    <w:rsid w:val="002109FE"/>
    <w:rsid w:val="00212047"/>
    <w:rsid w:val="0021205E"/>
    <w:rsid w:val="00212699"/>
    <w:rsid w:val="002128D3"/>
    <w:rsid w:val="00212E25"/>
    <w:rsid w:val="0021335A"/>
    <w:rsid w:val="0022026B"/>
    <w:rsid w:val="00220EDC"/>
    <w:rsid w:val="00220F1C"/>
    <w:rsid w:val="002212A0"/>
    <w:rsid w:val="0022257F"/>
    <w:rsid w:val="0022324C"/>
    <w:rsid w:val="00223BD5"/>
    <w:rsid w:val="002244AA"/>
    <w:rsid w:val="0022488D"/>
    <w:rsid w:val="002259EA"/>
    <w:rsid w:val="00226E92"/>
    <w:rsid w:val="002305AB"/>
    <w:rsid w:val="00232675"/>
    <w:rsid w:val="00232847"/>
    <w:rsid w:val="002360E2"/>
    <w:rsid w:val="00236B84"/>
    <w:rsid w:val="00237063"/>
    <w:rsid w:val="00240DA4"/>
    <w:rsid w:val="00241564"/>
    <w:rsid w:val="00242D44"/>
    <w:rsid w:val="002440D3"/>
    <w:rsid w:val="00244840"/>
    <w:rsid w:val="0024485C"/>
    <w:rsid w:val="00244862"/>
    <w:rsid w:val="002452F0"/>
    <w:rsid w:val="00246E57"/>
    <w:rsid w:val="00247DA2"/>
    <w:rsid w:val="00251846"/>
    <w:rsid w:val="00252632"/>
    <w:rsid w:val="00252E61"/>
    <w:rsid w:val="0025394E"/>
    <w:rsid w:val="00253E9E"/>
    <w:rsid w:val="00253F2B"/>
    <w:rsid w:val="00254DEA"/>
    <w:rsid w:val="00255A18"/>
    <w:rsid w:val="00257064"/>
    <w:rsid w:val="00262209"/>
    <w:rsid w:val="0026386A"/>
    <w:rsid w:val="00263A49"/>
    <w:rsid w:val="002668DC"/>
    <w:rsid w:val="00267165"/>
    <w:rsid w:val="00270B33"/>
    <w:rsid w:val="00270C0D"/>
    <w:rsid w:val="00270C62"/>
    <w:rsid w:val="00270ECB"/>
    <w:rsid w:val="0027142A"/>
    <w:rsid w:val="0027160F"/>
    <w:rsid w:val="00272C5C"/>
    <w:rsid w:val="002739F3"/>
    <w:rsid w:val="00274DFC"/>
    <w:rsid w:val="00275524"/>
    <w:rsid w:val="002755FC"/>
    <w:rsid w:val="00276DB8"/>
    <w:rsid w:val="00281AE2"/>
    <w:rsid w:val="00281E00"/>
    <w:rsid w:val="00282D3B"/>
    <w:rsid w:val="00282D8F"/>
    <w:rsid w:val="002833C1"/>
    <w:rsid w:val="00283D03"/>
    <w:rsid w:val="00284F2A"/>
    <w:rsid w:val="00286D0E"/>
    <w:rsid w:val="00287B11"/>
    <w:rsid w:val="00287E28"/>
    <w:rsid w:val="00290C5A"/>
    <w:rsid w:val="002915F4"/>
    <w:rsid w:val="002919DD"/>
    <w:rsid w:val="00291F85"/>
    <w:rsid w:val="002935BE"/>
    <w:rsid w:val="00294D16"/>
    <w:rsid w:val="002A0C1C"/>
    <w:rsid w:val="002A2B73"/>
    <w:rsid w:val="002A4417"/>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C786E"/>
    <w:rsid w:val="002D1086"/>
    <w:rsid w:val="002D287F"/>
    <w:rsid w:val="002D3F97"/>
    <w:rsid w:val="002D45A6"/>
    <w:rsid w:val="002E0233"/>
    <w:rsid w:val="002E25C9"/>
    <w:rsid w:val="002E2666"/>
    <w:rsid w:val="002E2762"/>
    <w:rsid w:val="002E328C"/>
    <w:rsid w:val="002E3344"/>
    <w:rsid w:val="002E49A5"/>
    <w:rsid w:val="002E4FD9"/>
    <w:rsid w:val="002F1093"/>
    <w:rsid w:val="002F17B9"/>
    <w:rsid w:val="002F1E23"/>
    <w:rsid w:val="002F45C2"/>
    <w:rsid w:val="002F75F3"/>
    <w:rsid w:val="00301B2E"/>
    <w:rsid w:val="003024D3"/>
    <w:rsid w:val="003039E6"/>
    <w:rsid w:val="00303C52"/>
    <w:rsid w:val="00303FB0"/>
    <w:rsid w:val="003052BA"/>
    <w:rsid w:val="0030575C"/>
    <w:rsid w:val="0030632A"/>
    <w:rsid w:val="0030680E"/>
    <w:rsid w:val="00311CB5"/>
    <w:rsid w:val="003123C4"/>
    <w:rsid w:val="00312DE4"/>
    <w:rsid w:val="0031545D"/>
    <w:rsid w:val="003157B6"/>
    <w:rsid w:val="00325FEC"/>
    <w:rsid w:val="00330D6D"/>
    <w:rsid w:val="003341CD"/>
    <w:rsid w:val="00334EA7"/>
    <w:rsid w:val="00335FB8"/>
    <w:rsid w:val="00337072"/>
    <w:rsid w:val="00337F02"/>
    <w:rsid w:val="003409E4"/>
    <w:rsid w:val="003410D7"/>
    <w:rsid w:val="00343D5D"/>
    <w:rsid w:val="00343D7A"/>
    <w:rsid w:val="0034429A"/>
    <w:rsid w:val="003443DC"/>
    <w:rsid w:val="00345B0C"/>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4F14"/>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17FF"/>
    <w:rsid w:val="003E2841"/>
    <w:rsid w:val="003E331B"/>
    <w:rsid w:val="003E3DA7"/>
    <w:rsid w:val="003E4183"/>
    <w:rsid w:val="003E4B24"/>
    <w:rsid w:val="003E5377"/>
    <w:rsid w:val="003F1A41"/>
    <w:rsid w:val="003F27DE"/>
    <w:rsid w:val="003F3E56"/>
    <w:rsid w:val="003F4DFF"/>
    <w:rsid w:val="003F5A9C"/>
    <w:rsid w:val="003F6369"/>
    <w:rsid w:val="003F7E7D"/>
    <w:rsid w:val="00403229"/>
    <w:rsid w:val="00404116"/>
    <w:rsid w:val="004059BF"/>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3D9"/>
    <w:rsid w:val="00435774"/>
    <w:rsid w:val="00436F7B"/>
    <w:rsid w:val="00440FE9"/>
    <w:rsid w:val="00441178"/>
    <w:rsid w:val="00441AC5"/>
    <w:rsid w:val="00443B8B"/>
    <w:rsid w:val="0044581C"/>
    <w:rsid w:val="00446B8A"/>
    <w:rsid w:val="00446D40"/>
    <w:rsid w:val="00447584"/>
    <w:rsid w:val="00450678"/>
    <w:rsid w:val="00450A81"/>
    <w:rsid w:val="00451B6F"/>
    <w:rsid w:val="00451D1D"/>
    <w:rsid w:val="004548E7"/>
    <w:rsid w:val="00455DB6"/>
    <w:rsid w:val="00457CB5"/>
    <w:rsid w:val="004619C8"/>
    <w:rsid w:val="004625EB"/>
    <w:rsid w:val="00462B9B"/>
    <w:rsid w:val="0046357A"/>
    <w:rsid w:val="00463C1E"/>
    <w:rsid w:val="0046471B"/>
    <w:rsid w:val="00472CA9"/>
    <w:rsid w:val="00473A32"/>
    <w:rsid w:val="00474A3F"/>
    <w:rsid w:val="00475CA7"/>
    <w:rsid w:val="00476DAC"/>
    <w:rsid w:val="00476FE4"/>
    <w:rsid w:val="00477F73"/>
    <w:rsid w:val="00480052"/>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38EB"/>
    <w:rsid w:val="00494047"/>
    <w:rsid w:val="00494CFA"/>
    <w:rsid w:val="00495310"/>
    <w:rsid w:val="0049561B"/>
    <w:rsid w:val="004966FA"/>
    <w:rsid w:val="004974C4"/>
    <w:rsid w:val="004A3C0F"/>
    <w:rsid w:val="004A3F3E"/>
    <w:rsid w:val="004A451A"/>
    <w:rsid w:val="004A5170"/>
    <w:rsid w:val="004B1F2A"/>
    <w:rsid w:val="004B58FF"/>
    <w:rsid w:val="004B5ACF"/>
    <w:rsid w:val="004B73D1"/>
    <w:rsid w:val="004B7915"/>
    <w:rsid w:val="004C07ED"/>
    <w:rsid w:val="004C0E53"/>
    <w:rsid w:val="004C183F"/>
    <w:rsid w:val="004C315E"/>
    <w:rsid w:val="004C45CE"/>
    <w:rsid w:val="004C4BB2"/>
    <w:rsid w:val="004C54C7"/>
    <w:rsid w:val="004C5B8A"/>
    <w:rsid w:val="004C5FC3"/>
    <w:rsid w:val="004C779D"/>
    <w:rsid w:val="004D49D8"/>
    <w:rsid w:val="004D54AC"/>
    <w:rsid w:val="004D647B"/>
    <w:rsid w:val="004D663D"/>
    <w:rsid w:val="004E35A4"/>
    <w:rsid w:val="004E3773"/>
    <w:rsid w:val="004E58A9"/>
    <w:rsid w:val="004E6C81"/>
    <w:rsid w:val="004E7645"/>
    <w:rsid w:val="004E7E79"/>
    <w:rsid w:val="004F2001"/>
    <w:rsid w:val="004F45B4"/>
    <w:rsid w:val="004F6546"/>
    <w:rsid w:val="004F690A"/>
    <w:rsid w:val="00500D55"/>
    <w:rsid w:val="00500EA5"/>
    <w:rsid w:val="00501BF2"/>
    <w:rsid w:val="0050256E"/>
    <w:rsid w:val="00502A4A"/>
    <w:rsid w:val="0050310F"/>
    <w:rsid w:val="00505270"/>
    <w:rsid w:val="0050529B"/>
    <w:rsid w:val="0051115C"/>
    <w:rsid w:val="00511A9D"/>
    <w:rsid w:val="00511C65"/>
    <w:rsid w:val="0051281E"/>
    <w:rsid w:val="00512CD8"/>
    <w:rsid w:val="00512F35"/>
    <w:rsid w:val="005144B9"/>
    <w:rsid w:val="00515EE5"/>
    <w:rsid w:val="00516386"/>
    <w:rsid w:val="00516A6A"/>
    <w:rsid w:val="00517BDA"/>
    <w:rsid w:val="00521273"/>
    <w:rsid w:val="00521CE6"/>
    <w:rsid w:val="00522BF5"/>
    <w:rsid w:val="00523929"/>
    <w:rsid w:val="00524553"/>
    <w:rsid w:val="00524E23"/>
    <w:rsid w:val="00530ECB"/>
    <w:rsid w:val="00533D88"/>
    <w:rsid w:val="00534446"/>
    <w:rsid w:val="005344B9"/>
    <w:rsid w:val="0053504B"/>
    <w:rsid w:val="005352E8"/>
    <w:rsid w:val="005364E9"/>
    <w:rsid w:val="00536844"/>
    <w:rsid w:val="00536E76"/>
    <w:rsid w:val="0053772E"/>
    <w:rsid w:val="0054417F"/>
    <w:rsid w:val="0054573F"/>
    <w:rsid w:val="00546228"/>
    <w:rsid w:val="00546A51"/>
    <w:rsid w:val="00546E0B"/>
    <w:rsid w:val="005500A2"/>
    <w:rsid w:val="00552CBE"/>
    <w:rsid w:val="00554A10"/>
    <w:rsid w:val="00555CD6"/>
    <w:rsid w:val="00560524"/>
    <w:rsid w:val="005615A6"/>
    <w:rsid w:val="00561C06"/>
    <w:rsid w:val="00561F4C"/>
    <w:rsid w:val="0056211B"/>
    <w:rsid w:val="00566F6B"/>
    <w:rsid w:val="00570232"/>
    <w:rsid w:val="00571214"/>
    <w:rsid w:val="00572C72"/>
    <w:rsid w:val="00573791"/>
    <w:rsid w:val="00574991"/>
    <w:rsid w:val="0057716F"/>
    <w:rsid w:val="005771E7"/>
    <w:rsid w:val="00580A3E"/>
    <w:rsid w:val="00580C10"/>
    <w:rsid w:val="00581D4D"/>
    <w:rsid w:val="00581DEC"/>
    <w:rsid w:val="00583A1B"/>
    <w:rsid w:val="005846D5"/>
    <w:rsid w:val="00584916"/>
    <w:rsid w:val="00584A6E"/>
    <w:rsid w:val="00591295"/>
    <w:rsid w:val="005917FA"/>
    <w:rsid w:val="00592595"/>
    <w:rsid w:val="005931EB"/>
    <w:rsid w:val="00593439"/>
    <w:rsid w:val="00595143"/>
    <w:rsid w:val="0059617D"/>
    <w:rsid w:val="00596D50"/>
    <w:rsid w:val="005970F2"/>
    <w:rsid w:val="00597E59"/>
    <w:rsid w:val="005A462A"/>
    <w:rsid w:val="005A520C"/>
    <w:rsid w:val="005B0592"/>
    <w:rsid w:val="005B07F9"/>
    <w:rsid w:val="005B0EB6"/>
    <w:rsid w:val="005B1464"/>
    <w:rsid w:val="005B449F"/>
    <w:rsid w:val="005B7243"/>
    <w:rsid w:val="005B7972"/>
    <w:rsid w:val="005C05D8"/>
    <w:rsid w:val="005C19BD"/>
    <w:rsid w:val="005C36FB"/>
    <w:rsid w:val="005C45DB"/>
    <w:rsid w:val="005C49BD"/>
    <w:rsid w:val="005C524B"/>
    <w:rsid w:val="005C53DF"/>
    <w:rsid w:val="005C670A"/>
    <w:rsid w:val="005C67A9"/>
    <w:rsid w:val="005D2021"/>
    <w:rsid w:val="005D36DA"/>
    <w:rsid w:val="005D62FB"/>
    <w:rsid w:val="005D660D"/>
    <w:rsid w:val="005E2307"/>
    <w:rsid w:val="005E35EF"/>
    <w:rsid w:val="005E50DC"/>
    <w:rsid w:val="005E5B9B"/>
    <w:rsid w:val="005F0A27"/>
    <w:rsid w:val="005F1CBD"/>
    <w:rsid w:val="005F27BC"/>
    <w:rsid w:val="005F3672"/>
    <w:rsid w:val="005F650D"/>
    <w:rsid w:val="005F7022"/>
    <w:rsid w:val="00601F1A"/>
    <w:rsid w:val="00604FFD"/>
    <w:rsid w:val="00606C98"/>
    <w:rsid w:val="0060728F"/>
    <w:rsid w:val="006076AB"/>
    <w:rsid w:val="006106DB"/>
    <w:rsid w:val="0061200F"/>
    <w:rsid w:val="0061406F"/>
    <w:rsid w:val="006155B7"/>
    <w:rsid w:val="00620E98"/>
    <w:rsid w:val="006234E9"/>
    <w:rsid w:val="006236BE"/>
    <w:rsid w:val="00625251"/>
    <w:rsid w:val="00625673"/>
    <w:rsid w:val="0062633A"/>
    <w:rsid w:val="006265E5"/>
    <w:rsid w:val="00626859"/>
    <w:rsid w:val="00626CCD"/>
    <w:rsid w:val="00626D77"/>
    <w:rsid w:val="00630581"/>
    <w:rsid w:val="006327E2"/>
    <w:rsid w:val="006342DB"/>
    <w:rsid w:val="00635419"/>
    <w:rsid w:val="00636BA2"/>
    <w:rsid w:val="00636F83"/>
    <w:rsid w:val="00637D81"/>
    <w:rsid w:val="006408EA"/>
    <w:rsid w:val="006443E5"/>
    <w:rsid w:val="00644C08"/>
    <w:rsid w:val="006464A6"/>
    <w:rsid w:val="00647D35"/>
    <w:rsid w:val="006524C2"/>
    <w:rsid w:val="00654122"/>
    <w:rsid w:val="006553F1"/>
    <w:rsid w:val="0065688E"/>
    <w:rsid w:val="00657BD3"/>
    <w:rsid w:val="00660A27"/>
    <w:rsid w:val="00660E74"/>
    <w:rsid w:val="0066776F"/>
    <w:rsid w:val="00667A52"/>
    <w:rsid w:val="00671964"/>
    <w:rsid w:val="00671B24"/>
    <w:rsid w:val="006726A9"/>
    <w:rsid w:val="006741EB"/>
    <w:rsid w:val="00675A2C"/>
    <w:rsid w:val="00676862"/>
    <w:rsid w:val="006773E7"/>
    <w:rsid w:val="00677CF0"/>
    <w:rsid w:val="0068017D"/>
    <w:rsid w:val="00680B60"/>
    <w:rsid w:val="006816C5"/>
    <w:rsid w:val="006837E2"/>
    <w:rsid w:val="006856AF"/>
    <w:rsid w:val="006857E1"/>
    <w:rsid w:val="00690B87"/>
    <w:rsid w:val="00691945"/>
    <w:rsid w:val="00692093"/>
    <w:rsid w:val="0069427F"/>
    <w:rsid w:val="0069466A"/>
    <w:rsid w:val="00695EBB"/>
    <w:rsid w:val="00695ED5"/>
    <w:rsid w:val="006974A9"/>
    <w:rsid w:val="006A1320"/>
    <w:rsid w:val="006A2C2F"/>
    <w:rsid w:val="006A3E7B"/>
    <w:rsid w:val="006A6C70"/>
    <w:rsid w:val="006A7268"/>
    <w:rsid w:val="006B3613"/>
    <w:rsid w:val="006B7709"/>
    <w:rsid w:val="006C020C"/>
    <w:rsid w:val="006C0676"/>
    <w:rsid w:val="006C52D5"/>
    <w:rsid w:val="006C6B49"/>
    <w:rsid w:val="006D068E"/>
    <w:rsid w:val="006D0B41"/>
    <w:rsid w:val="006D156A"/>
    <w:rsid w:val="006D273E"/>
    <w:rsid w:val="006D3EA0"/>
    <w:rsid w:val="006D48F9"/>
    <w:rsid w:val="006D555D"/>
    <w:rsid w:val="006D6AEE"/>
    <w:rsid w:val="006D70A4"/>
    <w:rsid w:val="006E0349"/>
    <w:rsid w:val="006E0487"/>
    <w:rsid w:val="006E1D37"/>
    <w:rsid w:val="006E1F50"/>
    <w:rsid w:val="006E20D1"/>
    <w:rsid w:val="006E7BE0"/>
    <w:rsid w:val="006F0CC5"/>
    <w:rsid w:val="006F175B"/>
    <w:rsid w:val="006F1977"/>
    <w:rsid w:val="006F260E"/>
    <w:rsid w:val="006F2B9C"/>
    <w:rsid w:val="006F39A8"/>
    <w:rsid w:val="006F4437"/>
    <w:rsid w:val="006F689C"/>
    <w:rsid w:val="006F6C97"/>
    <w:rsid w:val="007020D2"/>
    <w:rsid w:val="007030D4"/>
    <w:rsid w:val="00706994"/>
    <w:rsid w:val="0071098D"/>
    <w:rsid w:val="00710F18"/>
    <w:rsid w:val="007122BC"/>
    <w:rsid w:val="007143B0"/>
    <w:rsid w:val="00714432"/>
    <w:rsid w:val="00714611"/>
    <w:rsid w:val="00714F81"/>
    <w:rsid w:val="00721830"/>
    <w:rsid w:val="0072273B"/>
    <w:rsid w:val="00724E24"/>
    <w:rsid w:val="0072576E"/>
    <w:rsid w:val="00730D16"/>
    <w:rsid w:val="00732A98"/>
    <w:rsid w:val="00733727"/>
    <w:rsid w:val="00733D03"/>
    <w:rsid w:val="007362C7"/>
    <w:rsid w:val="00736D1C"/>
    <w:rsid w:val="00737537"/>
    <w:rsid w:val="0074116C"/>
    <w:rsid w:val="007413E3"/>
    <w:rsid w:val="00741942"/>
    <w:rsid w:val="00741D83"/>
    <w:rsid w:val="00742D19"/>
    <w:rsid w:val="00743962"/>
    <w:rsid w:val="00743C08"/>
    <w:rsid w:val="00744278"/>
    <w:rsid w:val="00745492"/>
    <w:rsid w:val="00745A67"/>
    <w:rsid w:val="00747D60"/>
    <w:rsid w:val="00750BDA"/>
    <w:rsid w:val="00750D56"/>
    <w:rsid w:val="00751D59"/>
    <w:rsid w:val="00752218"/>
    <w:rsid w:val="00755DE5"/>
    <w:rsid w:val="007576D6"/>
    <w:rsid w:val="00757968"/>
    <w:rsid w:val="00761E75"/>
    <w:rsid w:val="007620B2"/>
    <w:rsid w:val="00762C98"/>
    <w:rsid w:val="00765156"/>
    <w:rsid w:val="00766212"/>
    <w:rsid w:val="00771082"/>
    <w:rsid w:val="00773960"/>
    <w:rsid w:val="00774116"/>
    <w:rsid w:val="007742AF"/>
    <w:rsid w:val="00775D4A"/>
    <w:rsid w:val="00777FB4"/>
    <w:rsid w:val="00780A14"/>
    <w:rsid w:val="007811F7"/>
    <w:rsid w:val="00784B6F"/>
    <w:rsid w:val="00785A26"/>
    <w:rsid w:val="007865C9"/>
    <w:rsid w:val="00787032"/>
    <w:rsid w:val="00792133"/>
    <w:rsid w:val="0079250E"/>
    <w:rsid w:val="00793DC3"/>
    <w:rsid w:val="00797DAD"/>
    <w:rsid w:val="007A09EF"/>
    <w:rsid w:val="007A0BD1"/>
    <w:rsid w:val="007B1DC8"/>
    <w:rsid w:val="007B23F1"/>
    <w:rsid w:val="007B4A3B"/>
    <w:rsid w:val="007B53B2"/>
    <w:rsid w:val="007B6CB0"/>
    <w:rsid w:val="007B7D05"/>
    <w:rsid w:val="007C033C"/>
    <w:rsid w:val="007C207B"/>
    <w:rsid w:val="007C2B3E"/>
    <w:rsid w:val="007C340E"/>
    <w:rsid w:val="007C4C83"/>
    <w:rsid w:val="007C650F"/>
    <w:rsid w:val="007C7721"/>
    <w:rsid w:val="007C7B89"/>
    <w:rsid w:val="007D0F39"/>
    <w:rsid w:val="007D2E8C"/>
    <w:rsid w:val="007D2EE1"/>
    <w:rsid w:val="007D4F7B"/>
    <w:rsid w:val="007D5BE9"/>
    <w:rsid w:val="007D67A2"/>
    <w:rsid w:val="007D7464"/>
    <w:rsid w:val="007E0E2E"/>
    <w:rsid w:val="007E0EB1"/>
    <w:rsid w:val="007E15D4"/>
    <w:rsid w:val="007E1762"/>
    <w:rsid w:val="007E17F2"/>
    <w:rsid w:val="007E2292"/>
    <w:rsid w:val="007E2914"/>
    <w:rsid w:val="007E2BC2"/>
    <w:rsid w:val="007E3072"/>
    <w:rsid w:val="007E40DD"/>
    <w:rsid w:val="007E54A2"/>
    <w:rsid w:val="007E6891"/>
    <w:rsid w:val="007E71AF"/>
    <w:rsid w:val="007E7304"/>
    <w:rsid w:val="007F0B73"/>
    <w:rsid w:val="007F1025"/>
    <w:rsid w:val="007F320F"/>
    <w:rsid w:val="007F5A57"/>
    <w:rsid w:val="007F5AB4"/>
    <w:rsid w:val="007F7107"/>
    <w:rsid w:val="007F7903"/>
    <w:rsid w:val="00800068"/>
    <w:rsid w:val="008011CE"/>
    <w:rsid w:val="00801929"/>
    <w:rsid w:val="00801EE1"/>
    <w:rsid w:val="00803632"/>
    <w:rsid w:val="008037B0"/>
    <w:rsid w:val="00804F66"/>
    <w:rsid w:val="008051BD"/>
    <w:rsid w:val="00807266"/>
    <w:rsid w:val="00812B19"/>
    <w:rsid w:val="00812DF3"/>
    <w:rsid w:val="0081495A"/>
    <w:rsid w:val="00814C96"/>
    <w:rsid w:val="0081642F"/>
    <w:rsid w:val="008179FA"/>
    <w:rsid w:val="0082352A"/>
    <w:rsid w:val="00824B27"/>
    <w:rsid w:val="00824E15"/>
    <w:rsid w:val="00826A53"/>
    <w:rsid w:val="00832053"/>
    <w:rsid w:val="0083264F"/>
    <w:rsid w:val="00832A24"/>
    <w:rsid w:val="0083414A"/>
    <w:rsid w:val="00834993"/>
    <w:rsid w:val="00837371"/>
    <w:rsid w:val="00837D06"/>
    <w:rsid w:val="00837D9E"/>
    <w:rsid w:val="00837E65"/>
    <w:rsid w:val="00840974"/>
    <w:rsid w:val="00840C5B"/>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1A85"/>
    <w:rsid w:val="008624FE"/>
    <w:rsid w:val="00863652"/>
    <w:rsid w:val="008655A0"/>
    <w:rsid w:val="00866FB1"/>
    <w:rsid w:val="00870A04"/>
    <w:rsid w:val="00870AB1"/>
    <w:rsid w:val="0087122A"/>
    <w:rsid w:val="00875531"/>
    <w:rsid w:val="00875CDA"/>
    <w:rsid w:val="00876FA1"/>
    <w:rsid w:val="00882FB5"/>
    <w:rsid w:val="00884BD0"/>
    <w:rsid w:val="00886322"/>
    <w:rsid w:val="0089194D"/>
    <w:rsid w:val="00891EBF"/>
    <w:rsid w:val="00892666"/>
    <w:rsid w:val="00892FC2"/>
    <w:rsid w:val="00894354"/>
    <w:rsid w:val="00895A18"/>
    <w:rsid w:val="00897DD7"/>
    <w:rsid w:val="008A014A"/>
    <w:rsid w:val="008A0532"/>
    <w:rsid w:val="008A1405"/>
    <w:rsid w:val="008A63CF"/>
    <w:rsid w:val="008B0045"/>
    <w:rsid w:val="008B28EB"/>
    <w:rsid w:val="008B2A84"/>
    <w:rsid w:val="008B325D"/>
    <w:rsid w:val="008B33DA"/>
    <w:rsid w:val="008B6138"/>
    <w:rsid w:val="008B7F95"/>
    <w:rsid w:val="008C0086"/>
    <w:rsid w:val="008C200B"/>
    <w:rsid w:val="008C4547"/>
    <w:rsid w:val="008C4C57"/>
    <w:rsid w:val="008C5A4E"/>
    <w:rsid w:val="008C5CC6"/>
    <w:rsid w:val="008C7D42"/>
    <w:rsid w:val="008D004F"/>
    <w:rsid w:val="008D0400"/>
    <w:rsid w:val="008D0A4F"/>
    <w:rsid w:val="008D39CA"/>
    <w:rsid w:val="008D5D8E"/>
    <w:rsid w:val="008D5E61"/>
    <w:rsid w:val="008D5EC0"/>
    <w:rsid w:val="008D6156"/>
    <w:rsid w:val="008D66B8"/>
    <w:rsid w:val="008E0E81"/>
    <w:rsid w:val="008E15A6"/>
    <w:rsid w:val="008E35FF"/>
    <w:rsid w:val="008E3E7D"/>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0336"/>
    <w:rsid w:val="009114A7"/>
    <w:rsid w:val="00911F51"/>
    <w:rsid w:val="00914542"/>
    <w:rsid w:val="0091534E"/>
    <w:rsid w:val="009164E1"/>
    <w:rsid w:val="009175D4"/>
    <w:rsid w:val="00917D6B"/>
    <w:rsid w:val="00917EE9"/>
    <w:rsid w:val="0092001A"/>
    <w:rsid w:val="00921104"/>
    <w:rsid w:val="00921EA2"/>
    <w:rsid w:val="00922107"/>
    <w:rsid w:val="009225EB"/>
    <w:rsid w:val="009232E5"/>
    <w:rsid w:val="00923E0C"/>
    <w:rsid w:val="0092445E"/>
    <w:rsid w:val="00924860"/>
    <w:rsid w:val="009250E6"/>
    <w:rsid w:val="00925390"/>
    <w:rsid w:val="00925845"/>
    <w:rsid w:val="00926FC6"/>
    <w:rsid w:val="00933803"/>
    <w:rsid w:val="00935023"/>
    <w:rsid w:val="00935125"/>
    <w:rsid w:val="00935840"/>
    <w:rsid w:val="00935A9C"/>
    <w:rsid w:val="00937136"/>
    <w:rsid w:val="009378E8"/>
    <w:rsid w:val="0094074D"/>
    <w:rsid w:val="00941D08"/>
    <w:rsid w:val="00944416"/>
    <w:rsid w:val="009448E6"/>
    <w:rsid w:val="00945B63"/>
    <w:rsid w:val="00945E37"/>
    <w:rsid w:val="009479E4"/>
    <w:rsid w:val="00947A20"/>
    <w:rsid w:val="00947EEA"/>
    <w:rsid w:val="00950763"/>
    <w:rsid w:val="00952BB0"/>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4ABD"/>
    <w:rsid w:val="00985A74"/>
    <w:rsid w:val="00985F1D"/>
    <w:rsid w:val="00986C24"/>
    <w:rsid w:val="00990DA7"/>
    <w:rsid w:val="0099345F"/>
    <w:rsid w:val="0099434C"/>
    <w:rsid w:val="00995653"/>
    <w:rsid w:val="00996356"/>
    <w:rsid w:val="0099679B"/>
    <w:rsid w:val="009A1526"/>
    <w:rsid w:val="009A2154"/>
    <w:rsid w:val="009A2710"/>
    <w:rsid w:val="009A3231"/>
    <w:rsid w:val="009A3B29"/>
    <w:rsid w:val="009A4427"/>
    <w:rsid w:val="009A4BCB"/>
    <w:rsid w:val="009A6C09"/>
    <w:rsid w:val="009B06C9"/>
    <w:rsid w:val="009B0FE1"/>
    <w:rsid w:val="009B26A3"/>
    <w:rsid w:val="009B3ACB"/>
    <w:rsid w:val="009B3EDE"/>
    <w:rsid w:val="009B4163"/>
    <w:rsid w:val="009B56F2"/>
    <w:rsid w:val="009B5FFF"/>
    <w:rsid w:val="009B6F5D"/>
    <w:rsid w:val="009C165B"/>
    <w:rsid w:val="009C7A03"/>
    <w:rsid w:val="009D460F"/>
    <w:rsid w:val="009D7775"/>
    <w:rsid w:val="009E09F6"/>
    <w:rsid w:val="009E19C7"/>
    <w:rsid w:val="009E4CBB"/>
    <w:rsid w:val="009F073E"/>
    <w:rsid w:val="009F11D9"/>
    <w:rsid w:val="009F1353"/>
    <w:rsid w:val="009F16AF"/>
    <w:rsid w:val="009F4331"/>
    <w:rsid w:val="00A02BDA"/>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7EA"/>
    <w:rsid w:val="00A47A15"/>
    <w:rsid w:val="00A50EDE"/>
    <w:rsid w:val="00A510EF"/>
    <w:rsid w:val="00A511BE"/>
    <w:rsid w:val="00A51D55"/>
    <w:rsid w:val="00A52017"/>
    <w:rsid w:val="00A52726"/>
    <w:rsid w:val="00A560A1"/>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3C3B"/>
    <w:rsid w:val="00A87637"/>
    <w:rsid w:val="00A90377"/>
    <w:rsid w:val="00A90EBD"/>
    <w:rsid w:val="00A9492B"/>
    <w:rsid w:val="00A95546"/>
    <w:rsid w:val="00A97EC9"/>
    <w:rsid w:val="00AA120E"/>
    <w:rsid w:val="00AA12F1"/>
    <w:rsid w:val="00AA2038"/>
    <w:rsid w:val="00AA222A"/>
    <w:rsid w:val="00AA3211"/>
    <w:rsid w:val="00AA45A7"/>
    <w:rsid w:val="00AA6716"/>
    <w:rsid w:val="00AA67A7"/>
    <w:rsid w:val="00AA7BC6"/>
    <w:rsid w:val="00AB0427"/>
    <w:rsid w:val="00AB0A93"/>
    <w:rsid w:val="00AB2C18"/>
    <w:rsid w:val="00AB4DD8"/>
    <w:rsid w:val="00AB5094"/>
    <w:rsid w:val="00AB57C5"/>
    <w:rsid w:val="00AC140D"/>
    <w:rsid w:val="00AC1802"/>
    <w:rsid w:val="00AC5046"/>
    <w:rsid w:val="00AC520A"/>
    <w:rsid w:val="00AD3357"/>
    <w:rsid w:val="00AD3A9B"/>
    <w:rsid w:val="00AD3C2F"/>
    <w:rsid w:val="00AD3E09"/>
    <w:rsid w:val="00AD43F4"/>
    <w:rsid w:val="00AD48B0"/>
    <w:rsid w:val="00AD5E66"/>
    <w:rsid w:val="00AD6D1C"/>
    <w:rsid w:val="00AD7B19"/>
    <w:rsid w:val="00AE05A3"/>
    <w:rsid w:val="00AE070E"/>
    <w:rsid w:val="00AE0BAF"/>
    <w:rsid w:val="00AE1C0F"/>
    <w:rsid w:val="00AE3FA4"/>
    <w:rsid w:val="00AE4376"/>
    <w:rsid w:val="00AE659C"/>
    <w:rsid w:val="00AF005B"/>
    <w:rsid w:val="00AF00F4"/>
    <w:rsid w:val="00AF1F41"/>
    <w:rsid w:val="00AF2F5D"/>
    <w:rsid w:val="00AF5ABF"/>
    <w:rsid w:val="00B0006C"/>
    <w:rsid w:val="00B00A90"/>
    <w:rsid w:val="00B00B27"/>
    <w:rsid w:val="00B01811"/>
    <w:rsid w:val="00B01BB2"/>
    <w:rsid w:val="00B02A43"/>
    <w:rsid w:val="00B10CB6"/>
    <w:rsid w:val="00B10EEB"/>
    <w:rsid w:val="00B1253E"/>
    <w:rsid w:val="00B14223"/>
    <w:rsid w:val="00B15174"/>
    <w:rsid w:val="00B15E26"/>
    <w:rsid w:val="00B1600A"/>
    <w:rsid w:val="00B201EB"/>
    <w:rsid w:val="00B20369"/>
    <w:rsid w:val="00B204AF"/>
    <w:rsid w:val="00B212C3"/>
    <w:rsid w:val="00B223E5"/>
    <w:rsid w:val="00B22768"/>
    <w:rsid w:val="00B232B7"/>
    <w:rsid w:val="00B24392"/>
    <w:rsid w:val="00B26737"/>
    <w:rsid w:val="00B27AAF"/>
    <w:rsid w:val="00B314EB"/>
    <w:rsid w:val="00B32BFE"/>
    <w:rsid w:val="00B338BE"/>
    <w:rsid w:val="00B344F2"/>
    <w:rsid w:val="00B35447"/>
    <w:rsid w:val="00B36BDA"/>
    <w:rsid w:val="00B37B53"/>
    <w:rsid w:val="00B37DFD"/>
    <w:rsid w:val="00B37E00"/>
    <w:rsid w:val="00B40022"/>
    <w:rsid w:val="00B4129B"/>
    <w:rsid w:val="00B419F9"/>
    <w:rsid w:val="00B420C9"/>
    <w:rsid w:val="00B44759"/>
    <w:rsid w:val="00B5284C"/>
    <w:rsid w:val="00B5393A"/>
    <w:rsid w:val="00B605F9"/>
    <w:rsid w:val="00B62DE5"/>
    <w:rsid w:val="00B62DF5"/>
    <w:rsid w:val="00B6404C"/>
    <w:rsid w:val="00B64D86"/>
    <w:rsid w:val="00B6501E"/>
    <w:rsid w:val="00B67688"/>
    <w:rsid w:val="00B67D8C"/>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CD"/>
    <w:rsid w:val="00B951EC"/>
    <w:rsid w:val="00B96427"/>
    <w:rsid w:val="00B96458"/>
    <w:rsid w:val="00B96E15"/>
    <w:rsid w:val="00B97B9B"/>
    <w:rsid w:val="00BA0741"/>
    <w:rsid w:val="00BA07CC"/>
    <w:rsid w:val="00BA0CC0"/>
    <w:rsid w:val="00BA0F6E"/>
    <w:rsid w:val="00BA127F"/>
    <w:rsid w:val="00BA139E"/>
    <w:rsid w:val="00BA23AB"/>
    <w:rsid w:val="00BA6906"/>
    <w:rsid w:val="00BB1013"/>
    <w:rsid w:val="00BB1A14"/>
    <w:rsid w:val="00BB33E2"/>
    <w:rsid w:val="00BB349A"/>
    <w:rsid w:val="00BB3A61"/>
    <w:rsid w:val="00BB47F4"/>
    <w:rsid w:val="00BB4E7F"/>
    <w:rsid w:val="00BB5ACD"/>
    <w:rsid w:val="00BB7160"/>
    <w:rsid w:val="00BB7DD0"/>
    <w:rsid w:val="00BC007E"/>
    <w:rsid w:val="00BC0475"/>
    <w:rsid w:val="00BC05EE"/>
    <w:rsid w:val="00BC0E3B"/>
    <w:rsid w:val="00BC303E"/>
    <w:rsid w:val="00BC3D90"/>
    <w:rsid w:val="00BC4ADD"/>
    <w:rsid w:val="00BC5D01"/>
    <w:rsid w:val="00BC7751"/>
    <w:rsid w:val="00BC784F"/>
    <w:rsid w:val="00BD0B7A"/>
    <w:rsid w:val="00BD1879"/>
    <w:rsid w:val="00BD3356"/>
    <w:rsid w:val="00BD40AF"/>
    <w:rsid w:val="00BD43C7"/>
    <w:rsid w:val="00BD5B81"/>
    <w:rsid w:val="00BD5F35"/>
    <w:rsid w:val="00BD69BD"/>
    <w:rsid w:val="00BE0583"/>
    <w:rsid w:val="00BE2AC7"/>
    <w:rsid w:val="00BE4A6E"/>
    <w:rsid w:val="00BF0FB1"/>
    <w:rsid w:val="00BF1ED4"/>
    <w:rsid w:val="00BF25BB"/>
    <w:rsid w:val="00BF2CE5"/>
    <w:rsid w:val="00BF40BF"/>
    <w:rsid w:val="00BF6F9A"/>
    <w:rsid w:val="00BF7B6B"/>
    <w:rsid w:val="00C00FFD"/>
    <w:rsid w:val="00C01B2B"/>
    <w:rsid w:val="00C01DF6"/>
    <w:rsid w:val="00C0214F"/>
    <w:rsid w:val="00C030DC"/>
    <w:rsid w:val="00C03766"/>
    <w:rsid w:val="00C03F93"/>
    <w:rsid w:val="00C04336"/>
    <w:rsid w:val="00C05592"/>
    <w:rsid w:val="00C10821"/>
    <w:rsid w:val="00C129C8"/>
    <w:rsid w:val="00C13668"/>
    <w:rsid w:val="00C148F7"/>
    <w:rsid w:val="00C1680A"/>
    <w:rsid w:val="00C202F4"/>
    <w:rsid w:val="00C20789"/>
    <w:rsid w:val="00C20804"/>
    <w:rsid w:val="00C2093C"/>
    <w:rsid w:val="00C214B8"/>
    <w:rsid w:val="00C21FA7"/>
    <w:rsid w:val="00C2269A"/>
    <w:rsid w:val="00C24D1D"/>
    <w:rsid w:val="00C254C4"/>
    <w:rsid w:val="00C25DC5"/>
    <w:rsid w:val="00C26945"/>
    <w:rsid w:val="00C26E01"/>
    <w:rsid w:val="00C27F24"/>
    <w:rsid w:val="00C30AC3"/>
    <w:rsid w:val="00C3176E"/>
    <w:rsid w:val="00C317F3"/>
    <w:rsid w:val="00C31923"/>
    <w:rsid w:val="00C31DAE"/>
    <w:rsid w:val="00C331CB"/>
    <w:rsid w:val="00C3386C"/>
    <w:rsid w:val="00C34B72"/>
    <w:rsid w:val="00C36293"/>
    <w:rsid w:val="00C410F7"/>
    <w:rsid w:val="00C416DA"/>
    <w:rsid w:val="00C4270F"/>
    <w:rsid w:val="00C42F4C"/>
    <w:rsid w:val="00C441C7"/>
    <w:rsid w:val="00C44545"/>
    <w:rsid w:val="00C44FFC"/>
    <w:rsid w:val="00C45C92"/>
    <w:rsid w:val="00C464B8"/>
    <w:rsid w:val="00C50EA0"/>
    <w:rsid w:val="00C53500"/>
    <w:rsid w:val="00C53CC9"/>
    <w:rsid w:val="00C5514B"/>
    <w:rsid w:val="00C55232"/>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09F2"/>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820"/>
    <w:rsid w:val="00CB2E9E"/>
    <w:rsid w:val="00CB395B"/>
    <w:rsid w:val="00CB3EDD"/>
    <w:rsid w:val="00CB4A77"/>
    <w:rsid w:val="00CB543E"/>
    <w:rsid w:val="00CB6B1C"/>
    <w:rsid w:val="00CC0207"/>
    <w:rsid w:val="00CC109E"/>
    <w:rsid w:val="00CC1E9A"/>
    <w:rsid w:val="00CC6731"/>
    <w:rsid w:val="00CC7607"/>
    <w:rsid w:val="00CC7F81"/>
    <w:rsid w:val="00CD3088"/>
    <w:rsid w:val="00CD3173"/>
    <w:rsid w:val="00CD3C58"/>
    <w:rsid w:val="00CD41B1"/>
    <w:rsid w:val="00CD572E"/>
    <w:rsid w:val="00CD78E6"/>
    <w:rsid w:val="00CE0182"/>
    <w:rsid w:val="00CE03E0"/>
    <w:rsid w:val="00CE0D23"/>
    <w:rsid w:val="00CE1367"/>
    <w:rsid w:val="00CE26D2"/>
    <w:rsid w:val="00CE6318"/>
    <w:rsid w:val="00CE78D5"/>
    <w:rsid w:val="00CF03D2"/>
    <w:rsid w:val="00CF1869"/>
    <w:rsid w:val="00CF231A"/>
    <w:rsid w:val="00CF5406"/>
    <w:rsid w:val="00CF6E07"/>
    <w:rsid w:val="00D00C4E"/>
    <w:rsid w:val="00D01032"/>
    <w:rsid w:val="00D010BB"/>
    <w:rsid w:val="00D06A9D"/>
    <w:rsid w:val="00D07929"/>
    <w:rsid w:val="00D11E1D"/>
    <w:rsid w:val="00D151E3"/>
    <w:rsid w:val="00D16A5C"/>
    <w:rsid w:val="00D206A4"/>
    <w:rsid w:val="00D20961"/>
    <w:rsid w:val="00D24AEC"/>
    <w:rsid w:val="00D25714"/>
    <w:rsid w:val="00D25DFA"/>
    <w:rsid w:val="00D27EB3"/>
    <w:rsid w:val="00D30CFC"/>
    <w:rsid w:val="00D31173"/>
    <w:rsid w:val="00D31428"/>
    <w:rsid w:val="00D317C1"/>
    <w:rsid w:val="00D317E6"/>
    <w:rsid w:val="00D3278A"/>
    <w:rsid w:val="00D32B47"/>
    <w:rsid w:val="00D36724"/>
    <w:rsid w:val="00D3798E"/>
    <w:rsid w:val="00D42889"/>
    <w:rsid w:val="00D44160"/>
    <w:rsid w:val="00D44FA1"/>
    <w:rsid w:val="00D45B99"/>
    <w:rsid w:val="00D46326"/>
    <w:rsid w:val="00D466E1"/>
    <w:rsid w:val="00D50683"/>
    <w:rsid w:val="00D51A05"/>
    <w:rsid w:val="00D52EAD"/>
    <w:rsid w:val="00D54742"/>
    <w:rsid w:val="00D558D0"/>
    <w:rsid w:val="00D55929"/>
    <w:rsid w:val="00D566ED"/>
    <w:rsid w:val="00D57252"/>
    <w:rsid w:val="00D57684"/>
    <w:rsid w:val="00D6044C"/>
    <w:rsid w:val="00D63371"/>
    <w:rsid w:val="00D6440A"/>
    <w:rsid w:val="00D65404"/>
    <w:rsid w:val="00D66366"/>
    <w:rsid w:val="00D67846"/>
    <w:rsid w:val="00D71E0F"/>
    <w:rsid w:val="00D7211F"/>
    <w:rsid w:val="00D759BB"/>
    <w:rsid w:val="00D759BF"/>
    <w:rsid w:val="00D771D3"/>
    <w:rsid w:val="00D77E1C"/>
    <w:rsid w:val="00D8088D"/>
    <w:rsid w:val="00D80E6B"/>
    <w:rsid w:val="00D81E55"/>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27A5"/>
    <w:rsid w:val="00DA6052"/>
    <w:rsid w:val="00DA7048"/>
    <w:rsid w:val="00DA77F9"/>
    <w:rsid w:val="00DA7855"/>
    <w:rsid w:val="00DB3376"/>
    <w:rsid w:val="00DB5C36"/>
    <w:rsid w:val="00DC0E60"/>
    <w:rsid w:val="00DC0F89"/>
    <w:rsid w:val="00DC527B"/>
    <w:rsid w:val="00DC5A34"/>
    <w:rsid w:val="00DC6C8B"/>
    <w:rsid w:val="00DC6EB9"/>
    <w:rsid w:val="00DC734B"/>
    <w:rsid w:val="00DC7F8F"/>
    <w:rsid w:val="00DD204E"/>
    <w:rsid w:val="00DD3DD3"/>
    <w:rsid w:val="00DD4286"/>
    <w:rsid w:val="00DD532E"/>
    <w:rsid w:val="00DE1A95"/>
    <w:rsid w:val="00DE1FA3"/>
    <w:rsid w:val="00DE4E99"/>
    <w:rsid w:val="00DE5FDE"/>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2102"/>
    <w:rsid w:val="00E541BA"/>
    <w:rsid w:val="00E54AA4"/>
    <w:rsid w:val="00E54F68"/>
    <w:rsid w:val="00E54FBC"/>
    <w:rsid w:val="00E55C48"/>
    <w:rsid w:val="00E562FE"/>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3AE8"/>
    <w:rsid w:val="00E85402"/>
    <w:rsid w:val="00E873E8"/>
    <w:rsid w:val="00E90652"/>
    <w:rsid w:val="00E90F1A"/>
    <w:rsid w:val="00E92441"/>
    <w:rsid w:val="00E9514C"/>
    <w:rsid w:val="00E95B7C"/>
    <w:rsid w:val="00E96A88"/>
    <w:rsid w:val="00E9797B"/>
    <w:rsid w:val="00E979F0"/>
    <w:rsid w:val="00EA11F0"/>
    <w:rsid w:val="00EA1235"/>
    <w:rsid w:val="00EA322F"/>
    <w:rsid w:val="00EA3551"/>
    <w:rsid w:val="00EA416B"/>
    <w:rsid w:val="00EA52C0"/>
    <w:rsid w:val="00EA67BE"/>
    <w:rsid w:val="00EA686C"/>
    <w:rsid w:val="00EA7B31"/>
    <w:rsid w:val="00EA7B73"/>
    <w:rsid w:val="00EB2DB1"/>
    <w:rsid w:val="00EB37B9"/>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D5DC6"/>
    <w:rsid w:val="00ED6C3E"/>
    <w:rsid w:val="00EE08D6"/>
    <w:rsid w:val="00EE0A22"/>
    <w:rsid w:val="00EE1A94"/>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1005"/>
    <w:rsid w:val="00F021CA"/>
    <w:rsid w:val="00F029C5"/>
    <w:rsid w:val="00F03D25"/>
    <w:rsid w:val="00F05244"/>
    <w:rsid w:val="00F123ED"/>
    <w:rsid w:val="00F14E08"/>
    <w:rsid w:val="00F164D4"/>
    <w:rsid w:val="00F17B93"/>
    <w:rsid w:val="00F22426"/>
    <w:rsid w:val="00F238F9"/>
    <w:rsid w:val="00F24767"/>
    <w:rsid w:val="00F25685"/>
    <w:rsid w:val="00F26C08"/>
    <w:rsid w:val="00F32365"/>
    <w:rsid w:val="00F32BCF"/>
    <w:rsid w:val="00F331C9"/>
    <w:rsid w:val="00F33F9D"/>
    <w:rsid w:val="00F35D24"/>
    <w:rsid w:val="00F42E49"/>
    <w:rsid w:val="00F43235"/>
    <w:rsid w:val="00F440B8"/>
    <w:rsid w:val="00F44AEF"/>
    <w:rsid w:val="00F469CB"/>
    <w:rsid w:val="00F47A7F"/>
    <w:rsid w:val="00F47B3C"/>
    <w:rsid w:val="00F5090F"/>
    <w:rsid w:val="00F527E3"/>
    <w:rsid w:val="00F549B7"/>
    <w:rsid w:val="00F54C22"/>
    <w:rsid w:val="00F55126"/>
    <w:rsid w:val="00F55FBF"/>
    <w:rsid w:val="00F56321"/>
    <w:rsid w:val="00F56A6A"/>
    <w:rsid w:val="00F56D8F"/>
    <w:rsid w:val="00F573BA"/>
    <w:rsid w:val="00F573D0"/>
    <w:rsid w:val="00F57F7D"/>
    <w:rsid w:val="00F6113A"/>
    <w:rsid w:val="00F611FF"/>
    <w:rsid w:val="00F6159E"/>
    <w:rsid w:val="00F615D5"/>
    <w:rsid w:val="00F62E63"/>
    <w:rsid w:val="00F64DD3"/>
    <w:rsid w:val="00F65278"/>
    <w:rsid w:val="00F65BED"/>
    <w:rsid w:val="00F660D0"/>
    <w:rsid w:val="00F6698B"/>
    <w:rsid w:val="00F67C21"/>
    <w:rsid w:val="00F67DFB"/>
    <w:rsid w:val="00F67F35"/>
    <w:rsid w:val="00F70793"/>
    <w:rsid w:val="00F73CEA"/>
    <w:rsid w:val="00F752F8"/>
    <w:rsid w:val="00F83B8F"/>
    <w:rsid w:val="00F85213"/>
    <w:rsid w:val="00F863D5"/>
    <w:rsid w:val="00F87A46"/>
    <w:rsid w:val="00F87C3C"/>
    <w:rsid w:val="00F915A3"/>
    <w:rsid w:val="00F92C48"/>
    <w:rsid w:val="00FA14E1"/>
    <w:rsid w:val="00FA2B3C"/>
    <w:rsid w:val="00FA3CCE"/>
    <w:rsid w:val="00FA3DFD"/>
    <w:rsid w:val="00FA4F7B"/>
    <w:rsid w:val="00FA5278"/>
    <w:rsid w:val="00FA5AF6"/>
    <w:rsid w:val="00FA6DB5"/>
    <w:rsid w:val="00FB1759"/>
    <w:rsid w:val="00FB20A1"/>
    <w:rsid w:val="00FB3ED7"/>
    <w:rsid w:val="00FB48FD"/>
    <w:rsid w:val="00FB61BC"/>
    <w:rsid w:val="00FB6F38"/>
    <w:rsid w:val="00FB7311"/>
    <w:rsid w:val="00FC06E8"/>
    <w:rsid w:val="00FC1853"/>
    <w:rsid w:val="00FC3981"/>
    <w:rsid w:val="00FC79BB"/>
    <w:rsid w:val="00FD052B"/>
    <w:rsid w:val="00FD1457"/>
    <w:rsid w:val="00FD1F05"/>
    <w:rsid w:val="00FD1F07"/>
    <w:rsid w:val="00FD2F5C"/>
    <w:rsid w:val="00FD3771"/>
    <w:rsid w:val="00FD404C"/>
    <w:rsid w:val="00FD40E6"/>
    <w:rsid w:val="00FD5952"/>
    <w:rsid w:val="00FD62EC"/>
    <w:rsid w:val="00FD72C7"/>
    <w:rsid w:val="00FD74D8"/>
    <w:rsid w:val="00FD7AE3"/>
    <w:rsid w:val="00FE12D7"/>
    <w:rsid w:val="00FE2684"/>
    <w:rsid w:val="00FE33FF"/>
    <w:rsid w:val="00FE3B23"/>
    <w:rsid w:val="00FE3F6A"/>
    <w:rsid w:val="00FE4970"/>
    <w:rsid w:val="00FE49A0"/>
    <w:rsid w:val="00FE4C7F"/>
    <w:rsid w:val="00FE6A3E"/>
    <w:rsid w:val="00FE7690"/>
    <w:rsid w:val="00FF1680"/>
    <w:rsid w:val="00FF2B83"/>
    <w:rsid w:val="00FF3FF6"/>
    <w:rsid w:val="00FF445D"/>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15:docId w15:val="{643393B4-3CC0-4CBA-AD73-78B1EA6A91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2027">
      <w:bodyDiv w:val="1"/>
      <w:marLeft w:val="0"/>
      <w:marRight w:val="0"/>
      <w:marTop w:val="0"/>
      <w:marBottom w:val="0"/>
      <w:divBdr>
        <w:top w:val="none" w:sz="0" w:space="0" w:color="auto"/>
        <w:left w:val="none" w:sz="0" w:space="0" w:color="auto"/>
        <w:bottom w:val="none" w:sz="0" w:space="0" w:color="auto"/>
        <w:right w:val="none" w:sz="0" w:space="0" w:color="auto"/>
      </w:divBdr>
    </w:div>
    <w:div w:id="3098316">
      <w:bodyDiv w:val="1"/>
      <w:marLeft w:val="0"/>
      <w:marRight w:val="0"/>
      <w:marTop w:val="0"/>
      <w:marBottom w:val="0"/>
      <w:divBdr>
        <w:top w:val="none" w:sz="0" w:space="0" w:color="auto"/>
        <w:left w:val="none" w:sz="0" w:space="0" w:color="auto"/>
        <w:bottom w:val="none" w:sz="0" w:space="0" w:color="auto"/>
        <w:right w:val="none" w:sz="0" w:space="0" w:color="auto"/>
      </w:divBdr>
    </w:div>
    <w:div w:id="5405879">
      <w:bodyDiv w:val="1"/>
      <w:marLeft w:val="0"/>
      <w:marRight w:val="0"/>
      <w:marTop w:val="0"/>
      <w:marBottom w:val="0"/>
      <w:divBdr>
        <w:top w:val="none" w:sz="0" w:space="0" w:color="auto"/>
        <w:left w:val="none" w:sz="0" w:space="0" w:color="auto"/>
        <w:bottom w:val="none" w:sz="0" w:space="0" w:color="auto"/>
        <w:right w:val="none" w:sz="0" w:space="0" w:color="auto"/>
      </w:divBdr>
    </w:div>
    <w:div w:id="5452172">
      <w:bodyDiv w:val="1"/>
      <w:marLeft w:val="0"/>
      <w:marRight w:val="0"/>
      <w:marTop w:val="0"/>
      <w:marBottom w:val="0"/>
      <w:divBdr>
        <w:top w:val="none" w:sz="0" w:space="0" w:color="auto"/>
        <w:left w:val="none" w:sz="0" w:space="0" w:color="auto"/>
        <w:bottom w:val="none" w:sz="0" w:space="0" w:color="auto"/>
        <w:right w:val="none" w:sz="0" w:space="0" w:color="auto"/>
      </w:divBdr>
    </w:div>
    <w:div w:id="6637854">
      <w:bodyDiv w:val="1"/>
      <w:marLeft w:val="0"/>
      <w:marRight w:val="0"/>
      <w:marTop w:val="0"/>
      <w:marBottom w:val="0"/>
      <w:divBdr>
        <w:top w:val="none" w:sz="0" w:space="0" w:color="auto"/>
        <w:left w:val="none" w:sz="0" w:space="0" w:color="auto"/>
        <w:bottom w:val="none" w:sz="0" w:space="0" w:color="auto"/>
        <w:right w:val="none" w:sz="0" w:space="0" w:color="auto"/>
      </w:divBdr>
    </w:div>
    <w:div w:id="10230951">
      <w:bodyDiv w:val="1"/>
      <w:marLeft w:val="0"/>
      <w:marRight w:val="0"/>
      <w:marTop w:val="0"/>
      <w:marBottom w:val="0"/>
      <w:divBdr>
        <w:top w:val="none" w:sz="0" w:space="0" w:color="auto"/>
        <w:left w:val="none" w:sz="0" w:space="0" w:color="auto"/>
        <w:bottom w:val="none" w:sz="0" w:space="0" w:color="auto"/>
        <w:right w:val="none" w:sz="0" w:space="0" w:color="auto"/>
      </w:divBdr>
    </w:div>
    <w:div w:id="11958272">
      <w:bodyDiv w:val="1"/>
      <w:marLeft w:val="0"/>
      <w:marRight w:val="0"/>
      <w:marTop w:val="0"/>
      <w:marBottom w:val="0"/>
      <w:divBdr>
        <w:top w:val="none" w:sz="0" w:space="0" w:color="auto"/>
        <w:left w:val="none" w:sz="0" w:space="0" w:color="auto"/>
        <w:bottom w:val="none" w:sz="0" w:space="0" w:color="auto"/>
        <w:right w:val="none" w:sz="0" w:space="0" w:color="auto"/>
      </w:divBdr>
    </w:div>
    <w:div w:id="15036425">
      <w:bodyDiv w:val="1"/>
      <w:marLeft w:val="0"/>
      <w:marRight w:val="0"/>
      <w:marTop w:val="0"/>
      <w:marBottom w:val="0"/>
      <w:divBdr>
        <w:top w:val="none" w:sz="0" w:space="0" w:color="auto"/>
        <w:left w:val="none" w:sz="0" w:space="0" w:color="auto"/>
        <w:bottom w:val="none" w:sz="0" w:space="0" w:color="auto"/>
        <w:right w:val="none" w:sz="0" w:space="0" w:color="auto"/>
      </w:divBdr>
    </w:div>
    <w:div w:id="16079387">
      <w:bodyDiv w:val="1"/>
      <w:marLeft w:val="0"/>
      <w:marRight w:val="0"/>
      <w:marTop w:val="0"/>
      <w:marBottom w:val="0"/>
      <w:divBdr>
        <w:top w:val="none" w:sz="0" w:space="0" w:color="auto"/>
        <w:left w:val="none" w:sz="0" w:space="0" w:color="auto"/>
        <w:bottom w:val="none" w:sz="0" w:space="0" w:color="auto"/>
        <w:right w:val="none" w:sz="0" w:space="0" w:color="auto"/>
      </w:divBdr>
    </w:div>
    <w:div w:id="18239544">
      <w:bodyDiv w:val="1"/>
      <w:marLeft w:val="0"/>
      <w:marRight w:val="0"/>
      <w:marTop w:val="0"/>
      <w:marBottom w:val="0"/>
      <w:divBdr>
        <w:top w:val="none" w:sz="0" w:space="0" w:color="auto"/>
        <w:left w:val="none" w:sz="0" w:space="0" w:color="auto"/>
        <w:bottom w:val="none" w:sz="0" w:space="0" w:color="auto"/>
        <w:right w:val="none" w:sz="0" w:space="0" w:color="auto"/>
      </w:divBdr>
    </w:div>
    <w:div w:id="20712525">
      <w:bodyDiv w:val="1"/>
      <w:marLeft w:val="0"/>
      <w:marRight w:val="0"/>
      <w:marTop w:val="0"/>
      <w:marBottom w:val="0"/>
      <w:divBdr>
        <w:top w:val="none" w:sz="0" w:space="0" w:color="auto"/>
        <w:left w:val="none" w:sz="0" w:space="0" w:color="auto"/>
        <w:bottom w:val="none" w:sz="0" w:space="0" w:color="auto"/>
        <w:right w:val="none" w:sz="0" w:space="0" w:color="auto"/>
      </w:divBdr>
    </w:div>
    <w:div w:id="22558047">
      <w:bodyDiv w:val="1"/>
      <w:marLeft w:val="0"/>
      <w:marRight w:val="0"/>
      <w:marTop w:val="0"/>
      <w:marBottom w:val="0"/>
      <w:divBdr>
        <w:top w:val="none" w:sz="0" w:space="0" w:color="auto"/>
        <w:left w:val="none" w:sz="0" w:space="0" w:color="auto"/>
        <w:bottom w:val="none" w:sz="0" w:space="0" w:color="auto"/>
        <w:right w:val="none" w:sz="0" w:space="0" w:color="auto"/>
      </w:divBdr>
    </w:div>
    <w:div w:id="25177593">
      <w:bodyDiv w:val="1"/>
      <w:marLeft w:val="0"/>
      <w:marRight w:val="0"/>
      <w:marTop w:val="0"/>
      <w:marBottom w:val="0"/>
      <w:divBdr>
        <w:top w:val="none" w:sz="0" w:space="0" w:color="auto"/>
        <w:left w:val="none" w:sz="0" w:space="0" w:color="auto"/>
        <w:bottom w:val="none" w:sz="0" w:space="0" w:color="auto"/>
        <w:right w:val="none" w:sz="0" w:space="0" w:color="auto"/>
      </w:divBdr>
    </w:div>
    <w:div w:id="25567120">
      <w:bodyDiv w:val="1"/>
      <w:marLeft w:val="0"/>
      <w:marRight w:val="0"/>
      <w:marTop w:val="0"/>
      <w:marBottom w:val="0"/>
      <w:divBdr>
        <w:top w:val="none" w:sz="0" w:space="0" w:color="auto"/>
        <w:left w:val="none" w:sz="0" w:space="0" w:color="auto"/>
        <w:bottom w:val="none" w:sz="0" w:space="0" w:color="auto"/>
        <w:right w:val="none" w:sz="0" w:space="0" w:color="auto"/>
      </w:divBdr>
    </w:div>
    <w:div w:id="29191474">
      <w:bodyDiv w:val="1"/>
      <w:marLeft w:val="0"/>
      <w:marRight w:val="0"/>
      <w:marTop w:val="0"/>
      <w:marBottom w:val="0"/>
      <w:divBdr>
        <w:top w:val="none" w:sz="0" w:space="0" w:color="auto"/>
        <w:left w:val="none" w:sz="0" w:space="0" w:color="auto"/>
        <w:bottom w:val="none" w:sz="0" w:space="0" w:color="auto"/>
        <w:right w:val="none" w:sz="0" w:space="0" w:color="auto"/>
      </w:divBdr>
    </w:div>
    <w:div w:id="33891647">
      <w:bodyDiv w:val="1"/>
      <w:marLeft w:val="0"/>
      <w:marRight w:val="0"/>
      <w:marTop w:val="0"/>
      <w:marBottom w:val="0"/>
      <w:divBdr>
        <w:top w:val="none" w:sz="0" w:space="0" w:color="auto"/>
        <w:left w:val="none" w:sz="0" w:space="0" w:color="auto"/>
        <w:bottom w:val="none" w:sz="0" w:space="0" w:color="auto"/>
        <w:right w:val="none" w:sz="0" w:space="0" w:color="auto"/>
      </w:divBdr>
    </w:div>
    <w:div w:id="34235595">
      <w:bodyDiv w:val="1"/>
      <w:marLeft w:val="0"/>
      <w:marRight w:val="0"/>
      <w:marTop w:val="0"/>
      <w:marBottom w:val="0"/>
      <w:divBdr>
        <w:top w:val="none" w:sz="0" w:space="0" w:color="auto"/>
        <w:left w:val="none" w:sz="0" w:space="0" w:color="auto"/>
        <w:bottom w:val="none" w:sz="0" w:space="0" w:color="auto"/>
        <w:right w:val="none" w:sz="0" w:space="0" w:color="auto"/>
      </w:divBdr>
    </w:div>
    <w:div w:id="40138784">
      <w:bodyDiv w:val="1"/>
      <w:marLeft w:val="0"/>
      <w:marRight w:val="0"/>
      <w:marTop w:val="0"/>
      <w:marBottom w:val="0"/>
      <w:divBdr>
        <w:top w:val="none" w:sz="0" w:space="0" w:color="auto"/>
        <w:left w:val="none" w:sz="0" w:space="0" w:color="auto"/>
        <w:bottom w:val="none" w:sz="0" w:space="0" w:color="auto"/>
        <w:right w:val="none" w:sz="0" w:space="0" w:color="auto"/>
      </w:divBdr>
    </w:div>
    <w:div w:id="40833630">
      <w:bodyDiv w:val="1"/>
      <w:marLeft w:val="0"/>
      <w:marRight w:val="0"/>
      <w:marTop w:val="0"/>
      <w:marBottom w:val="0"/>
      <w:divBdr>
        <w:top w:val="none" w:sz="0" w:space="0" w:color="auto"/>
        <w:left w:val="none" w:sz="0" w:space="0" w:color="auto"/>
        <w:bottom w:val="none" w:sz="0" w:space="0" w:color="auto"/>
        <w:right w:val="none" w:sz="0" w:space="0" w:color="auto"/>
      </w:divBdr>
    </w:div>
    <w:div w:id="41490308">
      <w:bodyDiv w:val="1"/>
      <w:marLeft w:val="0"/>
      <w:marRight w:val="0"/>
      <w:marTop w:val="0"/>
      <w:marBottom w:val="0"/>
      <w:divBdr>
        <w:top w:val="none" w:sz="0" w:space="0" w:color="auto"/>
        <w:left w:val="none" w:sz="0" w:space="0" w:color="auto"/>
        <w:bottom w:val="none" w:sz="0" w:space="0" w:color="auto"/>
        <w:right w:val="none" w:sz="0" w:space="0" w:color="auto"/>
      </w:divBdr>
    </w:div>
    <w:div w:id="44334737">
      <w:bodyDiv w:val="1"/>
      <w:marLeft w:val="0"/>
      <w:marRight w:val="0"/>
      <w:marTop w:val="0"/>
      <w:marBottom w:val="0"/>
      <w:divBdr>
        <w:top w:val="none" w:sz="0" w:space="0" w:color="auto"/>
        <w:left w:val="none" w:sz="0" w:space="0" w:color="auto"/>
        <w:bottom w:val="none" w:sz="0" w:space="0" w:color="auto"/>
        <w:right w:val="none" w:sz="0" w:space="0" w:color="auto"/>
      </w:divBdr>
    </w:div>
    <w:div w:id="46422540">
      <w:bodyDiv w:val="1"/>
      <w:marLeft w:val="0"/>
      <w:marRight w:val="0"/>
      <w:marTop w:val="0"/>
      <w:marBottom w:val="0"/>
      <w:divBdr>
        <w:top w:val="none" w:sz="0" w:space="0" w:color="auto"/>
        <w:left w:val="none" w:sz="0" w:space="0" w:color="auto"/>
        <w:bottom w:val="none" w:sz="0" w:space="0" w:color="auto"/>
        <w:right w:val="none" w:sz="0" w:space="0" w:color="auto"/>
      </w:divBdr>
    </w:div>
    <w:div w:id="46607007">
      <w:bodyDiv w:val="1"/>
      <w:marLeft w:val="0"/>
      <w:marRight w:val="0"/>
      <w:marTop w:val="0"/>
      <w:marBottom w:val="0"/>
      <w:divBdr>
        <w:top w:val="none" w:sz="0" w:space="0" w:color="auto"/>
        <w:left w:val="none" w:sz="0" w:space="0" w:color="auto"/>
        <w:bottom w:val="none" w:sz="0" w:space="0" w:color="auto"/>
        <w:right w:val="none" w:sz="0" w:space="0" w:color="auto"/>
      </w:divBdr>
    </w:div>
    <w:div w:id="51080966">
      <w:bodyDiv w:val="1"/>
      <w:marLeft w:val="0"/>
      <w:marRight w:val="0"/>
      <w:marTop w:val="0"/>
      <w:marBottom w:val="0"/>
      <w:divBdr>
        <w:top w:val="none" w:sz="0" w:space="0" w:color="auto"/>
        <w:left w:val="none" w:sz="0" w:space="0" w:color="auto"/>
        <w:bottom w:val="none" w:sz="0" w:space="0" w:color="auto"/>
        <w:right w:val="none" w:sz="0" w:space="0" w:color="auto"/>
      </w:divBdr>
    </w:div>
    <w:div w:id="55324099">
      <w:bodyDiv w:val="1"/>
      <w:marLeft w:val="0"/>
      <w:marRight w:val="0"/>
      <w:marTop w:val="0"/>
      <w:marBottom w:val="0"/>
      <w:divBdr>
        <w:top w:val="none" w:sz="0" w:space="0" w:color="auto"/>
        <w:left w:val="none" w:sz="0" w:space="0" w:color="auto"/>
        <w:bottom w:val="none" w:sz="0" w:space="0" w:color="auto"/>
        <w:right w:val="none" w:sz="0" w:space="0" w:color="auto"/>
      </w:divBdr>
    </w:div>
    <w:div w:id="57679450">
      <w:bodyDiv w:val="1"/>
      <w:marLeft w:val="0"/>
      <w:marRight w:val="0"/>
      <w:marTop w:val="0"/>
      <w:marBottom w:val="0"/>
      <w:divBdr>
        <w:top w:val="none" w:sz="0" w:space="0" w:color="auto"/>
        <w:left w:val="none" w:sz="0" w:space="0" w:color="auto"/>
        <w:bottom w:val="none" w:sz="0" w:space="0" w:color="auto"/>
        <w:right w:val="none" w:sz="0" w:space="0" w:color="auto"/>
      </w:divBdr>
    </w:div>
    <w:div w:id="78065016">
      <w:bodyDiv w:val="1"/>
      <w:marLeft w:val="0"/>
      <w:marRight w:val="0"/>
      <w:marTop w:val="0"/>
      <w:marBottom w:val="0"/>
      <w:divBdr>
        <w:top w:val="none" w:sz="0" w:space="0" w:color="auto"/>
        <w:left w:val="none" w:sz="0" w:space="0" w:color="auto"/>
        <w:bottom w:val="none" w:sz="0" w:space="0" w:color="auto"/>
        <w:right w:val="none" w:sz="0" w:space="0" w:color="auto"/>
      </w:divBdr>
    </w:div>
    <w:div w:id="85079944">
      <w:bodyDiv w:val="1"/>
      <w:marLeft w:val="0"/>
      <w:marRight w:val="0"/>
      <w:marTop w:val="0"/>
      <w:marBottom w:val="0"/>
      <w:divBdr>
        <w:top w:val="none" w:sz="0" w:space="0" w:color="auto"/>
        <w:left w:val="none" w:sz="0" w:space="0" w:color="auto"/>
        <w:bottom w:val="none" w:sz="0" w:space="0" w:color="auto"/>
        <w:right w:val="none" w:sz="0" w:space="0" w:color="auto"/>
      </w:divBdr>
    </w:div>
    <w:div w:id="86967787">
      <w:bodyDiv w:val="1"/>
      <w:marLeft w:val="0"/>
      <w:marRight w:val="0"/>
      <w:marTop w:val="0"/>
      <w:marBottom w:val="0"/>
      <w:divBdr>
        <w:top w:val="none" w:sz="0" w:space="0" w:color="auto"/>
        <w:left w:val="none" w:sz="0" w:space="0" w:color="auto"/>
        <w:bottom w:val="none" w:sz="0" w:space="0" w:color="auto"/>
        <w:right w:val="none" w:sz="0" w:space="0" w:color="auto"/>
      </w:divBdr>
    </w:div>
    <w:div w:id="90393172">
      <w:bodyDiv w:val="1"/>
      <w:marLeft w:val="0"/>
      <w:marRight w:val="0"/>
      <w:marTop w:val="0"/>
      <w:marBottom w:val="0"/>
      <w:divBdr>
        <w:top w:val="none" w:sz="0" w:space="0" w:color="auto"/>
        <w:left w:val="none" w:sz="0" w:space="0" w:color="auto"/>
        <w:bottom w:val="none" w:sz="0" w:space="0" w:color="auto"/>
        <w:right w:val="none" w:sz="0" w:space="0" w:color="auto"/>
      </w:divBdr>
    </w:div>
    <w:div w:id="91780512">
      <w:bodyDiv w:val="1"/>
      <w:marLeft w:val="0"/>
      <w:marRight w:val="0"/>
      <w:marTop w:val="0"/>
      <w:marBottom w:val="0"/>
      <w:divBdr>
        <w:top w:val="none" w:sz="0" w:space="0" w:color="auto"/>
        <w:left w:val="none" w:sz="0" w:space="0" w:color="auto"/>
        <w:bottom w:val="none" w:sz="0" w:space="0" w:color="auto"/>
        <w:right w:val="none" w:sz="0" w:space="0" w:color="auto"/>
      </w:divBdr>
    </w:div>
    <w:div w:id="93523116">
      <w:bodyDiv w:val="1"/>
      <w:marLeft w:val="0"/>
      <w:marRight w:val="0"/>
      <w:marTop w:val="0"/>
      <w:marBottom w:val="0"/>
      <w:divBdr>
        <w:top w:val="none" w:sz="0" w:space="0" w:color="auto"/>
        <w:left w:val="none" w:sz="0" w:space="0" w:color="auto"/>
        <w:bottom w:val="none" w:sz="0" w:space="0" w:color="auto"/>
        <w:right w:val="none" w:sz="0" w:space="0" w:color="auto"/>
      </w:divBdr>
    </w:div>
    <w:div w:id="96296817">
      <w:bodyDiv w:val="1"/>
      <w:marLeft w:val="0"/>
      <w:marRight w:val="0"/>
      <w:marTop w:val="0"/>
      <w:marBottom w:val="0"/>
      <w:divBdr>
        <w:top w:val="none" w:sz="0" w:space="0" w:color="auto"/>
        <w:left w:val="none" w:sz="0" w:space="0" w:color="auto"/>
        <w:bottom w:val="none" w:sz="0" w:space="0" w:color="auto"/>
        <w:right w:val="none" w:sz="0" w:space="0" w:color="auto"/>
      </w:divBdr>
    </w:div>
    <w:div w:id="98989223">
      <w:bodyDiv w:val="1"/>
      <w:marLeft w:val="0"/>
      <w:marRight w:val="0"/>
      <w:marTop w:val="0"/>
      <w:marBottom w:val="0"/>
      <w:divBdr>
        <w:top w:val="none" w:sz="0" w:space="0" w:color="auto"/>
        <w:left w:val="none" w:sz="0" w:space="0" w:color="auto"/>
        <w:bottom w:val="none" w:sz="0" w:space="0" w:color="auto"/>
        <w:right w:val="none" w:sz="0" w:space="0" w:color="auto"/>
      </w:divBdr>
    </w:div>
    <w:div w:id="107554627">
      <w:bodyDiv w:val="1"/>
      <w:marLeft w:val="0"/>
      <w:marRight w:val="0"/>
      <w:marTop w:val="0"/>
      <w:marBottom w:val="0"/>
      <w:divBdr>
        <w:top w:val="none" w:sz="0" w:space="0" w:color="auto"/>
        <w:left w:val="none" w:sz="0" w:space="0" w:color="auto"/>
        <w:bottom w:val="none" w:sz="0" w:space="0" w:color="auto"/>
        <w:right w:val="none" w:sz="0" w:space="0" w:color="auto"/>
      </w:divBdr>
    </w:div>
    <w:div w:id="108621859">
      <w:bodyDiv w:val="1"/>
      <w:marLeft w:val="0"/>
      <w:marRight w:val="0"/>
      <w:marTop w:val="0"/>
      <w:marBottom w:val="0"/>
      <w:divBdr>
        <w:top w:val="none" w:sz="0" w:space="0" w:color="auto"/>
        <w:left w:val="none" w:sz="0" w:space="0" w:color="auto"/>
        <w:bottom w:val="none" w:sz="0" w:space="0" w:color="auto"/>
        <w:right w:val="none" w:sz="0" w:space="0" w:color="auto"/>
      </w:divBdr>
    </w:div>
    <w:div w:id="114251025">
      <w:bodyDiv w:val="1"/>
      <w:marLeft w:val="0"/>
      <w:marRight w:val="0"/>
      <w:marTop w:val="0"/>
      <w:marBottom w:val="0"/>
      <w:divBdr>
        <w:top w:val="none" w:sz="0" w:space="0" w:color="auto"/>
        <w:left w:val="none" w:sz="0" w:space="0" w:color="auto"/>
        <w:bottom w:val="none" w:sz="0" w:space="0" w:color="auto"/>
        <w:right w:val="none" w:sz="0" w:space="0" w:color="auto"/>
      </w:divBdr>
    </w:div>
    <w:div w:id="117917611">
      <w:bodyDiv w:val="1"/>
      <w:marLeft w:val="0"/>
      <w:marRight w:val="0"/>
      <w:marTop w:val="0"/>
      <w:marBottom w:val="0"/>
      <w:divBdr>
        <w:top w:val="none" w:sz="0" w:space="0" w:color="auto"/>
        <w:left w:val="none" w:sz="0" w:space="0" w:color="auto"/>
        <w:bottom w:val="none" w:sz="0" w:space="0" w:color="auto"/>
        <w:right w:val="none" w:sz="0" w:space="0" w:color="auto"/>
      </w:divBdr>
    </w:div>
    <w:div w:id="118651833">
      <w:bodyDiv w:val="1"/>
      <w:marLeft w:val="0"/>
      <w:marRight w:val="0"/>
      <w:marTop w:val="0"/>
      <w:marBottom w:val="0"/>
      <w:divBdr>
        <w:top w:val="none" w:sz="0" w:space="0" w:color="auto"/>
        <w:left w:val="none" w:sz="0" w:space="0" w:color="auto"/>
        <w:bottom w:val="none" w:sz="0" w:space="0" w:color="auto"/>
        <w:right w:val="none" w:sz="0" w:space="0" w:color="auto"/>
      </w:divBdr>
    </w:div>
    <w:div w:id="122119767">
      <w:bodyDiv w:val="1"/>
      <w:marLeft w:val="0"/>
      <w:marRight w:val="0"/>
      <w:marTop w:val="0"/>
      <w:marBottom w:val="0"/>
      <w:divBdr>
        <w:top w:val="none" w:sz="0" w:space="0" w:color="auto"/>
        <w:left w:val="none" w:sz="0" w:space="0" w:color="auto"/>
        <w:bottom w:val="none" w:sz="0" w:space="0" w:color="auto"/>
        <w:right w:val="none" w:sz="0" w:space="0" w:color="auto"/>
      </w:divBdr>
    </w:div>
    <w:div w:id="125784603">
      <w:bodyDiv w:val="1"/>
      <w:marLeft w:val="0"/>
      <w:marRight w:val="0"/>
      <w:marTop w:val="0"/>
      <w:marBottom w:val="0"/>
      <w:divBdr>
        <w:top w:val="none" w:sz="0" w:space="0" w:color="auto"/>
        <w:left w:val="none" w:sz="0" w:space="0" w:color="auto"/>
        <w:bottom w:val="none" w:sz="0" w:space="0" w:color="auto"/>
        <w:right w:val="none" w:sz="0" w:space="0" w:color="auto"/>
      </w:divBdr>
    </w:div>
    <w:div w:id="126752233">
      <w:bodyDiv w:val="1"/>
      <w:marLeft w:val="0"/>
      <w:marRight w:val="0"/>
      <w:marTop w:val="0"/>
      <w:marBottom w:val="0"/>
      <w:divBdr>
        <w:top w:val="none" w:sz="0" w:space="0" w:color="auto"/>
        <w:left w:val="none" w:sz="0" w:space="0" w:color="auto"/>
        <w:bottom w:val="none" w:sz="0" w:space="0" w:color="auto"/>
        <w:right w:val="none" w:sz="0" w:space="0" w:color="auto"/>
      </w:divBdr>
    </w:div>
    <w:div w:id="128911039">
      <w:bodyDiv w:val="1"/>
      <w:marLeft w:val="0"/>
      <w:marRight w:val="0"/>
      <w:marTop w:val="0"/>
      <w:marBottom w:val="0"/>
      <w:divBdr>
        <w:top w:val="none" w:sz="0" w:space="0" w:color="auto"/>
        <w:left w:val="none" w:sz="0" w:space="0" w:color="auto"/>
        <w:bottom w:val="none" w:sz="0" w:space="0" w:color="auto"/>
        <w:right w:val="none" w:sz="0" w:space="0" w:color="auto"/>
      </w:divBdr>
    </w:div>
    <w:div w:id="131951249">
      <w:bodyDiv w:val="1"/>
      <w:marLeft w:val="0"/>
      <w:marRight w:val="0"/>
      <w:marTop w:val="0"/>
      <w:marBottom w:val="0"/>
      <w:divBdr>
        <w:top w:val="none" w:sz="0" w:space="0" w:color="auto"/>
        <w:left w:val="none" w:sz="0" w:space="0" w:color="auto"/>
        <w:bottom w:val="none" w:sz="0" w:space="0" w:color="auto"/>
        <w:right w:val="none" w:sz="0" w:space="0" w:color="auto"/>
      </w:divBdr>
    </w:div>
    <w:div w:id="138034748">
      <w:bodyDiv w:val="1"/>
      <w:marLeft w:val="0"/>
      <w:marRight w:val="0"/>
      <w:marTop w:val="0"/>
      <w:marBottom w:val="0"/>
      <w:divBdr>
        <w:top w:val="none" w:sz="0" w:space="0" w:color="auto"/>
        <w:left w:val="none" w:sz="0" w:space="0" w:color="auto"/>
        <w:bottom w:val="none" w:sz="0" w:space="0" w:color="auto"/>
        <w:right w:val="none" w:sz="0" w:space="0" w:color="auto"/>
      </w:divBdr>
    </w:div>
    <w:div w:id="138114223">
      <w:bodyDiv w:val="1"/>
      <w:marLeft w:val="0"/>
      <w:marRight w:val="0"/>
      <w:marTop w:val="0"/>
      <w:marBottom w:val="0"/>
      <w:divBdr>
        <w:top w:val="none" w:sz="0" w:space="0" w:color="auto"/>
        <w:left w:val="none" w:sz="0" w:space="0" w:color="auto"/>
        <w:bottom w:val="none" w:sz="0" w:space="0" w:color="auto"/>
        <w:right w:val="none" w:sz="0" w:space="0" w:color="auto"/>
      </w:divBdr>
    </w:div>
    <w:div w:id="146091902">
      <w:bodyDiv w:val="1"/>
      <w:marLeft w:val="0"/>
      <w:marRight w:val="0"/>
      <w:marTop w:val="0"/>
      <w:marBottom w:val="0"/>
      <w:divBdr>
        <w:top w:val="none" w:sz="0" w:space="0" w:color="auto"/>
        <w:left w:val="none" w:sz="0" w:space="0" w:color="auto"/>
        <w:bottom w:val="none" w:sz="0" w:space="0" w:color="auto"/>
        <w:right w:val="none" w:sz="0" w:space="0" w:color="auto"/>
      </w:divBdr>
    </w:div>
    <w:div w:id="148913228">
      <w:bodyDiv w:val="1"/>
      <w:marLeft w:val="0"/>
      <w:marRight w:val="0"/>
      <w:marTop w:val="0"/>
      <w:marBottom w:val="0"/>
      <w:divBdr>
        <w:top w:val="none" w:sz="0" w:space="0" w:color="auto"/>
        <w:left w:val="none" w:sz="0" w:space="0" w:color="auto"/>
        <w:bottom w:val="none" w:sz="0" w:space="0" w:color="auto"/>
        <w:right w:val="none" w:sz="0" w:space="0" w:color="auto"/>
      </w:divBdr>
    </w:div>
    <w:div w:id="150951813">
      <w:bodyDiv w:val="1"/>
      <w:marLeft w:val="0"/>
      <w:marRight w:val="0"/>
      <w:marTop w:val="0"/>
      <w:marBottom w:val="0"/>
      <w:divBdr>
        <w:top w:val="none" w:sz="0" w:space="0" w:color="auto"/>
        <w:left w:val="none" w:sz="0" w:space="0" w:color="auto"/>
        <w:bottom w:val="none" w:sz="0" w:space="0" w:color="auto"/>
        <w:right w:val="none" w:sz="0" w:space="0" w:color="auto"/>
      </w:divBdr>
    </w:div>
    <w:div w:id="152919818">
      <w:bodyDiv w:val="1"/>
      <w:marLeft w:val="0"/>
      <w:marRight w:val="0"/>
      <w:marTop w:val="0"/>
      <w:marBottom w:val="0"/>
      <w:divBdr>
        <w:top w:val="none" w:sz="0" w:space="0" w:color="auto"/>
        <w:left w:val="none" w:sz="0" w:space="0" w:color="auto"/>
        <w:bottom w:val="none" w:sz="0" w:space="0" w:color="auto"/>
        <w:right w:val="none" w:sz="0" w:space="0" w:color="auto"/>
      </w:divBdr>
    </w:div>
    <w:div w:id="164443237">
      <w:bodyDiv w:val="1"/>
      <w:marLeft w:val="0"/>
      <w:marRight w:val="0"/>
      <w:marTop w:val="0"/>
      <w:marBottom w:val="0"/>
      <w:divBdr>
        <w:top w:val="none" w:sz="0" w:space="0" w:color="auto"/>
        <w:left w:val="none" w:sz="0" w:space="0" w:color="auto"/>
        <w:bottom w:val="none" w:sz="0" w:space="0" w:color="auto"/>
        <w:right w:val="none" w:sz="0" w:space="0" w:color="auto"/>
      </w:divBdr>
    </w:div>
    <w:div w:id="166095193">
      <w:bodyDiv w:val="1"/>
      <w:marLeft w:val="0"/>
      <w:marRight w:val="0"/>
      <w:marTop w:val="0"/>
      <w:marBottom w:val="0"/>
      <w:divBdr>
        <w:top w:val="none" w:sz="0" w:space="0" w:color="auto"/>
        <w:left w:val="none" w:sz="0" w:space="0" w:color="auto"/>
        <w:bottom w:val="none" w:sz="0" w:space="0" w:color="auto"/>
        <w:right w:val="none" w:sz="0" w:space="0" w:color="auto"/>
      </w:divBdr>
    </w:div>
    <w:div w:id="168326046">
      <w:bodyDiv w:val="1"/>
      <w:marLeft w:val="0"/>
      <w:marRight w:val="0"/>
      <w:marTop w:val="0"/>
      <w:marBottom w:val="0"/>
      <w:divBdr>
        <w:top w:val="none" w:sz="0" w:space="0" w:color="auto"/>
        <w:left w:val="none" w:sz="0" w:space="0" w:color="auto"/>
        <w:bottom w:val="none" w:sz="0" w:space="0" w:color="auto"/>
        <w:right w:val="none" w:sz="0" w:space="0" w:color="auto"/>
      </w:divBdr>
    </w:div>
    <w:div w:id="170068521">
      <w:bodyDiv w:val="1"/>
      <w:marLeft w:val="0"/>
      <w:marRight w:val="0"/>
      <w:marTop w:val="0"/>
      <w:marBottom w:val="0"/>
      <w:divBdr>
        <w:top w:val="none" w:sz="0" w:space="0" w:color="auto"/>
        <w:left w:val="none" w:sz="0" w:space="0" w:color="auto"/>
        <w:bottom w:val="none" w:sz="0" w:space="0" w:color="auto"/>
        <w:right w:val="none" w:sz="0" w:space="0" w:color="auto"/>
      </w:divBdr>
    </w:div>
    <w:div w:id="170292029">
      <w:bodyDiv w:val="1"/>
      <w:marLeft w:val="0"/>
      <w:marRight w:val="0"/>
      <w:marTop w:val="0"/>
      <w:marBottom w:val="0"/>
      <w:divBdr>
        <w:top w:val="none" w:sz="0" w:space="0" w:color="auto"/>
        <w:left w:val="none" w:sz="0" w:space="0" w:color="auto"/>
        <w:bottom w:val="none" w:sz="0" w:space="0" w:color="auto"/>
        <w:right w:val="none" w:sz="0" w:space="0" w:color="auto"/>
      </w:divBdr>
    </w:div>
    <w:div w:id="171073088">
      <w:bodyDiv w:val="1"/>
      <w:marLeft w:val="0"/>
      <w:marRight w:val="0"/>
      <w:marTop w:val="0"/>
      <w:marBottom w:val="0"/>
      <w:divBdr>
        <w:top w:val="none" w:sz="0" w:space="0" w:color="auto"/>
        <w:left w:val="none" w:sz="0" w:space="0" w:color="auto"/>
        <w:bottom w:val="none" w:sz="0" w:space="0" w:color="auto"/>
        <w:right w:val="none" w:sz="0" w:space="0" w:color="auto"/>
      </w:divBdr>
    </w:div>
    <w:div w:id="171458302">
      <w:bodyDiv w:val="1"/>
      <w:marLeft w:val="0"/>
      <w:marRight w:val="0"/>
      <w:marTop w:val="0"/>
      <w:marBottom w:val="0"/>
      <w:divBdr>
        <w:top w:val="none" w:sz="0" w:space="0" w:color="auto"/>
        <w:left w:val="none" w:sz="0" w:space="0" w:color="auto"/>
        <w:bottom w:val="none" w:sz="0" w:space="0" w:color="auto"/>
        <w:right w:val="none" w:sz="0" w:space="0" w:color="auto"/>
      </w:divBdr>
    </w:div>
    <w:div w:id="172842456">
      <w:bodyDiv w:val="1"/>
      <w:marLeft w:val="0"/>
      <w:marRight w:val="0"/>
      <w:marTop w:val="0"/>
      <w:marBottom w:val="0"/>
      <w:divBdr>
        <w:top w:val="none" w:sz="0" w:space="0" w:color="auto"/>
        <w:left w:val="none" w:sz="0" w:space="0" w:color="auto"/>
        <w:bottom w:val="none" w:sz="0" w:space="0" w:color="auto"/>
        <w:right w:val="none" w:sz="0" w:space="0" w:color="auto"/>
      </w:divBdr>
    </w:div>
    <w:div w:id="180780189">
      <w:bodyDiv w:val="1"/>
      <w:marLeft w:val="0"/>
      <w:marRight w:val="0"/>
      <w:marTop w:val="0"/>
      <w:marBottom w:val="0"/>
      <w:divBdr>
        <w:top w:val="none" w:sz="0" w:space="0" w:color="auto"/>
        <w:left w:val="none" w:sz="0" w:space="0" w:color="auto"/>
        <w:bottom w:val="none" w:sz="0" w:space="0" w:color="auto"/>
        <w:right w:val="none" w:sz="0" w:space="0" w:color="auto"/>
      </w:divBdr>
    </w:div>
    <w:div w:id="181364718">
      <w:bodyDiv w:val="1"/>
      <w:marLeft w:val="0"/>
      <w:marRight w:val="0"/>
      <w:marTop w:val="0"/>
      <w:marBottom w:val="0"/>
      <w:divBdr>
        <w:top w:val="none" w:sz="0" w:space="0" w:color="auto"/>
        <w:left w:val="none" w:sz="0" w:space="0" w:color="auto"/>
        <w:bottom w:val="none" w:sz="0" w:space="0" w:color="auto"/>
        <w:right w:val="none" w:sz="0" w:space="0" w:color="auto"/>
      </w:divBdr>
    </w:div>
    <w:div w:id="186988626">
      <w:bodyDiv w:val="1"/>
      <w:marLeft w:val="0"/>
      <w:marRight w:val="0"/>
      <w:marTop w:val="0"/>
      <w:marBottom w:val="0"/>
      <w:divBdr>
        <w:top w:val="none" w:sz="0" w:space="0" w:color="auto"/>
        <w:left w:val="none" w:sz="0" w:space="0" w:color="auto"/>
        <w:bottom w:val="none" w:sz="0" w:space="0" w:color="auto"/>
        <w:right w:val="none" w:sz="0" w:space="0" w:color="auto"/>
      </w:divBdr>
    </w:div>
    <w:div w:id="191455995">
      <w:bodyDiv w:val="1"/>
      <w:marLeft w:val="0"/>
      <w:marRight w:val="0"/>
      <w:marTop w:val="0"/>
      <w:marBottom w:val="0"/>
      <w:divBdr>
        <w:top w:val="none" w:sz="0" w:space="0" w:color="auto"/>
        <w:left w:val="none" w:sz="0" w:space="0" w:color="auto"/>
        <w:bottom w:val="none" w:sz="0" w:space="0" w:color="auto"/>
        <w:right w:val="none" w:sz="0" w:space="0" w:color="auto"/>
      </w:divBdr>
    </w:div>
    <w:div w:id="194197336">
      <w:bodyDiv w:val="1"/>
      <w:marLeft w:val="0"/>
      <w:marRight w:val="0"/>
      <w:marTop w:val="0"/>
      <w:marBottom w:val="0"/>
      <w:divBdr>
        <w:top w:val="none" w:sz="0" w:space="0" w:color="auto"/>
        <w:left w:val="none" w:sz="0" w:space="0" w:color="auto"/>
        <w:bottom w:val="none" w:sz="0" w:space="0" w:color="auto"/>
        <w:right w:val="none" w:sz="0" w:space="0" w:color="auto"/>
      </w:divBdr>
    </w:div>
    <w:div w:id="201212977">
      <w:bodyDiv w:val="1"/>
      <w:marLeft w:val="0"/>
      <w:marRight w:val="0"/>
      <w:marTop w:val="0"/>
      <w:marBottom w:val="0"/>
      <w:divBdr>
        <w:top w:val="none" w:sz="0" w:space="0" w:color="auto"/>
        <w:left w:val="none" w:sz="0" w:space="0" w:color="auto"/>
        <w:bottom w:val="none" w:sz="0" w:space="0" w:color="auto"/>
        <w:right w:val="none" w:sz="0" w:space="0" w:color="auto"/>
      </w:divBdr>
    </w:div>
    <w:div w:id="202138814">
      <w:bodyDiv w:val="1"/>
      <w:marLeft w:val="0"/>
      <w:marRight w:val="0"/>
      <w:marTop w:val="0"/>
      <w:marBottom w:val="0"/>
      <w:divBdr>
        <w:top w:val="none" w:sz="0" w:space="0" w:color="auto"/>
        <w:left w:val="none" w:sz="0" w:space="0" w:color="auto"/>
        <w:bottom w:val="none" w:sz="0" w:space="0" w:color="auto"/>
        <w:right w:val="none" w:sz="0" w:space="0" w:color="auto"/>
      </w:divBdr>
    </w:div>
    <w:div w:id="205992881">
      <w:bodyDiv w:val="1"/>
      <w:marLeft w:val="0"/>
      <w:marRight w:val="0"/>
      <w:marTop w:val="0"/>
      <w:marBottom w:val="0"/>
      <w:divBdr>
        <w:top w:val="none" w:sz="0" w:space="0" w:color="auto"/>
        <w:left w:val="none" w:sz="0" w:space="0" w:color="auto"/>
        <w:bottom w:val="none" w:sz="0" w:space="0" w:color="auto"/>
        <w:right w:val="none" w:sz="0" w:space="0" w:color="auto"/>
      </w:divBdr>
    </w:div>
    <w:div w:id="211575380">
      <w:bodyDiv w:val="1"/>
      <w:marLeft w:val="0"/>
      <w:marRight w:val="0"/>
      <w:marTop w:val="0"/>
      <w:marBottom w:val="0"/>
      <w:divBdr>
        <w:top w:val="none" w:sz="0" w:space="0" w:color="auto"/>
        <w:left w:val="none" w:sz="0" w:space="0" w:color="auto"/>
        <w:bottom w:val="none" w:sz="0" w:space="0" w:color="auto"/>
        <w:right w:val="none" w:sz="0" w:space="0" w:color="auto"/>
      </w:divBdr>
    </w:div>
    <w:div w:id="213779771">
      <w:bodyDiv w:val="1"/>
      <w:marLeft w:val="0"/>
      <w:marRight w:val="0"/>
      <w:marTop w:val="0"/>
      <w:marBottom w:val="0"/>
      <w:divBdr>
        <w:top w:val="none" w:sz="0" w:space="0" w:color="auto"/>
        <w:left w:val="none" w:sz="0" w:space="0" w:color="auto"/>
        <w:bottom w:val="none" w:sz="0" w:space="0" w:color="auto"/>
        <w:right w:val="none" w:sz="0" w:space="0" w:color="auto"/>
      </w:divBdr>
    </w:div>
    <w:div w:id="220093364">
      <w:bodyDiv w:val="1"/>
      <w:marLeft w:val="0"/>
      <w:marRight w:val="0"/>
      <w:marTop w:val="0"/>
      <w:marBottom w:val="0"/>
      <w:divBdr>
        <w:top w:val="none" w:sz="0" w:space="0" w:color="auto"/>
        <w:left w:val="none" w:sz="0" w:space="0" w:color="auto"/>
        <w:bottom w:val="none" w:sz="0" w:space="0" w:color="auto"/>
        <w:right w:val="none" w:sz="0" w:space="0" w:color="auto"/>
      </w:divBdr>
    </w:div>
    <w:div w:id="223958135">
      <w:bodyDiv w:val="1"/>
      <w:marLeft w:val="0"/>
      <w:marRight w:val="0"/>
      <w:marTop w:val="0"/>
      <w:marBottom w:val="0"/>
      <w:divBdr>
        <w:top w:val="none" w:sz="0" w:space="0" w:color="auto"/>
        <w:left w:val="none" w:sz="0" w:space="0" w:color="auto"/>
        <w:bottom w:val="none" w:sz="0" w:space="0" w:color="auto"/>
        <w:right w:val="none" w:sz="0" w:space="0" w:color="auto"/>
      </w:divBdr>
    </w:div>
    <w:div w:id="226040132">
      <w:bodyDiv w:val="1"/>
      <w:marLeft w:val="0"/>
      <w:marRight w:val="0"/>
      <w:marTop w:val="0"/>
      <w:marBottom w:val="0"/>
      <w:divBdr>
        <w:top w:val="none" w:sz="0" w:space="0" w:color="auto"/>
        <w:left w:val="none" w:sz="0" w:space="0" w:color="auto"/>
        <w:bottom w:val="none" w:sz="0" w:space="0" w:color="auto"/>
        <w:right w:val="none" w:sz="0" w:space="0" w:color="auto"/>
      </w:divBdr>
    </w:div>
    <w:div w:id="227615315">
      <w:bodyDiv w:val="1"/>
      <w:marLeft w:val="0"/>
      <w:marRight w:val="0"/>
      <w:marTop w:val="0"/>
      <w:marBottom w:val="0"/>
      <w:divBdr>
        <w:top w:val="none" w:sz="0" w:space="0" w:color="auto"/>
        <w:left w:val="none" w:sz="0" w:space="0" w:color="auto"/>
        <w:bottom w:val="none" w:sz="0" w:space="0" w:color="auto"/>
        <w:right w:val="none" w:sz="0" w:space="0" w:color="auto"/>
      </w:divBdr>
    </w:div>
    <w:div w:id="229199911">
      <w:bodyDiv w:val="1"/>
      <w:marLeft w:val="0"/>
      <w:marRight w:val="0"/>
      <w:marTop w:val="0"/>
      <w:marBottom w:val="0"/>
      <w:divBdr>
        <w:top w:val="none" w:sz="0" w:space="0" w:color="auto"/>
        <w:left w:val="none" w:sz="0" w:space="0" w:color="auto"/>
        <w:bottom w:val="none" w:sz="0" w:space="0" w:color="auto"/>
        <w:right w:val="none" w:sz="0" w:space="0" w:color="auto"/>
      </w:divBdr>
    </w:div>
    <w:div w:id="237862423">
      <w:bodyDiv w:val="1"/>
      <w:marLeft w:val="0"/>
      <w:marRight w:val="0"/>
      <w:marTop w:val="0"/>
      <w:marBottom w:val="0"/>
      <w:divBdr>
        <w:top w:val="none" w:sz="0" w:space="0" w:color="auto"/>
        <w:left w:val="none" w:sz="0" w:space="0" w:color="auto"/>
        <w:bottom w:val="none" w:sz="0" w:space="0" w:color="auto"/>
        <w:right w:val="none" w:sz="0" w:space="0" w:color="auto"/>
      </w:divBdr>
    </w:div>
    <w:div w:id="239103528">
      <w:bodyDiv w:val="1"/>
      <w:marLeft w:val="0"/>
      <w:marRight w:val="0"/>
      <w:marTop w:val="0"/>
      <w:marBottom w:val="0"/>
      <w:divBdr>
        <w:top w:val="none" w:sz="0" w:space="0" w:color="auto"/>
        <w:left w:val="none" w:sz="0" w:space="0" w:color="auto"/>
        <w:bottom w:val="none" w:sz="0" w:space="0" w:color="auto"/>
        <w:right w:val="none" w:sz="0" w:space="0" w:color="auto"/>
      </w:divBdr>
    </w:div>
    <w:div w:id="239414228">
      <w:bodyDiv w:val="1"/>
      <w:marLeft w:val="0"/>
      <w:marRight w:val="0"/>
      <w:marTop w:val="0"/>
      <w:marBottom w:val="0"/>
      <w:divBdr>
        <w:top w:val="none" w:sz="0" w:space="0" w:color="auto"/>
        <w:left w:val="none" w:sz="0" w:space="0" w:color="auto"/>
        <w:bottom w:val="none" w:sz="0" w:space="0" w:color="auto"/>
        <w:right w:val="none" w:sz="0" w:space="0" w:color="auto"/>
      </w:divBdr>
    </w:div>
    <w:div w:id="239601468">
      <w:bodyDiv w:val="1"/>
      <w:marLeft w:val="0"/>
      <w:marRight w:val="0"/>
      <w:marTop w:val="0"/>
      <w:marBottom w:val="0"/>
      <w:divBdr>
        <w:top w:val="none" w:sz="0" w:space="0" w:color="auto"/>
        <w:left w:val="none" w:sz="0" w:space="0" w:color="auto"/>
        <w:bottom w:val="none" w:sz="0" w:space="0" w:color="auto"/>
        <w:right w:val="none" w:sz="0" w:space="0" w:color="auto"/>
      </w:divBdr>
    </w:div>
    <w:div w:id="239759677">
      <w:bodyDiv w:val="1"/>
      <w:marLeft w:val="0"/>
      <w:marRight w:val="0"/>
      <w:marTop w:val="0"/>
      <w:marBottom w:val="0"/>
      <w:divBdr>
        <w:top w:val="none" w:sz="0" w:space="0" w:color="auto"/>
        <w:left w:val="none" w:sz="0" w:space="0" w:color="auto"/>
        <w:bottom w:val="none" w:sz="0" w:space="0" w:color="auto"/>
        <w:right w:val="none" w:sz="0" w:space="0" w:color="auto"/>
      </w:divBdr>
    </w:div>
    <w:div w:id="240139959">
      <w:bodyDiv w:val="1"/>
      <w:marLeft w:val="0"/>
      <w:marRight w:val="0"/>
      <w:marTop w:val="0"/>
      <w:marBottom w:val="0"/>
      <w:divBdr>
        <w:top w:val="none" w:sz="0" w:space="0" w:color="auto"/>
        <w:left w:val="none" w:sz="0" w:space="0" w:color="auto"/>
        <w:bottom w:val="none" w:sz="0" w:space="0" w:color="auto"/>
        <w:right w:val="none" w:sz="0" w:space="0" w:color="auto"/>
      </w:divBdr>
    </w:div>
    <w:div w:id="240721033">
      <w:bodyDiv w:val="1"/>
      <w:marLeft w:val="0"/>
      <w:marRight w:val="0"/>
      <w:marTop w:val="0"/>
      <w:marBottom w:val="0"/>
      <w:divBdr>
        <w:top w:val="none" w:sz="0" w:space="0" w:color="auto"/>
        <w:left w:val="none" w:sz="0" w:space="0" w:color="auto"/>
        <w:bottom w:val="none" w:sz="0" w:space="0" w:color="auto"/>
        <w:right w:val="none" w:sz="0" w:space="0" w:color="auto"/>
      </w:divBdr>
    </w:div>
    <w:div w:id="246958220">
      <w:bodyDiv w:val="1"/>
      <w:marLeft w:val="0"/>
      <w:marRight w:val="0"/>
      <w:marTop w:val="0"/>
      <w:marBottom w:val="0"/>
      <w:divBdr>
        <w:top w:val="none" w:sz="0" w:space="0" w:color="auto"/>
        <w:left w:val="none" w:sz="0" w:space="0" w:color="auto"/>
        <w:bottom w:val="none" w:sz="0" w:space="0" w:color="auto"/>
        <w:right w:val="none" w:sz="0" w:space="0" w:color="auto"/>
      </w:divBdr>
    </w:div>
    <w:div w:id="247471530">
      <w:bodyDiv w:val="1"/>
      <w:marLeft w:val="0"/>
      <w:marRight w:val="0"/>
      <w:marTop w:val="0"/>
      <w:marBottom w:val="0"/>
      <w:divBdr>
        <w:top w:val="none" w:sz="0" w:space="0" w:color="auto"/>
        <w:left w:val="none" w:sz="0" w:space="0" w:color="auto"/>
        <w:bottom w:val="none" w:sz="0" w:space="0" w:color="auto"/>
        <w:right w:val="none" w:sz="0" w:space="0" w:color="auto"/>
      </w:divBdr>
    </w:div>
    <w:div w:id="248779621">
      <w:bodyDiv w:val="1"/>
      <w:marLeft w:val="0"/>
      <w:marRight w:val="0"/>
      <w:marTop w:val="0"/>
      <w:marBottom w:val="0"/>
      <w:divBdr>
        <w:top w:val="none" w:sz="0" w:space="0" w:color="auto"/>
        <w:left w:val="none" w:sz="0" w:space="0" w:color="auto"/>
        <w:bottom w:val="none" w:sz="0" w:space="0" w:color="auto"/>
        <w:right w:val="none" w:sz="0" w:space="0" w:color="auto"/>
      </w:divBdr>
    </w:div>
    <w:div w:id="249242092">
      <w:bodyDiv w:val="1"/>
      <w:marLeft w:val="0"/>
      <w:marRight w:val="0"/>
      <w:marTop w:val="0"/>
      <w:marBottom w:val="0"/>
      <w:divBdr>
        <w:top w:val="none" w:sz="0" w:space="0" w:color="auto"/>
        <w:left w:val="none" w:sz="0" w:space="0" w:color="auto"/>
        <w:bottom w:val="none" w:sz="0" w:space="0" w:color="auto"/>
        <w:right w:val="none" w:sz="0" w:space="0" w:color="auto"/>
      </w:divBdr>
    </w:div>
    <w:div w:id="256718622">
      <w:bodyDiv w:val="1"/>
      <w:marLeft w:val="0"/>
      <w:marRight w:val="0"/>
      <w:marTop w:val="0"/>
      <w:marBottom w:val="0"/>
      <w:divBdr>
        <w:top w:val="none" w:sz="0" w:space="0" w:color="auto"/>
        <w:left w:val="none" w:sz="0" w:space="0" w:color="auto"/>
        <w:bottom w:val="none" w:sz="0" w:space="0" w:color="auto"/>
        <w:right w:val="none" w:sz="0" w:space="0" w:color="auto"/>
      </w:divBdr>
    </w:div>
    <w:div w:id="258489142">
      <w:bodyDiv w:val="1"/>
      <w:marLeft w:val="0"/>
      <w:marRight w:val="0"/>
      <w:marTop w:val="0"/>
      <w:marBottom w:val="0"/>
      <w:divBdr>
        <w:top w:val="none" w:sz="0" w:space="0" w:color="auto"/>
        <w:left w:val="none" w:sz="0" w:space="0" w:color="auto"/>
        <w:bottom w:val="none" w:sz="0" w:space="0" w:color="auto"/>
        <w:right w:val="none" w:sz="0" w:space="0" w:color="auto"/>
      </w:divBdr>
    </w:div>
    <w:div w:id="263079396">
      <w:bodyDiv w:val="1"/>
      <w:marLeft w:val="0"/>
      <w:marRight w:val="0"/>
      <w:marTop w:val="0"/>
      <w:marBottom w:val="0"/>
      <w:divBdr>
        <w:top w:val="none" w:sz="0" w:space="0" w:color="auto"/>
        <w:left w:val="none" w:sz="0" w:space="0" w:color="auto"/>
        <w:bottom w:val="none" w:sz="0" w:space="0" w:color="auto"/>
        <w:right w:val="none" w:sz="0" w:space="0" w:color="auto"/>
      </w:divBdr>
    </w:div>
    <w:div w:id="269317094">
      <w:bodyDiv w:val="1"/>
      <w:marLeft w:val="0"/>
      <w:marRight w:val="0"/>
      <w:marTop w:val="0"/>
      <w:marBottom w:val="0"/>
      <w:divBdr>
        <w:top w:val="none" w:sz="0" w:space="0" w:color="auto"/>
        <w:left w:val="none" w:sz="0" w:space="0" w:color="auto"/>
        <w:bottom w:val="none" w:sz="0" w:space="0" w:color="auto"/>
        <w:right w:val="none" w:sz="0" w:space="0" w:color="auto"/>
      </w:divBdr>
    </w:div>
    <w:div w:id="271597281">
      <w:bodyDiv w:val="1"/>
      <w:marLeft w:val="0"/>
      <w:marRight w:val="0"/>
      <w:marTop w:val="0"/>
      <w:marBottom w:val="0"/>
      <w:divBdr>
        <w:top w:val="none" w:sz="0" w:space="0" w:color="auto"/>
        <w:left w:val="none" w:sz="0" w:space="0" w:color="auto"/>
        <w:bottom w:val="none" w:sz="0" w:space="0" w:color="auto"/>
        <w:right w:val="none" w:sz="0" w:space="0" w:color="auto"/>
      </w:divBdr>
    </w:div>
    <w:div w:id="272981773">
      <w:bodyDiv w:val="1"/>
      <w:marLeft w:val="0"/>
      <w:marRight w:val="0"/>
      <w:marTop w:val="0"/>
      <w:marBottom w:val="0"/>
      <w:divBdr>
        <w:top w:val="none" w:sz="0" w:space="0" w:color="auto"/>
        <w:left w:val="none" w:sz="0" w:space="0" w:color="auto"/>
        <w:bottom w:val="none" w:sz="0" w:space="0" w:color="auto"/>
        <w:right w:val="none" w:sz="0" w:space="0" w:color="auto"/>
      </w:divBdr>
    </w:div>
    <w:div w:id="279267437">
      <w:bodyDiv w:val="1"/>
      <w:marLeft w:val="0"/>
      <w:marRight w:val="0"/>
      <w:marTop w:val="0"/>
      <w:marBottom w:val="0"/>
      <w:divBdr>
        <w:top w:val="none" w:sz="0" w:space="0" w:color="auto"/>
        <w:left w:val="none" w:sz="0" w:space="0" w:color="auto"/>
        <w:bottom w:val="none" w:sz="0" w:space="0" w:color="auto"/>
        <w:right w:val="none" w:sz="0" w:space="0" w:color="auto"/>
      </w:divBdr>
    </w:div>
    <w:div w:id="281310104">
      <w:bodyDiv w:val="1"/>
      <w:marLeft w:val="0"/>
      <w:marRight w:val="0"/>
      <w:marTop w:val="0"/>
      <w:marBottom w:val="0"/>
      <w:divBdr>
        <w:top w:val="none" w:sz="0" w:space="0" w:color="auto"/>
        <w:left w:val="none" w:sz="0" w:space="0" w:color="auto"/>
        <w:bottom w:val="none" w:sz="0" w:space="0" w:color="auto"/>
        <w:right w:val="none" w:sz="0" w:space="0" w:color="auto"/>
      </w:divBdr>
    </w:div>
    <w:div w:id="282615508">
      <w:bodyDiv w:val="1"/>
      <w:marLeft w:val="0"/>
      <w:marRight w:val="0"/>
      <w:marTop w:val="0"/>
      <w:marBottom w:val="0"/>
      <w:divBdr>
        <w:top w:val="none" w:sz="0" w:space="0" w:color="auto"/>
        <w:left w:val="none" w:sz="0" w:space="0" w:color="auto"/>
        <w:bottom w:val="none" w:sz="0" w:space="0" w:color="auto"/>
        <w:right w:val="none" w:sz="0" w:space="0" w:color="auto"/>
      </w:divBdr>
    </w:div>
    <w:div w:id="285046109">
      <w:bodyDiv w:val="1"/>
      <w:marLeft w:val="0"/>
      <w:marRight w:val="0"/>
      <w:marTop w:val="0"/>
      <w:marBottom w:val="0"/>
      <w:divBdr>
        <w:top w:val="none" w:sz="0" w:space="0" w:color="auto"/>
        <w:left w:val="none" w:sz="0" w:space="0" w:color="auto"/>
        <w:bottom w:val="none" w:sz="0" w:space="0" w:color="auto"/>
        <w:right w:val="none" w:sz="0" w:space="0" w:color="auto"/>
      </w:divBdr>
    </w:div>
    <w:div w:id="287442045">
      <w:bodyDiv w:val="1"/>
      <w:marLeft w:val="0"/>
      <w:marRight w:val="0"/>
      <w:marTop w:val="0"/>
      <w:marBottom w:val="0"/>
      <w:divBdr>
        <w:top w:val="none" w:sz="0" w:space="0" w:color="auto"/>
        <w:left w:val="none" w:sz="0" w:space="0" w:color="auto"/>
        <w:bottom w:val="none" w:sz="0" w:space="0" w:color="auto"/>
        <w:right w:val="none" w:sz="0" w:space="0" w:color="auto"/>
      </w:divBdr>
    </w:div>
    <w:div w:id="287661031">
      <w:bodyDiv w:val="1"/>
      <w:marLeft w:val="0"/>
      <w:marRight w:val="0"/>
      <w:marTop w:val="0"/>
      <w:marBottom w:val="0"/>
      <w:divBdr>
        <w:top w:val="none" w:sz="0" w:space="0" w:color="auto"/>
        <w:left w:val="none" w:sz="0" w:space="0" w:color="auto"/>
        <w:bottom w:val="none" w:sz="0" w:space="0" w:color="auto"/>
        <w:right w:val="none" w:sz="0" w:space="0" w:color="auto"/>
      </w:divBdr>
    </w:div>
    <w:div w:id="287854761">
      <w:bodyDiv w:val="1"/>
      <w:marLeft w:val="0"/>
      <w:marRight w:val="0"/>
      <w:marTop w:val="0"/>
      <w:marBottom w:val="0"/>
      <w:divBdr>
        <w:top w:val="none" w:sz="0" w:space="0" w:color="auto"/>
        <w:left w:val="none" w:sz="0" w:space="0" w:color="auto"/>
        <w:bottom w:val="none" w:sz="0" w:space="0" w:color="auto"/>
        <w:right w:val="none" w:sz="0" w:space="0" w:color="auto"/>
      </w:divBdr>
    </w:div>
    <w:div w:id="292640231">
      <w:bodyDiv w:val="1"/>
      <w:marLeft w:val="0"/>
      <w:marRight w:val="0"/>
      <w:marTop w:val="0"/>
      <w:marBottom w:val="0"/>
      <w:divBdr>
        <w:top w:val="none" w:sz="0" w:space="0" w:color="auto"/>
        <w:left w:val="none" w:sz="0" w:space="0" w:color="auto"/>
        <w:bottom w:val="none" w:sz="0" w:space="0" w:color="auto"/>
        <w:right w:val="none" w:sz="0" w:space="0" w:color="auto"/>
      </w:divBdr>
    </w:div>
    <w:div w:id="292715422">
      <w:bodyDiv w:val="1"/>
      <w:marLeft w:val="0"/>
      <w:marRight w:val="0"/>
      <w:marTop w:val="0"/>
      <w:marBottom w:val="0"/>
      <w:divBdr>
        <w:top w:val="none" w:sz="0" w:space="0" w:color="auto"/>
        <w:left w:val="none" w:sz="0" w:space="0" w:color="auto"/>
        <w:bottom w:val="none" w:sz="0" w:space="0" w:color="auto"/>
        <w:right w:val="none" w:sz="0" w:space="0" w:color="auto"/>
      </w:divBdr>
    </w:div>
    <w:div w:id="296838747">
      <w:bodyDiv w:val="1"/>
      <w:marLeft w:val="0"/>
      <w:marRight w:val="0"/>
      <w:marTop w:val="0"/>
      <w:marBottom w:val="0"/>
      <w:divBdr>
        <w:top w:val="none" w:sz="0" w:space="0" w:color="auto"/>
        <w:left w:val="none" w:sz="0" w:space="0" w:color="auto"/>
        <w:bottom w:val="none" w:sz="0" w:space="0" w:color="auto"/>
        <w:right w:val="none" w:sz="0" w:space="0" w:color="auto"/>
      </w:divBdr>
    </w:div>
    <w:div w:id="297803230">
      <w:bodyDiv w:val="1"/>
      <w:marLeft w:val="0"/>
      <w:marRight w:val="0"/>
      <w:marTop w:val="0"/>
      <w:marBottom w:val="0"/>
      <w:divBdr>
        <w:top w:val="none" w:sz="0" w:space="0" w:color="auto"/>
        <w:left w:val="none" w:sz="0" w:space="0" w:color="auto"/>
        <w:bottom w:val="none" w:sz="0" w:space="0" w:color="auto"/>
        <w:right w:val="none" w:sz="0" w:space="0" w:color="auto"/>
      </w:divBdr>
    </w:div>
    <w:div w:id="299265050">
      <w:bodyDiv w:val="1"/>
      <w:marLeft w:val="0"/>
      <w:marRight w:val="0"/>
      <w:marTop w:val="0"/>
      <w:marBottom w:val="0"/>
      <w:divBdr>
        <w:top w:val="none" w:sz="0" w:space="0" w:color="auto"/>
        <w:left w:val="none" w:sz="0" w:space="0" w:color="auto"/>
        <w:bottom w:val="none" w:sz="0" w:space="0" w:color="auto"/>
        <w:right w:val="none" w:sz="0" w:space="0" w:color="auto"/>
      </w:divBdr>
    </w:div>
    <w:div w:id="310641553">
      <w:bodyDiv w:val="1"/>
      <w:marLeft w:val="0"/>
      <w:marRight w:val="0"/>
      <w:marTop w:val="0"/>
      <w:marBottom w:val="0"/>
      <w:divBdr>
        <w:top w:val="none" w:sz="0" w:space="0" w:color="auto"/>
        <w:left w:val="none" w:sz="0" w:space="0" w:color="auto"/>
        <w:bottom w:val="none" w:sz="0" w:space="0" w:color="auto"/>
        <w:right w:val="none" w:sz="0" w:space="0" w:color="auto"/>
      </w:divBdr>
    </w:div>
    <w:div w:id="312683748">
      <w:bodyDiv w:val="1"/>
      <w:marLeft w:val="0"/>
      <w:marRight w:val="0"/>
      <w:marTop w:val="0"/>
      <w:marBottom w:val="0"/>
      <w:divBdr>
        <w:top w:val="none" w:sz="0" w:space="0" w:color="auto"/>
        <w:left w:val="none" w:sz="0" w:space="0" w:color="auto"/>
        <w:bottom w:val="none" w:sz="0" w:space="0" w:color="auto"/>
        <w:right w:val="none" w:sz="0" w:space="0" w:color="auto"/>
      </w:divBdr>
    </w:div>
    <w:div w:id="313072072">
      <w:bodyDiv w:val="1"/>
      <w:marLeft w:val="0"/>
      <w:marRight w:val="0"/>
      <w:marTop w:val="0"/>
      <w:marBottom w:val="0"/>
      <w:divBdr>
        <w:top w:val="none" w:sz="0" w:space="0" w:color="auto"/>
        <w:left w:val="none" w:sz="0" w:space="0" w:color="auto"/>
        <w:bottom w:val="none" w:sz="0" w:space="0" w:color="auto"/>
        <w:right w:val="none" w:sz="0" w:space="0" w:color="auto"/>
      </w:divBdr>
    </w:div>
    <w:div w:id="313266559">
      <w:bodyDiv w:val="1"/>
      <w:marLeft w:val="0"/>
      <w:marRight w:val="0"/>
      <w:marTop w:val="0"/>
      <w:marBottom w:val="0"/>
      <w:divBdr>
        <w:top w:val="none" w:sz="0" w:space="0" w:color="auto"/>
        <w:left w:val="none" w:sz="0" w:space="0" w:color="auto"/>
        <w:bottom w:val="none" w:sz="0" w:space="0" w:color="auto"/>
        <w:right w:val="none" w:sz="0" w:space="0" w:color="auto"/>
      </w:divBdr>
    </w:div>
    <w:div w:id="313339865">
      <w:bodyDiv w:val="1"/>
      <w:marLeft w:val="0"/>
      <w:marRight w:val="0"/>
      <w:marTop w:val="0"/>
      <w:marBottom w:val="0"/>
      <w:divBdr>
        <w:top w:val="none" w:sz="0" w:space="0" w:color="auto"/>
        <w:left w:val="none" w:sz="0" w:space="0" w:color="auto"/>
        <w:bottom w:val="none" w:sz="0" w:space="0" w:color="auto"/>
        <w:right w:val="none" w:sz="0" w:space="0" w:color="auto"/>
      </w:divBdr>
    </w:div>
    <w:div w:id="314722641">
      <w:bodyDiv w:val="1"/>
      <w:marLeft w:val="0"/>
      <w:marRight w:val="0"/>
      <w:marTop w:val="0"/>
      <w:marBottom w:val="0"/>
      <w:divBdr>
        <w:top w:val="none" w:sz="0" w:space="0" w:color="auto"/>
        <w:left w:val="none" w:sz="0" w:space="0" w:color="auto"/>
        <w:bottom w:val="none" w:sz="0" w:space="0" w:color="auto"/>
        <w:right w:val="none" w:sz="0" w:space="0" w:color="auto"/>
      </w:divBdr>
    </w:div>
    <w:div w:id="316226250">
      <w:bodyDiv w:val="1"/>
      <w:marLeft w:val="0"/>
      <w:marRight w:val="0"/>
      <w:marTop w:val="0"/>
      <w:marBottom w:val="0"/>
      <w:divBdr>
        <w:top w:val="none" w:sz="0" w:space="0" w:color="auto"/>
        <w:left w:val="none" w:sz="0" w:space="0" w:color="auto"/>
        <w:bottom w:val="none" w:sz="0" w:space="0" w:color="auto"/>
        <w:right w:val="none" w:sz="0" w:space="0" w:color="auto"/>
      </w:divBdr>
    </w:div>
    <w:div w:id="317727976">
      <w:bodyDiv w:val="1"/>
      <w:marLeft w:val="0"/>
      <w:marRight w:val="0"/>
      <w:marTop w:val="0"/>
      <w:marBottom w:val="0"/>
      <w:divBdr>
        <w:top w:val="none" w:sz="0" w:space="0" w:color="auto"/>
        <w:left w:val="none" w:sz="0" w:space="0" w:color="auto"/>
        <w:bottom w:val="none" w:sz="0" w:space="0" w:color="auto"/>
        <w:right w:val="none" w:sz="0" w:space="0" w:color="auto"/>
      </w:divBdr>
    </w:div>
    <w:div w:id="324822125">
      <w:bodyDiv w:val="1"/>
      <w:marLeft w:val="0"/>
      <w:marRight w:val="0"/>
      <w:marTop w:val="0"/>
      <w:marBottom w:val="0"/>
      <w:divBdr>
        <w:top w:val="none" w:sz="0" w:space="0" w:color="auto"/>
        <w:left w:val="none" w:sz="0" w:space="0" w:color="auto"/>
        <w:bottom w:val="none" w:sz="0" w:space="0" w:color="auto"/>
        <w:right w:val="none" w:sz="0" w:space="0" w:color="auto"/>
      </w:divBdr>
    </w:div>
    <w:div w:id="325279270">
      <w:bodyDiv w:val="1"/>
      <w:marLeft w:val="0"/>
      <w:marRight w:val="0"/>
      <w:marTop w:val="0"/>
      <w:marBottom w:val="0"/>
      <w:divBdr>
        <w:top w:val="none" w:sz="0" w:space="0" w:color="auto"/>
        <w:left w:val="none" w:sz="0" w:space="0" w:color="auto"/>
        <w:bottom w:val="none" w:sz="0" w:space="0" w:color="auto"/>
        <w:right w:val="none" w:sz="0" w:space="0" w:color="auto"/>
      </w:divBdr>
    </w:div>
    <w:div w:id="326248692">
      <w:bodyDiv w:val="1"/>
      <w:marLeft w:val="0"/>
      <w:marRight w:val="0"/>
      <w:marTop w:val="0"/>
      <w:marBottom w:val="0"/>
      <w:divBdr>
        <w:top w:val="none" w:sz="0" w:space="0" w:color="auto"/>
        <w:left w:val="none" w:sz="0" w:space="0" w:color="auto"/>
        <w:bottom w:val="none" w:sz="0" w:space="0" w:color="auto"/>
        <w:right w:val="none" w:sz="0" w:space="0" w:color="auto"/>
      </w:divBdr>
    </w:div>
    <w:div w:id="326523757">
      <w:bodyDiv w:val="1"/>
      <w:marLeft w:val="0"/>
      <w:marRight w:val="0"/>
      <w:marTop w:val="0"/>
      <w:marBottom w:val="0"/>
      <w:divBdr>
        <w:top w:val="none" w:sz="0" w:space="0" w:color="auto"/>
        <w:left w:val="none" w:sz="0" w:space="0" w:color="auto"/>
        <w:bottom w:val="none" w:sz="0" w:space="0" w:color="auto"/>
        <w:right w:val="none" w:sz="0" w:space="0" w:color="auto"/>
      </w:divBdr>
    </w:div>
    <w:div w:id="332757059">
      <w:bodyDiv w:val="1"/>
      <w:marLeft w:val="0"/>
      <w:marRight w:val="0"/>
      <w:marTop w:val="0"/>
      <w:marBottom w:val="0"/>
      <w:divBdr>
        <w:top w:val="none" w:sz="0" w:space="0" w:color="auto"/>
        <w:left w:val="none" w:sz="0" w:space="0" w:color="auto"/>
        <w:bottom w:val="none" w:sz="0" w:space="0" w:color="auto"/>
        <w:right w:val="none" w:sz="0" w:space="0" w:color="auto"/>
      </w:divBdr>
    </w:div>
    <w:div w:id="335815188">
      <w:bodyDiv w:val="1"/>
      <w:marLeft w:val="0"/>
      <w:marRight w:val="0"/>
      <w:marTop w:val="0"/>
      <w:marBottom w:val="0"/>
      <w:divBdr>
        <w:top w:val="none" w:sz="0" w:space="0" w:color="auto"/>
        <w:left w:val="none" w:sz="0" w:space="0" w:color="auto"/>
        <w:bottom w:val="none" w:sz="0" w:space="0" w:color="auto"/>
        <w:right w:val="none" w:sz="0" w:space="0" w:color="auto"/>
      </w:divBdr>
    </w:div>
    <w:div w:id="336350407">
      <w:bodyDiv w:val="1"/>
      <w:marLeft w:val="0"/>
      <w:marRight w:val="0"/>
      <w:marTop w:val="0"/>
      <w:marBottom w:val="0"/>
      <w:divBdr>
        <w:top w:val="none" w:sz="0" w:space="0" w:color="auto"/>
        <w:left w:val="none" w:sz="0" w:space="0" w:color="auto"/>
        <w:bottom w:val="none" w:sz="0" w:space="0" w:color="auto"/>
        <w:right w:val="none" w:sz="0" w:space="0" w:color="auto"/>
      </w:divBdr>
    </w:div>
    <w:div w:id="338167395">
      <w:bodyDiv w:val="1"/>
      <w:marLeft w:val="0"/>
      <w:marRight w:val="0"/>
      <w:marTop w:val="0"/>
      <w:marBottom w:val="0"/>
      <w:divBdr>
        <w:top w:val="none" w:sz="0" w:space="0" w:color="auto"/>
        <w:left w:val="none" w:sz="0" w:space="0" w:color="auto"/>
        <w:bottom w:val="none" w:sz="0" w:space="0" w:color="auto"/>
        <w:right w:val="none" w:sz="0" w:space="0" w:color="auto"/>
      </w:divBdr>
    </w:div>
    <w:div w:id="341250473">
      <w:bodyDiv w:val="1"/>
      <w:marLeft w:val="0"/>
      <w:marRight w:val="0"/>
      <w:marTop w:val="0"/>
      <w:marBottom w:val="0"/>
      <w:divBdr>
        <w:top w:val="none" w:sz="0" w:space="0" w:color="auto"/>
        <w:left w:val="none" w:sz="0" w:space="0" w:color="auto"/>
        <w:bottom w:val="none" w:sz="0" w:space="0" w:color="auto"/>
        <w:right w:val="none" w:sz="0" w:space="0" w:color="auto"/>
      </w:divBdr>
    </w:div>
    <w:div w:id="344988925">
      <w:bodyDiv w:val="1"/>
      <w:marLeft w:val="0"/>
      <w:marRight w:val="0"/>
      <w:marTop w:val="0"/>
      <w:marBottom w:val="0"/>
      <w:divBdr>
        <w:top w:val="none" w:sz="0" w:space="0" w:color="auto"/>
        <w:left w:val="none" w:sz="0" w:space="0" w:color="auto"/>
        <w:bottom w:val="none" w:sz="0" w:space="0" w:color="auto"/>
        <w:right w:val="none" w:sz="0" w:space="0" w:color="auto"/>
      </w:divBdr>
    </w:div>
    <w:div w:id="348801868">
      <w:bodyDiv w:val="1"/>
      <w:marLeft w:val="0"/>
      <w:marRight w:val="0"/>
      <w:marTop w:val="0"/>
      <w:marBottom w:val="0"/>
      <w:divBdr>
        <w:top w:val="none" w:sz="0" w:space="0" w:color="auto"/>
        <w:left w:val="none" w:sz="0" w:space="0" w:color="auto"/>
        <w:bottom w:val="none" w:sz="0" w:space="0" w:color="auto"/>
        <w:right w:val="none" w:sz="0" w:space="0" w:color="auto"/>
      </w:divBdr>
    </w:div>
    <w:div w:id="348915028">
      <w:bodyDiv w:val="1"/>
      <w:marLeft w:val="0"/>
      <w:marRight w:val="0"/>
      <w:marTop w:val="0"/>
      <w:marBottom w:val="0"/>
      <w:divBdr>
        <w:top w:val="none" w:sz="0" w:space="0" w:color="auto"/>
        <w:left w:val="none" w:sz="0" w:space="0" w:color="auto"/>
        <w:bottom w:val="none" w:sz="0" w:space="0" w:color="auto"/>
        <w:right w:val="none" w:sz="0" w:space="0" w:color="auto"/>
      </w:divBdr>
    </w:div>
    <w:div w:id="353577297">
      <w:bodyDiv w:val="1"/>
      <w:marLeft w:val="0"/>
      <w:marRight w:val="0"/>
      <w:marTop w:val="0"/>
      <w:marBottom w:val="0"/>
      <w:divBdr>
        <w:top w:val="none" w:sz="0" w:space="0" w:color="auto"/>
        <w:left w:val="none" w:sz="0" w:space="0" w:color="auto"/>
        <w:bottom w:val="none" w:sz="0" w:space="0" w:color="auto"/>
        <w:right w:val="none" w:sz="0" w:space="0" w:color="auto"/>
      </w:divBdr>
    </w:div>
    <w:div w:id="353582352">
      <w:bodyDiv w:val="1"/>
      <w:marLeft w:val="0"/>
      <w:marRight w:val="0"/>
      <w:marTop w:val="0"/>
      <w:marBottom w:val="0"/>
      <w:divBdr>
        <w:top w:val="none" w:sz="0" w:space="0" w:color="auto"/>
        <w:left w:val="none" w:sz="0" w:space="0" w:color="auto"/>
        <w:bottom w:val="none" w:sz="0" w:space="0" w:color="auto"/>
        <w:right w:val="none" w:sz="0" w:space="0" w:color="auto"/>
      </w:divBdr>
    </w:div>
    <w:div w:id="354230004">
      <w:bodyDiv w:val="1"/>
      <w:marLeft w:val="0"/>
      <w:marRight w:val="0"/>
      <w:marTop w:val="0"/>
      <w:marBottom w:val="0"/>
      <w:divBdr>
        <w:top w:val="none" w:sz="0" w:space="0" w:color="auto"/>
        <w:left w:val="none" w:sz="0" w:space="0" w:color="auto"/>
        <w:bottom w:val="none" w:sz="0" w:space="0" w:color="auto"/>
        <w:right w:val="none" w:sz="0" w:space="0" w:color="auto"/>
      </w:divBdr>
    </w:div>
    <w:div w:id="354501489">
      <w:bodyDiv w:val="1"/>
      <w:marLeft w:val="0"/>
      <w:marRight w:val="0"/>
      <w:marTop w:val="0"/>
      <w:marBottom w:val="0"/>
      <w:divBdr>
        <w:top w:val="none" w:sz="0" w:space="0" w:color="auto"/>
        <w:left w:val="none" w:sz="0" w:space="0" w:color="auto"/>
        <w:bottom w:val="none" w:sz="0" w:space="0" w:color="auto"/>
        <w:right w:val="none" w:sz="0" w:space="0" w:color="auto"/>
      </w:divBdr>
    </w:div>
    <w:div w:id="357512845">
      <w:bodyDiv w:val="1"/>
      <w:marLeft w:val="0"/>
      <w:marRight w:val="0"/>
      <w:marTop w:val="0"/>
      <w:marBottom w:val="0"/>
      <w:divBdr>
        <w:top w:val="none" w:sz="0" w:space="0" w:color="auto"/>
        <w:left w:val="none" w:sz="0" w:space="0" w:color="auto"/>
        <w:bottom w:val="none" w:sz="0" w:space="0" w:color="auto"/>
        <w:right w:val="none" w:sz="0" w:space="0" w:color="auto"/>
      </w:divBdr>
    </w:div>
    <w:div w:id="359208888">
      <w:bodyDiv w:val="1"/>
      <w:marLeft w:val="0"/>
      <w:marRight w:val="0"/>
      <w:marTop w:val="0"/>
      <w:marBottom w:val="0"/>
      <w:divBdr>
        <w:top w:val="none" w:sz="0" w:space="0" w:color="auto"/>
        <w:left w:val="none" w:sz="0" w:space="0" w:color="auto"/>
        <w:bottom w:val="none" w:sz="0" w:space="0" w:color="auto"/>
        <w:right w:val="none" w:sz="0" w:space="0" w:color="auto"/>
      </w:divBdr>
    </w:div>
    <w:div w:id="359746914">
      <w:bodyDiv w:val="1"/>
      <w:marLeft w:val="0"/>
      <w:marRight w:val="0"/>
      <w:marTop w:val="0"/>
      <w:marBottom w:val="0"/>
      <w:divBdr>
        <w:top w:val="none" w:sz="0" w:space="0" w:color="auto"/>
        <w:left w:val="none" w:sz="0" w:space="0" w:color="auto"/>
        <w:bottom w:val="none" w:sz="0" w:space="0" w:color="auto"/>
        <w:right w:val="none" w:sz="0" w:space="0" w:color="auto"/>
      </w:divBdr>
    </w:div>
    <w:div w:id="361824837">
      <w:bodyDiv w:val="1"/>
      <w:marLeft w:val="0"/>
      <w:marRight w:val="0"/>
      <w:marTop w:val="0"/>
      <w:marBottom w:val="0"/>
      <w:divBdr>
        <w:top w:val="none" w:sz="0" w:space="0" w:color="auto"/>
        <w:left w:val="none" w:sz="0" w:space="0" w:color="auto"/>
        <w:bottom w:val="none" w:sz="0" w:space="0" w:color="auto"/>
        <w:right w:val="none" w:sz="0" w:space="0" w:color="auto"/>
      </w:divBdr>
    </w:div>
    <w:div w:id="363334061">
      <w:bodyDiv w:val="1"/>
      <w:marLeft w:val="0"/>
      <w:marRight w:val="0"/>
      <w:marTop w:val="0"/>
      <w:marBottom w:val="0"/>
      <w:divBdr>
        <w:top w:val="none" w:sz="0" w:space="0" w:color="auto"/>
        <w:left w:val="none" w:sz="0" w:space="0" w:color="auto"/>
        <w:bottom w:val="none" w:sz="0" w:space="0" w:color="auto"/>
        <w:right w:val="none" w:sz="0" w:space="0" w:color="auto"/>
      </w:divBdr>
    </w:div>
    <w:div w:id="364260487">
      <w:bodyDiv w:val="1"/>
      <w:marLeft w:val="0"/>
      <w:marRight w:val="0"/>
      <w:marTop w:val="0"/>
      <w:marBottom w:val="0"/>
      <w:divBdr>
        <w:top w:val="none" w:sz="0" w:space="0" w:color="auto"/>
        <w:left w:val="none" w:sz="0" w:space="0" w:color="auto"/>
        <w:bottom w:val="none" w:sz="0" w:space="0" w:color="auto"/>
        <w:right w:val="none" w:sz="0" w:space="0" w:color="auto"/>
      </w:divBdr>
    </w:div>
    <w:div w:id="370149113">
      <w:bodyDiv w:val="1"/>
      <w:marLeft w:val="0"/>
      <w:marRight w:val="0"/>
      <w:marTop w:val="0"/>
      <w:marBottom w:val="0"/>
      <w:divBdr>
        <w:top w:val="none" w:sz="0" w:space="0" w:color="auto"/>
        <w:left w:val="none" w:sz="0" w:space="0" w:color="auto"/>
        <w:bottom w:val="none" w:sz="0" w:space="0" w:color="auto"/>
        <w:right w:val="none" w:sz="0" w:space="0" w:color="auto"/>
      </w:divBdr>
    </w:div>
    <w:div w:id="371544030">
      <w:bodyDiv w:val="1"/>
      <w:marLeft w:val="0"/>
      <w:marRight w:val="0"/>
      <w:marTop w:val="0"/>
      <w:marBottom w:val="0"/>
      <w:divBdr>
        <w:top w:val="none" w:sz="0" w:space="0" w:color="auto"/>
        <w:left w:val="none" w:sz="0" w:space="0" w:color="auto"/>
        <w:bottom w:val="none" w:sz="0" w:space="0" w:color="auto"/>
        <w:right w:val="none" w:sz="0" w:space="0" w:color="auto"/>
      </w:divBdr>
    </w:div>
    <w:div w:id="371854869">
      <w:bodyDiv w:val="1"/>
      <w:marLeft w:val="0"/>
      <w:marRight w:val="0"/>
      <w:marTop w:val="0"/>
      <w:marBottom w:val="0"/>
      <w:divBdr>
        <w:top w:val="none" w:sz="0" w:space="0" w:color="auto"/>
        <w:left w:val="none" w:sz="0" w:space="0" w:color="auto"/>
        <w:bottom w:val="none" w:sz="0" w:space="0" w:color="auto"/>
        <w:right w:val="none" w:sz="0" w:space="0" w:color="auto"/>
      </w:divBdr>
    </w:div>
    <w:div w:id="374281234">
      <w:bodyDiv w:val="1"/>
      <w:marLeft w:val="0"/>
      <w:marRight w:val="0"/>
      <w:marTop w:val="0"/>
      <w:marBottom w:val="0"/>
      <w:divBdr>
        <w:top w:val="none" w:sz="0" w:space="0" w:color="auto"/>
        <w:left w:val="none" w:sz="0" w:space="0" w:color="auto"/>
        <w:bottom w:val="none" w:sz="0" w:space="0" w:color="auto"/>
        <w:right w:val="none" w:sz="0" w:space="0" w:color="auto"/>
      </w:divBdr>
    </w:div>
    <w:div w:id="374542315">
      <w:bodyDiv w:val="1"/>
      <w:marLeft w:val="0"/>
      <w:marRight w:val="0"/>
      <w:marTop w:val="0"/>
      <w:marBottom w:val="0"/>
      <w:divBdr>
        <w:top w:val="none" w:sz="0" w:space="0" w:color="auto"/>
        <w:left w:val="none" w:sz="0" w:space="0" w:color="auto"/>
        <w:bottom w:val="none" w:sz="0" w:space="0" w:color="auto"/>
        <w:right w:val="none" w:sz="0" w:space="0" w:color="auto"/>
      </w:divBdr>
    </w:div>
    <w:div w:id="376050323">
      <w:bodyDiv w:val="1"/>
      <w:marLeft w:val="0"/>
      <w:marRight w:val="0"/>
      <w:marTop w:val="0"/>
      <w:marBottom w:val="0"/>
      <w:divBdr>
        <w:top w:val="none" w:sz="0" w:space="0" w:color="auto"/>
        <w:left w:val="none" w:sz="0" w:space="0" w:color="auto"/>
        <w:bottom w:val="none" w:sz="0" w:space="0" w:color="auto"/>
        <w:right w:val="none" w:sz="0" w:space="0" w:color="auto"/>
      </w:divBdr>
    </w:div>
    <w:div w:id="376051743">
      <w:bodyDiv w:val="1"/>
      <w:marLeft w:val="0"/>
      <w:marRight w:val="0"/>
      <w:marTop w:val="0"/>
      <w:marBottom w:val="0"/>
      <w:divBdr>
        <w:top w:val="none" w:sz="0" w:space="0" w:color="auto"/>
        <w:left w:val="none" w:sz="0" w:space="0" w:color="auto"/>
        <w:bottom w:val="none" w:sz="0" w:space="0" w:color="auto"/>
        <w:right w:val="none" w:sz="0" w:space="0" w:color="auto"/>
      </w:divBdr>
    </w:div>
    <w:div w:id="376128598">
      <w:bodyDiv w:val="1"/>
      <w:marLeft w:val="0"/>
      <w:marRight w:val="0"/>
      <w:marTop w:val="0"/>
      <w:marBottom w:val="0"/>
      <w:divBdr>
        <w:top w:val="none" w:sz="0" w:space="0" w:color="auto"/>
        <w:left w:val="none" w:sz="0" w:space="0" w:color="auto"/>
        <w:bottom w:val="none" w:sz="0" w:space="0" w:color="auto"/>
        <w:right w:val="none" w:sz="0" w:space="0" w:color="auto"/>
      </w:divBdr>
    </w:div>
    <w:div w:id="376590870">
      <w:bodyDiv w:val="1"/>
      <w:marLeft w:val="0"/>
      <w:marRight w:val="0"/>
      <w:marTop w:val="0"/>
      <w:marBottom w:val="0"/>
      <w:divBdr>
        <w:top w:val="none" w:sz="0" w:space="0" w:color="auto"/>
        <w:left w:val="none" w:sz="0" w:space="0" w:color="auto"/>
        <w:bottom w:val="none" w:sz="0" w:space="0" w:color="auto"/>
        <w:right w:val="none" w:sz="0" w:space="0" w:color="auto"/>
      </w:divBdr>
    </w:div>
    <w:div w:id="377244237">
      <w:bodyDiv w:val="1"/>
      <w:marLeft w:val="0"/>
      <w:marRight w:val="0"/>
      <w:marTop w:val="0"/>
      <w:marBottom w:val="0"/>
      <w:divBdr>
        <w:top w:val="none" w:sz="0" w:space="0" w:color="auto"/>
        <w:left w:val="none" w:sz="0" w:space="0" w:color="auto"/>
        <w:bottom w:val="none" w:sz="0" w:space="0" w:color="auto"/>
        <w:right w:val="none" w:sz="0" w:space="0" w:color="auto"/>
      </w:divBdr>
    </w:div>
    <w:div w:id="382607600">
      <w:bodyDiv w:val="1"/>
      <w:marLeft w:val="0"/>
      <w:marRight w:val="0"/>
      <w:marTop w:val="0"/>
      <w:marBottom w:val="0"/>
      <w:divBdr>
        <w:top w:val="none" w:sz="0" w:space="0" w:color="auto"/>
        <w:left w:val="none" w:sz="0" w:space="0" w:color="auto"/>
        <w:bottom w:val="none" w:sz="0" w:space="0" w:color="auto"/>
        <w:right w:val="none" w:sz="0" w:space="0" w:color="auto"/>
      </w:divBdr>
    </w:div>
    <w:div w:id="385837322">
      <w:bodyDiv w:val="1"/>
      <w:marLeft w:val="0"/>
      <w:marRight w:val="0"/>
      <w:marTop w:val="0"/>
      <w:marBottom w:val="0"/>
      <w:divBdr>
        <w:top w:val="none" w:sz="0" w:space="0" w:color="auto"/>
        <w:left w:val="none" w:sz="0" w:space="0" w:color="auto"/>
        <w:bottom w:val="none" w:sz="0" w:space="0" w:color="auto"/>
        <w:right w:val="none" w:sz="0" w:space="0" w:color="auto"/>
      </w:divBdr>
    </w:div>
    <w:div w:id="385839487">
      <w:bodyDiv w:val="1"/>
      <w:marLeft w:val="0"/>
      <w:marRight w:val="0"/>
      <w:marTop w:val="0"/>
      <w:marBottom w:val="0"/>
      <w:divBdr>
        <w:top w:val="none" w:sz="0" w:space="0" w:color="auto"/>
        <w:left w:val="none" w:sz="0" w:space="0" w:color="auto"/>
        <w:bottom w:val="none" w:sz="0" w:space="0" w:color="auto"/>
        <w:right w:val="none" w:sz="0" w:space="0" w:color="auto"/>
      </w:divBdr>
    </w:div>
    <w:div w:id="386684516">
      <w:bodyDiv w:val="1"/>
      <w:marLeft w:val="0"/>
      <w:marRight w:val="0"/>
      <w:marTop w:val="0"/>
      <w:marBottom w:val="0"/>
      <w:divBdr>
        <w:top w:val="none" w:sz="0" w:space="0" w:color="auto"/>
        <w:left w:val="none" w:sz="0" w:space="0" w:color="auto"/>
        <w:bottom w:val="none" w:sz="0" w:space="0" w:color="auto"/>
        <w:right w:val="none" w:sz="0" w:space="0" w:color="auto"/>
      </w:divBdr>
    </w:div>
    <w:div w:id="387414486">
      <w:bodyDiv w:val="1"/>
      <w:marLeft w:val="0"/>
      <w:marRight w:val="0"/>
      <w:marTop w:val="0"/>
      <w:marBottom w:val="0"/>
      <w:divBdr>
        <w:top w:val="none" w:sz="0" w:space="0" w:color="auto"/>
        <w:left w:val="none" w:sz="0" w:space="0" w:color="auto"/>
        <w:bottom w:val="none" w:sz="0" w:space="0" w:color="auto"/>
        <w:right w:val="none" w:sz="0" w:space="0" w:color="auto"/>
      </w:divBdr>
    </w:div>
    <w:div w:id="387726182">
      <w:bodyDiv w:val="1"/>
      <w:marLeft w:val="0"/>
      <w:marRight w:val="0"/>
      <w:marTop w:val="0"/>
      <w:marBottom w:val="0"/>
      <w:divBdr>
        <w:top w:val="none" w:sz="0" w:space="0" w:color="auto"/>
        <w:left w:val="none" w:sz="0" w:space="0" w:color="auto"/>
        <w:bottom w:val="none" w:sz="0" w:space="0" w:color="auto"/>
        <w:right w:val="none" w:sz="0" w:space="0" w:color="auto"/>
      </w:divBdr>
    </w:div>
    <w:div w:id="390468003">
      <w:bodyDiv w:val="1"/>
      <w:marLeft w:val="0"/>
      <w:marRight w:val="0"/>
      <w:marTop w:val="0"/>
      <w:marBottom w:val="0"/>
      <w:divBdr>
        <w:top w:val="none" w:sz="0" w:space="0" w:color="auto"/>
        <w:left w:val="none" w:sz="0" w:space="0" w:color="auto"/>
        <w:bottom w:val="none" w:sz="0" w:space="0" w:color="auto"/>
        <w:right w:val="none" w:sz="0" w:space="0" w:color="auto"/>
      </w:divBdr>
    </w:div>
    <w:div w:id="395738692">
      <w:bodyDiv w:val="1"/>
      <w:marLeft w:val="0"/>
      <w:marRight w:val="0"/>
      <w:marTop w:val="0"/>
      <w:marBottom w:val="0"/>
      <w:divBdr>
        <w:top w:val="none" w:sz="0" w:space="0" w:color="auto"/>
        <w:left w:val="none" w:sz="0" w:space="0" w:color="auto"/>
        <w:bottom w:val="none" w:sz="0" w:space="0" w:color="auto"/>
        <w:right w:val="none" w:sz="0" w:space="0" w:color="auto"/>
      </w:divBdr>
    </w:div>
    <w:div w:id="400442625">
      <w:bodyDiv w:val="1"/>
      <w:marLeft w:val="0"/>
      <w:marRight w:val="0"/>
      <w:marTop w:val="0"/>
      <w:marBottom w:val="0"/>
      <w:divBdr>
        <w:top w:val="none" w:sz="0" w:space="0" w:color="auto"/>
        <w:left w:val="none" w:sz="0" w:space="0" w:color="auto"/>
        <w:bottom w:val="none" w:sz="0" w:space="0" w:color="auto"/>
        <w:right w:val="none" w:sz="0" w:space="0" w:color="auto"/>
      </w:divBdr>
    </w:div>
    <w:div w:id="402723427">
      <w:bodyDiv w:val="1"/>
      <w:marLeft w:val="0"/>
      <w:marRight w:val="0"/>
      <w:marTop w:val="0"/>
      <w:marBottom w:val="0"/>
      <w:divBdr>
        <w:top w:val="none" w:sz="0" w:space="0" w:color="auto"/>
        <w:left w:val="none" w:sz="0" w:space="0" w:color="auto"/>
        <w:bottom w:val="none" w:sz="0" w:space="0" w:color="auto"/>
        <w:right w:val="none" w:sz="0" w:space="0" w:color="auto"/>
      </w:divBdr>
    </w:div>
    <w:div w:id="413403599">
      <w:bodyDiv w:val="1"/>
      <w:marLeft w:val="0"/>
      <w:marRight w:val="0"/>
      <w:marTop w:val="0"/>
      <w:marBottom w:val="0"/>
      <w:divBdr>
        <w:top w:val="none" w:sz="0" w:space="0" w:color="auto"/>
        <w:left w:val="none" w:sz="0" w:space="0" w:color="auto"/>
        <w:bottom w:val="none" w:sz="0" w:space="0" w:color="auto"/>
        <w:right w:val="none" w:sz="0" w:space="0" w:color="auto"/>
      </w:divBdr>
    </w:div>
    <w:div w:id="413748940">
      <w:bodyDiv w:val="1"/>
      <w:marLeft w:val="0"/>
      <w:marRight w:val="0"/>
      <w:marTop w:val="0"/>
      <w:marBottom w:val="0"/>
      <w:divBdr>
        <w:top w:val="none" w:sz="0" w:space="0" w:color="auto"/>
        <w:left w:val="none" w:sz="0" w:space="0" w:color="auto"/>
        <w:bottom w:val="none" w:sz="0" w:space="0" w:color="auto"/>
        <w:right w:val="none" w:sz="0" w:space="0" w:color="auto"/>
      </w:divBdr>
    </w:div>
    <w:div w:id="414596865">
      <w:bodyDiv w:val="1"/>
      <w:marLeft w:val="0"/>
      <w:marRight w:val="0"/>
      <w:marTop w:val="0"/>
      <w:marBottom w:val="0"/>
      <w:divBdr>
        <w:top w:val="none" w:sz="0" w:space="0" w:color="auto"/>
        <w:left w:val="none" w:sz="0" w:space="0" w:color="auto"/>
        <w:bottom w:val="none" w:sz="0" w:space="0" w:color="auto"/>
        <w:right w:val="none" w:sz="0" w:space="0" w:color="auto"/>
      </w:divBdr>
    </w:div>
    <w:div w:id="416174498">
      <w:bodyDiv w:val="1"/>
      <w:marLeft w:val="0"/>
      <w:marRight w:val="0"/>
      <w:marTop w:val="0"/>
      <w:marBottom w:val="0"/>
      <w:divBdr>
        <w:top w:val="none" w:sz="0" w:space="0" w:color="auto"/>
        <w:left w:val="none" w:sz="0" w:space="0" w:color="auto"/>
        <w:bottom w:val="none" w:sz="0" w:space="0" w:color="auto"/>
        <w:right w:val="none" w:sz="0" w:space="0" w:color="auto"/>
      </w:divBdr>
    </w:div>
    <w:div w:id="418478713">
      <w:bodyDiv w:val="1"/>
      <w:marLeft w:val="0"/>
      <w:marRight w:val="0"/>
      <w:marTop w:val="0"/>
      <w:marBottom w:val="0"/>
      <w:divBdr>
        <w:top w:val="none" w:sz="0" w:space="0" w:color="auto"/>
        <w:left w:val="none" w:sz="0" w:space="0" w:color="auto"/>
        <w:bottom w:val="none" w:sz="0" w:space="0" w:color="auto"/>
        <w:right w:val="none" w:sz="0" w:space="0" w:color="auto"/>
      </w:divBdr>
    </w:div>
    <w:div w:id="418909160">
      <w:bodyDiv w:val="1"/>
      <w:marLeft w:val="0"/>
      <w:marRight w:val="0"/>
      <w:marTop w:val="0"/>
      <w:marBottom w:val="0"/>
      <w:divBdr>
        <w:top w:val="none" w:sz="0" w:space="0" w:color="auto"/>
        <w:left w:val="none" w:sz="0" w:space="0" w:color="auto"/>
        <w:bottom w:val="none" w:sz="0" w:space="0" w:color="auto"/>
        <w:right w:val="none" w:sz="0" w:space="0" w:color="auto"/>
      </w:divBdr>
    </w:div>
    <w:div w:id="419378018">
      <w:bodyDiv w:val="1"/>
      <w:marLeft w:val="0"/>
      <w:marRight w:val="0"/>
      <w:marTop w:val="0"/>
      <w:marBottom w:val="0"/>
      <w:divBdr>
        <w:top w:val="none" w:sz="0" w:space="0" w:color="auto"/>
        <w:left w:val="none" w:sz="0" w:space="0" w:color="auto"/>
        <w:bottom w:val="none" w:sz="0" w:space="0" w:color="auto"/>
        <w:right w:val="none" w:sz="0" w:space="0" w:color="auto"/>
      </w:divBdr>
    </w:div>
    <w:div w:id="422721225">
      <w:bodyDiv w:val="1"/>
      <w:marLeft w:val="0"/>
      <w:marRight w:val="0"/>
      <w:marTop w:val="0"/>
      <w:marBottom w:val="0"/>
      <w:divBdr>
        <w:top w:val="none" w:sz="0" w:space="0" w:color="auto"/>
        <w:left w:val="none" w:sz="0" w:space="0" w:color="auto"/>
        <w:bottom w:val="none" w:sz="0" w:space="0" w:color="auto"/>
        <w:right w:val="none" w:sz="0" w:space="0" w:color="auto"/>
      </w:divBdr>
    </w:div>
    <w:div w:id="424573328">
      <w:bodyDiv w:val="1"/>
      <w:marLeft w:val="0"/>
      <w:marRight w:val="0"/>
      <w:marTop w:val="0"/>
      <w:marBottom w:val="0"/>
      <w:divBdr>
        <w:top w:val="none" w:sz="0" w:space="0" w:color="auto"/>
        <w:left w:val="none" w:sz="0" w:space="0" w:color="auto"/>
        <w:bottom w:val="none" w:sz="0" w:space="0" w:color="auto"/>
        <w:right w:val="none" w:sz="0" w:space="0" w:color="auto"/>
      </w:divBdr>
    </w:div>
    <w:div w:id="427312438">
      <w:bodyDiv w:val="1"/>
      <w:marLeft w:val="0"/>
      <w:marRight w:val="0"/>
      <w:marTop w:val="0"/>
      <w:marBottom w:val="0"/>
      <w:divBdr>
        <w:top w:val="none" w:sz="0" w:space="0" w:color="auto"/>
        <w:left w:val="none" w:sz="0" w:space="0" w:color="auto"/>
        <w:bottom w:val="none" w:sz="0" w:space="0" w:color="auto"/>
        <w:right w:val="none" w:sz="0" w:space="0" w:color="auto"/>
      </w:divBdr>
    </w:div>
    <w:div w:id="428936637">
      <w:bodyDiv w:val="1"/>
      <w:marLeft w:val="0"/>
      <w:marRight w:val="0"/>
      <w:marTop w:val="0"/>
      <w:marBottom w:val="0"/>
      <w:divBdr>
        <w:top w:val="none" w:sz="0" w:space="0" w:color="auto"/>
        <w:left w:val="none" w:sz="0" w:space="0" w:color="auto"/>
        <w:bottom w:val="none" w:sz="0" w:space="0" w:color="auto"/>
        <w:right w:val="none" w:sz="0" w:space="0" w:color="auto"/>
      </w:divBdr>
    </w:div>
    <w:div w:id="429815436">
      <w:bodyDiv w:val="1"/>
      <w:marLeft w:val="0"/>
      <w:marRight w:val="0"/>
      <w:marTop w:val="0"/>
      <w:marBottom w:val="0"/>
      <w:divBdr>
        <w:top w:val="none" w:sz="0" w:space="0" w:color="auto"/>
        <w:left w:val="none" w:sz="0" w:space="0" w:color="auto"/>
        <w:bottom w:val="none" w:sz="0" w:space="0" w:color="auto"/>
        <w:right w:val="none" w:sz="0" w:space="0" w:color="auto"/>
      </w:divBdr>
    </w:div>
    <w:div w:id="430783914">
      <w:bodyDiv w:val="1"/>
      <w:marLeft w:val="0"/>
      <w:marRight w:val="0"/>
      <w:marTop w:val="0"/>
      <w:marBottom w:val="0"/>
      <w:divBdr>
        <w:top w:val="none" w:sz="0" w:space="0" w:color="auto"/>
        <w:left w:val="none" w:sz="0" w:space="0" w:color="auto"/>
        <w:bottom w:val="none" w:sz="0" w:space="0" w:color="auto"/>
        <w:right w:val="none" w:sz="0" w:space="0" w:color="auto"/>
      </w:divBdr>
    </w:div>
    <w:div w:id="435293032">
      <w:bodyDiv w:val="1"/>
      <w:marLeft w:val="0"/>
      <w:marRight w:val="0"/>
      <w:marTop w:val="0"/>
      <w:marBottom w:val="0"/>
      <w:divBdr>
        <w:top w:val="none" w:sz="0" w:space="0" w:color="auto"/>
        <w:left w:val="none" w:sz="0" w:space="0" w:color="auto"/>
        <w:bottom w:val="none" w:sz="0" w:space="0" w:color="auto"/>
        <w:right w:val="none" w:sz="0" w:space="0" w:color="auto"/>
      </w:divBdr>
    </w:div>
    <w:div w:id="438719040">
      <w:bodyDiv w:val="1"/>
      <w:marLeft w:val="0"/>
      <w:marRight w:val="0"/>
      <w:marTop w:val="0"/>
      <w:marBottom w:val="0"/>
      <w:divBdr>
        <w:top w:val="none" w:sz="0" w:space="0" w:color="auto"/>
        <w:left w:val="none" w:sz="0" w:space="0" w:color="auto"/>
        <w:bottom w:val="none" w:sz="0" w:space="0" w:color="auto"/>
        <w:right w:val="none" w:sz="0" w:space="0" w:color="auto"/>
      </w:divBdr>
    </w:div>
    <w:div w:id="439615539">
      <w:bodyDiv w:val="1"/>
      <w:marLeft w:val="0"/>
      <w:marRight w:val="0"/>
      <w:marTop w:val="0"/>
      <w:marBottom w:val="0"/>
      <w:divBdr>
        <w:top w:val="none" w:sz="0" w:space="0" w:color="auto"/>
        <w:left w:val="none" w:sz="0" w:space="0" w:color="auto"/>
        <w:bottom w:val="none" w:sz="0" w:space="0" w:color="auto"/>
        <w:right w:val="none" w:sz="0" w:space="0" w:color="auto"/>
      </w:divBdr>
    </w:div>
    <w:div w:id="441732577">
      <w:bodyDiv w:val="1"/>
      <w:marLeft w:val="0"/>
      <w:marRight w:val="0"/>
      <w:marTop w:val="0"/>
      <w:marBottom w:val="0"/>
      <w:divBdr>
        <w:top w:val="none" w:sz="0" w:space="0" w:color="auto"/>
        <w:left w:val="none" w:sz="0" w:space="0" w:color="auto"/>
        <w:bottom w:val="none" w:sz="0" w:space="0" w:color="auto"/>
        <w:right w:val="none" w:sz="0" w:space="0" w:color="auto"/>
      </w:divBdr>
    </w:div>
    <w:div w:id="452139628">
      <w:bodyDiv w:val="1"/>
      <w:marLeft w:val="0"/>
      <w:marRight w:val="0"/>
      <w:marTop w:val="0"/>
      <w:marBottom w:val="0"/>
      <w:divBdr>
        <w:top w:val="none" w:sz="0" w:space="0" w:color="auto"/>
        <w:left w:val="none" w:sz="0" w:space="0" w:color="auto"/>
        <w:bottom w:val="none" w:sz="0" w:space="0" w:color="auto"/>
        <w:right w:val="none" w:sz="0" w:space="0" w:color="auto"/>
      </w:divBdr>
    </w:div>
    <w:div w:id="452671891">
      <w:bodyDiv w:val="1"/>
      <w:marLeft w:val="0"/>
      <w:marRight w:val="0"/>
      <w:marTop w:val="0"/>
      <w:marBottom w:val="0"/>
      <w:divBdr>
        <w:top w:val="none" w:sz="0" w:space="0" w:color="auto"/>
        <w:left w:val="none" w:sz="0" w:space="0" w:color="auto"/>
        <w:bottom w:val="none" w:sz="0" w:space="0" w:color="auto"/>
        <w:right w:val="none" w:sz="0" w:space="0" w:color="auto"/>
      </w:divBdr>
    </w:div>
    <w:div w:id="455103033">
      <w:bodyDiv w:val="1"/>
      <w:marLeft w:val="0"/>
      <w:marRight w:val="0"/>
      <w:marTop w:val="0"/>
      <w:marBottom w:val="0"/>
      <w:divBdr>
        <w:top w:val="none" w:sz="0" w:space="0" w:color="auto"/>
        <w:left w:val="none" w:sz="0" w:space="0" w:color="auto"/>
        <w:bottom w:val="none" w:sz="0" w:space="0" w:color="auto"/>
        <w:right w:val="none" w:sz="0" w:space="0" w:color="auto"/>
      </w:divBdr>
    </w:div>
    <w:div w:id="456874742">
      <w:bodyDiv w:val="1"/>
      <w:marLeft w:val="0"/>
      <w:marRight w:val="0"/>
      <w:marTop w:val="0"/>
      <w:marBottom w:val="0"/>
      <w:divBdr>
        <w:top w:val="none" w:sz="0" w:space="0" w:color="auto"/>
        <w:left w:val="none" w:sz="0" w:space="0" w:color="auto"/>
        <w:bottom w:val="none" w:sz="0" w:space="0" w:color="auto"/>
        <w:right w:val="none" w:sz="0" w:space="0" w:color="auto"/>
      </w:divBdr>
    </w:div>
    <w:div w:id="459105741">
      <w:bodyDiv w:val="1"/>
      <w:marLeft w:val="0"/>
      <w:marRight w:val="0"/>
      <w:marTop w:val="0"/>
      <w:marBottom w:val="0"/>
      <w:divBdr>
        <w:top w:val="none" w:sz="0" w:space="0" w:color="auto"/>
        <w:left w:val="none" w:sz="0" w:space="0" w:color="auto"/>
        <w:bottom w:val="none" w:sz="0" w:space="0" w:color="auto"/>
        <w:right w:val="none" w:sz="0" w:space="0" w:color="auto"/>
      </w:divBdr>
    </w:div>
    <w:div w:id="464543763">
      <w:bodyDiv w:val="1"/>
      <w:marLeft w:val="0"/>
      <w:marRight w:val="0"/>
      <w:marTop w:val="0"/>
      <w:marBottom w:val="0"/>
      <w:divBdr>
        <w:top w:val="none" w:sz="0" w:space="0" w:color="auto"/>
        <w:left w:val="none" w:sz="0" w:space="0" w:color="auto"/>
        <w:bottom w:val="none" w:sz="0" w:space="0" w:color="auto"/>
        <w:right w:val="none" w:sz="0" w:space="0" w:color="auto"/>
      </w:divBdr>
    </w:div>
    <w:div w:id="470245011">
      <w:bodyDiv w:val="1"/>
      <w:marLeft w:val="0"/>
      <w:marRight w:val="0"/>
      <w:marTop w:val="0"/>
      <w:marBottom w:val="0"/>
      <w:divBdr>
        <w:top w:val="none" w:sz="0" w:space="0" w:color="auto"/>
        <w:left w:val="none" w:sz="0" w:space="0" w:color="auto"/>
        <w:bottom w:val="none" w:sz="0" w:space="0" w:color="auto"/>
        <w:right w:val="none" w:sz="0" w:space="0" w:color="auto"/>
      </w:divBdr>
    </w:div>
    <w:div w:id="472869402">
      <w:bodyDiv w:val="1"/>
      <w:marLeft w:val="0"/>
      <w:marRight w:val="0"/>
      <w:marTop w:val="0"/>
      <w:marBottom w:val="0"/>
      <w:divBdr>
        <w:top w:val="none" w:sz="0" w:space="0" w:color="auto"/>
        <w:left w:val="none" w:sz="0" w:space="0" w:color="auto"/>
        <w:bottom w:val="none" w:sz="0" w:space="0" w:color="auto"/>
        <w:right w:val="none" w:sz="0" w:space="0" w:color="auto"/>
      </w:divBdr>
    </w:div>
    <w:div w:id="472987209">
      <w:bodyDiv w:val="1"/>
      <w:marLeft w:val="0"/>
      <w:marRight w:val="0"/>
      <w:marTop w:val="0"/>
      <w:marBottom w:val="0"/>
      <w:divBdr>
        <w:top w:val="none" w:sz="0" w:space="0" w:color="auto"/>
        <w:left w:val="none" w:sz="0" w:space="0" w:color="auto"/>
        <w:bottom w:val="none" w:sz="0" w:space="0" w:color="auto"/>
        <w:right w:val="none" w:sz="0" w:space="0" w:color="auto"/>
      </w:divBdr>
    </w:div>
    <w:div w:id="474878704">
      <w:bodyDiv w:val="1"/>
      <w:marLeft w:val="0"/>
      <w:marRight w:val="0"/>
      <w:marTop w:val="0"/>
      <w:marBottom w:val="0"/>
      <w:divBdr>
        <w:top w:val="none" w:sz="0" w:space="0" w:color="auto"/>
        <w:left w:val="none" w:sz="0" w:space="0" w:color="auto"/>
        <w:bottom w:val="none" w:sz="0" w:space="0" w:color="auto"/>
        <w:right w:val="none" w:sz="0" w:space="0" w:color="auto"/>
      </w:divBdr>
    </w:div>
    <w:div w:id="475144090">
      <w:bodyDiv w:val="1"/>
      <w:marLeft w:val="0"/>
      <w:marRight w:val="0"/>
      <w:marTop w:val="0"/>
      <w:marBottom w:val="0"/>
      <w:divBdr>
        <w:top w:val="none" w:sz="0" w:space="0" w:color="auto"/>
        <w:left w:val="none" w:sz="0" w:space="0" w:color="auto"/>
        <w:bottom w:val="none" w:sz="0" w:space="0" w:color="auto"/>
        <w:right w:val="none" w:sz="0" w:space="0" w:color="auto"/>
      </w:divBdr>
    </w:div>
    <w:div w:id="476342189">
      <w:bodyDiv w:val="1"/>
      <w:marLeft w:val="0"/>
      <w:marRight w:val="0"/>
      <w:marTop w:val="0"/>
      <w:marBottom w:val="0"/>
      <w:divBdr>
        <w:top w:val="none" w:sz="0" w:space="0" w:color="auto"/>
        <w:left w:val="none" w:sz="0" w:space="0" w:color="auto"/>
        <w:bottom w:val="none" w:sz="0" w:space="0" w:color="auto"/>
        <w:right w:val="none" w:sz="0" w:space="0" w:color="auto"/>
      </w:divBdr>
    </w:div>
    <w:div w:id="477573225">
      <w:bodyDiv w:val="1"/>
      <w:marLeft w:val="0"/>
      <w:marRight w:val="0"/>
      <w:marTop w:val="0"/>
      <w:marBottom w:val="0"/>
      <w:divBdr>
        <w:top w:val="none" w:sz="0" w:space="0" w:color="auto"/>
        <w:left w:val="none" w:sz="0" w:space="0" w:color="auto"/>
        <w:bottom w:val="none" w:sz="0" w:space="0" w:color="auto"/>
        <w:right w:val="none" w:sz="0" w:space="0" w:color="auto"/>
      </w:divBdr>
    </w:div>
    <w:div w:id="477770123">
      <w:bodyDiv w:val="1"/>
      <w:marLeft w:val="0"/>
      <w:marRight w:val="0"/>
      <w:marTop w:val="0"/>
      <w:marBottom w:val="0"/>
      <w:divBdr>
        <w:top w:val="none" w:sz="0" w:space="0" w:color="auto"/>
        <w:left w:val="none" w:sz="0" w:space="0" w:color="auto"/>
        <w:bottom w:val="none" w:sz="0" w:space="0" w:color="auto"/>
        <w:right w:val="none" w:sz="0" w:space="0" w:color="auto"/>
      </w:divBdr>
    </w:div>
    <w:div w:id="478886967">
      <w:bodyDiv w:val="1"/>
      <w:marLeft w:val="0"/>
      <w:marRight w:val="0"/>
      <w:marTop w:val="0"/>
      <w:marBottom w:val="0"/>
      <w:divBdr>
        <w:top w:val="none" w:sz="0" w:space="0" w:color="auto"/>
        <w:left w:val="none" w:sz="0" w:space="0" w:color="auto"/>
        <w:bottom w:val="none" w:sz="0" w:space="0" w:color="auto"/>
        <w:right w:val="none" w:sz="0" w:space="0" w:color="auto"/>
      </w:divBdr>
    </w:div>
    <w:div w:id="481000744">
      <w:bodyDiv w:val="1"/>
      <w:marLeft w:val="0"/>
      <w:marRight w:val="0"/>
      <w:marTop w:val="0"/>
      <w:marBottom w:val="0"/>
      <w:divBdr>
        <w:top w:val="none" w:sz="0" w:space="0" w:color="auto"/>
        <w:left w:val="none" w:sz="0" w:space="0" w:color="auto"/>
        <w:bottom w:val="none" w:sz="0" w:space="0" w:color="auto"/>
        <w:right w:val="none" w:sz="0" w:space="0" w:color="auto"/>
      </w:divBdr>
    </w:div>
    <w:div w:id="481192064">
      <w:bodyDiv w:val="1"/>
      <w:marLeft w:val="0"/>
      <w:marRight w:val="0"/>
      <w:marTop w:val="0"/>
      <w:marBottom w:val="0"/>
      <w:divBdr>
        <w:top w:val="none" w:sz="0" w:space="0" w:color="auto"/>
        <w:left w:val="none" w:sz="0" w:space="0" w:color="auto"/>
        <w:bottom w:val="none" w:sz="0" w:space="0" w:color="auto"/>
        <w:right w:val="none" w:sz="0" w:space="0" w:color="auto"/>
      </w:divBdr>
    </w:div>
    <w:div w:id="483787377">
      <w:bodyDiv w:val="1"/>
      <w:marLeft w:val="0"/>
      <w:marRight w:val="0"/>
      <w:marTop w:val="0"/>
      <w:marBottom w:val="0"/>
      <w:divBdr>
        <w:top w:val="none" w:sz="0" w:space="0" w:color="auto"/>
        <w:left w:val="none" w:sz="0" w:space="0" w:color="auto"/>
        <w:bottom w:val="none" w:sz="0" w:space="0" w:color="auto"/>
        <w:right w:val="none" w:sz="0" w:space="0" w:color="auto"/>
      </w:divBdr>
    </w:div>
    <w:div w:id="486558997">
      <w:bodyDiv w:val="1"/>
      <w:marLeft w:val="0"/>
      <w:marRight w:val="0"/>
      <w:marTop w:val="0"/>
      <w:marBottom w:val="0"/>
      <w:divBdr>
        <w:top w:val="none" w:sz="0" w:space="0" w:color="auto"/>
        <w:left w:val="none" w:sz="0" w:space="0" w:color="auto"/>
        <w:bottom w:val="none" w:sz="0" w:space="0" w:color="auto"/>
        <w:right w:val="none" w:sz="0" w:space="0" w:color="auto"/>
      </w:divBdr>
    </w:div>
    <w:div w:id="493109103">
      <w:bodyDiv w:val="1"/>
      <w:marLeft w:val="0"/>
      <w:marRight w:val="0"/>
      <w:marTop w:val="0"/>
      <w:marBottom w:val="0"/>
      <w:divBdr>
        <w:top w:val="none" w:sz="0" w:space="0" w:color="auto"/>
        <w:left w:val="none" w:sz="0" w:space="0" w:color="auto"/>
        <w:bottom w:val="none" w:sz="0" w:space="0" w:color="auto"/>
        <w:right w:val="none" w:sz="0" w:space="0" w:color="auto"/>
      </w:divBdr>
    </w:div>
    <w:div w:id="493450731">
      <w:bodyDiv w:val="1"/>
      <w:marLeft w:val="0"/>
      <w:marRight w:val="0"/>
      <w:marTop w:val="0"/>
      <w:marBottom w:val="0"/>
      <w:divBdr>
        <w:top w:val="none" w:sz="0" w:space="0" w:color="auto"/>
        <w:left w:val="none" w:sz="0" w:space="0" w:color="auto"/>
        <w:bottom w:val="none" w:sz="0" w:space="0" w:color="auto"/>
        <w:right w:val="none" w:sz="0" w:space="0" w:color="auto"/>
      </w:divBdr>
    </w:div>
    <w:div w:id="494343405">
      <w:bodyDiv w:val="1"/>
      <w:marLeft w:val="0"/>
      <w:marRight w:val="0"/>
      <w:marTop w:val="0"/>
      <w:marBottom w:val="0"/>
      <w:divBdr>
        <w:top w:val="none" w:sz="0" w:space="0" w:color="auto"/>
        <w:left w:val="none" w:sz="0" w:space="0" w:color="auto"/>
        <w:bottom w:val="none" w:sz="0" w:space="0" w:color="auto"/>
        <w:right w:val="none" w:sz="0" w:space="0" w:color="auto"/>
      </w:divBdr>
    </w:div>
    <w:div w:id="496306332">
      <w:bodyDiv w:val="1"/>
      <w:marLeft w:val="0"/>
      <w:marRight w:val="0"/>
      <w:marTop w:val="0"/>
      <w:marBottom w:val="0"/>
      <w:divBdr>
        <w:top w:val="none" w:sz="0" w:space="0" w:color="auto"/>
        <w:left w:val="none" w:sz="0" w:space="0" w:color="auto"/>
        <w:bottom w:val="none" w:sz="0" w:space="0" w:color="auto"/>
        <w:right w:val="none" w:sz="0" w:space="0" w:color="auto"/>
      </w:divBdr>
    </w:div>
    <w:div w:id="500580280">
      <w:bodyDiv w:val="1"/>
      <w:marLeft w:val="0"/>
      <w:marRight w:val="0"/>
      <w:marTop w:val="0"/>
      <w:marBottom w:val="0"/>
      <w:divBdr>
        <w:top w:val="none" w:sz="0" w:space="0" w:color="auto"/>
        <w:left w:val="none" w:sz="0" w:space="0" w:color="auto"/>
        <w:bottom w:val="none" w:sz="0" w:space="0" w:color="auto"/>
        <w:right w:val="none" w:sz="0" w:space="0" w:color="auto"/>
      </w:divBdr>
    </w:div>
    <w:div w:id="500894612">
      <w:bodyDiv w:val="1"/>
      <w:marLeft w:val="0"/>
      <w:marRight w:val="0"/>
      <w:marTop w:val="0"/>
      <w:marBottom w:val="0"/>
      <w:divBdr>
        <w:top w:val="none" w:sz="0" w:space="0" w:color="auto"/>
        <w:left w:val="none" w:sz="0" w:space="0" w:color="auto"/>
        <w:bottom w:val="none" w:sz="0" w:space="0" w:color="auto"/>
        <w:right w:val="none" w:sz="0" w:space="0" w:color="auto"/>
      </w:divBdr>
    </w:div>
    <w:div w:id="506287511">
      <w:bodyDiv w:val="1"/>
      <w:marLeft w:val="0"/>
      <w:marRight w:val="0"/>
      <w:marTop w:val="0"/>
      <w:marBottom w:val="0"/>
      <w:divBdr>
        <w:top w:val="none" w:sz="0" w:space="0" w:color="auto"/>
        <w:left w:val="none" w:sz="0" w:space="0" w:color="auto"/>
        <w:bottom w:val="none" w:sz="0" w:space="0" w:color="auto"/>
        <w:right w:val="none" w:sz="0" w:space="0" w:color="auto"/>
      </w:divBdr>
    </w:div>
    <w:div w:id="509762011">
      <w:bodyDiv w:val="1"/>
      <w:marLeft w:val="0"/>
      <w:marRight w:val="0"/>
      <w:marTop w:val="0"/>
      <w:marBottom w:val="0"/>
      <w:divBdr>
        <w:top w:val="none" w:sz="0" w:space="0" w:color="auto"/>
        <w:left w:val="none" w:sz="0" w:space="0" w:color="auto"/>
        <w:bottom w:val="none" w:sz="0" w:space="0" w:color="auto"/>
        <w:right w:val="none" w:sz="0" w:space="0" w:color="auto"/>
      </w:divBdr>
    </w:div>
    <w:div w:id="512574867">
      <w:bodyDiv w:val="1"/>
      <w:marLeft w:val="0"/>
      <w:marRight w:val="0"/>
      <w:marTop w:val="0"/>
      <w:marBottom w:val="0"/>
      <w:divBdr>
        <w:top w:val="none" w:sz="0" w:space="0" w:color="auto"/>
        <w:left w:val="none" w:sz="0" w:space="0" w:color="auto"/>
        <w:bottom w:val="none" w:sz="0" w:space="0" w:color="auto"/>
        <w:right w:val="none" w:sz="0" w:space="0" w:color="auto"/>
      </w:divBdr>
    </w:div>
    <w:div w:id="513807344">
      <w:bodyDiv w:val="1"/>
      <w:marLeft w:val="0"/>
      <w:marRight w:val="0"/>
      <w:marTop w:val="0"/>
      <w:marBottom w:val="0"/>
      <w:divBdr>
        <w:top w:val="none" w:sz="0" w:space="0" w:color="auto"/>
        <w:left w:val="none" w:sz="0" w:space="0" w:color="auto"/>
        <w:bottom w:val="none" w:sz="0" w:space="0" w:color="auto"/>
        <w:right w:val="none" w:sz="0" w:space="0" w:color="auto"/>
      </w:divBdr>
    </w:div>
    <w:div w:id="518198388">
      <w:bodyDiv w:val="1"/>
      <w:marLeft w:val="0"/>
      <w:marRight w:val="0"/>
      <w:marTop w:val="0"/>
      <w:marBottom w:val="0"/>
      <w:divBdr>
        <w:top w:val="none" w:sz="0" w:space="0" w:color="auto"/>
        <w:left w:val="none" w:sz="0" w:space="0" w:color="auto"/>
        <w:bottom w:val="none" w:sz="0" w:space="0" w:color="auto"/>
        <w:right w:val="none" w:sz="0" w:space="0" w:color="auto"/>
      </w:divBdr>
    </w:div>
    <w:div w:id="519972399">
      <w:bodyDiv w:val="1"/>
      <w:marLeft w:val="0"/>
      <w:marRight w:val="0"/>
      <w:marTop w:val="0"/>
      <w:marBottom w:val="0"/>
      <w:divBdr>
        <w:top w:val="none" w:sz="0" w:space="0" w:color="auto"/>
        <w:left w:val="none" w:sz="0" w:space="0" w:color="auto"/>
        <w:bottom w:val="none" w:sz="0" w:space="0" w:color="auto"/>
        <w:right w:val="none" w:sz="0" w:space="0" w:color="auto"/>
      </w:divBdr>
    </w:div>
    <w:div w:id="521437140">
      <w:bodyDiv w:val="1"/>
      <w:marLeft w:val="0"/>
      <w:marRight w:val="0"/>
      <w:marTop w:val="0"/>
      <w:marBottom w:val="0"/>
      <w:divBdr>
        <w:top w:val="none" w:sz="0" w:space="0" w:color="auto"/>
        <w:left w:val="none" w:sz="0" w:space="0" w:color="auto"/>
        <w:bottom w:val="none" w:sz="0" w:space="0" w:color="auto"/>
        <w:right w:val="none" w:sz="0" w:space="0" w:color="auto"/>
      </w:divBdr>
    </w:div>
    <w:div w:id="525025081">
      <w:bodyDiv w:val="1"/>
      <w:marLeft w:val="0"/>
      <w:marRight w:val="0"/>
      <w:marTop w:val="0"/>
      <w:marBottom w:val="0"/>
      <w:divBdr>
        <w:top w:val="none" w:sz="0" w:space="0" w:color="auto"/>
        <w:left w:val="none" w:sz="0" w:space="0" w:color="auto"/>
        <w:bottom w:val="none" w:sz="0" w:space="0" w:color="auto"/>
        <w:right w:val="none" w:sz="0" w:space="0" w:color="auto"/>
      </w:divBdr>
    </w:div>
    <w:div w:id="527838592">
      <w:bodyDiv w:val="1"/>
      <w:marLeft w:val="0"/>
      <w:marRight w:val="0"/>
      <w:marTop w:val="0"/>
      <w:marBottom w:val="0"/>
      <w:divBdr>
        <w:top w:val="none" w:sz="0" w:space="0" w:color="auto"/>
        <w:left w:val="none" w:sz="0" w:space="0" w:color="auto"/>
        <w:bottom w:val="none" w:sz="0" w:space="0" w:color="auto"/>
        <w:right w:val="none" w:sz="0" w:space="0" w:color="auto"/>
      </w:divBdr>
    </w:div>
    <w:div w:id="527983519">
      <w:bodyDiv w:val="1"/>
      <w:marLeft w:val="0"/>
      <w:marRight w:val="0"/>
      <w:marTop w:val="0"/>
      <w:marBottom w:val="0"/>
      <w:divBdr>
        <w:top w:val="none" w:sz="0" w:space="0" w:color="auto"/>
        <w:left w:val="none" w:sz="0" w:space="0" w:color="auto"/>
        <w:bottom w:val="none" w:sz="0" w:space="0" w:color="auto"/>
        <w:right w:val="none" w:sz="0" w:space="0" w:color="auto"/>
      </w:divBdr>
    </w:div>
    <w:div w:id="529031966">
      <w:bodyDiv w:val="1"/>
      <w:marLeft w:val="0"/>
      <w:marRight w:val="0"/>
      <w:marTop w:val="0"/>
      <w:marBottom w:val="0"/>
      <w:divBdr>
        <w:top w:val="none" w:sz="0" w:space="0" w:color="auto"/>
        <w:left w:val="none" w:sz="0" w:space="0" w:color="auto"/>
        <w:bottom w:val="none" w:sz="0" w:space="0" w:color="auto"/>
        <w:right w:val="none" w:sz="0" w:space="0" w:color="auto"/>
      </w:divBdr>
    </w:div>
    <w:div w:id="532420468">
      <w:bodyDiv w:val="1"/>
      <w:marLeft w:val="0"/>
      <w:marRight w:val="0"/>
      <w:marTop w:val="0"/>
      <w:marBottom w:val="0"/>
      <w:divBdr>
        <w:top w:val="none" w:sz="0" w:space="0" w:color="auto"/>
        <w:left w:val="none" w:sz="0" w:space="0" w:color="auto"/>
        <w:bottom w:val="none" w:sz="0" w:space="0" w:color="auto"/>
        <w:right w:val="none" w:sz="0" w:space="0" w:color="auto"/>
      </w:divBdr>
    </w:div>
    <w:div w:id="536115489">
      <w:bodyDiv w:val="1"/>
      <w:marLeft w:val="0"/>
      <w:marRight w:val="0"/>
      <w:marTop w:val="0"/>
      <w:marBottom w:val="0"/>
      <w:divBdr>
        <w:top w:val="none" w:sz="0" w:space="0" w:color="auto"/>
        <w:left w:val="none" w:sz="0" w:space="0" w:color="auto"/>
        <w:bottom w:val="none" w:sz="0" w:space="0" w:color="auto"/>
        <w:right w:val="none" w:sz="0" w:space="0" w:color="auto"/>
      </w:divBdr>
    </w:div>
    <w:div w:id="538009502">
      <w:bodyDiv w:val="1"/>
      <w:marLeft w:val="0"/>
      <w:marRight w:val="0"/>
      <w:marTop w:val="0"/>
      <w:marBottom w:val="0"/>
      <w:divBdr>
        <w:top w:val="none" w:sz="0" w:space="0" w:color="auto"/>
        <w:left w:val="none" w:sz="0" w:space="0" w:color="auto"/>
        <w:bottom w:val="none" w:sz="0" w:space="0" w:color="auto"/>
        <w:right w:val="none" w:sz="0" w:space="0" w:color="auto"/>
      </w:divBdr>
    </w:div>
    <w:div w:id="540628119">
      <w:bodyDiv w:val="1"/>
      <w:marLeft w:val="0"/>
      <w:marRight w:val="0"/>
      <w:marTop w:val="0"/>
      <w:marBottom w:val="0"/>
      <w:divBdr>
        <w:top w:val="none" w:sz="0" w:space="0" w:color="auto"/>
        <w:left w:val="none" w:sz="0" w:space="0" w:color="auto"/>
        <w:bottom w:val="none" w:sz="0" w:space="0" w:color="auto"/>
        <w:right w:val="none" w:sz="0" w:space="0" w:color="auto"/>
      </w:divBdr>
    </w:div>
    <w:div w:id="543106384">
      <w:bodyDiv w:val="1"/>
      <w:marLeft w:val="0"/>
      <w:marRight w:val="0"/>
      <w:marTop w:val="0"/>
      <w:marBottom w:val="0"/>
      <w:divBdr>
        <w:top w:val="none" w:sz="0" w:space="0" w:color="auto"/>
        <w:left w:val="none" w:sz="0" w:space="0" w:color="auto"/>
        <w:bottom w:val="none" w:sz="0" w:space="0" w:color="auto"/>
        <w:right w:val="none" w:sz="0" w:space="0" w:color="auto"/>
      </w:divBdr>
    </w:div>
    <w:div w:id="544679897">
      <w:bodyDiv w:val="1"/>
      <w:marLeft w:val="0"/>
      <w:marRight w:val="0"/>
      <w:marTop w:val="0"/>
      <w:marBottom w:val="0"/>
      <w:divBdr>
        <w:top w:val="none" w:sz="0" w:space="0" w:color="auto"/>
        <w:left w:val="none" w:sz="0" w:space="0" w:color="auto"/>
        <w:bottom w:val="none" w:sz="0" w:space="0" w:color="auto"/>
        <w:right w:val="none" w:sz="0" w:space="0" w:color="auto"/>
      </w:divBdr>
    </w:div>
    <w:div w:id="545987626">
      <w:bodyDiv w:val="1"/>
      <w:marLeft w:val="0"/>
      <w:marRight w:val="0"/>
      <w:marTop w:val="0"/>
      <w:marBottom w:val="0"/>
      <w:divBdr>
        <w:top w:val="none" w:sz="0" w:space="0" w:color="auto"/>
        <w:left w:val="none" w:sz="0" w:space="0" w:color="auto"/>
        <w:bottom w:val="none" w:sz="0" w:space="0" w:color="auto"/>
        <w:right w:val="none" w:sz="0" w:space="0" w:color="auto"/>
      </w:divBdr>
    </w:div>
    <w:div w:id="546064776">
      <w:bodyDiv w:val="1"/>
      <w:marLeft w:val="0"/>
      <w:marRight w:val="0"/>
      <w:marTop w:val="0"/>
      <w:marBottom w:val="0"/>
      <w:divBdr>
        <w:top w:val="none" w:sz="0" w:space="0" w:color="auto"/>
        <w:left w:val="none" w:sz="0" w:space="0" w:color="auto"/>
        <w:bottom w:val="none" w:sz="0" w:space="0" w:color="auto"/>
        <w:right w:val="none" w:sz="0" w:space="0" w:color="auto"/>
      </w:divBdr>
    </w:div>
    <w:div w:id="547229263">
      <w:bodyDiv w:val="1"/>
      <w:marLeft w:val="0"/>
      <w:marRight w:val="0"/>
      <w:marTop w:val="0"/>
      <w:marBottom w:val="0"/>
      <w:divBdr>
        <w:top w:val="none" w:sz="0" w:space="0" w:color="auto"/>
        <w:left w:val="none" w:sz="0" w:space="0" w:color="auto"/>
        <w:bottom w:val="none" w:sz="0" w:space="0" w:color="auto"/>
        <w:right w:val="none" w:sz="0" w:space="0" w:color="auto"/>
      </w:divBdr>
    </w:div>
    <w:div w:id="547230866">
      <w:bodyDiv w:val="1"/>
      <w:marLeft w:val="0"/>
      <w:marRight w:val="0"/>
      <w:marTop w:val="0"/>
      <w:marBottom w:val="0"/>
      <w:divBdr>
        <w:top w:val="none" w:sz="0" w:space="0" w:color="auto"/>
        <w:left w:val="none" w:sz="0" w:space="0" w:color="auto"/>
        <w:bottom w:val="none" w:sz="0" w:space="0" w:color="auto"/>
        <w:right w:val="none" w:sz="0" w:space="0" w:color="auto"/>
      </w:divBdr>
    </w:div>
    <w:div w:id="550074856">
      <w:bodyDiv w:val="1"/>
      <w:marLeft w:val="0"/>
      <w:marRight w:val="0"/>
      <w:marTop w:val="0"/>
      <w:marBottom w:val="0"/>
      <w:divBdr>
        <w:top w:val="none" w:sz="0" w:space="0" w:color="auto"/>
        <w:left w:val="none" w:sz="0" w:space="0" w:color="auto"/>
        <w:bottom w:val="none" w:sz="0" w:space="0" w:color="auto"/>
        <w:right w:val="none" w:sz="0" w:space="0" w:color="auto"/>
      </w:divBdr>
    </w:div>
    <w:div w:id="550265502">
      <w:bodyDiv w:val="1"/>
      <w:marLeft w:val="0"/>
      <w:marRight w:val="0"/>
      <w:marTop w:val="0"/>
      <w:marBottom w:val="0"/>
      <w:divBdr>
        <w:top w:val="none" w:sz="0" w:space="0" w:color="auto"/>
        <w:left w:val="none" w:sz="0" w:space="0" w:color="auto"/>
        <w:bottom w:val="none" w:sz="0" w:space="0" w:color="auto"/>
        <w:right w:val="none" w:sz="0" w:space="0" w:color="auto"/>
      </w:divBdr>
    </w:div>
    <w:div w:id="553930251">
      <w:bodyDiv w:val="1"/>
      <w:marLeft w:val="0"/>
      <w:marRight w:val="0"/>
      <w:marTop w:val="0"/>
      <w:marBottom w:val="0"/>
      <w:divBdr>
        <w:top w:val="none" w:sz="0" w:space="0" w:color="auto"/>
        <w:left w:val="none" w:sz="0" w:space="0" w:color="auto"/>
        <w:bottom w:val="none" w:sz="0" w:space="0" w:color="auto"/>
        <w:right w:val="none" w:sz="0" w:space="0" w:color="auto"/>
      </w:divBdr>
    </w:div>
    <w:div w:id="555312403">
      <w:bodyDiv w:val="1"/>
      <w:marLeft w:val="0"/>
      <w:marRight w:val="0"/>
      <w:marTop w:val="0"/>
      <w:marBottom w:val="0"/>
      <w:divBdr>
        <w:top w:val="none" w:sz="0" w:space="0" w:color="auto"/>
        <w:left w:val="none" w:sz="0" w:space="0" w:color="auto"/>
        <w:bottom w:val="none" w:sz="0" w:space="0" w:color="auto"/>
        <w:right w:val="none" w:sz="0" w:space="0" w:color="auto"/>
      </w:divBdr>
    </w:div>
    <w:div w:id="558563681">
      <w:bodyDiv w:val="1"/>
      <w:marLeft w:val="0"/>
      <w:marRight w:val="0"/>
      <w:marTop w:val="0"/>
      <w:marBottom w:val="0"/>
      <w:divBdr>
        <w:top w:val="none" w:sz="0" w:space="0" w:color="auto"/>
        <w:left w:val="none" w:sz="0" w:space="0" w:color="auto"/>
        <w:bottom w:val="none" w:sz="0" w:space="0" w:color="auto"/>
        <w:right w:val="none" w:sz="0" w:space="0" w:color="auto"/>
      </w:divBdr>
    </w:div>
    <w:div w:id="560406196">
      <w:bodyDiv w:val="1"/>
      <w:marLeft w:val="0"/>
      <w:marRight w:val="0"/>
      <w:marTop w:val="0"/>
      <w:marBottom w:val="0"/>
      <w:divBdr>
        <w:top w:val="none" w:sz="0" w:space="0" w:color="auto"/>
        <w:left w:val="none" w:sz="0" w:space="0" w:color="auto"/>
        <w:bottom w:val="none" w:sz="0" w:space="0" w:color="auto"/>
        <w:right w:val="none" w:sz="0" w:space="0" w:color="auto"/>
      </w:divBdr>
    </w:div>
    <w:div w:id="561674588">
      <w:bodyDiv w:val="1"/>
      <w:marLeft w:val="0"/>
      <w:marRight w:val="0"/>
      <w:marTop w:val="0"/>
      <w:marBottom w:val="0"/>
      <w:divBdr>
        <w:top w:val="none" w:sz="0" w:space="0" w:color="auto"/>
        <w:left w:val="none" w:sz="0" w:space="0" w:color="auto"/>
        <w:bottom w:val="none" w:sz="0" w:space="0" w:color="auto"/>
        <w:right w:val="none" w:sz="0" w:space="0" w:color="auto"/>
      </w:divBdr>
    </w:div>
    <w:div w:id="564536315">
      <w:bodyDiv w:val="1"/>
      <w:marLeft w:val="0"/>
      <w:marRight w:val="0"/>
      <w:marTop w:val="0"/>
      <w:marBottom w:val="0"/>
      <w:divBdr>
        <w:top w:val="none" w:sz="0" w:space="0" w:color="auto"/>
        <w:left w:val="none" w:sz="0" w:space="0" w:color="auto"/>
        <w:bottom w:val="none" w:sz="0" w:space="0" w:color="auto"/>
        <w:right w:val="none" w:sz="0" w:space="0" w:color="auto"/>
      </w:divBdr>
    </w:div>
    <w:div w:id="565990425">
      <w:bodyDiv w:val="1"/>
      <w:marLeft w:val="0"/>
      <w:marRight w:val="0"/>
      <w:marTop w:val="0"/>
      <w:marBottom w:val="0"/>
      <w:divBdr>
        <w:top w:val="none" w:sz="0" w:space="0" w:color="auto"/>
        <w:left w:val="none" w:sz="0" w:space="0" w:color="auto"/>
        <w:bottom w:val="none" w:sz="0" w:space="0" w:color="auto"/>
        <w:right w:val="none" w:sz="0" w:space="0" w:color="auto"/>
      </w:divBdr>
    </w:div>
    <w:div w:id="569729777">
      <w:bodyDiv w:val="1"/>
      <w:marLeft w:val="0"/>
      <w:marRight w:val="0"/>
      <w:marTop w:val="0"/>
      <w:marBottom w:val="0"/>
      <w:divBdr>
        <w:top w:val="none" w:sz="0" w:space="0" w:color="auto"/>
        <w:left w:val="none" w:sz="0" w:space="0" w:color="auto"/>
        <w:bottom w:val="none" w:sz="0" w:space="0" w:color="auto"/>
        <w:right w:val="none" w:sz="0" w:space="0" w:color="auto"/>
      </w:divBdr>
    </w:div>
    <w:div w:id="570189837">
      <w:bodyDiv w:val="1"/>
      <w:marLeft w:val="0"/>
      <w:marRight w:val="0"/>
      <w:marTop w:val="0"/>
      <w:marBottom w:val="0"/>
      <w:divBdr>
        <w:top w:val="none" w:sz="0" w:space="0" w:color="auto"/>
        <w:left w:val="none" w:sz="0" w:space="0" w:color="auto"/>
        <w:bottom w:val="none" w:sz="0" w:space="0" w:color="auto"/>
        <w:right w:val="none" w:sz="0" w:space="0" w:color="auto"/>
      </w:divBdr>
    </w:div>
    <w:div w:id="570313294">
      <w:bodyDiv w:val="1"/>
      <w:marLeft w:val="0"/>
      <w:marRight w:val="0"/>
      <w:marTop w:val="0"/>
      <w:marBottom w:val="0"/>
      <w:divBdr>
        <w:top w:val="none" w:sz="0" w:space="0" w:color="auto"/>
        <w:left w:val="none" w:sz="0" w:space="0" w:color="auto"/>
        <w:bottom w:val="none" w:sz="0" w:space="0" w:color="auto"/>
        <w:right w:val="none" w:sz="0" w:space="0" w:color="auto"/>
      </w:divBdr>
    </w:div>
    <w:div w:id="571549032">
      <w:bodyDiv w:val="1"/>
      <w:marLeft w:val="0"/>
      <w:marRight w:val="0"/>
      <w:marTop w:val="0"/>
      <w:marBottom w:val="0"/>
      <w:divBdr>
        <w:top w:val="none" w:sz="0" w:space="0" w:color="auto"/>
        <w:left w:val="none" w:sz="0" w:space="0" w:color="auto"/>
        <w:bottom w:val="none" w:sz="0" w:space="0" w:color="auto"/>
        <w:right w:val="none" w:sz="0" w:space="0" w:color="auto"/>
      </w:divBdr>
    </w:div>
    <w:div w:id="574702139">
      <w:bodyDiv w:val="1"/>
      <w:marLeft w:val="0"/>
      <w:marRight w:val="0"/>
      <w:marTop w:val="0"/>
      <w:marBottom w:val="0"/>
      <w:divBdr>
        <w:top w:val="none" w:sz="0" w:space="0" w:color="auto"/>
        <w:left w:val="none" w:sz="0" w:space="0" w:color="auto"/>
        <w:bottom w:val="none" w:sz="0" w:space="0" w:color="auto"/>
        <w:right w:val="none" w:sz="0" w:space="0" w:color="auto"/>
      </w:divBdr>
    </w:div>
    <w:div w:id="578176868">
      <w:bodyDiv w:val="1"/>
      <w:marLeft w:val="0"/>
      <w:marRight w:val="0"/>
      <w:marTop w:val="0"/>
      <w:marBottom w:val="0"/>
      <w:divBdr>
        <w:top w:val="none" w:sz="0" w:space="0" w:color="auto"/>
        <w:left w:val="none" w:sz="0" w:space="0" w:color="auto"/>
        <w:bottom w:val="none" w:sz="0" w:space="0" w:color="auto"/>
        <w:right w:val="none" w:sz="0" w:space="0" w:color="auto"/>
      </w:divBdr>
    </w:div>
    <w:div w:id="581305686">
      <w:bodyDiv w:val="1"/>
      <w:marLeft w:val="0"/>
      <w:marRight w:val="0"/>
      <w:marTop w:val="0"/>
      <w:marBottom w:val="0"/>
      <w:divBdr>
        <w:top w:val="none" w:sz="0" w:space="0" w:color="auto"/>
        <w:left w:val="none" w:sz="0" w:space="0" w:color="auto"/>
        <w:bottom w:val="none" w:sz="0" w:space="0" w:color="auto"/>
        <w:right w:val="none" w:sz="0" w:space="0" w:color="auto"/>
      </w:divBdr>
    </w:div>
    <w:div w:id="582951631">
      <w:bodyDiv w:val="1"/>
      <w:marLeft w:val="0"/>
      <w:marRight w:val="0"/>
      <w:marTop w:val="0"/>
      <w:marBottom w:val="0"/>
      <w:divBdr>
        <w:top w:val="none" w:sz="0" w:space="0" w:color="auto"/>
        <w:left w:val="none" w:sz="0" w:space="0" w:color="auto"/>
        <w:bottom w:val="none" w:sz="0" w:space="0" w:color="auto"/>
        <w:right w:val="none" w:sz="0" w:space="0" w:color="auto"/>
      </w:divBdr>
    </w:div>
    <w:div w:id="585308530">
      <w:bodyDiv w:val="1"/>
      <w:marLeft w:val="0"/>
      <w:marRight w:val="0"/>
      <w:marTop w:val="0"/>
      <w:marBottom w:val="0"/>
      <w:divBdr>
        <w:top w:val="none" w:sz="0" w:space="0" w:color="auto"/>
        <w:left w:val="none" w:sz="0" w:space="0" w:color="auto"/>
        <w:bottom w:val="none" w:sz="0" w:space="0" w:color="auto"/>
        <w:right w:val="none" w:sz="0" w:space="0" w:color="auto"/>
      </w:divBdr>
    </w:div>
    <w:div w:id="588470431">
      <w:bodyDiv w:val="1"/>
      <w:marLeft w:val="0"/>
      <w:marRight w:val="0"/>
      <w:marTop w:val="0"/>
      <w:marBottom w:val="0"/>
      <w:divBdr>
        <w:top w:val="none" w:sz="0" w:space="0" w:color="auto"/>
        <w:left w:val="none" w:sz="0" w:space="0" w:color="auto"/>
        <w:bottom w:val="none" w:sz="0" w:space="0" w:color="auto"/>
        <w:right w:val="none" w:sz="0" w:space="0" w:color="auto"/>
      </w:divBdr>
    </w:div>
    <w:div w:id="592249496">
      <w:bodyDiv w:val="1"/>
      <w:marLeft w:val="0"/>
      <w:marRight w:val="0"/>
      <w:marTop w:val="0"/>
      <w:marBottom w:val="0"/>
      <w:divBdr>
        <w:top w:val="none" w:sz="0" w:space="0" w:color="auto"/>
        <w:left w:val="none" w:sz="0" w:space="0" w:color="auto"/>
        <w:bottom w:val="none" w:sz="0" w:space="0" w:color="auto"/>
        <w:right w:val="none" w:sz="0" w:space="0" w:color="auto"/>
      </w:divBdr>
    </w:div>
    <w:div w:id="596213368">
      <w:bodyDiv w:val="1"/>
      <w:marLeft w:val="0"/>
      <w:marRight w:val="0"/>
      <w:marTop w:val="0"/>
      <w:marBottom w:val="0"/>
      <w:divBdr>
        <w:top w:val="none" w:sz="0" w:space="0" w:color="auto"/>
        <w:left w:val="none" w:sz="0" w:space="0" w:color="auto"/>
        <w:bottom w:val="none" w:sz="0" w:space="0" w:color="auto"/>
        <w:right w:val="none" w:sz="0" w:space="0" w:color="auto"/>
      </w:divBdr>
    </w:div>
    <w:div w:id="597838241">
      <w:bodyDiv w:val="1"/>
      <w:marLeft w:val="0"/>
      <w:marRight w:val="0"/>
      <w:marTop w:val="0"/>
      <w:marBottom w:val="0"/>
      <w:divBdr>
        <w:top w:val="none" w:sz="0" w:space="0" w:color="auto"/>
        <w:left w:val="none" w:sz="0" w:space="0" w:color="auto"/>
        <w:bottom w:val="none" w:sz="0" w:space="0" w:color="auto"/>
        <w:right w:val="none" w:sz="0" w:space="0" w:color="auto"/>
      </w:divBdr>
    </w:div>
    <w:div w:id="598173370">
      <w:bodyDiv w:val="1"/>
      <w:marLeft w:val="0"/>
      <w:marRight w:val="0"/>
      <w:marTop w:val="0"/>
      <w:marBottom w:val="0"/>
      <w:divBdr>
        <w:top w:val="none" w:sz="0" w:space="0" w:color="auto"/>
        <w:left w:val="none" w:sz="0" w:space="0" w:color="auto"/>
        <w:bottom w:val="none" w:sz="0" w:space="0" w:color="auto"/>
        <w:right w:val="none" w:sz="0" w:space="0" w:color="auto"/>
      </w:divBdr>
    </w:div>
    <w:div w:id="599529515">
      <w:bodyDiv w:val="1"/>
      <w:marLeft w:val="0"/>
      <w:marRight w:val="0"/>
      <w:marTop w:val="0"/>
      <w:marBottom w:val="0"/>
      <w:divBdr>
        <w:top w:val="none" w:sz="0" w:space="0" w:color="auto"/>
        <w:left w:val="none" w:sz="0" w:space="0" w:color="auto"/>
        <w:bottom w:val="none" w:sz="0" w:space="0" w:color="auto"/>
        <w:right w:val="none" w:sz="0" w:space="0" w:color="auto"/>
      </w:divBdr>
    </w:div>
    <w:div w:id="601189320">
      <w:bodyDiv w:val="1"/>
      <w:marLeft w:val="0"/>
      <w:marRight w:val="0"/>
      <w:marTop w:val="0"/>
      <w:marBottom w:val="0"/>
      <w:divBdr>
        <w:top w:val="none" w:sz="0" w:space="0" w:color="auto"/>
        <w:left w:val="none" w:sz="0" w:space="0" w:color="auto"/>
        <w:bottom w:val="none" w:sz="0" w:space="0" w:color="auto"/>
        <w:right w:val="none" w:sz="0" w:space="0" w:color="auto"/>
      </w:divBdr>
    </w:div>
    <w:div w:id="602804555">
      <w:bodyDiv w:val="1"/>
      <w:marLeft w:val="0"/>
      <w:marRight w:val="0"/>
      <w:marTop w:val="0"/>
      <w:marBottom w:val="0"/>
      <w:divBdr>
        <w:top w:val="none" w:sz="0" w:space="0" w:color="auto"/>
        <w:left w:val="none" w:sz="0" w:space="0" w:color="auto"/>
        <w:bottom w:val="none" w:sz="0" w:space="0" w:color="auto"/>
        <w:right w:val="none" w:sz="0" w:space="0" w:color="auto"/>
      </w:divBdr>
    </w:div>
    <w:div w:id="604387273">
      <w:bodyDiv w:val="1"/>
      <w:marLeft w:val="0"/>
      <w:marRight w:val="0"/>
      <w:marTop w:val="0"/>
      <w:marBottom w:val="0"/>
      <w:divBdr>
        <w:top w:val="none" w:sz="0" w:space="0" w:color="auto"/>
        <w:left w:val="none" w:sz="0" w:space="0" w:color="auto"/>
        <w:bottom w:val="none" w:sz="0" w:space="0" w:color="auto"/>
        <w:right w:val="none" w:sz="0" w:space="0" w:color="auto"/>
      </w:divBdr>
    </w:div>
    <w:div w:id="608969638">
      <w:bodyDiv w:val="1"/>
      <w:marLeft w:val="0"/>
      <w:marRight w:val="0"/>
      <w:marTop w:val="0"/>
      <w:marBottom w:val="0"/>
      <w:divBdr>
        <w:top w:val="none" w:sz="0" w:space="0" w:color="auto"/>
        <w:left w:val="none" w:sz="0" w:space="0" w:color="auto"/>
        <w:bottom w:val="none" w:sz="0" w:space="0" w:color="auto"/>
        <w:right w:val="none" w:sz="0" w:space="0" w:color="auto"/>
      </w:divBdr>
    </w:div>
    <w:div w:id="610212950">
      <w:bodyDiv w:val="1"/>
      <w:marLeft w:val="0"/>
      <w:marRight w:val="0"/>
      <w:marTop w:val="0"/>
      <w:marBottom w:val="0"/>
      <w:divBdr>
        <w:top w:val="none" w:sz="0" w:space="0" w:color="auto"/>
        <w:left w:val="none" w:sz="0" w:space="0" w:color="auto"/>
        <w:bottom w:val="none" w:sz="0" w:space="0" w:color="auto"/>
        <w:right w:val="none" w:sz="0" w:space="0" w:color="auto"/>
      </w:divBdr>
    </w:div>
    <w:div w:id="613638562">
      <w:bodyDiv w:val="1"/>
      <w:marLeft w:val="0"/>
      <w:marRight w:val="0"/>
      <w:marTop w:val="0"/>
      <w:marBottom w:val="0"/>
      <w:divBdr>
        <w:top w:val="none" w:sz="0" w:space="0" w:color="auto"/>
        <w:left w:val="none" w:sz="0" w:space="0" w:color="auto"/>
        <w:bottom w:val="none" w:sz="0" w:space="0" w:color="auto"/>
        <w:right w:val="none" w:sz="0" w:space="0" w:color="auto"/>
      </w:divBdr>
    </w:div>
    <w:div w:id="614561518">
      <w:bodyDiv w:val="1"/>
      <w:marLeft w:val="0"/>
      <w:marRight w:val="0"/>
      <w:marTop w:val="0"/>
      <w:marBottom w:val="0"/>
      <w:divBdr>
        <w:top w:val="none" w:sz="0" w:space="0" w:color="auto"/>
        <w:left w:val="none" w:sz="0" w:space="0" w:color="auto"/>
        <w:bottom w:val="none" w:sz="0" w:space="0" w:color="auto"/>
        <w:right w:val="none" w:sz="0" w:space="0" w:color="auto"/>
      </w:divBdr>
    </w:div>
    <w:div w:id="615520925">
      <w:bodyDiv w:val="1"/>
      <w:marLeft w:val="0"/>
      <w:marRight w:val="0"/>
      <w:marTop w:val="0"/>
      <w:marBottom w:val="0"/>
      <w:divBdr>
        <w:top w:val="none" w:sz="0" w:space="0" w:color="auto"/>
        <w:left w:val="none" w:sz="0" w:space="0" w:color="auto"/>
        <w:bottom w:val="none" w:sz="0" w:space="0" w:color="auto"/>
        <w:right w:val="none" w:sz="0" w:space="0" w:color="auto"/>
      </w:divBdr>
    </w:div>
    <w:div w:id="617571521">
      <w:bodyDiv w:val="1"/>
      <w:marLeft w:val="0"/>
      <w:marRight w:val="0"/>
      <w:marTop w:val="0"/>
      <w:marBottom w:val="0"/>
      <w:divBdr>
        <w:top w:val="none" w:sz="0" w:space="0" w:color="auto"/>
        <w:left w:val="none" w:sz="0" w:space="0" w:color="auto"/>
        <w:bottom w:val="none" w:sz="0" w:space="0" w:color="auto"/>
        <w:right w:val="none" w:sz="0" w:space="0" w:color="auto"/>
      </w:divBdr>
    </w:div>
    <w:div w:id="619190407">
      <w:bodyDiv w:val="1"/>
      <w:marLeft w:val="0"/>
      <w:marRight w:val="0"/>
      <w:marTop w:val="0"/>
      <w:marBottom w:val="0"/>
      <w:divBdr>
        <w:top w:val="none" w:sz="0" w:space="0" w:color="auto"/>
        <w:left w:val="none" w:sz="0" w:space="0" w:color="auto"/>
        <w:bottom w:val="none" w:sz="0" w:space="0" w:color="auto"/>
        <w:right w:val="none" w:sz="0" w:space="0" w:color="auto"/>
      </w:divBdr>
    </w:div>
    <w:div w:id="621419742">
      <w:bodyDiv w:val="1"/>
      <w:marLeft w:val="0"/>
      <w:marRight w:val="0"/>
      <w:marTop w:val="0"/>
      <w:marBottom w:val="0"/>
      <w:divBdr>
        <w:top w:val="none" w:sz="0" w:space="0" w:color="auto"/>
        <w:left w:val="none" w:sz="0" w:space="0" w:color="auto"/>
        <w:bottom w:val="none" w:sz="0" w:space="0" w:color="auto"/>
        <w:right w:val="none" w:sz="0" w:space="0" w:color="auto"/>
      </w:divBdr>
    </w:div>
    <w:div w:id="625240830">
      <w:bodyDiv w:val="1"/>
      <w:marLeft w:val="0"/>
      <w:marRight w:val="0"/>
      <w:marTop w:val="0"/>
      <w:marBottom w:val="0"/>
      <w:divBdr>
        <w:top w:val="none" w:sz="0" w:space="0" w:color="auto"/>
        <w:left w:val="none" w:sz="0" w:space="0" w:color="auto"/>
        <w:bottom w:val="none" w:sz="0" w:space="0" w:color="auto"/>
        <w:right w:val="none" w:sz="0" w:space="0" w:color="auto"/>
      </w:divBdr>
    </w:div>
    <w:div w:id="625543745">
      <w:bodyDiv w:val="1"/>
      <w:marLeft w:val="0"/>
      <w:marRight w:val="0"/>
      <w:marTop w:val="0"/>
      <w:marBottom w:val="0"/>
      <w:divBdr>
        <w:top w:val="none" w:sz="0" w:space="0" w:color="auto"/>
        <w:left w:val="none" w:sz="0" w:space="0" w:color="auto"/>
        <w:bottom w:val="none" w:sz="0" w:space="0" w:color="auto"/>
        <w:right w:val="none" w:sz="0" w:space="0" w:color="auto"/>
      </w:divBdr>
    </w:div>
    <w:div w:id="625739287">
      <w:bodyDiv w:val="1"/>
      <w:marLeft w:val="0"/>
      <w:marRight w:val="0"/>
      <w:marTop w:val="0"/>
      <w:marBottom w:val="0"/>
      <w:divBdr>
        <w:top w:val="none" w:sz="0" w:space="0" w:color="auto"/>
        <w:left w:val="none" w:sz="0" w:space="0" w:color="auto"/>
        <w:bottom w:val="none" w:sz="0" w:space="0" w:color="auto"/>
        <w:right w:val="none" w:sz="0" w:space="0" w:color="auto"/>
      </w:divBdr>
    </w:div>
    <w:div w:id="625964637">
      <w:bodyDiv w:val="1"/>
      <w:marLeft w:val="0"/>
      <w:marRight w:val="0"/>
      <w:marTop w:val="0"/>
      <w:marBottom w:val="0"/>
      <w:divBdr>
        <w:top w:val="none" w:sz="0" w:space="0" w:color="auto"/>
        <w:left w:val="none" w:sz="0" w:space="0" w:color="auto"/>
        <w:bottom w:val="none" w:sz="0" w:space="0" w:color="auto"/>
        <w:right w:val="none" w:sz="0" w:space="0" w:color="auto"/>
      </w:divBdr>
    </w:div>
    <w:div w:id="629559405">
      <w:bodyDiv w:val="1"/>
      <w:marLeft w:val="0"/>
      <w:marRight w:val="0"/>
      <w:marTop w:val="0"/>
      <w:marBottom w:val="0"/>
      <w:divBdr>
        <w:top w:val="none" w:sz="0" w:space="0" w:color="auto"/>
        <w:left w:val="none" w:sz="0" w:space="0" w:color="auto"/>
        <w:bottom w:val="none" w:sz="0" w:space="0" w:color="auto"/>
        <w:right w:val="none" w:sz="0" w:space="0" w:color="auto"/>
      </w:divBdr>
    </w:div>
    <w:div w:id="631835241">
      <w:bodyDiv w:val="1"/>
      <w:marLeft w:val="0"/>
      <w:marRight w:val="0"/>
      <w:marTop w:val="0"/>
      <w:marBottom w:val="0"/>
      <w:divBdr>
        <w:top w:val="none" w:sz="0" w:space="0" w:color="auto"/>
        <w:left w:val="none" w:sz="0" w:space="0" w:color="auto"/>
        <w:bottom w:val="none" w:sz="0" w:space="0" w:color="auto"/>
        <w:right w:val="none" w:sz="0" w:space="0" w:color="auto"/>
      </w:divBdr>
    </w:div>
    <w:div w:id="632562726">
      <w:bodyDiv w:val="1"/>
      <w:marLeft w:val="0"/>
      <w:marRight w:val="0"/>
      <w:marTop w:val="0"/>
      <w:marBottom w:val="0"/>
      <w:divBdr>
        <w:top w:val="none" w:sz="0" w:space="0" w:color="auto"/>
        <w:left w:val="none" w:sz="0" w:space="0" w:color="auto"/>
        <w:bottom w:val="none" w:sz="0" w:space="0" w:color="auto"/>
        <w:right w:val="none" w:sz="0" w:space="0" w:color="auto"/>
      </w:divBdr>
    </w:div>
    <w:div w:id="637146681">
      <w:bodyDiv w:val="1"/>
      <w:marLeft w:val="0"/>
      <w:marRight w:val="0"/>
      <w:marTop w:val="0"/>
      <w:marBottom w:val="0"/>
      <w:divBdr>
        <w:top w:val="none" w:sz="0" w:space="0" w:color="auto"/>
        <w:left w:val="none" w:sz="0" w:space="0" w:color="auto"/>
        <w:bottom w:val="none" w:sz="0" w:space="0" w:color="auto"/>
        <w:right w:val="none" w:sz="0" w:space="0" w:color="auto"/>
      </w:divBdr>
    </w:div>
    <w:div w:id="641034724">
      <w:bodyDiv w:val="1"/>
      <w:marLeft w:val="0"/>
      <w:marRight w:val="0"/>
      <w:marTop w:val="0"/>
      <w:marBottom w:val="0"/>
      <w:divBdr>
        <w:top w:val="none" w:sz="0" w:space="0" w:color="auto"/>
        <w:left w:val="none" w:sz="0" w:space="0" w:color="auto"/>
        <w:bottom w:val="none" w:sz="0" w:space="0" w:color="auto"/>
        <w:right w:val="none" w:sz="0" w:space="0" w:color="auto"/>
      </w:divBdr>
    </w:div>
    <w:div w:id="643120651">
      <w:bodyDiv w:val="1"/>
      <w:marLeft w:val="0"/>
      <w:marRight w:val="0"/>
      <w:marTop w:val="0"/>
      <w:marBottom w:val="0"/>
      <w:divBdr>
        <w:top w:val="none" w:sz="0" w:space="0" w:color="auto"/>
        <w:left w:val="none" w:sz="0" w:space="0" w:color="auto"/>
        <w:bottom w:val="none" w:sz="0" w:space="0" w:color="auto"/>
        <w:right w:val="none" w:sz="0" w:space="0" w:color="auto"/>
      </w:divBdr>
    </w:div>
    <w:div w:id="646591974">
      <w:bodyDiv w:val="1"/>
      <w:marLeft w:val="0"/>
      <w:marRight w:val="0"/>
      <w:marTop w:val="0"/>
      <w:marBottom w:val="0"/>
      <w:divBdr>
        <w:top w:val="none" w:sz="0" w:space="0" w:color="auto"/>
        <w:left w:val="none" w:sz="0" w:space="0" w:color="auto"/>
        <w:bottom w:val="none" w:sz="0" w:space="0" w:color="auto"/>
        <w:right w:val="none" w:sz="0" w:space="0" w:color="auto"/>
      </w:divBdr>
    </w:div>
    <w:div w:id="648286407">
      <w:bodyDiv w:val="1"/>
      <w:marLeft w:val="0"/>
      <w:marRight w:val="0"/>
      <w:marTop w:val="0"/>
      <w:marBottom w:val="0"/>
      <w:divBdr>
        <w:top w:val="none" w:sz="0" w:space="0" w:color="auto"/>
        <w:left w:val="none" w:sz="0" w:space="0" w:color="auto"/>
        <w:bottom w:val="none" w:sz="0" w:space="0" w:color="auto"/>
        <w:right w:val="none" w:sz="0" w:space="0" w:color="auto"/>
      </w:divBdr>
    </w:div>
    <w:div w:id="648630428">
      <w:bodyDiv w:val="1"/>
      <w:marLeft w:val="0"/>
      <w:marRight w:val="0"/>
      <w:marTop w:val="0"/>
      <w:marBottom w:val="0"/>
      <w:divBdr>
        <w:top w:val="none" w:sz="0" w:space="0" w:color="auto"/>
        <w:left w:val="none" w:sz="0" w:space="0" w:color="auto"/>
        <w:bottom w:val="none" w:sz="0" w:space="0" w:color="auto"/>
        <w:right w:val="none" w:sz="0" w:space="0" w:color="auto"/>
      </w:divBdr>
    </w:div>
    <w:div w:id="651103912">
      <w:bodyDiv w:val="1"/>
      <w:marLeft w:val="0"/>
      <w:marRight w:val="0"/>
      <w:marTop w:val="0"/>
      <w:marBottom w:val="0"/>
      <w:divBdr>
        <w:top w:val="none" w:sz="0" w:space="0" w:color="auto"/>
        <w:left w:val="none" w:sz="0" w:space="0" w:color="auto"/>
        <w:bottom w:val="none" w:sz="0" w:space="0" w:color="auto"/>
        <w:right w:val="none" w:sz="0" w:space="0" w:color="auto"/>
      </w:divBdr>
    </w:div>
    <w:div w:id="654260214">
      <w:bodyDiv w:val="1"/>
      <w:marLeft w:val="0"/>
      <w:marRight w:val="0"/>
      <w:marTop w:val="0"/>
      <w:marBottom w:val="0"/>
      <w:divBdr>
        <w:top w:val="none" w:sz="0" w:space="0" w:color="auto"/>
        <w:left w:val="none" w:sz="0" w:space="0" w:color="auto"/>
        <w:bottom w:val="none" w:sz="0" w:space="0" w:color="auto"/>
        <w:right w:val="none" w:sz="0" w:space="0" w:color="auto"/>
      </w:divBdr>
    </w:div>
    <w:div w:id="654333642">
      <w:bodyDiv w:val="1"/>
      <w:marLeft w:val="0"/>
      <w:marRight w:val="0"/>
      <w:marTop w:val="0"/>
      <w:marBottom w:val="0"/>
      <w:divBdr>
        <w:top w:val="none" w:sz="0" w:space="0" w:color="auto"/>
        <w:left w:val="none" w:sz="0" w:space="0" w:color="auto"/>
        <w:bottom w:val="none" w:sz="0" w:space="0" w:color="auto"/>
        <w:right w:val="none" w:sz="0" w:space="0" w:color="auto"/>
      </w:divBdr>
    </w:div>
    <w:div w:id="658660205">
      <w:bodyDiv w:val="1"/>
      <w:marLeft w:val="0"/>
      <w:marRight w:val="0"/>
      <w:marTop w:val="0"/>
      <w:marBottom w:val="0"/>
      <w:divBdr>
        <w:top w:val="none" w:sz="0" w:space="0" w:color="auto"/>
        <w:left w:val="none" w:sz="0" w:space="0" w:color="auto"/>
        <w:bottom w:val="none" w:sz="0" w:space="0" w:color="auto"/>
        <w:right w:val="none" w:sz="0" w:space="0" w:color="auto"/>
      </w:divBdr>
    </w:div>
    <w:div w:id="661465468">
      <w:bodyDiv w:val="1"/>
      <w:marLeft w:val="0"/>
      <w:marRight w:val="0"/>
      <w:marTop w:val="0"/>
      <w:marBottom w:val="0"/>
      <w:divBdr>
        <w:top w:val="none" w:sz="0" w:space="0" w:color="auto"/>
        <w:left w:val="none" w:sz="0" w:space="0" w:color="auto"/>
        <w:bottom w:val="none" w:sz="0" w:space="0" w:color="auto"/>
        <w:right w:val="none" w:sz="0" w:space="0" w:color="auto"/>
      </w:divBdr>
    </w:div>
    <w:div w:id="662009886">
      <w:bodyDiv w:val="1"/>
      <w:marLeft w:val="0"/>
      <w:marRight w:val="0"/>
      <w:marTop w:val="0"/>
      <w:marBottom w:val="0"/>
      <w:divBdr>
        <w:top w:val="none" w:sz="0" w:space="0" w:color="auto"/>
        <w:left w:val="none" w:sz="0" w:space="0" w:color="auto"/>
        <w:bottom w:val="none" w:sz="0" w:space="0" w:color="auto"/>
        <w:right w:val="none" w:sz="0" w:space="0" w:color="auto"/>
      </w:divBdr>
    </w:div>
    <w:div w:id="662394707">
      <w:bodyDiv w:val="1"/>
      <w:marLeft w:val="0"/>
      <w:marRight w:val="0"/>
      <w:marTop w:val="0"/>
      <w:marBottom w:val="0"/>
      <w:divBdr>
        <w:top w:val="none" w:sz="0" w:space="0" w:color="auto"/>
        <w:left w:val="none" w:sz="0" w:space="0" w:color="auto"/>
        <w:bottom w:val="none" w:sz="0" w:space="0" w:color="auto"/>
        <w:right w:val="none" w:sz="0" w:space="0" w:color="auto"/>
      </w:divBdr>
    </w:div>
    <w:div w:id="663239008">
      <w:bodyDiv w:val="1"/>
      <w:marLeft w:val="0"/>
      <w:marRight w:val="0"/>
      <w:marTop w:val="0"/>
      <w:marBottom w:val="0"/>
      <w:divBdr>
        <w:top w:val="none" w:sz="0" w:space="0" w:color="auto"/>
        <w:left w:val="none" w:sz="0" w:space="0" w:color="auto"/>
        <w:bottom w:val="none" w:sz="0" w:space="0" w:color="auto"/>
        <w:right w:val="none" w:sz="0" w:space="0" w:color="auto"/>
      </w:divBdr>
    </w:div>
    <w:div w:id="670909310">
      <w:bodyDiv w:val="1"/>
      <w:marLeft w:val="0"/>
      <w:marRight w:val="0"/>
      <w:marTop w:val="0"/>
      <w:marBottom w:val="0"/>
      <w:divBdr>
        <w:top w:val="none" w:sz="0" w:space="0" w:color="auto"/>
        <w:left w:val="none" w:sz="0" w:space="0" w:color="auto"/>
        <w:bottom w:val="none" w:sz="0" w:space="0" w:color="auto"/>
        <w:right w:val="none" w:sz="0" w:space="0" w:color="auto"/>
      </w:divBdr>
    </w:div>
    <w:div w:id="677387027">
      <w:bodyDiv w:val="1"/>
      <w:marLeft w:val="0"/>
      <w:marRight w:val="0"/>
      <w:marTop w:val="0"/>
      <w:marBottom w:val="0"/>
      <w:divBdr>
        <w:top w:val="none" w:sz="0" w:space="0" w:color="auto"/>
        <w:left w:val="none" w:sz="0" w:space="0" w:color="auto"/>
        <w:bottom w:val="none" w:sz="0" w:space="0" w:color="auto"/>
        <w:right w:val="none" w:sz="0" w:space="0" w:color="auto"/>
      </w:divBdr>
    </w:div>
    <w:div w:id="677806015">
      <w:bodyDiv w:val="1"/>
      <w:marLeft w:val="0"/>
      <w:marRight w:val="0"/>
      <w:marTop w:val="0"/>
      <w:marBottom w:val="0"/>
      <w:divBdr>
        <w:top w:val="none" w:sz="0" w:space="0" w:color="auto"/>
        <w:left w:val="none" w:sz="0" w:space="0" w:color="auto"/>
        <w:bottom w:val="none" w:sz="0" w:space="0" w:color="auto"/>
        <w:right w:val="none" w:sz="0" w:space="0" w:color="auto"/>
      </w:divBdr>
    </w:div>
    <w:div w:id="678002483">
      <w:bodyDiv w:val="1"/>
      <w:marLeft w:val="0"/>
      <w:marRight w:val="0"/>
      <w:marTop w:val="0"/>
      <w:marBottom w:val="0"/>
      <w:divBdr>
        <w:top w:val="none" w:sz="0" w:space="0" w:color="auto"/>
        <w:left w:val="none" w:sz="0" w:space="0" w:color="auto"/>
        <w:bottom w:val="none" w:sz="0" w:space="0" w:color="auto"/>
        <w:right w:val="none" w:sz="0" w:space="0" w:color="auto"/>
      </w:divBdr>
    </w:div>
    <w:div w:id="687214420">
      <w:bodyDiv w:val="1"/>
      <w:marLeft w:val="0"/>
      <w:marRight w:val="0"/>
      <w:marTop w:val="0"/>
      <w:marBottom w:val="0"/>
      <w:divBdr>
        <w:top w:val="none" w:sz="0" w:space="0" w:color="auto"/>
        <w:left w:val="none" w:sz="0" w:space="0" w:color="auto"/>
        <w:bottom w:val="none" w:sz="0" w:space="0" w:color="auto"/>
        <w:right w:val="none" w:sz="0" w:space="0" w:color="auto"/>
      </w:divBdr>
    </w:div>
    <w:div w:id="687220292">
      <w:bodyDiv w:val="1"/>
      <w:marLeft w:val="0"/>
      <w:marRight w:val="0"/>
      <w:marTop w:val="0"/>
      <w:marBottom w:val="0"/>
      <w:divBdr>
        <w:top w:val="none" w:sz="0" w:space="0" w:color="auto"/>
        <w:left w:val="none" w:sz="0" w:space="0" w:color="auto"/>
        <w:bottom w:val="none" w:sz="0" w:space="0" w:color="auto"/>
        <w:right w:val="none" w:sz="0" w:space="0" w:color="auto"/>
      </w:divBdr>
    </w:div>
    <w:div w:id="689066930">
      <w:bodyDiv w:val="1"/>
      <w:marLeft w:val="0"/>
      <w:marRight w:val="0"/>
      <w:marTop w:val="0"/>
      <w:marBottom w:val="0"/>
      <w:divBdr>
        <w:top w:val="none" w:sz="0" w:space="0" w:color="auto"/>
        <w:left w:val="none" w:sz="0" w:space="0" w:color="auto"/>
        <w:bottom w:val="none" w:sz="0" w:space="0" w:color="auto"/>
        <w:right w:val="none" w:sz="0" w:space="0" w:color="auto"/>
      </w:divBdr>
    </w:div>
    <w:div w:id="692463416">
      <w:bodyDiv w:val="1"/>
      <w:marLeft w:val="0"/>
      <w:marRight w:val="0"/>
      <w:marTop w:val="0"/>
      <w:marBottom w:val="0"/>
      <w:divBdr>
        <w:top w:val="none" w:sz="0" w:space="0" w:color="auto"/>
        <w:left w:val="none" w:sz="0" w:space="0" w:color="auto"/>
        <w:bottom w:val="none" w:sz="0" w:space="0" w:color="auto"/>
        <w:right w:val="none" w:sz="0" w:space="0" w:color="auto"/>
      </w:divBdr>
    </w:div>
    <w:div w:id="695081209">
      <w:bodyDiv w:val="1"/>
      <w:marLeft w:val="0"/>
      <w:marRight w:val="0"/>
      <w:marTop w:val="0"/>
      <w:marBottom w:val="0"/>
      <w:divBdr>
        <w:top w:val="none" w:sz="0" w:space="0" w:color="auto"/>
        <w:left w:val="none" w:sz="0" w:space="0" w:color="auto"/>
        <w:bottom w:val="none" w:sz="0" w:space="0" w:color="auto"/>
        <w:right w:val="none" w:sz="0" w:space="0" w:color="auto"/>
      </w:divBdr>
    </w:div>
    <w:div w:id="695499899">
      <w:bodyDiv w:val="1"/>
      <w:marLeft w:val="0"/>
      <w:marRight w:val="0"/>
      <w:marTop w:val="0"/>
      <w:marBottom w:val="0"/>
      <w:divBdr>
        <w:top w:val="none" w:sz="0" w:space="0" w:color="auto"/>
        <w:left w:val="none" w:sz="0" w:space="0" w:color="auto"/>
        <w:bottom w:val="none" w:sz="0" w:space="0" w:color="auto"/>
        <w:right w:val="none" w:sz="0" w:space="0" w:color="auto"/>
      </w:divBdr>
    </w:div>
    <w:div w:id="695739446">
      <w:bodyDiv w:val="1"/>
      <w:marLeft w:val="0"/>
      <w:marRight w:val="0"/>
      <w:marTop w:val="0"/>
      <w:marBottom w:val="0"/>
      <w:divBdr>
        <w:top w:val="none" w:sz="0" w:space="0" w:color="auto"/>
        <w:left w:val="none" w:sz="0" w:space="0" w:color="auto"/>
        <w:bottom w:val="none" w:sz="0" w:space="0" w:color="auto"/>
        <w:right w:val="none" w:sz="0" w:space="0" w:color="auto"/>
      </w:divBdr>
    </w:div>
    <w:div w:id="697774854">
      <w:bodyDiv w:val="1"/>
      <w:marLeft w:val="0"/>
      <w:marRight w:val="0"/>
      <w:marTop w:val="0"/>
      <w:marBottom w:val="0"/>
      <w:divBdr>
        <w:top w:val="none" w:sz="0" w:space="0" w:color="auto"/>
        <w:left w:val="none" w:sz="0" w:space="0" w:color="auto"/>
        <w:bottom w:val="none" w:sz="0" w:space="0" w:color="auto"/>
        <w:right w:val="none" w:sz="0" w:space="0" w:color="auto"/>
      </w:divBdr>
    </w:div>
    <w:div w:id="701516631">
      <w:bodyDiv w:val="1"/>
      <w:marLeft w:val="0"/>
      <w:marRight w:val="0"/>
      <w:marTop w:val="0"/>
      <w:marBottom w:val="0"/>
      <w:divBdr>
        <w:top w:val="none" w:sz="0" w:space="0" w:color="auto"/>
        <w:left w:val="none" w:sz="0" w:space="0" w:color="auto"/>
        <w:bottom w:val="none" w:sz="0" w:space="0" w:color="auto"/>
        <w:right w:val="none" w:sz="0" w:space="0" w:color="auto"/>
      </w:divBdr>
    </w:div>
    <w:div w:id="705063095">
      <w:bodyDiv w:val="1"/>
      <w:marLeft w:val="0"/>
      <w:marRight w:val="0"/>
      <w:marTop w:val="0"/>
      <w:marBottom w:val="0"/>
      <w:divBdr>
        <w:top w:val="none" w:sz="0" w:space="0" w:color="auto"/>
        <w:left w:val="none" w:sz="0" w:space="0" w:color="auto"/>
        <w:bottom w:val="none" w:sz="0" w:space="0" w:color="auto"/>
        <w:right w:val="none" w:sz="0" w:space="0" w:color="auto"/>
      </w:divBdr>
    </w:div>
    <w:div w:id="705645552">
      <w:bodyDiv w:val="1"/>
      <w:marLeft w:val="0"/>
      <w:marRight w:val="0"/>
      <w:marTop w:val="0"/>
      <w:marBottom w:val="0"/>
      <w:divBdr>
        <w:top w:val="none" w:sz="0" w:space="0" w:color="auto"/>
        <w:left w:val="none" w:sz="0" w:space="0" w:color="auto"/>
        <w:bottom w:val="none" w:sz="0" w:space="0" w:color="auto"/>
        <w:right w:val="none" w:sz="0" w:space="0" w:color="auto"/>
      </w:divBdr>
    </w:div>
    <w:div w:id="706568799">
      <w:bodyDiv w:val="1"/>
      <w:marLeft w:val="0"/>
      <w:marRight w:val="0"/>
      <w:marTop w:val="0"/>
      <w:marBottom w:val="0"/>
      <w:divBdr>
        <w:top w:val="none" w:sz="0" w:space="0" w:color="auto"/>
        <w:left w:val="none" w:sz="0" w:space="0" w:color="auto"/>
        <w:bottom w:val="none" w:sz="0" w:space="0" w:color="auto"/>
        <w:right w:val="none" w:sz="0" w:space="0" w:color="auto"/>
      </w:divBdr>
    </w:div>
    <w:div w:id="709888118">
      <w:bodyDiv w:val="1"/>
      <w:marLeft w:val="0"/>
      <w:marRight w:val="0"/>
      <w:marTop w:val="0"/>
      <w:marBottom w:val="0"/>
      <w:divBdr>
        <w:top w:val="none" w:sz="0" w:space="0" w:color="auto"/>
        <w:left w:val="none" w:sz="0" w:space="0" w:color="auto"/>
        <w:bottom w:val="none" w:sz="0" w:space="0" w:color="auto"/>
        <w:right w:val="none" w:sz="0" w:space="0" w:color="auto"/>
      </w:divBdr>
    </w:div>
    <w:div w:id="711806444">
      <w:bodyDiv w:val="1"/>
      <w:marLeft w:val="0"/>
      <w:marRight w:val="0"/>
      <w:marTop w:val="0"/>
      <w:marBottom w:val="0"/>
      <w:divBdr>
        <w:top w:val="none" w:sz="0" w:space="0" w:color="auto"/>
        <w:left w:val="none" w:sz="0" w:space="0" w:color="auto"/>
        <w:bottom w:val="none" w:sz="0" w:space="0" w:color="auto"/>
        <w:right w:val="none" w:sz="0" w:space="0" w:color="auto"/>
      </w:divBdr>
    </w:div>
    <w:div w:id="713042913">
      <w:bodyDiv w:val="1"/>
      <w:marLeft w:val="0"/>
      <w:marRight w:val="0"/>
      <w:marTop w:val="0"/>
      <w:marBottom w:val="0"/>
      <w:divBdr>
        <w:top w:val="none" w:sz="0" w:space="0" w:color="auto"/>
        <w:left w:val="none" w:sz="0" w:space="0" w:color="auto"/>
        <w:bottom w:val="none" w:sz="0" w:space="0" w:color="auto"/>
        <w:right w:val="none" w:sz="0" w:space="0" w:color="auto"/>
      </w:divBdr>
    </w:div>
    <w:div w:id="715740313">
      <w:bodyDiv w:val="1"/>
      <w:marLeft w:val="0"/>
      <w:marRight w:val="0"/>
      <w:marTop w:val="0"/>
      <w:marBottom w:val="0"/>
      <w:divBdr>
        <w:top w:val="none" w:sz="0" w:space="0" w:color="auto"/>
        <w:left w:val="none" w:sz="0" w:space="0" w:color="auto"/>
        <w:bottom w:val="none" w:sz="0" w:space="0" w:color="auto"/>
        <w:right w:val="none" w:sz="0" w:space="0" w:color="auto"/>
      </w:divBdr>
    </w:div>
    <w:div w:id="718434986">
      <w:bodyDiv w:val="1"/>
      <w:marLeft w:val="0"/>
      <w:marRight w:val="0"/>
      <w:marTop w:val="0"/>
      <w:marBottom w:val="0"/>
      <w:divBdr>
        <w:top w:val="none" w:sz="0" w:space="0" w:color="auto"/>
        <w:left w:val="none" w:sz="0" w:space="0" w:color="auto"/>
        <w:bottom w:val="none" w:sz="0" w:space="0" w:color="auto"/>
        <w:right w:val="none" w:sz="0" w:space="0" w:color="auto"/>
      </w:divBdr>
    </w:div>
    <w:div w:id="718676162">
      <w:bodyDiv w:val="1"/>
      <w:marLeft w:val="0"/>
      <w:marRight w:val="0"/>
      <w:marTop w:val="0"/>
      <w:marBottom w:val="0"/>
      <w:divBdr>
        <w:top w:val="none" w:sz="0" w:space="0" w:color="auto"/>
        <w:left w:val="none" w:sz="0" w:space="0" w:color="auto"/>
        <w:bottom w:val="none" w:sz="0" w:space="0" w:color="auto"/>
        <w:right w:val="none" w:sz="0" w:space="0" w:color="auto"/>
      </w:divBdr>
    </w:div>
    <w:div w:id="723720551">
      <w:bodyDiv w:val="1"/>
      <w:marLeft w:val="0"/>
      <w:marRight w:val="0"/>
      <w:marTop w:val="0"/>
      <w:marBottom w:val="0"/>
      <w:divBdr>
        <w:top w:val="none" w:sz="0" w:space="0" w:color="auto"/>
        <w:left w:val="none" w:sz="0" w:space="0" w:color="auto"/>
        <w:bottom w:val="none" w:sz="0" w:space="0" w:color="auto"/>
        <w:right w:val="none" w:sz="0" w:space="0" w:color="auto"/>
      </w:divBdr>
    </w:div>
    <w:div w:id="724836469">
      <w:bodyDiv w:val="1"/>
      <w:marLeft w:val="0"/>
      <w:marRight w:val="0"/>
      <w:marTop w:val="0"/>
      <w:marBottom w:val="0"/>
      <w:divBdr>
        <w:top w:val="none" w:sz="0" w:space="0" w:color="auto"/>
        <w:left w:val="none" w:sz="0" w:space="0" w:color="auto"/>
        <w:bottom w:val="none" w:sz="0" w:space="0" w:color="auto"/>
        <w:right w:val="none" w:sz="0" w:space="0" w:color="auto"/>
      </w:divBdr>
    </w:div>
    <w:div w:id="730350654">
      <w:bodyDiv w:val="1"/>
      <w:marLeft w:val="0"/>
      <w:marRight w:val="0"/>
      <w:marTop w:val="0"/>
      <w:marBottom w:val="0"/>
      <w:divBdr>
        <w:top w:val="none" w:sz="0" w:space="0" w:color="auto"/>
        <w:left w:val="none" w:sz="0" w:space="0" w:color="auto"/>
        <w:bottom w:val="none" w:sz="0" w:space="0" w:color="auto"/>
        <w:right w:val="none" w:sz="0" w:space="0" w:color="auto"/>
      </w:divBdr>
    </w:div>
    <w:div w:id="730465637">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3047739">
      <w:bodyDiv w:val="1"/>
      <w:marLeft w:val="0"/>
      <w:marRight w:val="0"/>
      <w:marTop w:val="0"/>
      <w:marBottom w:val="0"/>
      <w:divBdr>
        <w:top w:val="none" w:sz="0" w:space="0" w:color="auto"/>
        <w:left w:val="none" w:sz="0" w:space="0" w:color="auto"/>
        <w:bottom w:val="none" w:sz="0" w:space="0" w:color="auto"/>
        <w:right w:val="none" w:sz="0" w:space="0" w:color="auto"/>
      </w:divBdr>
    </w:div>
    <w:div w:id="734427534">
      <w:bodyDiv w:val="1"/>
      <w:marLeft w:val="0"/>
      <w:marRight w:val="0"/>
      <w:marTop w:val="0"/>
      <w:marBottom w:val="0"/>
      <w:divBdr>
        <w:top w:val="none" w:sz="0" w:space="0" w:color="auto"/>
        <w:left w:val="none" w:sz="0" w:space="0" w:color="auto"/>
        <w:bottom w:val="none" w:sz="0" w:space="0" w:color="auto"/>
        <w:right w:val="none" w:sz="0" w:space="0" w:color="auto"/>
      </w:divBdr>
    </w:div>
    <w:div w:id="737090752">
      <w:bodyDiv w:val="1"/>
      <w:marLeft w:val="0"/>
      <w:marRight w:val="0"/>
      <w:marTop w:val="0"/>
      <w:marBottom w:val="0"/>
      <w:divBdr>
        <w:top w:val="none" w:sz="0" w:space="0" w:color="auto"/>
        <w:left w:val="none" w:sz="0" w:space="0" w:color="auto"/>
        <w:bottom w:val="none" w:sz="0" w:space="0" w:color="auto"/>
        <w:right w:val="none" w:sz="0" w:space="0" w:color="auto"/>
      </w:divBdr>
    </w:div>
    <w:div w:id="737245453">
      <w:bodyDiv w:val="1"/>
      <w:marLeft w:val="0"/>
      <w:marRight w:val="0"/>
      <w:marTop w:val="0"/>
      <w:marBottom w:val="0"/>
      <w:divBdr>
        <w:top w:val="none" w:sz="0" w:space="0" w:color="auto"/>
        <w:left w:val="none" w:sz="0" w:space="0" w:color="auto"/>
        <w:bottom w:val="none" w:sz="0" w:space="0" w:color="auto"/>
        <w:right w:val="none" w:sz="0" w:space="0" w:color="auto"/>
      </w:divBdr>
    </w:div>
    <w:div w:id="739406261">
      <w:bodyDiv w:val="1"/>
      <w:marLeft w:val="0"/>
      <w:marRight w:val="0"/>
      <w:marTop w:val="0"/>
      <w:marBottom w:val="0"/>
      <w:divBdr>
        <w:top w:val="none" w:sz="0" w:space="0" w:color="auto"/>
        <w:left w:val="none" w:sz="0" w:space="0" w:color="auto"/>
        <w:bottom w:val="none" w:sz="0" w:space="0" w:color="auto"/>
        <w:right w:val="none" w:sz="0" w:space="0" w:color="auto"/>
      </w:divBdr>
    </w:div>
    <w:div w:id="741417050">
      <w:bodyDiv w:val="1"/>
      <w:marLeft w:val="0"/>
      <w:marRight w:val="0"/>
      <w:marTop w:val="0"/>
      <w:marBottom w:val="0"/>
      <w:divBdr>
        <w:top w:val="none" w:sz="0" w:space="0" w:color="auto"/>
        <w:left w:val="none" w:sz="0" w:space="0" w:color="auto"/>
        <w:bottom w:val="none" w:sz="0" w:space="0" w:color="auto"/>
        <w:right w:val="none" w:sz="0" w:space="0" w:color="auto"/>
      </w:divBdr>
    </w:div>
    <w:div w:id="741753581">
      <w:bodyDiv w:val="1"/>
      <w:marLeft w:val="0"/>
      <w:marRight w:val="0"/>
      <w:marTop w:val="0"/>
      <w:marBottom w:val="0"/>
      <w:divBdr>
        <w:top w:val="none" w:sz="0" w:space="0" w:color="auto"/>
        <w:left w:val="none" w:sz="0" w:space="0" w:color="auto"/>
        <w:bottom w:val="none" w:sz="0" w:space="0" w:color="auto"/>
        <w:right w:val="none" w:sz="0" w:space="0" w:color="auto"/>
      </w:divBdr>
    </w:div>
    <w:div w:id="744257300">
      <w:bodyDiv w:val="1"/>
      <w:marLeft w:val="0"/>
      <w:marRight w:val="0"/>
      <w:marTop w:val="0"/>
      <w:marBottom w:val="0"/>
      <w:divBdr>
        <w:top w:val="none" w:sz="0" w:space="0" w:color="auto"/>
        <w:left w:val="none" w:sz="0" w:space="0" w:color="auto"/>
        <w:bottom w:val="none" w:sz="0" w:space="0" w:color="auto"/>
        <w:right w:val="none" w:sz="0" w:space="0" w:color="auto"/>
      </w:divBdr>
    </w:div>
    <w:div w:id="745954145">
      <w:bodyDiv w:val="1"/>
      <w:marLeft w:val="0"/>
      <w:marRight w:val="0"/>
      <w:marTop w:val="0"/>
      <w:marBottom w:val="0"/>
      <w:divBdr>
        <w:top w:val="none" w:sz="0" w:space="0" w:color="auto"/>
        <w:left w:val="none" w:sz="0" w:space="0" w:color="auto"/>
        <w:bottom w:val="none" w:sz="0" w:space="0" w:color="auto"/>
        <w:right w:val="none" w:sz="0" w:space="0" w:color="auto"/>
      </w:divBdr>
    </w:div>
    <w:div w:id="745956293">
      <w:bodyDiv w:val="1"/>
      <w:marLeft w:val="0"/>
      <w:marRight w:val="0"/>
      <w:marTop w:val="0"/>
      <w:marBottom w:val="0"/>
      <w:divBdr>
        <w:top w:val="none" w:sz="0" w:space="0" w:color="auto"/>
        <w:left w:val="none" w:sz="0" w:space="0" w:color="auto"/>
        <w:bottom w:val="none" w:sz="0" w:space="0" w:color="auto"/>
        <w:right w:val="none" w:sz="0" w:space="0" w:color="auto"/>
      </w:divBdr>
    </w:div>
    <w:div w:id="746657184">
      <w:bodyDiv w:val="1"/>
      <w:marLeft w:val="0"/>
      <w:marRight w:val="0"/>
      <w:marTop w:val="0"/>
      <w:marBottom w:val="0"/>
      <w:divBdr>
        <w:top w:val="none" w:sz="0" w:space="0" w:color="auto"/>
        <w:left w:val="none" w:sz="0" w:space="0" w:color="auto"/>
        <w:bottom w:val="none" w:sz="0" w:space="0" w:color="auto"/>
        <w:right w:val="none" w:sz="0" w:space="0" w:color="auto"/>
      </w:divBdr>
    </w:div>
    <w:div w:id="747919292">
      <w:bodyDiv w:val="1"/>
      <w:marLeft w:val="0"/>
      <w:marRight w:val="0"/>
      <w:marTop w:val="0"/>
      <w:marBottom w:val="0"/>
      <w:divBdr>
        <w:top w:val="none" w:sz="0" w:space="0" w:color="auto"/>
        <w:left w:val="none" w:sz="0" w:space="0" w:color="auto"/>
        <w:bottom w:val="none" w:sz="0" w:space="0" w:color="auto"/>
        <w:right w:val="none" w:sz="0" w:space="0" w:color="auto"/>
      </w:divBdr>
    </w:div>
    <w:div w:id="749280484">
      <w:bodyDiv w:val="1"/>
      <w:marLeft w:val="0"/>
      <w:marRight w:val="0"/>
      <w:marTop w:val="0"/>
      <w:marBottom w:val="0"/>
      <w:divBdr>
        <w:top w:val="none" w:sz="0" w:space="0" w:color="auto"/>
        <w:left w:val="none" w:sz="0" w:space="0" w:color="auto"/>
        <w:bottom w:val="none" w:sz="0" w:space="0" w:color="auto"/>
        <w:right w:val="none" w:sz="0" w:space="0" w:color="auto"/>
      </w:divBdr>
    </w:div>
    <w:div w:id="749814972">
      <w:bodyDiv w:val="1"/>
      <w:marLeft w:val="0"/>
      <w:marRight w:val="0"/>
      <w:marTop w:val="0"/>
      <w:marBottom w:val="0"/>
      <w:divBdr>
        <w:top w:val="none" w:sz="0" w:space="0" w:color="auto"/>
        <w:left w:val="none" w:sz="0" w:space="0" w:color="auto"/>
        <w:bottom w:val="none" w:sz="0" w:space="0" w:color="auto"/>
        <w:right w:val="none" w:sz="0" w:space="0" w:color="auto"/>
      </w:divBdr>
    </w:div>
    <w:div w:id="753356199">
      <w:bodyDiv w:val="1"/>
      <w:marLeft w:val="0"/>
      <w:marRight w:val="0"/>
      <w:marTop w:val="0"/>
      <w:marBottom w:val="0"/>
      <w:divBdr>
        <w:top w:val="none" w:sz="0" w:space="0" w:color="auto"/>
        <w:left w:val="none" w:sz="0" w:space="0" w:color="auto"/>
        <w:bottom w:val="none" w:sz="0" w:space="0" w:color="auto"/>
        <w:right w:val="none" w:sz="0" w:space="0" w:color="auto"/>
      </w:divBdr>
    </w:div>
    <w:div w:id="760639753">
      <w:bodyDiv w:val="1"/>
      <w:marLeft w:val="0"/>
      <w:marRight w:val="0"/>
      <w:marTop w:val="0"/>
      <w:marBottom w:val="0"/>
      <w:divBdr>
        <w:top w:val="none" w:sz="0" w:space="0" w:color="auto"/>
        <w:left w:val="none" w:sz="0" w:space="0" w:color="auto"/>
        <w:bottom w:val="none" w:sz="0" w:space="0" w:color="auto"/>
        <w:right w:val="none" w:sz="0" w:space="0" w:color="auto"/>
      </w:divBdr>
    </w:div>
    <w:div w:id="762458539">
      <w:bodyDiv w:val="1"/>
      <w:marLeft w:val="0"/>
      <w:marRight w:val="0"/>
      <w:marTop w:val="0"/>
      <w:marBottom w:val="0"/>
      <w:divBdr>
        <w:top w:val="none" w:sz="0" w:space="0" w:color="auto"/>
        <w:left w:val="none" w:sz="0" w:space="0" w:color="auto"/>
        <w:bottom w:val="none" w:sz="0" w:space="0" w:color="auto"/>
        <w:right w:val="none" w:sz="0" w:space="0" w:color="auto"/>
      </w:divBdr>
    </w:div>
    <w:div w:id="766536392">
      <w:bodyDiv w:val="1"/>
      <w:marLeft w:val="0"/>
      <w:marRight w:val="0"/>
      <w:marTop w:val="0"/>
      <w:marBottom w:val="0"/>
      <w:divBdr>
        <w:top w:val="none" w:sz="0" w:space="0" w:color="auto"/>
        <w:left w:val="none" w:sz="0" w:space="0" w:color="auto"/>
        <w:bottom w:val="none" w:sz="0" w:space="0" w:color="auto"/>
        <w:right w:val="none" w:sz="0" w:space="0" w:color="auto"/>
      </w:divBdr>
    </w:div>
    <w:div w:id="767819862">
      <w:bodyDiv w:val="1"/>
      <w:marLeft w:val="0"/>
      <w:marRight w:val="0"/>
      <w:marTop w:val="0"/>
      <w:marBottom w:val="0"/>
      <w:divBdr>
        <w:top w:val="none" w:sz="0" w:space="0" w:color="auto"/>
        <w:left w:val="none" w:sz="0" w:space="0" w:color="auto"/>
        <w:bottom w:val="none" w:sz="0" w:space="0" w:color="auto"/>
        <w:right w:val="none" w:sz="0" w:space="0" w:color="auto"/>
      </w:divBdr>
    </w:div>
    <w:div w:id="767889965">
      <w:bodyDiv w:val="1"/>
      <w:marLeft w:val="0"/>
      <w:marRight w:val="0"/>
      <w:marTop w:val="0"/>
      <w:marBottom w:val="0"/>
      <w:divBdr>
        <w:top w:val="none" w:sz="0" w:space="0" w:color="auto"/>
        <w:left w:val="none" w:sz="0" w:space="0" w:color="auto"/>
        <w:bottom w:val="none" w:sz="0" w:space="0" w:color="auto"/>
        <w:right w:val="none" w:sz="0" w:space="0" w:color="auto"/>
      </w:divBdr>
    </w:div>
    <w:div w:id="770668324">
      <w:bodyDiv w:val="1"/>
      <w:marLeft w:val="0"/>
      <w:marRight w:val="0"/>
      <w:marTop w:val="0"/>
      <w:marBottom w:val="0"/>
      <w:divBdr>
        <w:top w:val="none" w:sz="0" w:space="0" w:color="auto"/>
        <w:left w:val="none" w:sz="0" w:space="0" w:color="auto"/>
        <w:bottom w:val="none" w:sz="0" w:space="0" w:color="auto"/>
        <w:right w:val="none" w:sz="0" w:space="0" w:color="auto"/>
      </w:divBdr>
    </w:div>
    <w:div w:id="771165948">
      <w:bodyDiv w:val="1"/>
      <w:marLeft w:val="0"/>
      <w:marRight w:val="0"/>
      <w:marTop w:val="0"/>
      <w:marBottom w:val="0"/>
      <w:divBdr>
        <w:top w:val="none" w:sz="0" w:space="0" w:color="auto"/>
        <w:left w:val="none" w:sz="0" w:space="0" w:color="auto"/>
        <w:bottom w:val="none" w:sz="0" w:space="0" w:color="auto"/>
        <w:right w:val="none" w:sz="0" w:space="0" w:color="auto"/>
      </w:divBdr>
    </w:div>
    <w:div w:id="775904634">
      <w:bodyDiv w:val="1"/>
      <w:marLeft w:val="0"/>
      <w:marRight w:val="0"/>
      <w:marTop w:val="0"/>
      <w:marBottom w:val="0"/>
      <w:divBdr>
        <w:top w:val="none" w:sz="0" w:space="0" w:color="auto"/>
        <w:left w:val="none" w:sz="0" w:space="0" w:color="auto"/>
        <w:bottom w:val="none" w:sz="0" w:space="0" w:color="auto"/>
        <w:right w:val="none" w:sz="0" w:space="0" w:color="auto"/>
      </w:divBdr>
    </w:div>
    <w:div w:id="780875917">
      <w:bodyDiv w:val="1"/>
      <w:marLeft w:val="0"/>
      <w:marRight w:val="0"/>
      <w:marTop w:val="0"/>
      <w:marBottom w:val="0"/>
      <w:divBdr>
        <w:top w:val="none" w:sz="0" w:space="0" w:color="auto"/>
        <w:left w:val="none" w:sz="0" w:space="0" w:color="auto"/>
        <w:bottom w:val="none" w:sz="0" w:space="0" w:color="auto"/>
        <w:right w:val="none" w:sz="0" w:space="0" w:color="auto"/>
      </w:divBdr>
    </w:div>
    <w:div w:id="781924122">
      <w:bodyDiv w:val="1"/>
      <w:marLeft w:val="0"/>
      <w:marRight w:val="0"/>
      <w:marTop w:val="0"/>
      <w:marBottom w:val="0"/>
      <w:divBdr>
        <w:top w:val="none" w:sz="0" w:space="0" w:color="auto"/>
        <w:left w:val="none" w:sz="0" w:space="0" w:color="auto"/>
        <w:bottom w:val="none" w:sz="0" w:space="0" w:color="auto"/>
        <w:right w:val="none" w:sz="0" w:space="0" w:color="auto"/>
      </w:divBdr>
    </w:div>
    <w:div w:id="782112675">
      <w:bodyDiv w:val="1"/>
      <w:marLeft w:val="0"/>
      <w:marRight w:val="0"/>
      <w:marTop w:val="0"/>
      <w:marBottom w:val="0"/>
      <w:divBdr>
        <w:top w:val="none" w:sz="0" w:space="0" w:color="auto"/>
        <w:left w:val="none" w:sz="0" w:space="0" w:color="auto"/>
        <w:bottom w:val="none" w:sz="0" w:space="0" w:color="auto"/>
        <w:right w:val="none" w:sz="0" w:space="0" w:color="auto"/>
      </w:divBdr>
    </w:div>
    <w:div w:id="782114386">
      <w:bodyDiv w:val="1"/>
      <w:marLeft w:val="0"/>
      <w:marRight w:val="0"/>
      <w:marTop w:val="0"/>
      <w:marBottom w:val="0"/>
      <w:divBdr>
        <w:top w:val="none" w:sz="0" w:space="0" w:color="auto"/>
        <w:left w:val="none" w:sz="0" w:space="0" w:color="auto"/>
        <w:bottom w:val="none" w:sz="0" w:space="0" w:color="auto"/>
        <w:right w:val="none" w:sz="0" w:space="0" w:color="auto"/>
      </w:divBdr>
    </w:div>
    <w:div w:id="782845653">
      <w:bodyDiv w:val="1"/>
      <w:marLeft w:val="0"/>
      <w:marRight w:val="0"/>
      <w:marTop w:val="0"/>
      <w:marBottom w:val="0"/>
      <w:divBdr>
        <w:top w:val="none" w:sz="0" w:space="0" w:color="auto"/>
        <w:left w:val="none" w:sz="0" w:space="0" w:color="auto"/>
        <w:bottom w:val="none" w:sz="0" w:space="0" w:color="auto"/>
        <w:right w:val="none" w:sz="0" w:space="0" w:color="auto"/>
      </w:divBdr>
    </w:div>
    <w:div w:id="783305676">
      <w:bodyDiv w:val="1"/>
      <w:marLeft w:val="0"/>
      <w:marRight w:val="0"/>
      <w:marTop w:val="0"/>
      <w:marBottom w:val="0"/>
      <w:divBdr>
        <w:top w:val="none" w:sz="0" w:space="0" w:color="auto"/>
        <w:left w:val="none" w:sz="0" w:space="0" w:color="auto"/>
        <w:bottom w:val="none" w:sz="0" w:space="0" w:color="auto"/>
        <w:right w:val="none" w:sz="0" w:space="0" w:color="auto"/>
      </w:divBdr>
    </w:div>
    <w:div w:id="792477849">
      <w:bodyDiv w:val="1"/>
      <w:marLeft w:val="0"/>
      <w:marRight w:val="0"/>
      <w:marTop w:val="0"/>
      <w:marBottom w:val="0"/>
      <w:divBdr>
        <w:top w:val="none" w:sz="0" w:space="0" w:color="auto"/>
        <w:left w:val="none" w:sz="0" w:space="0" w:color="auto"/>
        <w:bottom w:val="none" w:sz="0" w:space="0" w:color="auto"/>
        <w:right w:val="none" w:sz="0" w:space="0" w:color="auto"/>
      </w:divBdr>
    </w:div>
    <w:div w:id="794636363">
      <w:bodyDiv w:val="1"/>
      <w:marLeft w:val="0"/>
      <w:marRight w:val="0"/>
      <w:marTop w:val="0"/>
      <w:marBottom w:val="0"/>
      <w:divBdr>
        <w:top w:val="none" w:sz="0" w:space="0" w:color="auto"/>
        <w:left w:val="none" w:sz="0" w:space="0" w:color="auto"/>
        <w:bottom w:val="none" w:sz="0" w:space="0" w:color="auto"/>
        <w:right w:val="none" w:sz="0" w:space="0" w:color="auto"/>
      </w:divBdr>
    </w:div>
    <w:div w:id="797189284">
      <w:bodyDiv w:val="1"/>
      <w:marLeft w:val="0"/>
      <w:marRight w:val="0"/>
      <w:marTop w:val="0"/>
      <w:marBottom w:val="0"/>
      <w:divBdr>
        <w:top w:val="none" w:sz="0" w:space="0" w:color="auto"/>
        <w:left w:val="none" w:sz="0" w:space="0" w:color="auto"/>
        <w:bottom w:val="none" w:sz="0" w:space="0" w:color="auto"/>
        <w:right w:val="none" w:sz="0" w:space="0" w:color="auto"/>
      </w:divBdr>
    </w:div>
    <w:div w:id="797844742">
      <w:bodyDiv w:val="1"/>
      <w:marLeft w:val="0"/>
      <w:marRight w:val="0"/>
      <w:marTop w:val="0"/>
      <w:marBottom w:val="0"/>
      <w:divBdr>
        <w:top w:val="none" w:sz="0" w:space="0" w:color="auto"/>
        <w:left w:val="none" w:sz="0" w:space="0" w:color="auto"/>
        <w:bottom w:val="none" w:sz="0" w:space="0" w:color="auto"/>
        <w:right w:val="none" w:sz="0" w:space="0" w:color="auto"/>
      </w:divBdr>
    </w:div>
    <w:div w:id="801312012">
      <w:bodyDiv w:val="1"/>
      <w:marLeft w:val="0"/>
      <w:marRight w:val="0"/>
      <w:marTop w:val="0"/>
      <w:marBottom w:val="0"/>
      <w:divBdr>
        <w:top w:val="none" w:sz="0" w:space="0" w:color="auto"/>
        <w:left w:val="none" w:sz="0" w:space="0" w:color="auto"/>
        <w:bottom w:val="none" w:sz="0" w:space="0" w:color="auto"/>
        <w:right w:val="none" w:sz="0" w:space="0" w:color="auto"/>
      </w:divBdr>
    </w:div>
    <w:div w:id="801969547">
      <w:bodyDiv w:val="1"/>
      <w:marLeft w:val="0"/>
      <w:marRight w:val="0"/>
      <w:marTop w:val="0"/>
      <w:marBottom w:val="0"/>
      <w:divBdr>
        <w:top w:val="none" w:sz="0" w:space="0" w:color="auto"/>
        <w:left w:val="none" w:sz="0" w:space="0" w:color="auto"/>
        <w:bottom w:val="none" w:sz="0" w:space="0" w:color="auto"/>
        <w:right w:val="none" w:sz="0" w:space="0" w:color="auto"/>
      </w:divBdr>
    </w:div>
    <w:div w:id="809979754">
      <w:bodyDiv w:val="1"/>
      <w:marLeft w:val="0"/>
      <w:marRight w:val="0"/>
      <w:marTop w:val="0"/>
      <w:marBottom w:val="0"/>
      <w:divBdr>
        <w:top w:val="none" w:sz="0" w:space="0" w:color="auto"/>
        <w:left w:val="none" w:sz="0" w:space="0" w:color="auto"/>
        <w:bottom w:val="none" w:sz="0" w:space="0" w:color="auto"/>
        <w:right w:val="none" w:sz="0" w:space="0" w:color="auto"/>
      </w:divBdr>
    </w:div>
    <w:div w:id="819271814">
      <w:bodyDiv w:val="1"/>
      <w:marLeft w:val="0"/>
      <w:marRight w:val="0"/>
      <w:marTop w:val="0"/>
      <w:marBottom w:val="0"/>
      <w:divBdr>
        <w:top w:val="none" w:sz="0" w:space="0" w:color="auto"/>
        <w:left w:val="none" w:sz="0" w:space="0" w:color="auto"/>
        <w:bottom w:val="none" w:sz="0" w:space="0" w:color="auto"/>
        <w:right w:val="none" w:sz="0" w:space="0" w:color="auto"/>
      </w:divBdr>
    </w:div>
    <w:div w:id="819663022">
      <w:bodyDiv w:val="1"/>
      <w:marLeft w:val="0"/>
      <w:marRight w:val="0"/>
      <w:marTop w:val="0"/>
      <w:marBottom w:val="0"/>
      <w:divBdr>
        <w:top w:val="none" w:sz="0" w:space="0" w:color="auto"/>
        <w:left w:val="none" w:sz="0" w:space="0" w:color="auto"/>
        <w:bottom w:val="none" w:sz="0" w:space="0" w:color="auto"/>
        <w:right w:val="none" w:sz="0" w:space="0" w:color="auto"/>
      </w:divBdr>
    </w:div>
    <w:div w:id="820390025">
      <w:bodyDiv w:val="1"/>
      <w:marLeft w:val="0"/>
      <w:marRight w:val="0"/>
      <w:marTop w:val="0"/>
      <w:marBottom w:val="0"/>
      <w:divBdr>
        <w:top w:val="none" w:sz="0" w:space="0" w:color="auto"/>
        <w:left w:val="none" w:sz="0" w:space="0" w:color="auto"/>
        <w:bottom w:val="none" w:sz="0" w:space="0" w:color="auto"/>
        <w:right w:val="none" w:sz="0" w:space="0" w:color="auto"/>
      </w:divBdr>
    </w:div>
    <w:div w:id="824276179">
      <w:bodyDiv w:val="1"/>
      <w:marLeft w:val="0"/>
      <w:marRight w:val="0"/>
      <w:marTop w:val="0"/>
      <w:marBottom w:val="0"/>
      <w:divBdr>
        <w:top w:val="none" w:sz="0" w:space="0" w:color="auto"/>
        <w:left w:val="none" w:sz="0" w:space="0" w:color="auto"/>
        <w:bottom w:val="none" w:sz="0" w:space="0" w:color="auto"/>
        <w:right w:val="none" w:sz="0" w:space="0" w:color="auto"/>
      </w:divBdr>
    </w:div>
    <w:div w:id="828716254">
      <w:bodyDiv w:val="1"/>
      <w:marLeft w:val="0"/>
      <w:marRight w:val="0"/>
      <w:marTop w:val="0"/>
      <w:marBottom w:val="0"/>
      <w:divBdr>
        <w:top w:val="none" w:sz="0" w:space="0" w:color="auto"/>
        <w:left w:val="none" w:sz="0" w:space="0" w:color="auto"/>
        <w:bottom w:val="none" w:sz="0" w:space="0" w:color="auto"/>
        <w:right w:val="none" w:sz="0" w:space="0" w:color="auto"/>
      </w:divBdr>
    </w:div>
    <w:div w:id="829371306">
      <w:bodyDiv w:val="1"/>
      <w:marLeft w:val="0"/>
      <w:marRight w:val="0"/>
      <w:marTop w:val="0"/>
      <w:marBottom w:val="0"/>
      <w:divBdr>
        <w:top w:val="none" w:sz="0" w:space="0" w:color="auto"/>
        <w:left w:val="none" w:sz="0" w:space="0" w:color="auto"/>
        <w:bottom w:val="none" w:sz="0" w:space="0" w:color="auto"/>
        <w:right w:val="none" w:sz="0" w:space="0" w:color="auto"/>
      </w:divBdr>
    </w:div>
    <w:div w:id="831145737">
      <w:bodyDiv w:val="1"/>
      <w:marLeft w:val="0"/>
      <w:marRight w:val="0"/>
      <w:marTop w:val="0"/>
      <w:marBottom w:val="0"/>
      <w:divBdr>
        <w:top w:val="none" w:sz="0" w:space="0" w:color="auto"/>
        <w:left w:val="none" w:sz="0" w:space="0" w:color="auto"/>
        <w:bottom w:val="none" w:sz="0" w:space="0" w:color="auto"/>
        <w:right w:val="none" w:sz="0" w:space="0" w:color="auto"/>
      </w:divBdr>
    </w:div>
    <w:div w:id="835801816">
      <w:bodyDiv w:val="1"/>
      <w:marLeft w:val="0"/>
      <w:marRight w:val="0"/>
      <w:marTop w:val="0"/>
      <w:marBottom w:val="0"/>
      <w:divBdr>
        <w:top w:val="none" w:sz="0" w:space="0" w:color="auto"/>
        <w:left w:val="none" w:sz="0" w:space="0" w:color="auto"/>
        <w:bottom w:val="none" w:sz="0" w:space="0" w:color="auto"/>
        <w:right w:val="none" w:sz="0" w:space="0" w:color="auto"/>
      </w:divBdr>
    </w:div>
    <w:div w:id="836922610">
      <w:bodyDiv w:val="1"/>
      <w:marLeft w:val="0"/>
      <w:marRight w:val="0"/>
      <w:marTop w:val="0"/>
      <w:marBottom w:val="0"/>
      <w:divBdr>
        <w:top w:val="none" w:sz="0" w:space="0" w:color="auto"/>
        <w:left w:val="none" w:sz="0" w:space="0" w:color="auto"/>
        <w:bottom w:val="none" w:sz="0" w:space="0" w:color="auto"/>
        <w:right w:val="none" w:sz="0" w:space="0" w:color="auto"/>
      </w:divBdr>
    </w:div>
    <w:div w:id="837500650">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428081">
      <w:bodyDiv w:val="1"/>
      <w:marLeft w:val="0"/>
      <w:marRight w:val="0"/>
      <w:marTop w:val="0"/>
      <w:marBottom w:val="0"/>
      <w:divBdr>
        <w:top w:val="none" w:sz="0" w:space="0" w:color="auto"/>
        <w:left w:val="none" w:sz="0" w:space="0" w:color="auto"/>
        <w:bottom w:val="none" w:sz="0" w:space="0" w:color="auto"/>
        <w:right w:val="none" w:sz="0" w:space="0" w:color="auto"/>
      </w:divBdr>
    </w:div>
    <w:div w:id="841697738">
      <w:bodyDiv w:val="1"/>
      <w:marLeft w:val="0"/>
      <w:marRight w:val="0"/>
      <w:marTop w:val="0"/>
      <w:marBottom w:val="0"/>
      <w:divBdr>
        <w:top w:val="none" w:sz="0" w:space="0" w:color="auto"/>
        <w:left w:val="none" w:sz="0" w:space="0" w:color="auto"/>
        <w:bottom w:val="none" w:sz="0" w:space="0" w:color="auto"/>
        <w:right w:val="none" w:sz="0" w:space="0" w:color="auto"/>
      </w:divBdr>
    </w:div>
    <w:div w:id="848368393">
      <w:bodyDiv w:val="1"/>
      <w:marLeft w:val="0"/>
      <w:marRight w:val="0"/>
      <w:marTop w:val="0"/>
      <w:marBottom w:val="0"/>
      <w:divBdr>
        <w:top w:val="none" w:sz="0" w:space="0" w:color="auto"/>
        <w:left w:val="none" w:sz="0" w:space="0" w:color="auto"/>
        <w:bottom w:val="none" w:sz="0" w:space="0" w:color="auto"/>
        <w:right w:val="none" w:sz="0" w:space="0" w:color="auto"/>
      </w:divBdr>
    </w:div>
    <w:div w:id="849374341">
      <w:bodyDiv w:val="1"/>
      <w:marLeft w:val="0"/>
      <w:marRight w:val="0"/>
      <w:marTop w:val="0"/>
      <w:marBottom w:val="0"/>
      <w:divBdr>
        <w:top w:val="none" w:sz="0" w:space="0" w:color="auto"/>
        <w:left w:val="none" w:sz="0" w:space="0" w:color="auto"/>
        <w:bottom w:val="none" w:sz="0" w:space="0" w:color="auto"/>
        <w:right w:val="none" w:sz="0" w:space="0" w:color="auto"/>
      </w:divBdr>
    </w:div>
    <w:div w:id="852259004">
      <w:bodyDiv w:val="1"/>
      <w:marLeft w:val="0"/>
      <w:marRight w:val="0"/>
      <w:marTop w:val="0"/>
      <w:marBottom w:val="0"/>
      <w:divBdr>
        <w:top w:val="none" w:sz="0" w:space="0" w:color="auto"/>
        <w:left w:val="none" w:sz="0" w:space="0" w:color="auto"/>
        <w:bottom w:val="none" w:sz="0" w:space="0" w:color="auto"/>
        <w:right w:val="none" w:sz="0" w:space="0" w:color="auto"/>
      </w:divBdr>
    </w:div>
    <w:div w:id="852452276">
      <w:bodyDiv w:val="1"/>
      <w:marLeft w:val="0"/>
      <w:marRight w:val="0"/>
      <w:marTop w:val="0"/>
      <w:marBottom w:val="0"/>
      <w:divBdr>
        <w:top w:val="none" w:sz="0" w:space="0" w:color="auto"/>
        <w:left w:val="none" w:sz="0" w:space="0" w:color="auto"/>
        <w:bottom w:val="none" w:sz="0" w:space="0" w:color="auto"/>
        <w:right w:val="none" w:sz="0" w:space="0" w:color="auto"/>
      </w:divBdr>
    </w:div>
    <w:div w:id="854465354">
      <w:bodyDiv w:val="1"/>
      <w:marLeft w:val="0"/>
      <w:marRight w:val="0"/>
      <w:marTop w:val="0"/>
      <w:marBottom w:val="0"/>
      <w:divBdr>
        <w:top w:val="none" w:sz="0" w:space="0" w:color="auto"/>
        <w:left w:val="none" w:sz="0" w:space="0" w:color="auto"/>
        <w:bottom w:val="none" w:sz="0" w:space="0" w:color="auto"/>
        <w:right w:val="none" w:sz="0" w:space="0" w:color="auto"/>
      </w:divBdr>
    </w:div>
    <w:div w:id="855073950">
      <w:bodyDiv w:val="1"/>
      <w:marLeft w:val="0"/>
      <w:marRight w:val="0"/>
      <w:marTop w:val="0"/>
      <w:marBottom w:val="0"/>
      <w:divBdr>
        <w:top w:val="none" w:sz="0" w:space="0" w:color="auto"/>
        <w:left w:val="none" w:sz="0" w:space="0" w:color="auto"/>
        <w:bottom w:val="none" w:sz="0" w:space="0" w:color="auto"/>
        <w:right w:val="none" w:sz="0" w:space="0" w:color="auto"/>
      </w:divBdr>
    </w:div>
    <w:div w:id="856114725">
      <w:bodyDiv w:val="1"/>
      <w:marLeft w:val="0"/>
      <w:marRight w:val="0"/>
      <w:marTop w:val="0"/>
      <w:marBottom w:val="0"/>
      <w:divBdr>
        <w:top w:val="none" w:sz="0" w:space="0" w:color="auto"/>
        <w:left w:val="none" w:sz="0" w:space="0" w:color="auto"/>
        <w:bottom w:val="none" w:sz="0" w:space="0" w:color="auto"/>
        <w:right w:val="none" w:sz="0" w:space="0" w:color="auto"/>
      </w:divBdr>
    </w:div>
    <w:div w:id="857473724">
      <w:bodyDiv w:val="1"/>
      <w:marLeft w:val="0"/>
      <w:marRight w:val="0"/>
      <w:marTop w:val="0"/>
      <w:marBottom w:val="0"/>
      <w:divBdr>
        <w:top w:val="none" w:sz="0" w:space="0" w:color="auto"/>
        <w:left w:val="none" w:sz="0" w:space="0" w:color="auto"/>
        <w:bottom w:val="none" w:sz="0" w:space="0" w:color="auto"/>
        <w:right w:val="none" w:sz="0" w:space="0" w:color="auto"/>
      </w:divBdr>
    </w:div>
    <w:div w:id="857815409">
      <w:bodyDiv w:val="1"/>
      <w:marLeft w:val="0"/>
      <w:marRight w:val="0"/>
      <w:marTop w:val="0"/>
      <w:marBottom w:val="0"/>
      <w:divBdr>
        <w:top w:val="none" w:sz="0" w:space="0" w:color="auto"/>
        <w:left w:val="none" w:sz="0" w:space="0" w:color="auto"/>
        <w:bottom w:val="none" w:sz="0" w:space="0" w:color="auto"/>
        <w:right w:val="none" w:sz="0" w:space="0" w:color="auto"/>
      </w:divBdr>
    </w:div>
    <w:div w:id="858853525">
      <w:bodyDiv w:val="1"/>
      <w:marLeft w:val="0"/>
      <w:marRight w:val="0"/>
      <w:marTop w:val="0"/>
      <w:marBottom w:val="0"/>
      <w:divBdr>
        <w:top w:val="none" w:sz="0" w:space="0" w:color="auto"/>
        <w:left w:val="none" w:sz="0" w:space="0" w:color="auto"/>
        <w:bottom w:val="none" w:sz="0" w:space="0" w:color="auto"/>
        <w:right w:val="none" w:sz="0" w:space="0" w:color="auto"/>
      </w:divBdr>
    </w:div>
    <w:div w:id="860901348">
      <w:bodyDiv w:val="1"/>
      <w:marLeft w:val="0"/>
      <w:marRight w:val="0"/>
      <w:marTop w:val="0"/>
      <w:marBottom w:val="0"/>
      <w:divBdr>
        <w:top w:val="none" w:sz="0" w:space="0" w:color="auto"/>
        <w:left w:val="none" w:sz="0" w:space="0" w:color="auto"/>
        <w:bottom w:val="none" w:sz="0" w:space="0" w:color="auto"/>
        <w:right w:val="none" w:sz="0" w:space="0" w:color="auto"/>
      </w:divBdr>
    </w:div>
    <w:div w:id="861091912">
      <w:bodyDiv w:val="1"/>
      <w:marLeft w:val="0"/>
      <w:marRight w:val="0"/>
      <w:marTop w:val="0"/>
      <w:marBottom w:val="0"/>
      <w:divBdr>
        <w:top w:val="none" w:sz="0" w:space="0" w:color="auto"/>
        <w:left w:val="none" w:sz="0" w:space="0" w:color="auto"/>
        <w:bottom w:val="none" w:sz="0" w:space="0" w:color="auto"/>
        <w:right w:val="none" w:sz="0" w:space="0" w:color="auto"/>
      </w:divBdr>
    </w:div>
    <w:div w:id="861433606">
      <w:bodyDiv w:val="1"/>
      <w:marLeft w:val="0"/>
      <w:marRight w:val="0"/>
      <w:marTop w:val="0"/>
      <w:marBottom w:val="0"/>
      <w:divBdr>
        <w:top w:val="none" w:sz="0" w:space="0" w:color="auto"/>
        <w:left w:val="none" w:sz="0" w:space="0" w:color="auto"/>
        <w:bottom w:val="none" w:sz="0" w:space="0" w:color="auto"/>
        <w:right w:val="none" w:sz="0" w:space="0" w:color="auto"/>
      </w:divBdr>
    </w:div>
    <w:div w:id="865337649">
      <w:bodyDiv w:val="1"/>
      <w:marLeft w:val="0"/>
      <w:marRight w:val="0"/>
      <w:marTop w:val="0"/>
      <w:marBottom w:val="0"/>
      <w:divBdr>
        <w:top w:val="none" w:sz="0" w:space="0" w:color="auto"/>
        <w:left w:val="none" w:sz="0" w:space="0" w:color="auto"/>
        <w:bottom w:val="none" w:sz="0" w:space="0" w:color="auto"/>
        <w:right w:val="none" w:sz="0" w:space="0" w:color="auto"/>
      </w:divBdr>
    </w:div>
    <w:div w:id="869605185">
      <w:bodyDiv w:val="1"/>
      <w:marLeft w:val="0"/>
      <w:marRight w:val="0"/>
      <w:marTop w:val="0"/>
      <w:marBottom w:val="0"/>
      <w:divBdr>
        <w:top w:val="none" w:sz="0" w:space="0" w:color="auto"/>
        <w:left w:val="none" w:sz="0" w:space="0" w:color="auto"/>
        <w:bottom w:val="none" w:sz="0" w:space="0" w:color="auto"/>
        <w:right w:val="none" w:sz="0" w:space="0" w:color="auto"/>
      </w:divBdr>
    </w:div>
    <w:div w:id="874345394">
      <w:bodyDiv w:val="1"/>
      <w:marLeft w:val="0"/>
      <w:marRight w:val="0"/>
      <w:marTop w:val="0"/>
      <w:marBottom w:val="0"/>
      <w:divBdr>
        <w:top w:val="none" w:sz="0" w:space="0" w:color="auto"/>
        <w:left w:val="none" w:sz="0" w:space="0" w:color="auto"/>
        <w:bottom w:val="none" w:sz="0" w:space="0" w:color="auto"/>
        <w:right w:val="none" w:sz="0" w:space="0" w:color="auto"/>
      </w:divBdr>
    </w:div>
    <w:div w:id="874387352">
      <w:bodyDiv w:val="1"/>
      <w:marLeft w:val="0"/>
      <w:marRight w:val="0"/>
      <w:marTop w:val="0"/>
      <w:marBottom w:val="0"/>
      <w:divBdr>
        <w:top w:val="none" w:sz="0" w:space="0" w:color="auto"/>
        <w:left w:val="none" w:sz="0" w:space="0" w:color="auto"/>
        <w:bottom w:val="none" w:sz="0" w:space="0" w:color="auto"/>
        <w:right w:val="none" w:sz="0" w:space="0" w:color="auto"/>
      </w:divBdr>
    </w:div>
    <w:div w:id="874922519">
      <w:bodyDiv w:val="1"/>
      <w:marLeft w:val="0"/>
      <w:marRight w:val="0"/>
      <w:marTop w:val="0"/>
      <w:marBottom w:val="0"/>
      <w:divBdr>
        <w:top w:val="none" w:sz="0" w:space="0" w:color="auto"/>
        <w:left w:val="none" w:sz="0" w:space="0" w:color="auto"/>
        <w:bottom w:val="none" w:sz="0" w:space="0" w:color="auto"/>
        <w:right w:val="none" w:sz="0" w:space="0" w:color="auto"/>
      </w:divBdr>
    </w:div>
    <w:div w:id="879242103">
      <w:bodyDiv w:val="1"/>
      <w:marLeft w:val="0"/>
      <w:marRight w:val="0"/>
      <w:marTop w:val="0"/>
      <w:marBottom w:val="0"/>
      <w:divBdr>
        <w:top w:val="none" w:sz="0" w:space="0" w:color="auto"/>
        <w:left w:val="none" w:sz="0" w:space="0" w:color="auto"/>
        <w:bottom w:val="none" w:sz="0" w:space="0" w:color="auto"/>
        <w:right w:val="none" w:sz="0" w:space="0" w:color="auto"/>
      </w:divBdr>
    </w:div>
    <w:div w:id="882211191">
      <w:bodyDiv w:val="1"/>
      <w:marLeft w:val="0"/>
      <w:marRight w:val="0"/>
      <w:marTop w:val="0"/>
      <w:marBottom w:val="0"/>
      <w:divBdr>
        <w:top w:val="none" w:sz="0" w:space="0" w:color="auto"/>
        <w:left w:val="none" w:sz="0" w:space="0" w:color="auto"/>
        <w:bottom w:val="none" w:sz="0" w:space="0" w:color="auto"/>
        <w:right w:val="none" w:sz="0" w:space="0" w:color="auto"/>
      </w:divBdr>
    </w:div>
    <w:div w:id="885946246">
      <w:bodyDiv w:val="1"/>
      <w:marLeft w:val="0"/>
      <w:marRight w:val="0"/>
      <w:marTop w:val="0"/>
      <w:marBottom w:val="0"/>
      <w:divBdr>
        <w:top w:val="none" w:sz="0" w:space="0" w:color="auto"/>
        <w:left w:val="none" w:sz="0" w:space="0" w:color="auto"/>
        <w:bottom w:val="none" w:sz="0" w:space="0" w:color="auto"/>
        <w:right w:val="none" w:sz="0" w:space="0" w:color="auto"/>
      </w:divBdr>
    </w:div>
    <w:div w:id="891118499">
      <w:bodyDiv w:val="1"/>
      <w:marLeft w:val="0"/>
      <w:marRight w:val="0"/>
      <w:marTop w:val="0"/>
      <w:marBottom w:val="0"/>
      <w:divBdr>
        <w:top w:val="none" w:sz="0" w:space="0" w:color="auto"/>
        <w:left w:val="none" w:sz="0" w:space="0" w:color="auto"/>
        <w:bottom w:val="none" w:sz="0" w:space="0" w:color="auto"/>
        <w:right w:val="none" w:sz="0" w:space="0" w:color="auto"/>
      </w:divBdr>
    </w:div>
    <w:div w:id="893394764">
      <w:bodyDiv w:val="1"/>
      <w:marLeft w:val="0"/>
      <w:marRight w:val="0"/>
      <w:marTop w:val="0"/>
      <w:marBottom w:val="0"/>
      <w:divBdr>
        <w:top w:val="none" w:sz="0" w:space="0" w:color="auto"/>
        <w:left w:val="none" w:sz="0" w:space="0" w:color="auto"/>
        <w:bottom w:val="none" w:sz="0" w:space="0" w:color="auto"/>
        <w:right w:val="none" w:sz="0" w:space="0" w:color="auto"/>
      </w:divBdr>
    </w:div>
    <w:div w:id="894320744">
      <w:bodyDiv w:val="1"/>
      <w:marLeft w:val="0"/>
      <w:marRight w:val="0"/>
      <w:marTop w:val="0"/>
      <w:marBottom w:val="0"/>
      <w:divBdr>
        <w:top w:val="none" w:sz="0" w:space="0" w:color="auto"/>
        <w:left w:val="none" w:sz="0" w:space="0" w:color="auto"/>
        <w:bottom w:val="none" w:sz="0" w:space="0" w:color="auto"/>
        <w:right w:val="none" w:sz="0" w:space="0" w:color="auto"/>
      </w:divBdr>
    </w:div>
    <w:div w:id="894663430">
      <w:bodyDiv w:val="1"/>
      <w:marLeft w:val="0"/>
      <w:marRight w:val="0"/>
      <w:marTop w:val="0"/>
      <w:marBottom w:val="0"/>
      <w:divBdr>
        <w:top w:val="none" w:sz="0" w:space="0" w:color="auto"/>
        <w:left w:val="none" w:sz="0" w:space="0" w:color="auto"/>
        <w:bottom w:val="none" w:sz="0" w:space="0" w:color="auto"/>
        <w:right w:val="none" w:sz="0" w:space="0" w:color="auto"/>
      </w:divBdr>
    </w:div>
    <w:div w:id="896938407">
      <w:bodyDiv w:val="1"/>
      <w:marLeft w:val="0"/>
      <w:marRight w:val="0"/>
      <w:marTop w:val="0"/>
      <w:marBottom w:val="0"/>
      <w:divBdr>
        <w:top w:val="none" w:sz="0" w:space="0" w:color="auto"/>
        <w:left w:val="none" w:sz="0" w:space="0" w:color="auto"/>
        <w:bottom w:val="none" w:sz="0" w:space="0" w:color="auto"/>
        <w:right w:val="none" w:sz="0" w:space="0" w:color="auto"/>
      </w:divBdr>
    </w:div>
    <w:div w:id="897089227">
      <w:bodyDiv w:val="1"/>
      <w:marLeft w:val="0"/>
      <w:marRight w:val="0"/>
      <w:marTop w:val="0"/>
      <w:marBottom w:val="0"/>
      <w:divBdr>
        <w:top w:val="none" w:sz="0" w:space="0" w:color="auto"/>
        <w:left w:val="none" w:sz="0" w:space="0" w:color="auto"/>
        <w:bottom w:val="none" w:sz="0" w:space="0" w:color="auto"/>
        <w:right w:val="none" w:sz="0" w:space="0" w:color="auto"/>
      </w:divBdr>
    </w:div>
    <w:div w:id="898055573">
      <w:bodyDiv w:val="1"/>
      <w:marLeft w:val="0"/>
      <w:marRight w:val="0"/>
      <w:marTop w:val="0"/>
      <w:marBottom w:val="0"/>
      <w:divBdr>
        <w:top w:val="none" w:sz="0" w:space="0" w:color="auto"/>
        <w:left w:val="none" w:sz="0" w:space="0" w:color="auto"/>
        <w:bottom w:val="none" w:sz="0" w:space="0" w:color="auto"/>
        <w:right w:val="none" w:sz="0" w:space="0" w:color="auto"/>
      </w:divBdr>
    </w:div>
    <w:div w:id="903491825">
      <w:bodyDiv w:val="1"/>
      <w:marLeft w:val="0"/>
      <w:marRight w:val="0"/>
      <w:marTop w:val="0"/>
      <w:marBottom w:val="0"/>
      <w:divBdr>
        <w:top w:val="none" w:sz="0" w:space="0" w:color="auto"/>
        <w:left w:val="none" w:sz="0" w:space="0" w:color="auto"/>
        <w:bottom w:val="none" w:sz="0" w:space="0" w:color="auto"/>
        <w:right w:val="none" w:sz="0" w:space="0" w:color="auto"/>
      </w:divBdr>
    </w:div>
    <w:div w:id="908461083">
      <w:bodyDiv w:val="1"/>
      <w:marLeft w:val="0"/>
      <w:marRight w:val="0"/>
      <w:marTop w:val="0"/>
      <w:marBottom w:val="0"/>
      <w:divBdr>
        <w:top w:val="none" w:sz="0" w:space="0" w:color="auto"/>
        <w:left w:val="none" w:sz="0" w:space="0" w:color="auto"/>
        <w:bottom w:val="none" w:sz="0" w:space="0" w:color="auto"/>
        <w:right w:val="none" w:sz="0" w:space="0" w:color="auto"/>
      </w:divBdr>
    </w:div>
    <w:div w:id="912541767">
      <w:bodyDiv w:val="1"/>
      <w:marLeft w:val="0"/>
      <w:marRight w:val="0"/>
      <w:marTop w:val="0"/>
      <w:marBottom w:val="0"/>
      <w:divBdr>
        <w:top w:val="none" w:sz="0" w:space="0" w:color="auto"/>
        <w:left w:val="none" w:sz="0" w:space="0" w:color="auto"/>
        <w:bottom w:val="none" w:sz="0" w:space="0" w:color="auto"/>
        <w:right w:val="none" w:sz="0" w:space="0" w:color="auto"/>
      </w:divBdr>
    </w:div>
    <w:div w:id="912736129">
      <w:bodyDiv w:val="1"/>
      <w:marLeft w:val="0"/>
      <w:marRight w:val="0"/>
      <w:marTop w:val="0"/>
      <w:marBottom w:val="0"/>
      <w:divBdr>
        <w:top w:val="none" w:sz="0" w:space="0" w:color="auto"/>
        <w:left w:val="none" w:sz="0" w:space="0" w:color="auto"/>
        <w:bottom w:val="none" w:sz="0" w:space="0" w:color="auto"/>
        <w:right w:val="none" w:sz="0" w:space="0" w:color="auto"/>
      </w:divBdr>
    </w:div>
    <w:div w:id="914705825">
      <w:bodyDiv w:val="1"/>
      <w:marLeft w:val="0"/>
      <w:marRight w:val="0"/>
      <w:marTop w:val="0"/>
      <w:marBottom w:val="0"/>
      <w:divBdr>
        <w:top w:val="none" w:sz="0" w:space="0" w:color="auto"/>
        <w:left w:val="none" w:sz="0" w:space="0" w:color="auto"/>
        <w:bottom w:val="none" w:sz="0" w:space="0" w:color="auto"/>
        <w:right w:val="none" w:sz="0" w:space="0" w:color="auto"/>
      </w:divBdr>
    </w:div>
    <w:div w:id="915438439">
      <w:bodyDiv w:val="1"/>
      <w:marLeft w:val="0"/>
      <w:marRight w:val="0"/>
      <w:marTop w:val="0"/>
      <w:marBottom w:val="0"/>
      <w:divBdr>
        <w:top w:val="none" w:sz="0" w:space="0" w:color="auto"/>
        <w:left w:val="none" w:sz="0" w:space="0" w:color="auto"/>
        <w:bottom w:val="none" w:sz="0" w:space="0" w:color="auto"/>
        <w:right w:val="none" w:sz="0" w:space="0" w:color="auto"/>
      </w:divBdr>
    </w:div>
    <w:div w:id="915817752">
      <w:bodyDiv w:val="1"/>
      <w:marLeft w:val="0"/>
      <w:marRight w:val="0"/>
      <w:marTop w:val="0"/>
      <w:marBottom w:val="0"/>
      <w:divBdr>
        <w:top w:val="none" w:sz="0" w:space="0" w:color="auto"/>
        <w:left w:val="none" w:sz="0" w:space="0" w:color="auto"/>
        <w:bottom w:val="none" w:sz="0" w:space="0" w:color="auto"/>
        <w:right w:val="none" w:sz="0" w:space="0" w:color="auto"/>
      </w:divBdr>
    </w:div>
    <w:div w:id="926383796">
      <w:bodyDiv w:val="1"/>
      <w:marLeft w:val="0"/>
      <w:marRight w:val="0"/>
      <w:marTop w:val="0"/>
      <w:marBottom w:val="0"/>
      <w:divBdr>
        <w:top w:val="none" w:sz="0" w:space="0" w:color="auto"/>
        <w:left w:val="none" w:sz="0" w:space="0" w:color="auto"/>
        <w:bottom w:val="none" w:sz="0" w:space="0" w:color="auto"/>
        <w:right w:val="none" w:sz="0" w:space="0" w:color="auto"/>
      </w:divBdr>
    </w:div>
    <w:div w:id="933979806">
      <w:bodyDiv w:val="1"/>
      <w:marLeft w:val="0"/>
      <w:marRight w:val="0"/>
      <w:marTop w:val="0"/>
      <w:marBottom w:val="0"/>
      <w:divBdr>
        <w:top w:val="none" w:sz="0" w:space="0" w:color="auto"/>
        <w:left w:val="none" w:sz="0" w:space="0" w:color="auto"/>
        <w:bottom w:val="none" w:sz="0" w:space="0" w:color="auto"/>
        <w:right w:val="none" w:sz="0" w:space="0" w:color="auto"/>
      </w:divBdr>
    </w:div>
    <w:div w:id="936212196">
      <w:bodyDiv w:val="1"/>
      <w:marLeft w:val="0"/>
      <w:marRight w:val="0"/>
      <w:marTop w:val="0"/>
      <w:marBottom w:val="0"/>
      <w:divBdr>
        <w:top w:val="none" w:sz="0" w:space="0" w:color="auto"/>
        <w:left w:val="none" w:sz="0" w:space="0" w:color="auto"/>
        <w:bottom w:val="none" w:sz="0" w:space="0" w:color="auto"/>
        <w:right w:val="none" w:sz="0" w:space="0" w:color="auto"/>
      </w:divBdr>
    </w:div>
    <w:div w:id="940798937">
      <w:bodyDiv w:val="1"/>
      <w:marLeft w:val="0"/>
      <w:marRight w:val="0"/>
      <w:marTop w:val="0"/>
      <w:marBottom w:val="0"/>
      <w:divBdr>
        <w:top w:val="none" w:sz="0" w:space="0" w:color="auto"/>
        <w:left w:val="none" w:sz="0" w:space="0" w:color="auto"/>
        <w:bottom w:val="none" w:sz="0" w:space="0" w:color="auto"/>
        <w:right w:val="none" w:sz="0" w:space="0" w:color="auto"/>
      </w:divBdr>
    </w:div>
    <w:div w:id="944732786">
      <w:bodyDiv w:val="1"/>
      <w:marLeft w:val="0"/>
      <w:marRight w:val="0"/>
      <w:marTop w:val="0"/>
      <w:marBottom w:val="0"/>
      <w:divBdr>
        <w:top w:val="none" w:sz="0" w:space="0" w:color="auto"/>
        <w:left w:val="none" w:sz="0" w:space="0" w:color="auto"/>
        <w:bottom w:val="none" w:sz="0" w:space="0" w:color="auto"/>
        <w:right w:val="none" w:sz="0" w:space="0" w:color="auto"/>
      </w:divBdr>
    </w:div>
    <w:div w:id="944850104">
      <w:bodyDiv w:val="1"/>
      <w:marLeft w:val="0"/>
      <w:marRight w:val="0"/>
      <w:marTop w:val="0"/>
      <w:marBottom w:val="0"/>
      <w:divBdr>
        <w:top w:val="none" w:sz="0" w:space="0" w:color="auto"/>
        <w:left w:val="none" w:sz="0" w:space="0" w:color="auto"/>
        <w:bottom w:val="none" w:sz="0" w:space="0" w:color="auto"/>
        <w:right w:val="none" w:sz="0" w:space="0" w:color="auto"/>
      </w:divBdr>
    </w:div>
    <w:div w:id="945041593">
      <w:bodyDiv w:val="1"/>
      <w:marLeft w:val="0"/>
      <w:marRight w:val="0"/>
      <w:marTop w:val="0"/>
      <w:marBottom w:val="0"/>
      <w:divBdr>
        <w:top w:val="none" w:sz="0" w:space="0" w:color="auto"/>
        <w:left w:val="none" w:sz="0" w:space="0" w:color="auto"/>
        <w:bottom w:val="none" w:sz="0" w:space="0" w:color="auto"/>
        <w:right w:val="none" w:sz="0" w:space="0" w:color="auto"/>
      </w:divBdr>
    </w:div>
    <w:div w:id="950429372">
      <w:bodyDiv w:val="1"/>
      <w:marLeft w:val="0"/>
      <w:marRight w:val="0"/>
      <w:marTop w:val="0"/>
      <w:marBottom w:val="0"/>
      <w:divBdr>
        <w:top w:val="none" w:sz="0" w:space="0" w:color="auto"/>
        <w:left w:val="none" w:sz="0" w:space="0" w:color="auto"/>
        <w:bottom w:val="none" w:sz="0" w:space="0" w:color="auto"/>
        <w:right w:val="none" w:sz="0" w:space="0" w:color="auto"/>
      </w:divBdr>
    </w:div>
    <w:div w:id="950434182">
      <w:bodyDiv w:val="1"/>
      <w:marLeft w:val="0"/>
      <w:marRight w:val="0"/>
      <w:marTop w:val="0"/>
      <w:marBottom w:val="0"/>
      <w:divBdr>
        <w:top w:val="none" w:sz="0" w:space="0" w:color="auto"/>
        <w:left w:val="none" w:sz="0" w:space="0" w:color="auto"/>
        <w:bottom w:val="none" w:sz="0" w:space="0" w:color="auto"/>
        <w:right w:val="none" w:sz="0" w:space="0" w:color="auto"/>
      </w:divBdr>
    </w:div>
    <w:div w:id="950742806">
      <w:bodyDiv w:val="1"/>
      <w:marLeft w:val="0"/>
      <w:marRight w:val="0"/>
      <w:marTop w:val="0"/>
      <w:marBottom w:val="0"/>
      <w:divBdr>
        <w:top w:val="none" w:sz="0" w:space="0" w:color="auto"/>
        <w:left w:val="none" w:sz="0" w:space="0" w:color="auto"/>
        <w:bottom w:val="none" w:sz="0" w:space="0" w:color="auto"/>
        <w:right w:val="none" w:sz="0" w:space="0" w:color="auto"/>
      </w:divBdr>
    </w:div>
    <w:div w:id="953748306">
      <w:bodyDiv w:val="1"/>
      <w:marLeft w:val="0"/>
      <w:marRight w:val="0"/>
      <w:marTop w:val="0"/>
      <w:marBottom w:val="0"/>
      <w:divBdr>
        <w:top w:val="none" w:sz="0" w:space="0" w:color="auto"/>
        <w:left w:val="none" w:sz="0" w:space="0" w:color="auto"/>
        <w:bottom w:val="none" w:sz="0" w:space="0" w:color="auto"/>
        <w:right w:val="none" w:sz="0" w:space="0" w:color="auto"/>
      </w:divBdr>
    </w:div>
    <w:div w:id="955257940">
      <w:bodyDiv w:val="1"/>
      <w:marLeft w:val="0"/>
      <w:marRight w:val="0"/>
      <w:marTop w:val="0"/>
      <w:marBottom w:val="0"/>
      <w:divBdr>
        <w:top w:val="none" w:sz="0" w:space="0" w:color="auto"/>
        <w:left w:val="none" w:sz="0" w:space="0" w:color="auto"/>
        <w:bottom w:val="none" w:sz="0" w:space="0" w:color="auto"/>
        <w:right w:val="none" w:sz="0" w:space="0" w:color="auto"/>
      </w:divBdr>
    </w:div>
    <w:div w:id="956106023">
      <w:bodyDiv w:val="1"/>
      <w:marLeft w:val="0"/>
      <w:marRight w:val="0"/>
      <w:marTop w:val="0"/>
      <w:marBottom w:val="0"/>
      <w:divBdr>
        <w:top w:val="none" w:sz="0" w:space="0" w:color="auto"/>
        <w:left w:val="none" w:sz="0" w:space="0" w:color="auto"/>
        <w:bottom w:val="none" w:sz="0" w:space="0" w:color="auto"/>
        <w:right w:val="none" w:sz="0" w:space="0" w:color="auto"/>
      </w:divBdr>
    </w:div>
    <w:div w:id="956594877">
      <w:bodyDiv w:val="1"/>
      <w:marLeft w:val="0"/>
      <w:marRight w:val="0"/>
      <w:marTop w:val="0"/>
      <w:marBottom w:val="0"/>
      <w:divBdr>
        <w:top w:val="none" w:sz="0" w:space="0" w:color="auto"/>
        <w:left w:val="none" w:sz="0" w:space="0" w:color="auto"/>
        <w:bottom w:val="none" w:sz="0" w:space="0" w:color="auto"/>
        <w:right w:val="none" w:sz="0" w:space="0" w:color="auto"/>
      </w:divBdr>
    </w:div>
    <w:div w:id="956639608">
      <w:bodyDiv w:val="1"/>
      <w:marLeft w:val="0"/>
      <w:marRight w:val="0"/>
      <w:marTop w:val="0"/>
      <w:marBottom w:val="0"/>
      <w:divBdr>
        <w:top w:val="none" w:sz="0" w:space="0" w:color="auto"/>
        <w:left w:val="none" w:sz="0" w:space="0" w:color="auto"/>
        <w:bottom w:val="none" w:sz="0" w:space="0" w:color="auto"/>
        <w:right w:val="none" w:sz="0" w:space="0" w:color="auto"/>
      </w:divBdr>
    </w:div>
    <w:div w:id="964576325">
      <w:bodyDiv w:val="1"/>
      <w:marLeft w:val="0"/>
      <w:marRight w:val="0"/>
      <w:marTop w:val="0"/>
      <w:marBottom w:val="0"/>
      <w:divBdr>
        <w:top w:val="none" w:sz="0" w:space="0" w:color="auto"/>
        <w:left w:val="none" w:sz="0" w:space="0" w:color="auto"/>
        <w:bottom w:val="none" w:sz="0" w:space="0" w:color="auto"/>
        <w:right w:val="none" w:sz="0" w:space="0" w:color="auto"/>
      </w:divBdr>
    </w:div>
    <w:div w:id="967199078">
      <w:bodyDiv w:val="1"/>
      <w:marLeft w:val="0"/>
      <w:marRight w:val="0"/>
      <w:marTop w:val="0"/>
      <w:marBottom w:val="0"/>
      <w:divBdr>
        <w:top w:val="none" w:sz="0" w:space="0" w:color="auto"/>
        <w:left w:val="none" w:sz="0" w:space="0" w:color="auto"/>
        <w:bottom w:val="none" w:sz="0" w:space="0" w:color="auto"/>
        <w:right w:val="none" w:sz="0" w:space="0" w:color="auto"/>
      </w:divBdr>
    </w:div>
    <w:div w:id="969630713">
      <w:bodyDiv w:val="1"/>
      <w:marLeft w:val="0"/>
      <w:marRight w:val="0"/>
      <w:marTop w:val="0"/>
      <w:marBottom w:val="0"/>
      <w:divBdr>
        <w:top w:val="none" w:sz="0" w:space="0" w:color="auto"/>
        <w:left w:val="none" w:sz="0" w:space="0" w:color="auto"/>
        <w:bottom w:val="none" w:sz="0" w:space="0" w:color="auto"/>
        <w:right w:val="none" w:sz="0" w:space="0" w:color="auto"/>
      </w:divBdr>
    </w:div>
    <w:div w:id="975258056">
      <w:bodyDiv w:val="1"/>
      <w:marLeft w:val="0"/>
      <w:marRight w:val="0"/>
      <w:marTop w:val="0"/>
      <w:marBottom w:val="0"/>
      <w:divBdr>
        <w:top w:val="none" w:sz="0" w:space="0" w:color="auto"/>
        <w:left w:val="none" w:sz="0" w:space="0" w:color="auto"/>
        <w:bottom w:val="none" w:sz="0" w:space="0" w:color="auto"/>
        <w:right w:val="none" w:sz="0" w:space="0" w:color="auto"/>
      </w:divBdr>
    </w:div>
    <w:div w:id="975842638">
      <w:bodyDiv w:val="1"/>
      <w:marLeft w:val="0"/>
      <w:marRight w:val="0"/>
      <w:marTop w:val="0"/>
      <w:marBottom w:val="0"/>
      <w:divBdr>
        <w:top w:val="none" w:sz="0" w:space="0" w:color="auto"/>
        <w:left w:val="none" w:sz="0" w:space="0" w:color="auto"/>
        <w:bottom w:val="none" w:sz="0" w:space="0" w:color="auto"/>
        <w:right w:val="none" w:sz="0" w:space="0" w:color="auto"/>
      </w:divBdr>
    </w:div>
    <w:div w:id="977028575">
      <w:bodyDiv w:val="1"/>
      <w:marLeft w:val="0"/>
      <w:marRight w:val="0"/>
      <w:marTop w:val="0"/>
      <w:marBottom w:val="0"/>
      <w:divBdr>
        <w:top w:val="none" w:sz="0" w:space="0" w:color="auto"/>
        <w:left w:val="none" w:sz="0" w:space="0" w:color="auto"/>
        <w:bottom w:val="none" w:sz="0" w:space="0" w:color="auto"/>
        <w:right w:val="none" w:sz="0" w:space="0" w:color="auto"/>
      </w:divBdr>
    </w:div>
    <w:div w:id="977876955">
      <w:bodyDiv w:val="1"/>
      <w:marLeft w:val="0"/>
      <w:marRight w:val="0"/>
      <w:marTop w:val="0"/>
      <w:marBottom w:val="0"/>
      <w:divBdr>
        <w:top w:val="none" w:sz="0" w:space="0" w:color="auto"/>
        <w:left w:val="none" w:sz="0" w:space="0" w:color="auto"/>
        <w:bottom w:val="none" w:sz="0" w:space="0" w:color="auto"/>
        <w:right w:val="none" w:sz="0" w:space="0" w:color="auto"/>
      </w:divBdr>
    </w:div>
    <w:div w:id="983050766">
      <w:bodyDiv w:val="1"/>
      <w:marLeft w:val="0"/>
      <w:marRight w:val="0"/>
      <w:marTop w:val="0"/>
      <w:marBottom w:val="0"/>
      <w:divBdr>
        <w:top w:val="none" w:sz="0" w:space="0" w:color="auto"/>
        <w:left w:val="none" w:sz="0" w:space="0" w:color="auto"/>
        <w:bottom w:val="none" w:sz="0" w:space="0" w:color="auto"/>
        <w:right w:val="none" w:sz="0" w:space="0" w:color="auto"/>
      </w:divBdr>
    </w:div>
    <w:div w:id="983655530">
      <w:bodyDiv w:val="1"/>
      <w:marLeft w:val="0"/>
      <w:marRight w:val="0"/>
      <w:marTop w:val="0"/>
      <w:marBottom w:val="0"/>
      <w:divBdr>
        <w:top w:val="none" w:sz="0" w:space="0" w:color="auto"/>
        <w:left w:val="none" w:sz="0" w:space="0" w:color="auto"/>
        <w:bottom w:val="none" w:sz="0" w:space="0" w:color="auto"/>
        <w:right w:val="none" w:sz="0" w:space="0" w:color="auto"/>
      </w:divBdr>
    </w:div>
    <w:div w:id="984818963">
      <w:bodyDiv w:val="1"/>
      <w:marLeft w:val="0"/>
      <w:marRight w:val="0"/>
      <w:marTop w:val="0"/>
      <w:marBottom w:val="0"/>
      <w:divBdr>
        <w:top w:val="none" w:sz="0" w:space="0" w:color="auto"/>
        <w:left w:val="none" w:sz="0" w:space="0" w:color="auto"/>
        <w:bottom w:val="none" w:sz="0" w:space="0" w:color="auto"/>
        <w:right w:val="none" w:sz="0" w:space="0" w:color="auto"/>
      </w:divBdr>
    </w:div>
    <w:div w:id="985546263">
      <w:bodyDiv w:val="1"/>
      <w:marLeft w:val="0"/>
      <w:marRight w:val="0"/>
      <w:marTop w:val="0"/>
      <w:marBottom w:val="0"/>
      <w:divBdr>
        <w:top w:val="none" w:sz="0" w:space="0" w:color="auto"/>
        <w:left w:val="none" w:sz="0" w:space="0" w:color="auto"/>
        <w:bottom w:val="none" w:sz="0" w:space="0" w:color="auto"/>
        <w:right w:val="none" w:sz="0" w:space="0" w:color="auto"/>
      </w:divBdr>
    </w:div>
    <w:div w:id="994338264">
      <w:bodyDiv w:val="1"/>
      <w:marLeft w:val="0"/>
      <w:marRight w:val="0"/>
      <w:marTop w:val="0"/>
      <w:marBottom w:val="0"/>
      <w:divBdr>
        <w:top w:val="none" w:sz="0" w:space="0" w:color="auto"/>
        <w:left w:val="none" w:sz="0" w:space="0" w:color="auto"/>
        <w:bottom w:val="none" w:sz="0" w:space="0" w:color="auto"/>
        <w:right w:val="none" w:sz="0" w:space="0" w:color="auto"/>
      </w:divBdr>
    </w:div>
    <w:div w:id="995306916">
      <w:bodyDiv w:val="1"/>
      <w:marLeft w:val="0"/>
      <w:marRight w:val="0"/>
      <w:marTop w:val="0"/>
      <w:marBottom w:val="0"/>
      <w:divBdr>
        <w:top w:val="none" w:sz="0" w:space="0" w:color="auto"/>
        <w:left w:val="none" w:sz="0" w:space="0" w:color="auto"/>
        <w:bottom w:val="none" w:sz="0" w:space="0" w:color="auto"/>
        <w:right w:val="none" w:sz="0" w:space="0" w:color="auto"/>
      </w:divBdr>
    </w:div>
    <w:div w:id="998995817">
      <w:bodyDiv w:val="1"/>
      <w:marLeft w:val="0"/>
      <w:marRight w:val="0"/>
      <w:marTop w:val="0"/>
      <w:marBottom w:val="0"/>
      <w:divBdr>
        <w:top w:val="none" w:sz="0" w:space="0" w:color="auto"/>
        <w:left w:val="none" w:sz="0" w:space="0" w:color="auto"/>
        <w:bottom w:val="none" w:sz="0" w:space="0" w:color="auto"/>
        <w:right w:val="none" w:sz="0" w:space="0" w:color="auto"/>
      </w:divBdr>
    </w:div>
    <w:div w:id="1003319894">
      <w:bodyDiv w:val="1"/>
      <w:marLeft w:val="0"/>
      <w:marRight w:val="0"/>
      <w:marTop w:val="0"/>
      <w:marBottom w:val="0"/>
      <w:divBdr>
        <w:top w:val="none" w:sz="0" w:space="0" w:color="auto"/>
        <w:left w:val="none" w:sz="0" w:space="0" w:color="auto"/>
        <w:bottom w:val="none" w:sz="0" w:space="0" w:color="auto"/>
        <w:right w:val="none" w:sz="0" w:space="0" w:color="auto"/>
      </w:divBdr>
    </w:div>
    <w:div w:id="1004092844">
      <w:bodyDiv w:val="1"/>
      <w:marLeft w:val="0"/>
      <w:marRight w:val="0"/>
      <w:marTop w:val="0"/>
      <w:marBottom w:val="0"/>
      <w:divBdr>
        <w:top w:val="none" w:sz="0" w:space="0" w:color="auto"/>
        <w:left w:val="none" w:sz="0" w:space="0" w:color="auto"/>
        <w:bottom w:val="none" w:sz="0" w:space="0" w:color="auto"/>
        <w:right w:val="none" w:sz="0" w:space="0" w:color="auto"/>
      </w:divBdr>
    </w:div>
    <w:div w:id="1005012371">
      <w:bodyDiv w:val="1"/>
      <w:marLeft w:val="0"/>
      <w:marRight w:val="0"/>
      <w:marTop w:val="0"/>
      <w:marBottom w:val="0"/>
      <w:divBdr>
        <w:top w:val="none" w:sz="0" w:space="0" w:color="auto"/>
        <w:left w:val="none" w:sz="0" w:space="0" w:color="auto"/>
        <w:bottom w:val="none" w:sz="0" w:space="0" w:color="auto"/>
        <w:right w:val="none" w:sz="0" w:space="0" w:color="auto"/>
      </w:divBdr>
    </w:div>
    <w:div w:id="1006715295">
      <w:bodyDiv w:val="1"/>
      <w:marLeft w:val="0"/>
      <w:marRight w:val="0"/>
      <w:marTop w:val="0"/>
      <w:marBottom w:val="0"/>
      <w:divBdr>
        <w:top w:val="none" w:sz="0" w:space="0" w:color="auto"/>
        <w:left w:val="none" w:sz="0" w:space="0" w:color="auto"/>
        <w:bottom w:val="none" w:sz="0" w:space="0" w:color="auto"/>
        <w:right w:val="none" w:sz="0" w:space="0" w:color="auto"/>
      </w:divBdr>
    </w:div>
    <w:div w:id="1010528597">
      <w:bodyDiv w:val="1"/>
      <w:marLeft w:val="0"/>
      <w:marRight w:val="0"/>
      <w:marTop w:val="0"/>
      <w:marBottom w:val="0"/>
      <w:divBdr>
        <w:top w:val="none" w:sz="0" w:space="0" w:color="auto"/>
        <w:left w:val="none" w:sz="0" w:space="0" w:color="auto"/>
        <w:bottom w:val="none" w:sz="0" w:space="0" w:color="auto"/>
        <w:right w:val="none" w:sz="0" w:space="0" w:color="auto"/>
      </w:divBdr>
    </w:div>
    <w:div w:id="1011182805">
      <w:bodyDiv w:val="1"/>
      <w:marLeft w:val="0"/>
      <w:marRight w:val="0"/>
      <w:marTop w:val="0"/>
      <w:marBottom w:val="0"/>
      <w:divBdr>
        <w:top w:val="none" w:sz="0" w:space="0" w:color="auto"/>
        <w:left w:val="none" w:sz="0" w:space="0" w:color="auto"/>
        <w:bottom w:val="none" w:sz="0" w:space="0" w:color="auto"/>
        <w:right w:val="none" w:sz="0" w:space="0" w:color="auto"/>
      </w:divBdr>
    </w:div>
    <w:div w:id="1013146802">
      <w:bodyDiv w:val="1"/>
      <w:marLeft w:val="0"/>
      <w:marRight w:val="0"/>
      <w:marTop w:val="0"/>
      <w:marBottom w:val="0"/>
      <w:divBdr>
        <w:top w:val="none" w:sz="0" w:space="0" w:color="auto"/>
        <w:left w:val="none" w:sz="0" w:space="0" w:color="auto"/>
        <w:bottom w:val="none" w:sz="0" w:space="0" w:color="auto"/>
        <w:right w:val="none" w:sz="0" w:space="0" w:color="auto"/>
      </w:divBdr>
    </w:div>
    <w:div w:id="1017079985">
      <w:bodyDiv w:val="1"/>
      <w:marLeft w:val="0"/>
      <w:marRight w:val="0"/>
      <w:marTop w:val="0"/>
      <w:marBottom w:val="0"/>
      <w:divBdr>
        <w:top w:val="none" w:sz="0" w:space="0" w:color="auto"/>
        <w:left w:val="none" w:sz="0" w:space="0" w:color="auto"/>
        <w:bottom w:val="none" w:sz="0" w:space="0" w:color="auto"/>
        <w:right w:val="none" w:sz="0" w:space="0" w:color="auto"/>
      </w:divBdr>
    </w:div>
    <w:div w:id="1022047391">
      <w:bodyDiv w:val="1"/>
      <w:marLeft w:val="0"/>
      <w:marRight w:val="0"/>
      <w:marTop w:val="0"/>
      <w:marBottom w:val="0"/>
      <w:divBdr>
        <w:top w:val="none" w:sz="0" w:space="0" w:color="auto"/>
        <w:left w:val="none" w:sz="0" w:space="0" w:color="auto"/>
        <w:bottom w:val="none" w:sz="0" w:space="0" w:color="auto"/>
        <w:right w:val="none" w:sz="0" w:space="0" w:color="auto"/>
      </w:divBdr>
    </w:div>
    <w:div w:id="1024021619">
      <w:bodyDiv w:val="1"/>
      <w:marLeft w:val="0"/>
      <w:marRight w:val="0"/>
      <w:marTop w:val="0"/>
      <w:marBottom w:val="0"/>
      <w:divBdr>
        <w:top w:val="none" w:sz="0" w:space="0" w:color="auto"/>
        <w:left w:val="none" w:sz="0" w:space="0" w:color="auto"/>
        <w:bottom w:val="none" w:sz="0" w:space="0" w:color="auto"/>
        <w:right w:val="none" w:sz="0" w:space="0" w:color="auto"/>
      </w:divBdr>
    </w:div>
    <w:div w:id="1024938008">
      <w:bodyDiv w:val="1"/>
      <w:marLeft w:val="0"/>
      <w:marRight w:val="0"/>
      <w:marTop w:val="0"/>
      <w:marBottom w:val="0"/>
      <w:divBdr>
        <w:top w:val="none" w:sz="0" w:space="0" w:color="auto"/>
        <w:left w:val="none" w:sz="0" w:space="0" w:color="auto"/>
        <w:bottom w:val="none" w:sz="0" w:space="0" w:color="auto"/>
        <w:right w:val="none" w:sz="0" w:space="0" w:color="auto"/>
      </w:divBdr>
    </w:div>
    <w:div w:id="1025058263">
      <w:bodyDiv w:val="1"/>
      <w:marLeft w:val="0"/>
      <w:marRight w:val="0"/>
      <w:marTop w:val="0"/>
      <w:marBottom w:val="0"/>
      <w:divBdr>
        <w:top w:val="none" w:sz="0" w:space="0" w:color="auto"/>
        <w:left w:val="none" w:sz="0" w:space="0" w:color="auto"/>
        <w:bottom w:val="none" w:sz="0" w:space="0" w:color="auto"/>
        <w:right w:val="none" w:sz="0" w:space="0" w:color="auto"/>
      </w:divBdr>
    </w:div>
    <w:div w:id="1037585693">
      <w:bodyDiv w:val="1"/>
      <w:marLeft w:val="0"/>
      <w:marRight w:val="0"/>
      <w:marTop w:val="0"/>
      <w:marBottom w:val="0"/>
      <w:divBdr>
        <w:top w:val="none" w:sz="0" w:space="0" w:color="auto"/>
        <w:left w:val="none" w:sz="0" w:space="0" w:color="auto"/>
        <w:bottom w:val="none" w:sz="0" w:space="0" w:color="auto"/>
        <w:right w:val="none" w:sz="0" w:space="0" w:color="auto"/>
      </w:divBdr>
    </w:div>
    <w:div w:id="1037849119">
      <w:bodyDiv w:val="1"/>
      <w:marLeft w:val="0"/>
      <w:marRight w:val="0"/>
      <w:marTop w:val="0"/>
      <w:marBottom w:val="0"/>
      <w:divBdr>
        <w:top w:val="none" w:sz="0" w:space="0" w:color="auto"/>
        <w:left w:val="none" w:sz="0" w:space="0" w:color="auto"/>
        <w:bottom w:val="none" w:sz="0" w:space="0" w:color="auto"/>
        <w:right w:val="none" w:sz="0" w:space="0" w:color="auto"/>
      </w:divBdr>
    </w:div>
    <w:div w:id="1040666688">
      <w:bodyDiv w:val="1"/>
      <w:marLeft w:val="0"/>
      <w:marRight w:val="0"/>
      <w:marTop w:val="0"/>
      <w:marBottom w:val="0"/>
      <w:divBdr>
        <w:top w:val="none" w:sz="0" w:space="0" w:color="auto"/>
        <w:left w:val="none" w:sz="0" w:space="0" w:color="auto"/>
        <w:bottom w:val="none" w:sz="0" w:space="0" w:color="auto"/>
        <w:right w:val="none" w:sz="0" w:space="0" w:color="auto"/>
      </w:divBdr>
    </w:div>
    <w:div w:id="1044136859">
      <w:bodyDiv w:val="1"/>
      <w:marLeft w:val="0"/>
      <w:marRight w:val="0"/>
      <w:marTop w:val="0"/>
      <w:marBottom w:val="0"/>
      <w:divBdr>
        <w:top w:val="none" w:sz="0" w:space="0" w:color="auto"/>
        <w:left w:val="none" w:sz="0" w:space="0" w:color="auto"/>
        <w:bottom w:val="none" w:sz="0" w:space="0" w:color="auto"/>
        <w:right w:val="none" w:sz="0" w:space="0" w:color="auto"/>
      </w:divBdr>
    </w:div>
    <w:div w:id="1048144653">
      <w:bodyDiv w:val="1"/>
      <w:marLeft w:val="0"/>
      <w:marRight w:val="0"/>
      <w:marTop w:val="0"/>
      <w:marBottom w:val="0"/>
      <w:divBdr>
        <w:top w:val="none" w:sz="0" w:space="0" w:color="auto"/>
        <w:left w:val="none" w:sz="0" w:space="0" w:color="auto"/>
        <w:bottom w:val="none" w:sz="0" w:space="0" w:color="auto"/>
        <w:right w:val="none" w:sz="0" w:space="0" w:color="auto"/>
      </w:divBdr>
    </w:div>
    <w:div w:id="1052189514">
      <w:bodyDiv w:val="1"/>
      <w:marLeft w:val="0"/>
      <w:marRight w:val="0"/>
      <w:marTop w:val="0"/>
      <w:marBottom w:val="0"/>
      <w:divBdr>
        <w:top w:val="none" w:sz="0" w:space="0" w:color="auto"/>
        <w:left w:val="none" w:sz="0" w:space="0" w:color="auto"/>
        <w:bottom w:val="none" w:sz="0" w:space="0" w:color="auto"/>
        <w:right w:val="none" w:sz="0" w:space="0" w:color="auto"/>
      </w:divBdr>
    </w:div>
    <w:div w:id="1052846538">
      <w:bodyDiv w:val="1"/>
      <w:marLeft w:val="0"/>
      <w:marRight w:val="0"/>
      <w:marTop w:val="0"/>
      <w:marBottom w:val="0"/>
      <w:divBdr>
        <w:top w:val="none" w:sz="0" w:space="0" w:color="auto"/>
        <w:left w:val="none" w:sz="0" w:space="0" w:color="auto"/>
        <w:bottom w:val="none" w:sz="0" w:space="0" w:color="auto"/>
        <w:right w:val="none" w:sz="0" w:space="0" w:color="auto"/>
      </w:divBdr>
    </w:div>
    <w:div w:id="1059396771">
      <w:bodyDiv w:val="1"/>
      <w:marLeft w:val="0"/>
      <w:marRight w:val="0"/>
      <w:marTop w:val="0"/>
      <w:marBottom w:val="0"/>
      <w:divBdr>
        <w:top w:val="none" w:sz="0" w:space="0" w:color="auto"/>
        <w:left w:val="none" w:sz="0" w:space="0" w:color="auto"/>
        <w:bottom w:val="none" w:sz="0" w:space="0" w:color="auto"/>
        <w:right w:val="none" w:sz="0" w:space="0" w:color="auto"/>
      </w:divBdr>
    </w:div>
    <w:div w:id="1061714717">
      <w:bodyDiv w:val="1"/>
      <w:marLeft w:val="0"/>
      <w:marRight w:val="0"/>
      <w:marTop w:val="0"/>
      <w:marBottom w:val="0"/>
      <w:divBdr>
        <w:top w:val="none" w:sz="0" w:space="0" w:color="auto"/>
        <w:left w:val="none" w:sz="0" w:space="0" w:color="auto"/>
        <w:bottom w:val="none" w:sz="0" w:space="0" w:color="auto"/>
        <w:right w:val="none" w:sz="0" w:space="0" w:color="auto"/>
      </w:divBdr>
    </w:div>
    <w:div w:id="1065643784">
      <w:bodyDiv w:val="1"/>
      <w:marLeft w:val="0"/>
      <w:marRight w:val="0"/>
      <w:marTop w:val="0"/>
      <w:marBottom w:val="0"/>
      <w:divBdr>
        <w:top w:val="none" w:sz="0" w:space="0" w:color="auto"/>
        <w:left w:val="none" w:sz="0" w:space="0" w:color="auto"/>
        <w:bottom w:val="none" w:sz="0" w:space="0" w:color="auto"/>
        <w:right w:val="none" w:sz="0" w:space="0" w:color="auto"/>
      </w:divBdr>
    </w:div>
    <w:div w:id="1066302634">
      <w:bodyDiv w:val="1"/>
      <w:marLeft w:val="0"/>
      <w:marRight w:val="0"/>
      <w:marTop w:val="0"/>
      <w:marBottom w:val="0"/>
      <w:divBdr>
        <w:top w:val="none" w:sz="0" w:space="0" w:color="auto"/>
        <w:left w:val="none" w:sz="0" w:space="0" w:color="auto"/>
        <w:bottom w:val="none" w:sz="0" w:space="0" w:color="auto"/>
        <w:right w:val="none" w:sz="0" w:space="0" w:color="auto"/>
      </w:divBdr>
    </w:div>
    <w:div w:id="1072855189">
      <w:bodyDiv w:val="1"/>
      <w:marLeft w:val="0"/>
      <w:marRight w:val="0"/>
      <w:marTop w:val="0"/>
      <w:marBottom w:val="0"/>
      <w:divBdr>
        <w:top w:val="none" w:sz="0" w:space="0" w:color="auto"/>
        <w:left w:val="none" w:sz="0" w:space="0" w:color="auto"/>
        <w:bottom w:val="none" w:sz="0" w:space="0" w:color="auto"/>
        <w:right w:val="none" w:sz="0" w:space="0" w:color="auto"/>
      </w:divBdr>
    </w:div>
    <w:div w:id="1075474049">
      <w:bodyDiv w:val="1"/>
      <w:marLeft w:val="0"/>
      <w:marRight w:val="0"/>
      <w:marTop w:val="0"/>
      <w:marBottom w:val="0"/>
      <w:divBdr>
        <w:top w:val="none" w:sz="0" w:space="0" w:color="auto"/>
        <w:left w:val="none" w:sz="0" w:space="0" w:color="auto"/>
        <w:bottom w:val="none" w:sz="0" w:space="0" w:color="auto"/>
        <w:right w:val="none" w:sz="0" w:space="0" w:color="auto"/>
      </w:divBdr>
    </w:div>
    <w:div w:id="1075905848">
      <w:bodyDiv w:val="1"/>
      <w:marLeft w:val="0"/>
      <w:marRight w:val="0"/>
      <w:marTop w:val="0"/>
      <w:marBottom w:val="0"/>
      <w:divBdr>
        <w:top w:val="none" w:sz="0" w:space="0" w:color="auto"/>
        <w:left w:val="none" w:sz="0" w:space="0" w:color="auto"/>
        <w:bottom w:val="none" w:sz="0" w:space="0" w:color="auto"/>
        <w:right w:val="none" w:sz="0" w:space="0" w:color="auto"/>
      </w:divBdr>
    </w:div>
    <w:div w:id="1076436830">
      <w:bodyDiv w:val="1"/>
      <w:marLeft w:val="0"/>
      <w:marRight w:val="0"/>
      <w:marTop w:val="0"/>
      <w:marBottom w:val="0"/>
      <w:divBdr>
        <w:top w:val="none" w:sz="0" w:space="0" w:color="auto"/>
        <w:left w:val="none" w:sz="0" w:space="0" w:color="auto"/>
        <w:bottom w:val="none" w:sz="0" w:space="0" w:color="auto"/>
        <w:right w:val="none" w:sz="0" w:space="0" w:color="auto"/>
      </w:divBdr>
    </w:div>
    <w:div w:id="1078164899">
      <w:bodyDiv w:val="1"/>
      <w:marLeft w:val="0"/>
      <w:marRight w:val="0"/>
      <w:marTop w:val="0"/>
      <w:marBottom w:val="0"/>
      <w:divBdr>
        <w:top w:val="none" w:sz="0" w:space="0" w:color="auto"/>
        <w:left w:val="none" w:sz="0" w:space="0" w:color="auto"/>
        <w:bottom w:val="none" w:sz="0" w:space="0" w:color="auto"/>
        <w:right w:val="none" w:sz="0" w:space="0" w:color="auto"/>
      </w:divBdr>
    </w:div>
    <w:div w:id="1079982250">
      <w:bodyDiv w:val="1"/>
      <w:marLeft w:val="0"/>
      <w:marRight w:val="0"/>
      <w:marTop w:val="0"/>
      <w:marBottom w:val="0"/>
      <w:divBdr>
        <w:top w:val="none" w:sz="0" w:space="0" w:color="auto"/>
        <w:left w:val="none" w:sz="0" w:space="0" w:color="auto"/>
        <w:bottom w:val="none" w:sz="0" w:space="0" w:color="auto"/>
        <w:right w:val="none" w:sz="0" w:space="0" w:color="auto"/>
      </w:divBdr>
    </w:div>
    <w:div w:id="1079987547">
      <w:bodyDiv w:val="1"/>
      <w:marLeft w:val="0"/>
      <w:marRight w:val="0"/>
      <w:marTop w:val="0"/>
      <w:marBottom w:val="0"/>
      <w:divBdr>
        <w:top w:val="none" w:sz="0" w:space="0" w:color="auto"/>
        <w:left w:val="none" w:sz="0" w:space="0" w:color="auto"/>
        <w:bottom w:val="none" w:sz="0" w:space="0" w:color="auto"/>
        <w:right w:val="none" w:sz="0" w:space="0" w:color="auto"/>
      </w:divBdr>
    </w:div>
    <w:div w:id="1082751019">
      <w:bodyDiv w:val="1"/>
      <w:marLeft w:val="0"/>
      <w:marRight w:val="0"/>
      <w:marTop w:val="0"/>
      <w:marBottom w:val="0"/>
      <w:divBdr>
        <w:top w:val="none" w:sz="0" w:space="0" w:color="auto"/>
        <w:left w:val="none" w:sz="0" w:space="0" w:color="auto"/>
        <w:bottom w:val="none" w:sz="0" w:space="0" w:color="auto"/>
        <w:right w:val="none" w:sz="0" w:space="0" w:color="auto"/>
      </w:divBdr>
    </w:div>
    <w:div w:id="1084108333">
      <w:bodyDiv w:val="1"/>
      <w:marLeft w:val="0"/>
      <w:marRight w:val="0"/>
      <w:marTop w:val="0"/>
      <w:marBottom w:val="0"/>
      <w:divBdr>
        <w:top w:val="none" w:sz="0" w:space="0" w:color="auto"/>
        <w:left w:val="none" w:sz="0" w:space="0" w:color="auto"/>
        <w:bottom w:val="none" w:sz="0" w:space="0" w:color="auto"/>
        <w:right w:val="none" w:sz="0" w:space="0" w:color="auto"/>
      </w:divBdr>
    </w:div>
    <w:div w:id="1084764064">
      <w:bodyDiv w:val="1"/>
      <w:marLeft w:val="0"/>
      <w:marRight w:val="0"/>
      <w:marTop w:val="0"/>
      <w:marBottom w:val="0"/>
      <w:divBdr>
        <w:top w:val="none" w:sz="0" w:space="0" w:color="auto"/>
        <w:left w:val="none" w:sz="0" w:space="0" w:color="auto"/>
        <w:bottom w:val="none" w:sz="0" w:space="0" w:color="auto"/>
        <w:right w:val="none" w:sz="0" w:space="0" w:color="auto"/>
      </w:divBdr>
    </w:div>
    <w:div w:id="1086272010">
      <w:bodyDiv w:val="1"/>
      <w:marLeft w:val="0"/>
      <w:marRight w:val="0"/>
      <w:marTop w:val="0"/>
      <w:marBottom w:val="0"/>
      <w:divBdr>
        <w:top w:val="none" w:sz="0" w:space="0" w:color="auto"/>
        <w:left w:val="none" w:sz="0" w:space="0" w:color="auto"/>
        <w:bottom w:val="none" w:sz="0" w:space="0" w:color="auto"/>
        <w:right w:val="none" w:sz="0" w:space="0" w:color="auto"/>
      </w:divBdr>
    </w:div>
    <w:div w:id="1097674026">
      <w:bodyDiv w:val="1"/>
      <w:marLeft w:val="0"/>
      <w:marRight w:val="0"/>
      <w:marTop w:val="0"/>
      <w:marBottom w:val="0"/>
      <w:divBdr>
        <w:top w:val="none" w:sz="0" w:space="0" w:color="auto"/>
        <w:left w:val="none" w:sz="0" w:space="0" w:color="auto"/>
        <w:bottom w:val="none" w:sz="0" w:space="0" w:color="auto"/>
        <w:right w:val="none" w:sz="0" w:space="0" w:color="auto"/>
      </w:divBdr>
    </w:div>
    <w:div w:id="1100177875">
      <w:bodyDiv w:val="1"/>
      <w:marLeft w:val="0"/>
      <w:marRight w:val="0"/>
      <w:marTop w:val="0"/>
      <w:marBottom w:val="0"/>
      <w:divBdr>
        <w:top w:val="none" w:sz="0" w:space="0" w:color="auto"/>
        <w:left w:val="none" w:sz="0" w:space="0" w:color="auto"/>
        <w:bottom w:val="none" w:sz="0" w:space="0" w:color="auto"/>
        <w:right w:val="none" w:sz="0" w:space="0" w:color="auto"/>
      </w:divBdr>
    </w:div>
    <w:div w:id="1102146052">
      <w:bodyDiv w:val="1"/>
      <w:marLeft w:val="0"/>
      <w:marRight w:val="0"/>
      <w:marTop w:val="0"/>
      <w:marBottom w:val="0"/>
      <w:divBdr>
        <w:top w:val="none" w:sz="0" w:space="0" w:color="auto"/>
        <w:left w:val="none" w:sz="0" w:space="0" w:color="auto"/>
        <w:bottom w:val="none" w:sz="0" w:space="0" w:color="auto"/>
        <w:right w:val="none" w:sz="0" w:space="0" w:color="auto"/>
      </w:divBdr>
    </w:div>
    <w:div w:id="1102644826">
      <w:bodyDiv w:val="1"/>
      <w:marLeft w:val="0"/>
      <w:marRight w:val="0"/>
      <w:marTop w:val="0"/>
      <w:marBottom w:val="0"/>
      <w:divBdr>
        <w:top w:val="none" w:sz="0" w:space="0" w:color="auto"/>
        <w:left w:val="none" w:sz="0" w:space="0" w:color="auto"/>
        <w:bottom w:val="none" w:sz="0" w:space="0" w:color="auto"/>
        <w:right w:val="none" w:sz="0" w:space="0" w:color="auto"/>
      </w:divBdr>
    </w:div>
    <w:div w:id="1105226553">
      <w:bodyDiv w:val="1"/>
      <w:marLeft w:val="0"/>
      <w:marRight w:val="0"/>
      <w:marTop w:val="0"/>
      <w:marBottom w:val="0"/>
      <w:divBdr>
        <w:top w:val="none" w:sz="0" w:space="0" w:color="auto"/>
        <w:left w:val="none" w:sz="0" w:space="0" w:color="auto"/>
        <w:bottom w:val="none" w:sz="0" w:space="0" w:color="auto"/>
        <w:right w:val="none" w:sz="0" w:space="0" w:color="auto"/>
      </w:divBdr>
    </w:div>
    <w:div w:id="1106969646">
      <w:bodyDiv w:val="1"/>
      <w:marLeft w:val="0"/>
      <w:marRight w:val="0"/>
      <w:marTop w:val="0"/>
      <w:marBottom w:val="0"/>
      <w:divBdr>
        <w:top w:val="none" w:sz="0" w:space="0" w:color="auto"/>
        <w:left w:val="none" w:sz="0" w:space="0" w:color="auto"/>
        <w:bottom w:val="none" w:sz="0" w:space="0" w:color="auto"/>
        <w:right w:val="none" w:sz="0" w:space="0" w:color="auto"/>
      </w:divBdr>
    </w:div>
    <w:div w:id="1116951682">
      <w:bodyDiv w:val="1"/>
      <w:marLeft w:val="0"/>
      <w:marRight w:val="0"/>
      <w:marTop w:val="0"/>
      <w:marBottom w:val="0"/>
      <w:divBdr>
        <w:top w:val="none" w:sz="0" w:space="0" w:color="auto"/>
        <w:left w:val="none" w:sz="0" w:space="0" w:color="auto"/>
        <w:bottom w:val="none" w:sz="0" w:space="0" w:color="auto"/>
        <w:right w:val="none" w:sz="0" w:space="0" w:color="auto"/>
      </w:divBdr>
    </w:div>
    <w:div w:id="1119839265">
      <w:bodyDiv w:val="1"/>
      <w:marLeft w:val="0"/>
      <w:marRight w:val="0"/>
      <w:marTop w:val="0"/>
      <w:marBottom w:val="0"/>
      <w:divBdr>
        <w:top w:val="none" w:sz="0" w:space="0" w:color="auto"/>
        <w:left w:val="none" w:sz="0" w:space="0" w:color="auto"/>
        <w:bottom w:val="none" w:sz="0" w:space="0" w:color="auto"/>
        <w:right w:val="none" w:sz="0" w:space="0" w:color="auto"/>
      </w:divBdr>
    </w:div>
    <w:div w:id="1120875440">
      <w:bodyDiv w:val="1"/>
      <w:marLeft w:val="0"/>
      <w:marRight w:val="0"/>
      <w:marTop w:val="0"/>
      <w:marBottom w:val="0"/>
      <w:divBdr>
        <w:top w:val="none" w:sz="0" w:space="0" w:color="auto"/>
        <w:left w:val="none" w:sz="0" w:space="0" w:color="auto"/>
        <w:bottom w:val="none" w:sz="0" w:space="0" w:color="auto"/>
        <w:right w:val="none" w:sz="0" w:space="0" w:color="auto"/>
      </w:divBdr>
    </w:div>
    <w:div w:id="1123110282">
      <w:bodyDiv w:val="1"/>
      <w:marLeft w:val="0"/>
      <w:marRight w:val="0"/>
      <w:marTop w:val="0"/>
      <w:marBottom w:val="0"/>
      <w:divBdr>
        <w:top w:val="none" w:sz="0" w:space="0" w:color="auto"/>
        <w:left w:val="none" w:sz="0" w:space="0" w:color="auto"/>
        <w:bottom w:val="none" w:sz="0" w:space="0" w:color="auto"/>
        <w:right w:val="none" w:sz="0" w:space="0" w:color="auto"/>
      </w:divBdr>
    </w:div>
    <w:div w:id="1123689119">
      <w:bodyDiv w:val="1"/>
      <w:marLeft w:val="0"/>
      <w:marRight w:val="0"/>
      <w:marTop w:val="0"/>
      <w:marBottom w:val="0"/>
      <w:divBdr>
        <w:top w:val="none" w:sz="0" w:space="0" w:color="auto"/>
        <w:left w:val="none" w:sz="0" w:space="0" w:color="auto"/>
        <w:bottom w:val="none" w:sz="0" w:space="0" w:color="auto"/>
        <w:right w:val="none" w:sz="0" w:space="0" w:color="auto"/>
      </w:divBdr>
    </w:div>
    <w:div w:id="1123690028">
      <w:bodyDiv w:val="1"/>
      <w:marLeft w:val="0"/>
      <w:marRight w:val="0"/>
      <w:marTop w:val="0"/>
      <w:marBottom w:val="0"/>
      <w:divBdr>
        <w:top w:val="none" w:sz="0" w:space="0" w:color="auto"/>
        <w:left w:val="none" w:sz="0" w:space="0" w:color="auto"/>
        <w:bottom w:val="none" w:sz="0" w:space="0" w:color="auto"/>
        <w:right w:val="none" w:sz="0" w:space="0" w:color="auto"/>
      </w:divBdr>
    </w:div>
    <w:div w:id="1128545840">
      <w:bodyDiv w:val="1"/>
      <w:marLeft w:val="0"/>
      <w:marRight w:val="0"/>
      <w:marTop w:val="0"/>
      <w:marBottom w:val="0"/>
      <w:divBdr>
        <w:top w:val="none" w:sz="0" w:space="0" w:color="auto"/>
        <w:left w:val="none" w:sz="0" w:space="0" w:color="auto"/>
        <w:bottom w:val="none" w:sz="0" w:space="0" w:color="auto"/>
        <w:right w:val="none" w:sz="0" w:space="0" w:color="auto"/>
      </w:divBdr>
    </w:div>
    <w:div w:id="1129133269">
      <w:bodyDiv w:val="1"/>
      <w:marLeft w:val="0"/>
      <w:marRight w:val="0"/>
      <w:marTop w:val="0"/>
      <w:marBottom w:val="0"/>
      <w:divBdr>
        <w:top w:val="none" w:sz="0" w:space="0" w:color="auto"/>
        <w:left w:val="none" w:sz="0" w:space="0" w:color="auto"/>
        <w:bottom w:val="none" w:sz="0" w:space="0" w:color="auto"/>
        <w:right w:val="none" w:sz="0" w:space="0" w:color="auto"/>
      </w:divBdr>
    </w:div>
    <w:div w:id="1135173169">
      <w:bodyDiv w:val="1"/>
      <w:marLeft w:val="0"/>
      <w:marRight w:val="0"/>
      <w:marTop w:val="0"/>
      <w:marBottom w:val="0"/>
      <w:divBdr>
        <w:top w:val="none" w:sz="0" w:space="0" w:color="auto"/>
        <w:left w:val="none" w:sz="0" w:space="0" w:color="auto"/>
        <w:bottom w:val="none" w:sz="0" w:space="0" w:color="auto"/>
        <w:right w:val="none" w:sz="0" w:space="0" w:color="auto"/>
      </w:divBdr>
    </w:div>
    <w:div w:id="1135830236">
      <w:bodyDiv w:val="1"/>
      <w:marLeft w:val="0"/>
      <w:marRight w:val="0"/>
      <w:marTop w:val="0"/>
      <w:marBottom w:val="0"/>
      <w:divBdr>
        <w:top w:val="none" w:sz="0" w:space="0" w:color="auto"/>
        <w:left w:val="none" w:sz="0" w:space="0" w:color="auto"/>
        <w:bottom w:val="none" w:sz="0" w:space="0" w:color="auto"/>
        <w:right w:val="none" w:sz="0" w:space="0" w:color="auto"/>
      </w:divBdr>
    </w:div>
    <w:div w:id="1135875527">
      <w:bodyDiv w:val="1"/>
      <w:marLeft w:val="0"/>
      <w:marRight w:val="0"/>
      <w:marTop w:val="0"/>
      <w:marBottom w:val="0"/>
      <w:divBdr>
        <w:top w:val="none" w:sz="0" w:space="0" w:color="auto"/>
        <w:left w:val="none" w:sz="0" w:space="0" w:color="auto"/>
        <w:bottom w:val="none" w:sz="0" w:space="0" w:color="auto"/>
        <w:right w:val="none" w:sz="0" w:space="0" w:color="auto"/>
      </w:divBdr>
    </w:div>
    <w:div w:id="1137526902">
      <w:bodyDiv w:val="1"/>
      <w:marLeft w:val="0"/>
      <w:marRight w:val="0"/>
      <w:marTop w:val="0"/>
      <w:marBottom w:val="0"/>
      <w:divBdr>
        <w:top w:val="none" w:sz="0" w:space="0" w:color="auto"/>
        <w:left w:val="none" w:sz="0" w:space="0" w:color="auto"/>
        <w:bottom w:val="none" w:sz="0" w:space="0" w:color="auto"/>
        <w:right w:val="none" w:sz="0" w:space="0" w:color="auto"/>
      </w:divBdr>
    </w:div>
    <w:div w:id="1138570796">
      <w:bodyDiv w:val="1"/>
      <w:marLeft w:val="0"/>
      <w:marRight w:val="0"/>
      <w:marTop w:val="0"/>
      <w:marBottom w:val="0"/>
      <w:divBdr>
        <w:top w:val="none" w:sz="0" w:space="0" w:color="auto"/>
        <w:left w:val="none" w:sz="0" w:space="0" w:color="auto"/>
        <w:bottom w:val="none" w:sz="0" w:space="0" w:color="auto"/>
        <w:right w:val="none" w:sz="0" w:space="0" w:color="auto"/>
      </w:divBdr>
    </w:div>
    <w:div w:id="1138650170">
      <w:bodyDiv w:val="1"/>
      <w:marLeft w:val="0"/>
      <w:marRight w:val="0"/>
      <w:marTop w:val="0"/>
      <w:marBottom w:val="0"/>
      <w:divBdr>
        <w:top w:val="none" w:sz="0" w:space="0" w:color="auto"/>
        <w:left w:val="none" w:sz="0" w:space="0" w:color="auto"/>
        <w:bottom w:val="none" w:sz="0" w:space="0" w:color="auto"/>
        <w:right w:val="none" w:sz="0" w:space="0" w:color="auto"/>
      </w:divBdr>
    </w:div>
    <w:div w:id="1145049610">
      <w:bodyDiv w:val="1"/>
      <w:marLeft w:val="0"/>
      <w:marRight w:val="0"/>
      <w:marTop w:val="0"/>
      <w:marBottom w:val="0"/>
      <w:divBdr>
        <w:top w:val="none" w:sz="0" w:space="0" w:color="auto"/>
        <w:left w:val="none" w:sz="0" w:space="0" w:color="auto"/>
        <w:bottom w:val="none" w:sz="0" w:space="0" w:color="auto"/>
        <w:right w:val="none" w:sz="0" w:space="0" w:color="auto"/>
      </w:divBdr>
    </w:div>
    <w:div w:id="1146968640">
      <w:bodyDiv w:val="1"/>
      <w:marLeft w:val="0"/>
      <w:marRight w:val="0"/>
      <w:marTop w:val="0"/>
      <w:marBottom w:val="0"/>
      <w:divBdr>
        <w:top w:val="none" w:sz="0" w:space="0" w:color="auto"/>
        <w:left w:val="none" w:sz="0" w:space="0" w:color="auto"/>
        <w:bottom w:val="none" w:sz="0" w:space="0" w:color="auto"/>
        <w:right w:val="none" w:sz="0" w:space="0" w:color="auto"/>
      </w:divBdr>
    </w:div>
    <w:div w:id="1150362536">
      <w:bodyDiv w:val="1"/>
      <w:marLeft w:val="0"/>
      <w:marRight w:val="0"/>
      <w:marTop w:val="0"/>
      <w:marBottom w:val="0"/>
      <w:divBdr>
        <w:top w:val="none" w:sz="0" w:space="0" w:color="auto"/>
        <w:left w:val="none" w:sz="0" w:space="0" w:color="auto"/>
        <w:bottom w:val="none" w:sz="0" w:space="0" w:color="auto"/>
        <w:right w:val="none" w:sz="0" w:space="0" w:color="auto"/>
      </w:divBdr>
    </w:div>
    <w:div w:id="1155294447">
      <w:bodyDiv w:val="1"/>
      <w:marLeft w:val="0"/>
      <w:marRight w:val="0"/>
      <w:marTop w:val="0"/>
      <w:marBottom w:val="0"/>
      <w:divBdr>
        <w:top w:val="none" w:sz="0" w:space="0" w:color="auto"/>
        <w:left w:val="none" w:sz="0" w:space="0" w:color="auto"/>
        <w:bottom w:val="none" w:sz="0" w:space="0" w:color="auto"/>
        <w:right w:val="none" w:sz="0" w:space="0" w:color="auto"/>
      </w:divBdr>
    </w:div>
    <w:div w:id="1158228195">
      <w:bodyDiv w:val="1"/>
      <w:marLeft w:val="0"/>
      <w:marRight w:val="0"/>
      <w:marTop w:val="0"/>
      <w:marBottom w:val="0"/>
      <w:divBdr>
        <w:top w:val="none" w:sz="0" w:space="0" w:color="auto"/>
        <w:left w:val="none" w:sz="0" w:space="0" w:color="auto"/>
        <w:bottom w:val="none" w:sz="0" w:space="0" w:color="auto"/>
        <w:right w:val="none" w:sz="0" w:space="0" w:color="auto"/>
      </w:divBdr>
    </w:div>
    <w:div w:id="1159731654">
      <w:bodyDiv w:val="1"/>
      <w:marLeft w:val="0"/>
      <w:marRight w:val="0"/>
      <w:marTop w:val="0"/>
      <w:marBottom w:val="0"/>
      <w:divBdr>
        <w:top w:val="none" w:sz="0" w:space="0" w:color="auto"/>
        <w:left w:val="none" w:sz="0" w:space="0" w:color="auto"/>
        <w:bottom w:val="none" w:sz="0" w:space="0" w:color="auto"/>
        <w:right w:val="none" w:sz="0" w:space="0" w:color="auto"/>
      </w:divBdr>
    </w:div>
    <w:div w:id="1165897657">
      <w:bodyDiv w:val="1"/>
      <w:marLeft w:val="0"/>
      <w:marRight w:val="0"/>
      <w:marTop w:val="0"/>
      <w:marBottom w:val="0"/>
      <w:divBdr>
        <w:top w:val="none" w:sz="0" w:space="0" w:color="auto"/>
        <w:left w:val="none" w:sz="0" w:space="0" w:color="auto"/>
        <w:bottom w:val="none" w:sz="0" w:space="0" w:color="auto"/>
        <w:right w:val="none" w:sz="0" w:space="0" w:color="auto"/>
      </w:divBdr>
    </w:div>
    <w:div w:id="1167163344">
      <w:bodyDiv w:val="1"/>
      <w:marLeft w:val="0"/>
      <w:marRight w:val="0"/>
      <w:marTop w:val="0"/>
      <w:marBottom w:val="0"/>
      <w:divBdr>
        <w:top w:val="none" w:sz="0" w:space="0" w:color="auto"/>
        <w:left w:val="none" w:sz="0" w:space="0" w:color="auto"/>
        <w:bottom w:val="none" w:sz="0" w:space="0" w:color="auto"/>
        <w:right w:val="none" w:sz="0" w:space="0" w:color="auto"/>
      </w:divBdr>
    </w:div>
    <w:div w:id="1167213418">
      <w:bodyDiv w:val="1"/>
      <w:marLeft w:val="0"/>
      <w:marRight w:val="0"/>
      <w:marTop w:val="0"/>
      <w:marBottom w:val="0"/>
      <w:divBdr>
        <w:top w:val="none" w:sz="0" w:space="0" w:color="auto"/>
        <w:left w:val="none" w:sz="0" w:space="0" w:color="auto"/>
        <w:bottom w:val="none" w:sz="0" w:space="0" w:color="auto"/>
        <w:right w:val="none" w:sz="0" w:space="0" w:color="auto"/>
      </w:divBdr>
    </w:div>
    <w:div w:id="1168205127">
      <w:bodyDiv w:val="1"/>
      <w:marLeft w:val="0"/>
      <w:marRight w:val="0"/>
      <w:marTop w:val="0"/>
      <w:marBottom w:val="0"/>
      <w:divBdr>
        <w:top w:val="none" w:sz="0" w:space="0" w:color="auto"/>
        <w:left w:val="none" w:sz="0" w:space="0" w:color="auto"/>
        <w:bottom w:val="none" w:sz="0" w:space="0" w:color="auto"/>
        <w:right w:val="none" w:sz="0" w:space="0" w:color="auto"/>
      </w:divBdr>
    </w:div>
    <w:div w:id="1170754210">
      <w:bodyDiv w:val="1"/>
      <w:marLeft w:val="0"/>
      <w:marRight w:val="0"/>
      <w:marTop w:val="0"/>
      <w:marBottom w:val="0"/>
      <w:divBdr>
        <w:top w:val="none" w:sz="0" w:space="0" w:color="auto"/>
        <w:left w:val="none" w:sz="0" w:space="0" w:color="auto"/>
        <w:bottom w:val="none" w:sz="0" w:space="0" w:color="auto"/>
        <w:right w:val="none" w:sz="0" w:space="0" w:color="auto"/>
      </w:divBdr>
    </w:div>
    <w:div w:id="1172717011">
      <w:bodyDiv w:val="1"/>
      <w:marLeft w:val="0"/>
      <w:marRight w:val="0"/>
      <w:marTop w:val="0"/>
      <w:marBottom w:val="0"/>
      <w:divBdr>
        <w:top w:val="none" w:sz="0" w:space="0" w:color="auto"/>
        <w:left w:val="none" w:sz="0" w:space="0" w:color="auto"/>
        <w:bottom w:val="none" w:sz="0" w:space="0" w:color="auto"/>
        <w:right w:val="none" w:sz="0" w:space="0" w:color="auto"/>
      </w:divBdr>
    </w:div>
    <w:div w:id="1172990256">
      <w:bodyDiv w:val="1"/>
      <w:marLeft w:val="0"/>
      <w:marRight w:val="0"/>
      <w:marTop w:val="0"/>
      <w:marBottom w:val="0"/>
      <w:divBdr>
        <w:top w:val="none" w:sz="0" w:space="0" w:color="auto"/>
        <w:left w:val="none" w:sz="0" w:space="0" w:color="auto"/>
        <w:bottom w:val="none" w:sz="0" w:space="0" w:color="auto"/>
        <w:right w:val="none" w:sz="0" w:space="0" w:color="auto"/>
      </w:divBdr>
    </w:div>
    <w:div w:id="1178931278">
      <w:bodyDiv w:val="1"/>
      <w:marLeft w:val="0"/>
      <w:marRight w:val="0"/>
      <w:marTop w:val="0"/>
      <w:marBottom w:val="0"/>
      <w:divBdr>
        <w:top w:val="none" w:sz="0" w:space="0" w:color="auto"/>
        <w:left w:val="none" w:sz="0" w:space="0" w:color="auto"/>
        <w:bottom w:val="none" w:sz="0" w:space="0" w:color="auto"/>
        <w:right w:val="none" w:sz="0" w:space="0" w:color="auto"/>
      </w:divBdr>
    </w:div>
    <w:div w:id="1190487368">
      <w:bodyDiv w:val="1"/>
      <w:marLeft w:val="0"/>
      <w:marRight w:val="0"/>
      <w:marTop w:val="0"/>
      <w:marBottom w:val="0"/>
      <w:divBdr>
        <w:top w:val="none" w:sz="0" w:space="0" w:color="auto"/>
        <w:left w:val="none" w:sz="0" w:space="0" w:color="auto"/>
        <w:bottom w:val="none" w:sz="0" w:space="0" w:color="auto"/>
        <w:right w:val="none" w:sz="0" w:space="0" w:color="auto"/>
      </w:divBdr>
    </w:div>
    <w:div w:id="1190988779">
      <w:bodyDiv w:val="1"/>
      <w:marLeft w:val="0"/>
      <w:marRight w:val="0"/>
      <w:marTop w:val="0"/>
      <w:marBottom w:val="0"/>
      <w:divBdr>
        <w:top w:val="none" w:sz="0" w:space="0" w:color="auto"/>
        <w:left w:val="none" w:sz="0" w:space="0" w:color="auto"/>
        <w:bottom w:val="none" w:sz="0" w:space="0" w:color="auto"/>
        <w:right w:val="none" w:sz="0" w:space="0" w:color="auto"/>
      </w:divBdr>
    </w:div>
    <w:div w:id="1191912069">
      <w:bodyDiv w:val="1"/>
      <w:marLeft w:val="0"/>
      <w:marRight w:val="0"/>
      <w:marTop w:val="0"/>
      <w:marBottom w:val="0"/>
      <w:divBdr>
        <w:top w:val="none" w:sz="0" w:space="0" w:color="auto"/>
        <w:left w:val="none" w:sz="0" w:space="0" w:color="auto"/>
        <w:bottom w:val="none" w:sz="0" w:space="0" w:color="auto"/>
        <w:right w:val="none" w:sz="0" w:space="0" w:color="auto"/>
      </w:divBdr>
    </w:div>
    <w:div w:id="1193962652">
      <w:bodyDiv w:val="1"/>
      <w:marLeft w:val="0"/>
      <w:marRight w:val="0"/>
      <w:marTop w:val="0"/>
      <w:marBottom w:val="0"/>
      <w:divBdr>
        <w:top w:val="none" w:sz="0" w:space="0" w:color="auto"/>
        <w:left w:val="none" w:sz="0" w:space="0" w:color="auto"/>
        <w:bottom w:val="none" w:sz="0" w:space="0" w:color="auto"/>
        <w:right w:val="none" w:sz="0" w:space="0" w:color="auto"/>
      </w:divBdr>
    </w:div>
    <w:div w:id="1195076275">
      <w:bodyDiv w:val="1"/>
      <w:marLeft w:val="0"/>
      <w:marRight w:val="0"/>
      <w:marTop w:val="0"/>
      <w:marBottom w:val="0"/>
      <w:divBdr>
        <w:top w:val="none" w:sz="0" w:space="0" w:color="auto"/>
        <w:left w:val="none" w:sz="0" w:space="0" w:color="auto"/>
        <w:bottom w:val="none" w:sz="0" w:space="0" w:color="auto"/>
        <w:right w:val="none" w:sz="0" w:space="0" w:color="auto"/>
      </w:divBdr>
    </w:div>
    <w:div w:id="1195194477">
      <w:bodyDiv w:val="1"/>
      <w:marLeft w:val="0"/>
      <w:marRight w:val="0"/>
      <w:marTop w:val="0"/>
      <w:marBottom w:val="0"/>
      <w:divBdr>
        <w:top w:val="none" w:sz="0" w:space="0" w:color="auto"/>
        <w:left w:val="none" w:sz="0" w:space="0" w:color="auto"/>
        <w:bottom w:val="none" w:sz="0" w:space="0" w:color="auto"/>
        <w:right w:val="none" w:sz="0" w:space="0" w:color="auto"/>
      </w:divBdr>
    </w:div>
    <w:div w:id="1196501021">
      <w:bodyDiv w:val="1"/>
      <w:marLeft w:val="0"/>
      <w:marRight w:val="0"/>
      <w:marTop w:val="0"/>
      <w:marBottom w:val="0"/>
      <w:divBdr>
        <w:top w:val="none" w:sz="0" w:space="0" w:color="auto"/>
        <w:left w:val="none" w:sz="0" w:space="0" w:color="auto"/>
        <w:bottom w:val="none" w:sz="0" w:space="0" w:color="auto"/>
        <w:right w:val="none" w:sz="0" w:space="0" w:color="auto"/>
      </w:divBdr>
    </w:div>
    <w:div w:id="1198739566">
      <w:bodyDiv w:val="1"/>
      <w:marLeft w:val="0"/>
      <w:marRight w:val="0"/>
      <w:marTop w:val="0"/>
      <w:marBottom w:val="0"/>
      <w:divBdr>
        <w:top w:val="none" w:sz="0" w:space="0" w:color="auto"/>
        <w:left w:val="none" w:sz="0" w:space="0" w:color="auto"/>
        <w:bottom w:val="none" w:sz="0" w:space="0" w:color="auto"/>
        <w:right w:val="none" w:sz="0" w:space="0" w:color="auto"/>
      </w:divBdr>
    </w:div>
    <w:div w:id="1204631067">
      <w:bodyDiv w:val="1"/>
      <w:marLeft w:val="0"/>
      <w:marRight w:val="0"/>
      <w:marTop w:val="0"/>
      <w:marBottom w:val="0"/>
      <w:divBdr>
        <w:top w:val="none" w:sz="0" w:space="0" w:color="auto"/>
        <w:left w:val="none" w:sz="0" w:space="0" w:color="auto"/>
        <w:bottom w:val="none" w:sz="0" w:space="0" w:color="auto"/>
        <w:right w:val="none" w:sz="0" w:space="0" w:color="auto"/>
      </w:divBdr>
    </w:div>
    <w:div w:id="1204946051">
      <w:bodyDiv w:val="1"/>
      <w:marLeft w:val="0"/>
      <w:marRight w:val="0"/>
      <w:marTop w:val="0"/>
      <w:marBottom w:val="0"/>
      <w:divBdr>
        <w:top w:val="none" w:sz="0" w:space="0" w:color="auto"/>
        <w:left w:val="none" w:sz="0" w:space="0" w:color="auto"/>
        <w:bottom w:val="none" w:sz="0" w:space="0" w:color="auto"/>
        <w:right w:val="none" w:sz="0" w:space="0" w:color="auto"/>
      </w:divBdr>
    </w:div>
    <w:div w:id="1205144267">
      <w:bodyDiv w:val="1"/>
      <w:marLeft w:val="0"/>
      <w:marRight w:val="0"/>
      <w:marTop w:val="0"/>
      <w:marBottom w:val="0"/>
      <w:divBdr>
        <w:top w:val="none" w:sz="0" w:space="0" w:color="auto"/>
        <w:left w:val="none" w:sz="0" w:space="0" w:color="auto"/>
        <w:bottom w:val="none" w:sz="0" w:space="0" w:color="auto"/>
        <w:right w:val="none" w:sz="0" w:space="0" w:color="auto"/>
      </w:divBdr>
    </w:div>
    <w:div w:id="1205941728">
      <w:bodyDiv w:val="1"/>
      <w:marLeft w:val="0"/>
      <w:marRight w:val="0"/>
      <w:marTop w:val="0"/>
      <w:marBottom w:val="0"/>
      <w:divBdr>
        <w:top w:val="none" w:sz="0" w:space="0" w:color="auto"/>
        <w:left w:val="none" w:sz="0" w:space="0" w:color="auto"/>
        <w:bottom w:val="none" w:sz="0" w:space="0" w:color="auto"/>
        <w:right w:val="none" w:sz="0" w:space="0" w:color="auto"/>
      </w:divBdr>
    </w:div>
    <w:div w:id="1208180107">
      <w:bodyDiv w:val="1"/>
      <w:marLeft w:val="0"/>
      <w:marRight w:val="0"/>
      <w:marTop w:val="0"/>
      <w:marBottom w:val="0"/>
      <w:divBdr>
        <w:top w:val="none" w:sz="0" w:space="0" w:color="auto"/>
        <w:left w:val="none" w:sz="0" w:space="0" w:color="auto"/>
        <w:bottom w:val="none" w:sz="0" w:space="0" w:color="auto"/>
        <w:right w:val="none" w:sz="0" w:space="0" w:color="auto"/>
      </w:divBdr>
    </w:div>
    <w:div w:id="1208834151">
      <w:bodyDiv w:val="1"/>
      <w:marLeft w:val="0"/>
      <w:marRight w:val="0"/>
      <w:marTop w:val="0"/>
      <w:marBottom w:val="0"/>
      <w:divBdr>
        <w:top w:val="none" w:sz="0" w:space="0" w:color="auto"/>
        <w:left w:val="none" w:sz="0" w:space="0" w:color="auto"/>
        <w:bottom w:val="none" w:sz="0" w:space="0" w:color="auto"/>
        <w:right w:val="none" w:sz="0" w:space="0" w:color="auto"/>
      </w:divBdr>
    </w:div>
    <w:div w:id="1212307788">
      <w:bodyDiv w:val="1"/>
      <w:marLeft w:val="0"/>
      <w:marRight w:val="0"/>
      <w:marTop w:val="0"/>
      <w:marBottom w:val="0"/>
      <w:divBdr>
        <w:top w:val="none" w:sz="0" w:space="0" w:color="auto"/>
        <w:left w:val="none" w:sz="0" w:space="0" w:color="auto"/>
        <w:bottom w:val="none" w:sz="0" w:space="0" w:color="auto"/>
        <w:right w:val="none" w:sz="0" w:space="0" w:color="auto"/>
      </w:divBdr>
    </w:div>
    <w:div w:id="1219442350">
      <w:bodyDiv w:val="1"/>
      <w:marLeft w:val="0"/>
      <w:marRight w:val="0"/>
      <w:marTop w:val="0"/>
      <w:marBottom w:val="0"/>
      <w:divBdr>
        <w:top w:val="none" w:sz="0" w:space="0" w:color="auto"/>
        <w:left w:val="none" w:sz="0" w:space="0" w:color="auto"/>
        <w:bottom w:val="none" w:sz="0" w:space="0" w:color="auto"/>
        <w:right w:val="none" w:sz="0" w:space="0" w:color="auto"/>
      </w:divBdr>
    </w:div>
    <w:div w:id="1221017415">
      <w:bodyDiv w:val="1"/>
      <w:marLeft w:val="0"/>
      <w:marRight w:val="0"/>
      <w:marTop w:val="0"/>
      <w:marBottom w:val="0"/>
      <w:divBdr>
        <w:top w:val="none" w:sz="0" w:space="0" w:color="auto"/>
        <w:left w:val="none" w:sz="0" w:space="0" w:color="auto"/>
        <w:bottom w:val="none" w:sz="0" w:space="0" w:color="auto"/>
        <w:right w:val="none" w:sz="0" w:space="0" w:color="auto"/>
      </w:divBdr>
    </w:div>
    <w:div w:id="1222057972">
      <w:bodyDiv w:val="1"/>
      <w:marLeft w:val="0"/>
      <w:marRight w:val="0"/>
      <w:marTop w:val="0"/>
      <w:marBottom w:val="0"/>
      <w:divBdr>
        <w:top w:val="none" w:sz="0" w:space="0" w:color="auto"/>
        <w:left w:val="none" w:sz="0" w:space="0" w:color="auto"/>
        <w:bottom w:val="none" w:sz="0" w:space="0" w:color="auto"/>
        <w:right w:val="none" w:sz="0" w:space="0" w:color="auto"/>
      </w:divBdr>
    </w:div>
    <w:div w:id="1222207142">
      <w:bodyDiv w:val="1"/>
      <w:marLeft w:val="0"/>
      <w:marRight w:val="0"/>
      <w:marTop w:val="0"/>
      <w:marBottom w:val="0"/>
      <w:divBdr>
        <w:top w:val="none" w:sz="0" w:space="0" w:color="auto"/>
        <w:left w:val="none" w:sz="0" w:space="0" w:color="auto"/>
        <w:bottom w:val="none" w:sz="0" w:space="0" w:color="auto"/>
        <w:right w:val="none" w:sz="0" w:space="0" w:color="auto"/>
      </w:divBdr>
    </w:div>
    <w:div w:id="1224099581">
      <w:bodyDiv w:val="1"/>
      <w:marLeft w:val="0"/>
      <w:marRight w:val="0"/>
      <w:marTop w:val="0"/>
      <w:marBottom w:val="0"/>
      <w:divBdr>
        <w:top w:val="none" w:sz="0" w:space="0" w:color="auto"/>
        <w:left w:val="none" w:sz="0" w:space="0" w:color="auto"/>
        <w:bottom w:val="none" w:sz="0" w:space="0" w:color="auto"/>
        <w:right w:val="none" w:sz="0" w:space="0" w:color="auto"/>
      </w:divBdr>
    </w:div>
    <w:div w:id="1224296262">
      <w:bodyDiv w:val="1"/>
      <w:marLeft w:val="0"/>
      <w:marRight w:val="0"/>
      <w:marTop w:val="0"/>
      <w:marBottom w:val="0"/>
      <w:divBdr>
        <w:top w:val="none" w:sz="0" w:space="0" w:color="auto"/>
        <w:left w:val="none" w:sz="0" w:space="0" w:color="auto"/>
        <w:bottom w:val="none" w:sz="0" w:space="0" w:color="auto"/>
        <w:right w:val="none" w:sz="0" w:space="0" w:color="auto"/>
      </w:divBdr>
    </w:div>
    <w:div w:id="1224409876">
      <w:bodyDiv w:val="1"/>
      <w:marLeft w:val="0"/>
      <w:marRight w:val="0"/>
      <w:marTop w:val="0"/>
      <w:marBottom w:val="0"/>
      <w:divBdr>
        <w:top w:val="none" w:sz="0" w:space="0" w:color="auto"/>
        <w:left w:val="none" w:sz="0" w:space="0" w:color="auto"/>
        <w:bottom w:val="none" w:sz="0" w:space="0" w:color="auto"/>
        <w:right w:val="none" w:sz="0" w:space="0" w:color="auto"/>
      </w:divBdr>
    </w:div>
    <w:div w:id="1231888538">
      <w:bodyDiv w:val="1"/>
      <w:marLeft w:val="0"/>
      <w:marRight w:val="0"/>
      <w:marTop w:val="0"/>
      <w:marBottom w:val="0"/>
      <w:divBdr>
        <w:top w:val="none" w:sz="0" w:space="0" w:color="auto"/>
        <w:left w:val="none" w:sz="0" w:space="0" w:color="auto"/>
        <w:bottom w:val="none" w:sz="0" w:space="0" w:color="auto"/>
        <w:right w:val="none" w:sz="0" w:space="0" w:color="auto"/>
      </w:divBdr>
    </w:div>
    <w:div w:id="1234898372">
      <w:bodyDiv w:val="1"/>
      <w:marLeft w:val="0"/>
      <w:marRight w:val="0"/>
      <w:marTop w:val="0"/>
      <w:marBottom w:val="0"/>
      <w:divBdr>
        <w:top w:val="none" w:sz="0" w:space="0" w:color="auto"/>
        <w:left w:val="none" w:sz="0" w:space="0" w:color="auto"/>
        <w:bottom w:val="none" w:sz="0" w:space="0" w:color="auto"/>
        <w:right w:val="none" w:sz="0" w:space="0" w:color="auto"/>
      </w:divBdr>
    </w:div>
    <w:div w:id="1243416302">
      <w:bodyDiv w:val="1"/>
      <w:marLeft w:val="0"/>
      <w:marRight w:val="0"/>
      <w:marTop w:val="0"/>
      <w:marBottom w:val="0"/>
      <w:divBdr>
        <w:top w:val="none" w:sz="0" w:space="0" w:color="auto"/>
        <w:left w:val="none" w:sz="0" w:space="0" w:color="auto"/>
        <w:bottom w:val="none" w:sz="0" w:space="0" w:color="auto"/>
        <w:right w:val="none" w:sz="0" w:space="0" w:color="auto"/>
      </w:divBdr>
    </w:div>
    <w:div w:id="1243566601">
      <w:bodyDiv w:val="1"/>
      <w:marLeft w:val="0"/>
      <w:marRight w:val="0"/>
      <w:marTop w:val="0"/>
      <w:marBottom w:val="0"/>
      <w:divBdr>
        <w:top w:val="none" w:sz="0" w:space="0" w:color="auto"/>
        <w:left w:val="none" w:sz="0" w:space="0" w:color="auto"/>
        <w:bottom w:val="none" w:sz="0" w:space="0" w:color="auto"/>
        <w:right w:val="none" w:sz="0" w:space="0" w:color="auto"/>
      </w:divBdr>
    </w:div>
    <w:div w:id="1245144616">
      <w:bodyDiv w:val="1"/>
      <w:marLeft w:val="0"/>
      <w:marRight w:val="0"/>
      <w:marTop w:val="0"/>
      <w:marBottom w:val="0"/>
      <w:divBdr>
        <w:top w:val="none" w:sz="0" w:space="0" w:color="auto"/>
        <w:left w:val="none" w:sz="0" w:space="0" w:color="auto"/>
        <w:bottom w:val="none" w:sz="0" w:space="0" w:color="auto"/>
        <w:right w:val="none" w:sz="0" w:space="0" w:color="auto"/>
      </w:divBdr>
    </w:div>
    <w:div w:id="1245796607">
      <w:bodyDiv w:val="1"/>
      <w:marLeft w:val="0"/>
      <w:marRight w:val="0"/>
      <w:marTop w:val="0"/>
      <w:marBottom w:val="0"/>
      <w:divBdr>
        <w:top w:val="none" w:sz="0" w:space="0" w:color="auto"/>
        <w:left w:val="none" w:sz="0" w:space="0" w:color="auto"/>
        <w:bottom w:val="none" w:sz="0" w:space="0" w:color="auto"/>
        <w:right w:val="none" w:sz="0" w:space="0" w:color="auto"/>
      </w:divBdr>
    </w:div>
    <w:div w:id="1245799256">
      <w:bodyDiv w:val="1"/>
      <w:marLeft w:val="0"/>
      <w:marRight w:val="0"/>
      <w:marTop w:val="0"/>
      <w:marBottom w:val="0"/>
      <w:divBdr>
        <w:top w:val="none" w:sz="0" w:space="0" w:color="auto"/>
        <w:left w:val="none" w:sz="0" w:space="0" w:color="auto"/>
        <w:bottom w:val="none" w:sz="0" w:space="0" w:color="auto"/>
        <w:right w:val="none" w:sz="0" w:space="0" w:color="auto"/>
      </w:divBdr>
    </w:div>
    <w:div w:id="1252811514">
      <w:bodyDiv w:val="1"/>
      <w:marLeft w:val="0"/>
      <w:marRight w:val="0"/>
      <w:marTop w:val="0"/>
      <w:marBottom w:val="0"/>
      <w:divBdr>
        <w:top w:val="none" w:sz="0" w:space="0" w:color="auto"/>
        <w:left w:val="none" w:sz="0" w:space="0" w:color="auto"/>
        <w:bottom w:val="none" w:sz="0" w:space="0" w:color="auto"/>
        <w:right w:val="none" w:sz="0" w:space="0" w:color="auto"/>
      </w:divBdr>
    </w:div>
    <w:div w:id="1253006795">
      <w:bodyDiv w:val="1"/>
      <w:marLeft w:val="0"/>
      <w:marRight w:val="0"/>
      <w:marTop w:val="0"/>
      <w:marBottom w:val="0"/>
      <w:divBdr>
        <w:top w:val="none" w:sz="0" w:space="0" w:color="auto"/>
        <w:left w:val="none" w:sz="0" w:space="0" w:color="auto"/>
        <w:bottom w:val="none" w:sz="0" w:space="0" w:color="auto"/>
        <w:right w:val="none" w:sz="0" w:space="0" w:color="auto"/>
      </w:divBdr>
    </w:div>
    <w:div w:id="1253129778">
      <w:bodyDiv w:val="1"/>
      <w:marLeft w:val="0"/>
      <w:marRight w:val="0"/>
      <w:marTop w:val="0"/>
      <w:marBottom w:val="0"/>
      <w:divBdr>
        <w:top w:val="none" w:sz="0" w:space="0" w:color="auto"/>
        <w:left w:val="none" w:sz="0" w:space="0" w:color="auto"/>
        <w:bottom w:val="none" w:sz="0" w:space="0" w:color="auto"/>
        <w:right w:val="none" w:sz="0" w:space="0" w:color="auto"/>
      </w:divBdr>
    </w:div>
    <w:div w:id="1258246668">
      <w:bodyDiv w:val="1"/>
      <w:marLeft w:val="0"/>
      <w:marRight w:val="0"/>
      <w:marTop w:val="0"/>
      <w:marBottom w:val="0"/>
      <w:divBdr>
        <w:top w:val="none" w:sz="0" w:space="0" w:color="auto"/>
        <w:left w:val="none" w:sz="0" w:space="0" w:color="auto"/>
        <w:bottom w:val="none" w:sz="0" w:space="0" w:color="auto"/>
        <w:right w:val="none" w:sz="0" w:space="0" w:color="auto"/>
      </w:divBdr>
    </w:div>
    <w:div w:id="1258369186">
      <w:bodyDiv w:val="1"/>
      <w:marLeft w:val="0"/>
      <w:marRight w:val="0"/>
      <w:marTop w:val="0"/>
      <w:marBottom w:val="0"/>
      <w:divBdr>
        <w:top w:val="none" w:sz="0" w:space="0" w:color="auto"/>
        <w:left w:val="none" w:sz="0" w:space="0" w:color="auto"/>
        <w:bottom w:val="none" w:sz="0" w:space="0" w:color="auto"/>
        <w:right w:val="none" w:sz="0" w:space="0" w:color="auto"/>
      </w:divBdr>
    </w:div>
    <w:div w:id="1268005227">
      <w:bodyDiv w:val="1"/>
      <w:marLeft w:val="0"/>
      <w:marRight w:val="0"/>
      <w:marTop w:val="0"/>
      <w:marBottom w:val="0"/>
      <w:divBdr>
        <w:top w:val="none" w:sz="0" w:space="0" w:color="auto"/>
        <w:left w:val="none" w:sz="0" w:space="0" w:color="auto"/>
        <w:bottom w:val="none" w:sz="0" w:space="0" w:color="auto"/>
        <w:right w:val="none" w:sz="0" w:space="0" w:color="auto"/>
      </w:divBdr>
    </w:div>
    <w:div w:id="1274090414">
      <w:bodyDiv w:val="1"/>
      <w:marLeft w:val="0"/>
      <w:marRight w:val="0"/>
      <w:marTop w:val="0"/>
      <w:marBottom w:val="0"/>
      <w:divBdr>
        <w:top w:val="none" w:sz="0" w:space="0" w:color="auto"/>
        <w:left w:val="none" w:sz="0" w:space="0" w:color="auto"/>
        <w:bottom w:val="none" w:sz="0" w:space="0" w:color="auto"/>
        <w:right w:val="none" w:sz="0" w:space="0" w:color="auto"/>
      </w:divBdr>
    </w:div>
    <w:div w:id="1280533473">
      <w:bodyDiv w:val="1"/>
      <w:marLeft w:val="0"/>
      <w:marRight w:val="0"/>
      <w:marTop w:val="0"/>
      <w:marBottom w:val="0"/>
      <w:divBdr>
        <w:top w:val="none" w:sz="0" w:space="0" w:color="auto"/>
        <w:left w:val="none" w:sz="0" w:space="0" w:color="auto"/>
        <w:bottom w:val="none" w:sz="0" w:space="0" w:color="auto"/>
        <w:right w:val="none" w:sz="0" w:space="0" w:color="auto"/>
      </w:divBdr>
    </w:div>
    <w:div w:id="1280574377">
      <w:bodyDiv w:val="1"/>
      <w:marLeft w:val="0"/>
      <w:marRight w:val="0"/>
      <w:marTop w:val="0"/>
      <w:marBottom w:val="0"/>
      <w:divBdr>
        <w:top w:val="none" w:sz="0" w:space="0" w:color="auto"/>
        <w:left w:val="none" w:sz="0" w:space="0" w:color="auto"/>
        <w:bottom w:val="none" w:sz="0" w:space="0" w:color="auto"/>
        <w:right w:val="none" w:sz="0" w:space="0" w:color="auto"/>
      </w:divBdr>
    </w:div>
    <w:div w:id="1281687978">
      <w:bodyDiv w:val="1"/>
      <w:marLeft w:val="0"/>
      <w:marRight w:val="0"/>
      <w:marTop w:val="0"/>
      <w:marBottom w:val="0"/>
      <w:divBdr>
        <w:top w:val="none" w:sz="0" w:space="0" w:color="auto"/>
        <w:left w:val="none" w:sz="0" w:space="0" w:color="auto"/>
        <w:bottom w:val="none" w:sz="0" w:space="0" w:color="auto"/>
        <w:right w:val="none" w:sz="0" w:space="0" w:color="auto"/>
      </w:divBdr>
    </w:div>
    <w:div w:id="1285886358">
      <w:bodyDiv w:val="1"/>
      <w:marLeft w:val="0"/>
      <w:marRight w:val="0"/>
      <w:marTop w:val="0"/>
      <w:marBottom w:val="0"/>
      <w:divBdr>
        <w:top w:val="none" w:sz="0" w:space="0" w:color="auto"/>
        <w:left w:val="none" w:sz="0" w:space="0" w:color="auto"/>
        <w:bottom w:val="none" w:sz="0" w:space="0" w:color="auto"/>
        <w:right w:val="none" w:sz="0" w:space="0" w:color="auto"/>
      </w:divBdr>
    </w:div>
    <w:div w:id="1289508580">
      <w:bodyDiv w:val="1"/>
      <w:marLeft w:val="0"/>
      <w:marRight w:val="0"/>
      <w:marTop w:val="0"/>
      <w:marBottom w:val="0"/>
      <w:divBdr>
        <w:top w:val="none" w:sz="0" w:space="0" w:color="auto"/>
        <w:left w:val="none" w:sz="0" w:space="0" w:color="auto"/>
        <w:bottom w:val="none" w:sz="0" w:space="0" w:color="auto"/>
        <w:right w:val="none" w:sz="0" w:space="0" w:color="auto"/>
      </w:divBdr>
    </w:div>
    <w:div w:id="1291130376">
      <w:bodyDiv w:val="1"/>
      <w:marLeft w:val="0"/>
      <w:marRight w:val="0"/>
      <w:marTop w:val="0"/>
      <w:marBottom w:val="0"/>
      <w:divBdr>
        <w:top w:val="none" w:sz="0" w:space="0" w:color="auto"/>
        <w:left w:val="none" w:sz="0" w:space="0" w:color="auto"/>
        <w:bottom w:val="none" w:sz="0" w:space="0" w:color="auto"/>
        <w:right w:val="none" w:sz="0" w:space="0" w:color="auto"/>
      </w:divBdr>
    </w:div>
    <w:div w:id="1293708885">
      <w:bodyDiv w:val="1"/>
      <w:marLeft w:val="0"/>
      <w:marRight w:val="0"/>
      <w:marTop w:val="0"/>
      <w:marBottom w:val="0"/>
      <w:divBdr>
        <w:top w:val="none" w:sz="0" w:space="0" w:color="auto"/>
        <w:left w:val="none" w:sz="0" w:space="0" w:color="auto"/>
        <w:bottom w:val="none" w:sz="0" w:space="0" w:color="auto"/>
        <w:right w:val="none" w:sz="0" w:space="0" w:color="auto"/>
      </w:divBdr>
    </w:div>
    <w:div w:id="1296570247">
      <w:bodyDiv w:val="1"/>
      <w:marLeft w:val="0"/>
      <w:marRight w:val="0"/>
      <w:marTop w:val="0"/>
      <w:marBottom w:val="0"/>
      <w:divBdr>
        <w:top w:val="none" w:sz="0" w:space="0" w:color="auto"/>
        <w:left w:val="none" w:sz="0" w:space="0" w:color="auto"/>
        <w:bottom w:val="none" w:sz="0" w:space="0" w:color="auto"/>
        <w:right w:val="none" w:sz="0" w:space="0" w:color="auto"/>
      </w:divBdr>
    </w:div>
    <w:div w:id="1297442986">
      <w:bodyDiv w:val="1"/>
      <w:marLeft w:val="0"/>
      <w:marRight w:val="0"/>
      <w:marTop w:val="0"/>
      <w:marBottom w:val="0"/>
      <w:divBdr>
        <w:top w:val="none" w:sz="0" w:space="0" w:color="auto"/>
        <w:left w:val="none" w:sz="0" w:space="0" w:color="auto"/>
        <w:bottom w:val="none" w:sz="0" w:space="0" w:color="auto"/>
        <w:right w:val="none" w:sz="0" w:space="0" w:color="auto"/>
      </w:divBdr>
    </w:div>
    <w:div w:id="1298336608">
      <w:bodyDiv w:val="1"/>
      <w:marLeft w:val="0"/>
      <w:marRight w:val="0"/>
      <w:marTop w:val="0"/>
      <w:marBottom w:val="0"/>
      <w:divBdr>
        <w:top w:val="none" w:sz="0" w:space="0" w:color="auto"/>
        <w:left w:val="none" w:sz="0" w:space="0" w:color="auto"/>
        <w:bottom w:val="none" w:sz="0" w:space="0" w:color="auto"/>
        <w:right w:val="none" w:sz="0" w:space="0" w:color="auto"/>
      </w:divBdr>
    </w:div>
    <w:div w:id="1299722816">
      <w:bodyDiv w:val="1"/>
      <w:marLeft w:val="0"/>
      <w:marRight w:val="0"/>
      <w:marTop w:val="0"/>
      <w:marBottom w:val="0"/>
      <w:divBdr>
        <w:top w:val="none" w:sz="0" w:space="0" w:color="auto"/>
        <w:left w:val="none" w:sz="0" w:space="0" w:color="auto"/>
        <w:bottom w:val="none" w:sz="0" w:space="0" w:color="auto"/>
        <w:right w:val="none" w:sz="0" w:space="0" w:color="auto"/>
      </w:divBdr>
    </w:div>
    <w:div w:id="1300724917">
      <w:bodyDiv w:val="1"/>
      <w:marLeft w:val="0"/>
      <w:marRight w:val="0"/>
      <w:marTop w:val="0"/>
      <w:marBottom w:val="0"/>
      <w:divBdr>
        <w:top w:val="none" w:sz="0" w:space="0" w:color="auto"/>
        <w:left w:val="none" w:sz="0" w:space="0" w:color="auto"/>
        <w:bottom w:val="none" w:sz="0" w:space="0" w:color="auto"/>
        <w:right w:val="none" w:sz="0" w:space="0" w:color="auto"/>
      </w:divBdr>
    </w:div>
    <w:div w:id="1302543060">
      <w:bodyDiv w:val="1"/>
      <w:marLeft w:val="0"/>
      <w:marRight w:val="0"/>
      <w:marTop w:val="0"/>
      <w:marBottom w:val="0"/>
      <w:divBdr>
        <w:top w:val="none" w:sz="0" w:space="0" w:color="auto"/>
        <w:left w:val="none" w:sz="0" w:space="0" w:color="auto"/>
        <w:bottom w:val="none" w:sz="0" w:space="0" w:color="auto"/>
        <w:right w:val="none" w:sz="0" w:space="0" w:color="auto"/>
      </w:divBdr>
    </w:div>
    <w:div w:id="1308433127">
      <w:bodyDiv w:val="1"/>
      <w:marLeft w:val="0"/>
      <w:marRight w:val="0"/>
      <w:marTop w:val="0"/>
      <w:marBottom w:val="0"/>
      <w:divBdr>
        <w:top w:val="none" w:sz="0" w:space="0" w:color="auto"/>
        <w:left w:val="none" w:sz="0" w:space="0" w:color="auto"/>
        <w:bottom w:val="none" w:sz="0" w:space="0" w:color="auto"/>
        <w:right w:val="none" w:sz="0" w:space="0" w:color="auto"/>
      </w:divBdr>
    </w:div>
    <w:div w:id="1310867065">
      <w:bodyDiv w:val="1"/>
      <w:marLeft w:val="0"/>
      <w:marRight w:val="0"/>
      <w:marTop w:val="0"/>
      <w:marBottom w:val="0"/>
      <w:divBdr>
        <w:top w:val="none" w:sz="0" w:space="0" w:color="auto"/>
        <w:left w:val="none" w:sz="0" w:space="0" w:color="auto"/>
        <w:bottom w:val="none" w:sz="0" w:space="0" w:color="auto"/>
        <w:right w:val="none" w:sz="0" w:space="0" w:color="auto"/>
      </w:divBdr>
    </w:div>
    <w:div w:id="1312059215">
      <w:bodyDiv w:val="1"/>
      <w:marLeft w:val="0"/>
      <w:marRight w:val="0"/>
      <w:marTop w:val="0"/>
      <w:marBottom w:val="0"/>
      <w:divBdr>
        <w:top w:val="none" w:sz="0" w:space="0" w:color="auto"/>
        <w:left w:val="none" w:sz="0" w:space="0" w:color="auto"/>
        <w:bottom w:val="none" w:sz="0" w:space="0" w:color="auto"/>
        <w:right w:val="none" w:sz="0" w:space="0" w:color="auto"/>
      </w:divBdr>
    </w:div>
    <w:div w:id="1314601015">
      <w:bodyDiv w:val="1"/>
      <w:marLeft w:val="0"/>
      <w:marRight w:val="0"/>
      <w:marTop w:val="0"/>
      <w:marBottom w:val="0"/>
      <w:divBdr>
        <w:top w:val="none" w:sz="0" w:space="0" w:color="auto"/>
        <w:left w:val="none" w:sz="0" w:space="0" w:color="auto"/>
        <w:bottom w:val="none" w:sz="0" w:space="0" w:color="auto"/>
        <w:right w:val="none" w:sz="0" w:space="0" w:color="auto"/>
      </w:divBdr>
    </w:div>
    <w:div w:id="1316570527">
      <w:bodyDiv w:val="1"/>
      <w:marLeft w:val="0"/>
      <w:marRight w:val="0"/>
      <w:marTop w:val="0"/>
      <w:marBottom w:val="0"/>
      <w:divBdr>
        <w:top w:val="none" w:sz="0" w:space="0" w:color="auto"/>
        <w:left w:val="none" w:sz="0" w:space="0" w:color="auto"/>
        <w:bottom w:val="none" w:sz="0" w:space="0" w:color="auto"/>
        <w:right w:val="none" w:sz="0" w:space="0" w:color="auto"/>
      </w:divBdr>
    </w:div>
    <w:div w:id="1321737436">
      <w:bodyDiv w:val="1"/>
      <w:marLeft w:val="0"/>
      <w:marRight w:val="0"/>
      <w:marTop w:val="0"/>
      <w:marBottom w:val="0"/>
      <w:divBdr>
        <w:top w:val="none" w:sz="0" w:space="0" w:color="auto"/>
        <w:left w:val="none" w:sz="0" w:space="0" w:color="auto"/>
        <w:bottom w:val="none" w:sz="0" w:space="0" w:color="auto"/>
        <w:right w:val="none" w:sz="0" w:space="0" w:color="auto"/>
      </w:divBdr>
    </w:div>
    <w:div w:id="1328095477">
      <w:bodyDiv w:val="1"/>
      <w:marLeft w:val="0"/>
      <w:marRight w:val="0"/>
      <w:marTop w:val="0"/>
      <w:marBottom w:val="0"/>
      <w:divBdr>
        <w:top w:val="none" w:sz="0" w:space="0" w:color="auto"/>
        <w:left w:val="none" w:sz="0" w:space="0" w:color="auto"/>
        <w:bottom w:val="none" w:sz="0" w:space="0" w:color="auto"/>
        <w:right w:val="none" w:sz="0" w:space="0" w:color="auto"/>
      </w:divBdr>
    </w:div>
    <w:div w:id="1329481246">
      <w:bodyDiv w:val="1"/>
      <w:marLeft w:val="0"/>
      <w:marRight w:val="0"/>
      <w:marTop w:val="0"/>
      <w:marBottom w:val="0"/>
      <w:divBdr>
        <w:top w:val="none" w:sz="0" w:space="0" w:color="auto"/>
        <w:left w:val="none" w:sz="0" w:space="0" w:color="auto"/>
        <w:bottom w:val="none" w:sz="0" w:space="0" w:color="auto"/>
        <w:right w:val="none" w:sz="0" w:space="0" w:color="auto"/>
      </w:divBdr>
    </w:div>
    <w:div w:id="1331564195">
      <w:bodyDiv w:val="1"/>
      <w:marLeft w:val="0"/>
      <w:marRight w:val="0"/>
      <w:marTop w:val="0"/>
      <w:marBottom w:val="0"/>
      <w:divBdr>
        <w:top w:val="none" w:sz="0" w:space="0" w:color="auto"/>
        <w:left w:val="none" w:sz="0" w:space="0" w:color="auto"/>
        <w:bottom w:val="none" w:sz="0" w:space="0" w:color="auto"/>
        <w:right w:val="none" w:sz="0" w:space="0" w:color="auto"/>
      </w:divBdr>
    </w:div>
    <w:div w:id="1333796316">
      <w:bodyDiv w:val="1"/>
      <w:marLeft w:val="0"/>
      <w:marRight w:val="0"/>
      <w:marTop w:val="0"/>
      <w:marBottom w:val="0"/>
      <w:divBdr>
        <w:top w:val="none" w:sz="0" w:space="0" w:color="auto"/>
        <w:left w:val="none" w:sz="0" w:space="0" w:color="auto"/>
        <w:bottom w:val="none" w:sz="0" w:space="0" w:color="auto"/>
        <w:right w:val="none" w:sz="0" w:space="0" w:color="auto"/>
      </w:divBdr>
    </w:div>
    <w:div w:id="1335692449">
      <w:bodyDiv w:val="1"/>
      <w:marLeft w:val="0"/>
      <w:marRight w:val="0"/>
      <w:marTop w:val="0"/>
      <w:marBottom w:val="0"/>
      <w:divBdr>
        <w:top w:val="none" w:sz="0" w:space="0" w:color="auto"/>
        <w:left w:val="none" w:sz="0" w:space="0" w:color="auto"/>
        <w:bottom w:val="none" w:sz="0" w:space="0" w:color="auto"/>
        <w:right w:val="none" w:sz="0" w:space="0" w:color="auto"/>
      </w:divBdr>
    </w:div>
    <w:div w:id="1339577759">
      <w:bodyDiv w:val="1"/>
      <w:marLeft w:val="0"/>
      <w:marRight w:val="0"/>
      <w:marTop w:val="0"/>
      <w:marBottom w:val="0"/>
      <w:divBdr>
        <w:top w:val="none" w:sz="0" w:space="0" w:color="auto"/>
        <w:left w:val="none" w:sz="0" w:space="0" w:color="auto"/>
        <w:bottom w:val="none" w:sz="0" w:space="0" w:color="auto"/>
        <w:right w:val="none" w:sz="0" w:space="0" w:color="auto"/>
      </w:divBdr>
    </w:div>
    <w:div w:id="1341666788">
      <w:bodyDiv w:val="1"/>
      <w:marLeft w:val="0"/>
      <w:marRight w:val="0"/>
      <w:marTop w:val="0"/>
      <w:marBottom w:val="0"/>
      <w:divBdr>
        <w:top w:val="none" w:sz="0" w:space="0" w:color="auto"/>
        <w:left w:val="none" w:sz="0" w:space="0" w:color="auto"/>
        <w:bottom w:val="none" w:sz="0" w:space="0" w:color="auto"/>
        <w:right w:val="none" w:sz="0" w:space="0" w:color="auto"/>
      </w:divBdr>
    </w:div>
    <w:div w:id="1342006750">
      <w:bodyDiv w:val="1"/>
      <w:marLeft w:val="0"/>
      <w:marRight w:val="0"/>
      <w:marTop w:val="0"/>
      <w:marBottom w:val="0"/>
      <w:divBdr>
        <w:top w:val="none" w:sz="0" w:space="0" w:color="auto"/>
        <w:left w:val="none" w:sz="0" w:space="0" w:color="auto"/>
        <w:bottom w:val="none" w:sz="0" w:space="0" w:color="auto"/>
        <w:right w:val="none" w:sz="0" w:space="0" w:color="auto"/>
      </w:divBdr>
    </w:div>
    <w:div w:id="1342078784">
      <w:bodyDiv w:val="1"/>
      <w:marLeft w:val="0"/>
      <w:marRight w:val="0"/>
      <w:marTop w:val="0"/>
      <w:marBottom w:val="0"/>
      <w:divBdr>
        <w:top w:val="none" w:sz="0" w:space="0" w:color="auto"/>
        <w:left w:val="none" w:sz="0" w:space="0" w:color="auto"/>
        <w:bottom w:val="none" w:sz="0" w:space="0" w:color="auto"/>
        <w:right w:val="none" w:sz="0" w:space="0" w:color="auto"/>
      </w:divBdr>
    </w:div>
    <w:div w:id="1346637028">
      <w:bodyDiv w:val="1"/>
      <w:marLeft w:val="0"/>
      <w:marRight w:val="0"/>
      <w:marTop w:val="0"/>
      <w:marBottom w:val="0"/>
      <w:divBdr>
        <w:top w:val="none" w:sz="0" w:space="0" w:color="auto"/>
        <w:left w:val="none" w:sz="0" w:space="0" w:color="auto"/>
        <w:bottom w:val="none" w:sz="0" w:space="0" w:color="auto"/>
        <w:right w:val="none" w:sz="0" w:space="0" w:color="auto"/>
      </w:divBdr>
    </w:div>
    <w:div w:id="1347944596">
      <w:bodyDiv w:val="1"/>
      <w:marLeft w:val="0"/>
      <w:marRight w:val="0"/>
      <w:marTop w:val="0"/>
      <w:marBottom w:val="0"/>
      <w:divBdr>
        <w:top w:val="none" w:sz="0" w:space="0" w:color="auto"/>
        <w:left w:val="none" w:sz="0" w:space="0" w:color="auto"/>
        <w:bottom w:val="none" w:sz="0" w:space="0" w:color="auto"/>
        <w:right w:val="none" w:sz="0" w:space="0" w:color="auto"/>
      </w:divBdr>
    </w:div>
    <w:div w:id="1360467462">
      <w:bodyDiv w:val="1"/>
      <w:marLeft w:val="0"/>
      <w:marRight w:val="0"/>
      <w:marTop w:val="0"/>
      <w:marBottom w:val="0"/>
      <w:divBdr>
        <w:top w:val="none" w:sz="0" w:space="0" w:color="auto"/>
        <w:left w:val="none" w:sz="0" w:space="0" w:color="auto"/>
        <w:bottom w:val="none" w:sz="0" w:space="0" w:color="auto"/>
        <w:right w:val="none" w:sz="0" w:space="0" w:color="auto"/>
      </w:divBdr>
    </w:div>
    <w:div w:id="1361054697">
      <w:bodyDiv w:val="1"/>
      <w:marLeft w:val="0"/>
      <w:marRight w:val="0"/>
      <w:marTop w:val="0"/>
      <w:marBottom w:val="0"/>
      <w:divBdr>
        <w:top w:val="none" w:sz="0" w:space="0" w:color="auto"/>
        <w:left w:val="none" w:sz="0" w:space="0" w:color="auto"/>
        <w:bottom w:val="none" w:sz="0" w:space="0" w:color="auto"/>
        <w:right w:val="none" w:sz="0" w:space="0" w:color="auto"/>
      </w:divBdr>
    </w:div>
    <w:div w:id="1362050034">
      <w:bodyDiv w:val="1"/>
      <w:marLeft w:val="0"/>
      <w:marRight w:val="0"/>
      <w:marTop w:val="0"/>
      <w:marBottom w:val="0"/>
      <w:divBdr>
        <w:top w:val="none" w:sz="0" w:space="0" w:color="auto"/>
        <w:left w:val="none" w:sz="0" w:space="0" w:color="auto"/>
        <w:bottom w:val="none" w:sz="0" w:space="0" w:color="auto"/>
        <w:right w:val="none" w:sz="0" w:space="0" w:color="auto"/>
      </w:divBdr>
    </w:div>
    <w:div w:id="1362130536">
      <w:bodyDiv w:val="1"/>
      <w:marLeft w:val="0"/>
      <w:marRight w:val="0"/>
      <w:marTop w:val="0"/>
      <w:marBottom w:val="0"/>
      <w:divBdr>
        <w:top w:val="none" w:sz="0" w:space="0" w:color="auto"/>
        <w:left w:val="none" w:sz="0" w:space="0" w:color="auto"/>
        <w:bottom w:val="none" w:sz="0" w:space="0" w:color="auto"/>
        <w:right w:val="none" w:sz="0" w:space="0" w:color="auto"/>
      </w:divBdr>
    </w:div>
    <w:div w:id="1369378419">
      <w:bodyDiv w:val="1"/>
      <w:marLeft w:val="0"/>
      <w:marRight w:val="0"/>
      <w:marTop w:val="0"/>
      <w:marBottom w:val="0"/>
      <w:divBdr>
        <w:top w:val="none" w:sz="0" w:space="0" w:color="auto"/>
        <w:left w:val="none" w:sz="0" w:space="0" w:color="auto"/>
        <w:bottom w:val="none" w:sz="0" w:space="0" w:color="auto"/>
        <w:right w:val="none" w:sz="0" w:space="0" w:color="auto"/>
      </w:divBdr>
    </w:div>
    <w:div w:id="1370642098">
      <w:bodyDiv w:val="1"/>
      <w:marLeft w:val="0"/>
      <w:marRight w:val="0"/>
      <w:marTop w:val="0"/>
      <w:marBottom w:val="0"/>
      <w:divBdr>
        <w:top w:val="none" w:sz="0" w:space="0" w:color="auto"/>
        <w:left w:val="none" w:sz="0" w:space="0" w:color="auto"/>
        <w:bottom w:val="none" w:sz="0" w:space="0" w:color="auto"/>
        <w:right w:val="none" w:sz="0" w:space="0" w:color="auto"/>
      </w:divBdr>
    </w:div>
    <w:div w:id="1372920522">
      <w:bodyDiv w:val="1"/>
      <w:marLeft w:val="0"/>
      <w:marRight w:val="0"/>
      <w:marTop w:val="0"/>
      <w:marBottom w:val="0"/>
      <w:divBdr>
        <w:top w:val="none" w:sz="0" w:space="0" w:color="auto"/>
        <w:left w:val="none" w:sz="0" w:space="0" w:color="auto"/>
        <w:bottom w:val="none" w:sz="0" w:space="0" w:color="auto"/>
        <w:right w:val="none" w:sz="0" w:space="0" w:color="auto"/>
      </w:divBdr>
    </w:div>
    <w:div w:id="1375543547">
      <w:bodyDiv w:val="1"/>
      <w:marLeft w:val="0"/>
      <w:marRight w:val="0"/>
      <w:marTop w:val="0"/>
      <w:marBottom w:val="0"/>
      <w:divBdr>
        <w:top w:val="none" w:sz="0" w:space="0" w:color="auto"/>
        <w:left w:val="none" w:sz="0" w:space="0" w:color="auto"/>
        <w:bottom w:val="none" w:sz="0" w:space="0" w:color="auto"/>
        <w:right w:val="none" w:sz="0" w:space="0" w:color="auto"/>
      </w:divBdr>
    </w:div>
    <w:div w:id="1377776549">
      <w:bodyDiv w:val="1"/>
      <w:marLeft w:val="0"/>
      <w:marRight w:val="0"/>
      <w:marTop w:val="0"/>
      <w:marBottom w:val="0"/>
      <w:divBdr>
        <w:top w:val="none" w:sz="0" w:space="0" w:color="auto"/>
        <w:left w:val="none" w:sz="0" w:space="0" w:color="auto"/>
        <w:bottom w:val="none" w:sz="0" w:space="0" w:color="auto"/>
        <w:right w:val="none" w:sz="0" w:space="0" w:color="auto"/>
      </w:divBdr>
    </w:div>
    <w:div w:id="1378506214">
      <w:bodyDiv w:val="1"/>
      <w:marLeft w:val="0"/>
      <w:marRight w:val="0"/>
      <w:marTop w:val="0"/>
      <w:marBottom w:val="0"/>
      <w:divBdr>
        <w:top w:val="none" w:sz="0" w:space="0" w:color="auto"/>
        <w:left w:val="none" w:sz="0" w:space="0" w:color="auto"/>
        <w:bottom w:val="none" w:sz="0" w:space="0" w:color="auto"/>
        <w:right w:val="none" w:sz="0" w:space="0" w:color="auto"/>
      </w:divBdr>
    </w:div>
    <w:div w:id="1380667327">
      <w:bodyDiv w:val="1"/>
      <w:marLeft w:val="0"/>
      <w:marRight w:val="0"/>
      <w:marTop w:val="0"/>
      <w:marBottom w:val="0"/>
      <w:divBdr>
        <w:top w:val="none" w:sz="0" w:space="0" w:color="auto"/>
        <w:left w:val="none" w:sz="0" w:space="0" w:color="auto"/>
        <w:bottom w:val="none" w:sz="0" w:space="0" w:color="auto"/>
        <w:right w:val="none" w:sz="0" w:space="0" w:color="auto"/>
      </w:divBdr>
    </w:div>
    <w:div w:id="1381438815">
      <w:bodyDiv w:val="1"/>
      <w:marLeft w:val="0"/>
      <w:marRight w:val="0"/>
      <w:marTop w:val="0"/>
      <w:marBottom w:val="0"/>
      <w:divBdr>
        <w:top w:val="none" w:sz="0" w:space="0" w:color="auto"/>
        <w:left w:val="none" w:sz="0" w:space="0" w:color="auto"/>
        <w:bottom w:val="none" w:sz="0" w:space="0" w:color="auto"/>
        <w:right w:val="none" w:sz="0" w:space="0" w:color="auto"/>
      </w:divBdr>
    </w:div>
    <w:div w:id="1381972588">
      <w:bodyDiv w:val="1"/>
      <w:marLeft w:val="0"/>
      <w:marRight w:val="0"/>
      <w:marTop w:val="0"/>
      <w:marBottom w:val="0"/>
      <w:divBdr>
        <w:top w:val="none" w:sz="0" w:space="0" w:color="auto"/>
        <w:left w:val="none" w:sz="0" w:space="0" w:color="auto"/>
        <w:bottom w:val="none" w:sz="0" w:space="0" w:color="auto"/>
        <w:right w:val="none" w:sz="0" w:space="0" w:color="auto"/>
      </w:divBdr>
    </w:div>
    <w:div w:id="1382823122">
      <w:bodyDiv w:val="1"/>
      <w:marLeft w:val="0"/>
      <w:marRight w:val="0"/>
      <w:marTop w:val="0"/>
      <w:marBottom w:val="0"/>
      <w:divBdr>
        <w:top w:val="none" w:sz="0" w:space="0" w:color="auto"/>
        <w:left w:val="none" w:sz="0" w:space="0" w:color="auto"/>
        <w:bottom w:val="none" w:sz="0" w:space="0" w:color="auto"/>
        <w:right w:val="none" w:sz="0" w:space="0" w:color="auto"/>
      </w:divBdr>
    </w:div>
    <w:div w:id="1388140661">
      <w:bodyDiv w:val="1"/>
      <w:marLeft w:val="0"/>
      <w:marRight w:val="0"/>
      <w:marTop w:val="0"/>
      <w:marBottom w:val="0"/>
      <w:divBdr>
        <w:top w:val="none" w:sz="0" w:space="0" w:color="auto"/>
        <w:left w:val="none" w:sz="0" w:space="0" w:color="auto"/>
        <w:bottom w:val="none" w:sz="0" w:space="0" w:color="auto"/>
        <w:right w:val="none" w:sz="0" w:space="0" w:color="auto"/>
      </w:divBdr>
    </w:div>
    <w:div w:id="1390229363">
      <w:bodyDiv w:val="1"/>
      <w:marLeft w:val="0"/>
      <w:marRight w:val="0"/>
      <w:marTop w:val="0"/>
      <w:marBottom w:val="0"/>
      <w:divBdr>
        <w:top w:val="none" w:sz="0" w:space="0" w:color="auto"/>
        <w:left w:val="none" w:sz="0" w:space="0" w:color="auto"/>
        <w:bottom w:val="none" w:sz="0" w:space="0" w:color="auto"/>
        <w:right w:val="none" w:sz="0" w:space="0" w:color="auto"/>
      </w:divBdr>
    </w:div>
    <w:div w:id="1390571016">
      <w:bodyDiv w:val="1"/>
      <w:marLeft w:val="0"/>
      <w:marRight w:val="0"/>
      <w:marTop w:val="0"/>
      <w:marBottom w:val="0"/>
      <w:divBdr>
        <w:top w:val="none" w:sz="0" w:space="0" w:color="auto"/>
        <w:left w:val="none" w:sz="0" w:space="0" w:color="auto"/>
        <w:bottom w:val="none" w:sz="0" w:space="0" w:color="auto"/>
        <w:right w:val="none" w:sz="0" w:space="0" w:color="auto"/>
      </w:divBdr>
    </w:div>
    <w:div w:id="1391265587">
      <w:bodyDiv w:val="1"/>
      <w:marLeft w:val="0"/>
      <w:marRight w:val="0"/>
      <w:marTop w:val="0"/>
      <w:marBottom w:val="0"/>
      <w:divBdr>
        <w:top w:val="none" w:sz="0" w:space="0" w:color="auto"/>
        <w:left w:val="none" w:sz="0" w:space="0" w:color="auto"/>
        <w:bottom w:val="none" w:sz="0" w:space="0" w:color="auto"/>
        <w:right w:val="none" w:sz="0" w:space="0" w:color="auto"/>
      </w:divBdr>
    </w:div>
    <w:div w:id="1392774126">
      <w:bodyDiv w:val="1"/>
      <w:marLeft w:val="0"/>
      <w:marRight w:val="0"/>
      <w:marTop w:val="0"/>
      <w:marBottom w:val="0"/>
      <w:divBdr>
        <w:top w:val="none" w:sz="0" w:space="0" w:color="auto"/>
        <w:left w:val="none" w:sz="0" w:space="0" w:color="auto"/>
        <w:bottom w:val="none" w:sz="0" w:space="0" w:color="auto"/>
        <w:right w:val="none" w:sz="0" w:space="0" w:color="auto"/>
      </w:divBdr>
    </w:div>
    <w:div w:id="1392924746">
      <w:bodyDiv w:val="1"/>
      <w:marLeft w:val="0"/>
      <w:marRight w:val="0"/>
      <w:marTop w:val="0"/>
      <w:marBottom w:val="0"/>
      <w:divBdr>
        <w:top w:val="none" w:sz="0" w:space="0" w:color="auto"/>
        <w:left w:val="none" w:sz="0" w:space="0" w:color="auto"/>
        <w:bottom w:val="none" w:sz="0" w:space="0" w:color="auto"/>
        <w:right w:val="none" w:sz="0" w:space="0" w:color="auto"/>
      </w:divBdr>
    </w:div>
    <w:div w:id="1394503993">
      <w:bodyDiv w:val="1"/>
      <w:marLeft w:val="0"/>
      <w:marRight w:val="0"/>
      <w:marTop w:val="0"/>
      <w:marBottom w:val="0"/>
      <w:divBdr>
        <w:top w:val="none" w:sz="0" w:space="0" w:color="auto"/>
        <w:left w:val="none" w:sz="0" w:space="0" w:color="auto"/>
        <w:bottom w:val="none" w:sz="0" w:space="0" w:color="auto"/>
        <w:right w:val="none" w:sz="0" w:space="0" w:color="auto"/>
      </w:divBdr>
    </w:div>
    <w:div w:id="1397171468">
      <w:bodyDiv w:val="1"/>
      <w:marLeft w:val="0"/>
      <w:marRight w:val="0"/>
      <w:marTop w:val="0"/>
      <w:marBottom w:val="0"/>
      <w:divBdr>
        <w:top w:val="none" w:sz="0" w:space="0" w:color="auto"/>
        <w:left w:val="none" w:sz="0" w:space="0" w:color="auto"/>
        <w:bottom w:val="none" w:sz="0" w:space="0" w:color="auto"/>
        <w:right w:val="none" w:sz="0" w:space="0" w:color="auto"/>
      </w:divBdr>
    </w:div>
    <w:div w:id="1397509931">
      <w:bodyDiv w:val="1"/>
      <w:marLeft w:val="0"/>
      <w:marRight w:val="0"/>
      <w:marTop w:val="0"/>
      <w:marBottom w:val="0"/>
      <w:divBdr>
        <w:top w:val="none" w:sz="0" w:space="0" w:color="auto"/>
        <w:left w:val="none" w:sz="0" w:space="0" w:color="auto"/>
        <w:bottom w:val="none" w:sz="0" w:space="0" w:color="auto"/>
        <w:right w:val="none" w:sz="0" w:space="0" w:color="auto"/>
      </w:divBdr>
    </w:div>
    <w:div w:id="1398480232">
      <w:bodyDiv w:val="1"/>
      <w:marLeft w:val="0"/>
      <w:marRight w:val="0"/>
      <w:marTop w:val="0"/>
      <w:marBottom w:val="0"/>
      <w:divBdr>
        <w:top w:val="none" w:sz="0" w:space="0" w:color="auto"/>
        <w:left w:val="none" w:sz="0" w:space="0" w:color="auto"/>
        <w:bottom w:val="none" w:sz="0" w:space="0" w:color="auto"/>
        <w:right w:val="none" w:sz="0" w:space="0" w:color="auto"/>
      </w:divBdr>
    </w:div>
    <w:div w:id="1406298872">
      <w:bodyDiv w:val="1"/>
      <w:marLeft w:val="0"/>
      <w:marRight w:val="0"/>
      <w:marTop w:val="0"/>
      <w:marBottom w:val="0"/>
      <w:divBdr>
        <w:top w:val="none" w:sz="0" w:space="0" w:color="auto"/>
        <w:left w:val="none" w:sz="0" w:space="0" w:color="auto"/>
        <w:bottom w:val="none" w:sz="0" w:space="0" w:color="auto"/>
        <w:right w:val="none" w:sz="0" w:space="0" w:color="auto"/>
      </w:divBdr>
    </w:div>
    <w:div w:id="1408186735">
      <w:bodyDiv w:val="1"/>
      <w:marLeft w:val="0"/>
      <w:marRight w:val="0"/>
      <w:marTop w:val="0"/>
      <w:marBottom w:val="0"/>
      <w:divBdr>
        <w:top w:val="none" w:sz="0" w:space="0" w:color="auto"/>
        <w:left w:val="none" w:sz="0" w:space="0" w:color="auto"/>
        <w:bottom w:val="none" w:sz="0" w:space="0" w:color="auto"/>
        <w:right w:val="none" w:sz="0" w:space="0" w:color="auto"/>
      </w:divBdr>
    </w:div>
    <w:div w:id="1408572114">
      <w:bodyDiv w:val="1"/>
      <w:marLeft w:val="0"/>
      <w:marRight w:val="0"/>
      <w:marTop w:val="0"/>
      <w:marBottom w:val="0"/>
      <w:divBdr>
        <w:top w:val="none" w:sz="0" w:space="0" w:color="auto"/>
        <w:left w:val="none" w:sz="0" w:space="0" w:color="auto"/>
        <w:bottom w:val="none" w:sz="0" w:space="0" w:color="auto"/>
        <w:right w:val="none" w:sz="0" w:space="0" w:color="auto"/>
      </w:divBdr>
    </w:div>
    <w:div w:id="1410811092">
      <w:bodyDiv w:val="1"/>
      <w:marLeft w:val="0"/>
      <w:marRight w:val="0"/>
      <w:marTop w:val="0"/>
      <w:marBottom w:val="0"/>
      <w:divBdr>
        <w:top w:val="none" w:sz="0" w:space="0" w:color="auto"/>
        <w:left w:val="none" w:sz="0" w:space="0" w:color="auto"/>
        <w:bottom w:val="none" w:sz="0" w:space="0" w:color="auto"/>
        <w:right w:val="none" w:sz="0" w:space="0" w:color="auto"/>
      </w:divBdr>
    </w:div>
    <w:div w:id="1411273015">
      <w:bodyDiv w:val="1"/>
      <w:marLeft w:val="0"/>
      <w:marRight w:val="0"/>
      <w:marTop w:val="0"/>
      <w:marBottom w:val="0"/>
      <w:divBdr>
        <w:top w:val="none" w:sz="0" w:space="0" w:color="auto"/>
        <w:left w:val="none" w:sz="0" w:space="0" w:color="auto"/>
        <w:bottom w:val="none" w:sz="0" w:space="0" w:color="auto"/>
        <w:right w:val="none" w:sz="0" w:space="0" w:color="auto"/>
      </w:divBdr>
    </w:div>
    <w:div w:id="1411998786">
      <w:bodyDiv w:val="1"/>
      <w:marLeft w:val="0"/>
      <w:marRight w:val="0"/>
      <w:marTop w:val="0"/>
      <w:marBottom w:val="0"/>
      <w:divBdr>
        <w:top w:val="none" w:sz="0" w:space="0" w:color="auto"/>
        <w:left w:val="none" w:sz="0" w:space="0" w:color="auto"/>
        <w:bottom w:val="none" w:sz="0" w:space="0" w:color="auto"/>
        <w:right w:val="none" w:sz="0" w:space="0" w:color="auto"/>
      </w:divBdr>
    </w:div>
    <w:div w:id="1412040147">
      <w:bodyDiv w:val="1"/>
      <w:marLeft w:val="0"/>
      <w:marRight w:val="0"/>
      <w:marTop w:val="0"/>
      <w:marBottom w:val="0"/>
      <w:divBdr>
        <w:top w:val="none" w:sz="0" w:space="0" w:color="auto"/>
        <w:left w:val="none" w:sz="0" w:space="0" w:color="auto"/>
        <w:bottom w:val="none" w:sz="0" w:space="0" w:color="auto"/>
        <w:right w:val="none" w:sz="0" w:space="0" w:color="auto"/>
      </w:divBdr>
    </w:div>
    <w:div w:id="1416170744">
      <w:bodyDiv w:val="1"/>
      <w:marLeft w:val="0"/>
      <w:marRight w:val="0"/>
      <w:marTop w:val="0"/>
      <w:marBottom w:val="0"/>
      <w:divBdr>
        <w:top w:val="none" w:sz="0" w:space="0" w:color="auto"/>
        <w:left w:val="none" w:sz="0" w:space="0" w:color="auto"/>
        <w:bottom w:val="none" w:sz="0" w:space="0" w:color="auto"/>
        <w:right w:val="none" w:sz="0" w:space="0" w:color="auto"/>
      </w:divBdr>
    </w:div>
    <w:div w:id="1416509060">
      <w:bodyDiv w:val="1"/>
      <w:marLeft w:val="0"/>
      <w:marRight w:val="0"/>
      <w:marTop w:val="0"/>
      <w:marBottom w:val="0"/>
      <w:divBdr>
        <w:top w:val="none" w:sz="0" w:space="0" w:color="auto"/>
        <w:left w:val="none" w:sz="0" w:space="0" w:color="auto"/>
        <w:bottom w:val="none" w:sz="0" w:space="0" w:color="auto"/>
        <w:right w:val="none" w:sz="0" w:space="0" w:color="auto"/>
      </w:divBdr>
    </w:div>
    <w:div w:id="1417826973">
      <w:bodyDiv w:val="1"/>
      <w:marLeft w:val="0"/>
      <w:marRight w:val="0"/>
      <w:marTop w:val="0"/>
      <w:marBottom w:val="0"/>
      <w:divBdr>
        <w:top w:val="none" w:sz="0" w:space="0" w:color="auto"/>
        <w:left w:val="none" w:sz="0" w:space="0" w:color="auto"/>
        <w:bottom w:val="none" w:sz="0" w:space="0" w:color="auto"/>
        <w:right w:val="none" w:sz="0" w:space="0" w:color="auto"/>
      </w:divBdr>
    </w:div>
    <w:div w:id="1419667537">
      <w:bodyDiv w:val="1"/>
      <w:marLeft w:val="0"/>
      <w:marRight w:val="0"/>
      <w:marTop w:val="0"/>
      <w:marBottom w:val="0"/>
      <w:divBdr>
        <w:top w:val="none" w:sz="0" w:space="0" w:color="auto"/>
        <w:left w:val="none" w:sz="0" w:space="0" w:color="auto"/>
        <w:bottom w:val="none" w:sz="0" w:space="0" w:color="auto"/>
        <w:right w:val="none" w:sz="0" w:space="0" w:color="auto"/>
      </w:divBdr>
    </w:div>
    <w:div w:id="1423722519">
      <w:bodyDiv w:val="1"/>
      <w:marLeft w:val="0"/>
      <w:marRight w:val="0"/>
      <w:marTop w:val="0"/>
      <w:marBottom w:val="0"/>
      <w:divBdr>
        <w:top w:val="none" w:sz="0" w:space="0" w:color="auto"/>
        <w:left w:val="none" w:sz="0" w:space="0" w:color="auto"/>
        <w:bottom w:val="none" w:sz="0" w:space="0" w:color="auto"/>
        <w:right w:val="none" w:sz="0" w:space="0" w:color="auto"/>
      </w:divBdr>
    </w:div>
    <w:div w:id="1425683198">
      <w:bodyDiv w:val="1"/>
      <w:marLeft w:val="0"/>
      <w:marRight w:val="0"/>
      <w:marTop w:val="0"/>
      <w:marBottom w:val="0"/>
      <w:divBdr>
        <w:top w:val="none" w:sz="0" w:space="0" w:color="auto"/>
        <w:left w:val="none" w:sz="0" w:space="0" w:color="auto"/>
        <w:bottom w:val="none" w:sz="0" w:space="0" w:color="auto"/>
        <w:right w:val="none" w:sz="0" w:space="0" w:color="auto"/>
      </w:divBdr>
    </w:div>
    <w:div w:id="1428964562">
      <w:bodyDiv w:val="1"/>
      <w:marLeft w:val="0"/>
      <w:marRight w:val="0"/>
      <w:marTop w:val="0"/>
      <w:marBottom w:val="0"/>
      <w:divBdr>
        <w:top w:val="none" w:sz="0" w:space="0" w:color="auto"/>
        <w:left w:val="none" w:sz="0" w:space="0" w:color="auto"/>
        <w:bottom w:val="none" w:sz="0" w:space="0" w:color="auto"/>
        <w:right w:val="none" w:sz="0" w:space="0" w:color="auto"/>
      </w:divBdr>
    </w:div>
    <w:div w:id="1429152599">
      <w:bodyDiv w:val="1"/>
      <w:marLeft w:val="0"/>
      <w:marRight w:val="0"/>
      <w:marTop w:val="0"/>
      <w:marBottom w:val="0"/>
      <w:divBdr>
        <w:top w:val="none" w:sz="0" w:space="0" w:color="auto"/>
        <w:left w:val="none" w:sz="0" w:space="0" w:color="auto"/>
        <w:bottom w:val="none" w:sz="0" w:space="0" w:color="auto"/>
        <w:right w:val="none" w:sz="0" w:space="0" w:color="auto"/>
      </w:divBdr>
    </w:div>
    <w:div w:id="1432094006">
      <w:bodyDiv w:val="1"/>
      <w:marLeft w:val="0"/>
      <w:marRight w:val="0"/>
      <w:marTop w:val="0"/>
      <w:marBottom w:val="0"/>
      <w:divBdr>
        <w:top w:val="none" w:sz="0" w:space="0" w:color="auto"/>
        <w:left w:val="none" w:sz="0" w:space="0" w:color="auto"/>
        <w:bottom w:val="none" w:sz="0" w:space="0" w:color="auto"/>
        <w:right w:val="none" w:sz="0" w:space="0" w:color="auto"/>
      </w:divBdr>
    </w:div>
    <w:div w:id="1438140298">
      <w:bodyDiv w:val="1"/>
      <w:marLeft w:val="0"/>
      <w:marRight w:val="0"/>
      <w:marTop w:val="0"/>
      <w:marBottom w:val="0"/>
      <w:divBdr>
        <w:top w:val="none" w:sz="0" w:space="0" w:color="auto"/>
        <w:left w:val="none" w:sz="0" w:space="0" w:color="auto"/>
        <w:bottom w:val="none" w:sz="0" w:space="0" w:color="auto"/>
        <w:right w:val="none" w:sz="0" w:space="0" w:color="auto"/>
      </w:divBdr>
    </w:div>
    <w:div w:id="1439137243">
      <w:bodyDiv w:val="1"/>
      <w:marLeft w:val="0"/>
      <w:marRight w:val="0"/>
      <w:marTop w:val="0"/>
      <w:marBottom w:val="0"/>
      <w:divBdr>
        <w:top w:val="none" w:sz="0" w:space="0" w:color="auto"/>
        <w:left w:val="none" w:sz="0" w:space="0" w:color="auto"/>
        <w:bottom w:val="none" w:sz="0" w:space="0" w:color="auto"/>
        <w:right w:val="none" w:sz="0" w:space="0" w:color="auto"/>
      </w:divBdr>
    </w:div>
    <w:div w:id="1442915978">
      <w:bodyDiv w:val="1"/>
      <w:marLeft w:val="0"/>
      <w:marRight w:val="0"/>
      <w:marTop w:val="0"/>
      <w:marBottom w:val="0"/>
      <w:divBdr>
        <w:top w:val="none" w:sz="0" w:space="0" w:color="auto"/>
        <w:left w:val="none" w:sz="0" w:space="0" w:color="auto"/>
        <w:bottom w:val="none" w:sz="0" w:space="0" w:color="auto"/>
        <w:right w:val="none" w:sz="0" w:space="0" w:color="auto"/>
      </w:divBdr>
    </w:div>
    <w:div w:id="1447769082">
      <w:bodyDiv w:val="1"/>
      <w:marLeft w:val="0"/>
      <w:marRight w:val="0"/>
      <w:marTop w:val="0"/>
      <w:marBottom w:val="0"/>
      <w:divBdr>
        <w:top w:val="none" w:sz="0" w:space="0" w:color="auto"/>
        <w:left w:val="none" w:sz="0" w:space="0" w:color="auto"/>
        <w:bottom w:val="none" w:sz="0" w:space="0" w:color="auto"/>
        <w:right w:val="none" w:sz="0" w:space="0" w:color="auto"/>
      </w:divBdr>
    </w:div>
    <w:div w:id="1455173619">
      <w:bodyDiv w:val="1"/>
      <w:marLeft w:val="0"/>
      <w:marRight w:val="0"/>
      <w:marTop w:val="0"/>
      <w:marBottom w:val="0"/>
      <w:divBdr>
        <w:top w:val="none" w:sz="0" w:space="0" w:color="auto"/>
        <w:left w:val="none" w:sz="0" w:space="0" w:color="auto"/>
        <w:bottom w:val="none" w:sz="0" w:space="0" w:color="auto"/>
        <w:right w:val="none" w:sz="0" w:space="0" w:color="auto"/>
      </w:divBdr>
    </w:div>
    <w:div w:id="1456871385">
      <w:bodyDiv w:val="1"/>
      <w:marLeft w:val="0"/>
      <w:marRight w:val="0"/>
      <w:marTop w:val="0"/>
      <w:marBottom w:val="0"/>
      <w:divBdr>
        <w:top w:val="none" w:sz="0" w:space="0" w:color="auto"/>
        <w:left w:val="none" w:sz="0" w:space="0" w:color="auto"/>
        <w:bottom w:val="none" w:sz="0" w:space="0" w:color="auto"/>
        <w:right w:val="none" w:sz="0" w:space="0" w:color="auto"/>
      </w:divBdr>
    </w:div>
    <w:div w:id="1462503071">
      <w:bodyDiv w:val="1"/>
      <w:marLeft w:val="0"/>
      <w:marRight w:val="0"/>
      <w:marTop w:val="0"/>
      <w:marBottom w:val="0"/>
      <w:divBdr>
        <w:top w:val="none" w:sz="0" w:space="0" w:color="auto"/>
        <w:left w:val="none" w:sz="0" w:space="0" w:color="auto"/>
        <w:bottom w:val="none" w:sz="0" w:space="0" w:color="auto"/>
        <w:right w:val="none" w:sz="0" w:space="0" w:color="auto"/>
      </w:divBdr>
    </w:div>
    <w:div w:id="1467159046">
      <w:bodyDiv w:val="1"/>
      <w:marLeft w:val="0"/>
      <w:marRight w:val="0"/>
      <w:marTop w:val="0"/>
      <w:marBottom w:val="0"/>
      <w:divBdr>
        <w:top w:val="none" w:sz="0" w:space="0" w:color="auto"/>
        <w:left w:val="none" w:sz="0" w:space="0" w:color="auto"/>
        <w:bottom w:val="none" w:sz="0" w:space="0" w:color="auto"/>
        <w:right w:val="none" w:sz="0" w:space="0" w:color="auto"/>
      </w:divBdr>
    </w:div>
    <w:div w:id="1468205928">
      <w:bodyDiv w:val="1"/>
      <w:marLeft w:val="0"/>
      <w:marRight w:val="0"/>
      <w:marTop w:val="0"/>
      <w:marBottom w:val="0"/>
      <w:divBdr>
        <w:top w:val="none" w:sz="0" w:space="0" w:color="auto"/>
        <w:left w:val="none" w:sz="0" w:space="0" w:color="auto"/>
        <w:bottom w:val="none" w:sz="0" w:space="0" w:color="auto"/>
        <w:right w:val="none" w:sz="0" w:space="0" w:color="auto"/>
      </w:divBdr>
    </w:div>
    <w:div w:id="1468817492">
      <w:bodyDiv w:val="1"/>
      <w:marLeft w:val="0"/>
      <w:marRight w:val="0"/>
      <w:marTop w:val="0"/>
      <w:marBottom w:val="0"/>
      <w:divBdr>
        <w:top w:val="none" w:sz="0" w:space="0" w:color="auto"/>
        <w:left w:val="none" w:sz="0" w:space="0" w:color="auto"/>
        <w:bottom w:val="none" w:sz="0" w:space="0" w:color="auto"/>
        <w:right w:val="none" w:sz="0" w:space="0" w:color="auto"/>
      </w:divBdr>
    </w:div>
    <w:div w:id="1469663669">
      <w:bodyDiv w:val="1"/>
      <w:marLeft w:val="0"/>
      <w:marRight w:val="0"/>
      <w:marTop w:val="0"/>
      <w:marBottom w:val="0"/>
      <w:divBdr>
        <w:top w:val="none" w:sz="0" w:space="0" w:color="auto"/>
        <w:left w:val="none" w:sz="0" w:space="0" w:color="auto"/>
        <w:bottom w:val="none" w:sz="0" w:space="0" w:color="auto"/>
        <w:right w:val="none" w:sz="0" w:space="0" w:color="auto"/>
      </w:divBdr>
    </w:div>
    <w:div w:id="1476870101">
      <w:bodyDiv w:val="1"/>
      <w:marLeft w:val="0"/>
      <w:marRight w:val="0"/>
      <w:marTop w:val="0"/>
      <w:marBottom w:val="0"/>
      <w:divBdr>
        <w:top w:val="none" w:sz="0" w:space="0" w:color="auto"/>
        <w:left w:val="none" w:sz="0" w:space="0" w:color="auto"/>
        <w:bottom w:val="none" w:sz="0" w:space="0" w:color="auto"/>
        <w:right w:val="none" w:sz="0" w:space="0" w:color="auto"/>
      </w:divBdr>
    </w:div>
    <w:div w:id="1487356706">
      <w:bodyDiv w:val="1"/>
      <w:marLeft w:val="0"/>
      <w:marRight w:val="0"/>
      <w:marTop w:val="0"/>
      <w:marBottom w:val="0"/>
      <w:divBdr>
        <w:top w:val="none" w:sz="0" w:space="0" w:color="auto"/>
        <w:left w:val="none" w:sz="0" w:space="0" w:color="auto"/>
        <w:bottom w:val="none" w:sz="0" w:space="0" w:color="auto"/>
        <w:right w:val="none" w:sz="0" w:space="0" w:color="auto"/>
      </w:divBdr>
    </w:div>
    <w:div w:id="1489132999">
      <w:bodyDiv w:val="1"/>
      <w:marLeft w:val="0"/>
      <w:marRight w:val="0"/>
      <w:marTop w:val="0"/>
      <w:marBottom w:val="0"/>
      <w:divBdr>
        <w:top w:val="none" w:sz="0" w:space="0" w:color="auto"/>
        <w:left w:val="none" w:sz="0" w:space="0" w:color="auto"/>
        <w:bottom w:val="none" w:sz="0" w:space="0" w:color="auto"/>
        <w:right w:val="none" w:sz="0" w:space="0" w:color="auto"/>
      </w:divBdr>
    </w:div>
    <w:div w:id="1489904566">
      <w:bodyDiv w:val="1"/>
      <w:marLeft w:val="0"/>
      <w:marRight w:val="0"/>
      <w:marTop w:val="0"/>
      <w:marBottom w:val="0"/>
      <w:divBdr>
        <w:top w:val="none" w:sz="0" w:space="0" w:color="auto"/>
        <w:left w:val="none" w:sz="0" w:space="0" w:color="auto"/>
        <w:bottom w:val="none" w:sz="0" w:space="0" w:color="auto"/>
        <w:right w:val="none" w:sz="0" w:space="0" w:color="auto"/>
      </w:divBdr>
    </w:div>
    <w:div w:id="1490752123">
      <w:bodyDiv w:val="1"/>
      <w:marLeft w:val="0"/>
      <w:marRight w:val="0"/>
      <w:marTop w:val="0"/>
      <w:marBottom w:val="0"/>
      <w:divBdr>
        <w:top w:val="none" w:sz="0" w:space="0" w:color="auto"/>
        <w:left w:val="none" w:sz="0" w:space="0" w:color="auto"/>
        <w:bottom w:val="none" w:sz="0" w:space="0" w:color="auto"/>
        <w:right w:val="none" w:sz="0" w:space="0" w:color="auto"/>
      </w:divBdr>
    </w:div>
    <w:div w:id="1493519368">
      <w:bodyDiv w:val="1"/>
      <w:marLeft w:val="0"/>
      <w:marRight w:val="0"/>
      <w:marTop w:val="0"/>
      <w:marBottom w:val="0"/>
      <w:divBdr>
        <w:top w:val="none" w:sz="0" w:space="0" w:color="auto"/>
        <w:left w:val="none" w:sz="0" w:space="0" w:color="auto"/>
        <w:bottom w:val="none" w:sz="0" w:space="0" w:color="auto"/>
        <w:right w:val="none" w:sz="0" w:space="0" w:color="auto"/>
      </w:divBdr>
    </w:div>
    <w:div w:id="1493832430">
      <w:bodyDiv w:val="1"/>
      <w:marLeft w:val="0"/>
      <w:marRight w:val="0"/>
      <w:marTop w:val="0"/>
      <w:marBottom w:val="0"/>
      <w:divBdr>
        <w:top w:val="none" w:sz="0" w:space="0" w:color="auto"/>
        <w:left w:val="none" w:sz="0" w:space="0" w:color="auto"/>
        <w:bottom w:val="none" w:sz="0" w:space="0" w:color="auto"/>
        <w:right w:val="none" w:sz="0" w:space="0" w:color="auto"/>
      </w:divBdr>
    </w:div>
    <w:div w:id="1499541260">
      <w:bodyDiv w:val="1"/>
      <w:marLeft w:val="0"/>
      <w:marRight w:val="0"/>
      <w:marTop w:val="0"/>
      <w:marBottom w:val="0"/>
      <w:divBdr>
        <w:top w:val="none" w:sz="0" w:space="0" w:color="auto"/>
        <w:left w:val="none" w:sz="0" w:space="0" w:color="auto"/>
        <w:bottom w:val="none" w:sz="0" w:space="0" w:color="auto"/>
        <w:right w:val="none" w:sz="0" w:space="0" w:color="auto"/>
      </w:divBdr>
    </w:div>
    <w:div w:id="1504512424">
      <w:bodyDiv w:val="1"/>
      <w:marLeft w:val="0"/>
      <w:marRight w:val="0"/>
      <w:marTop w:val="0"/>
      <w:marBottom w:val="0"/>
      <w:divBdr>
        <w:top w:val="none" w:sz="0" w:space="0" w:color="auto"/>
        <w:left w:val="none" w:sz="0" w:space="0" w:color="auto"/>
        <w:bottom w:val="none" w:sz="0" w:space="0" w:color="auto"/>
        <w:right w:val="none" w:sz="0" w:space="0" w:color="auto"/>
      </w:divBdr>
    </w:div>
    <w:div w:id="1507591597">
      <w:bodyDiv w:val="1"/>
      <w:marLeft w:val="0"/>
      <w:marRight w:val="0"/>
      <w:marTop w:val="0"/>
      <w:marBottom w:val="0"/>
      <w:divBdr>
        <w:top w:val="none" w:sz="0" w:space="0" w:color="auto"/>
        <w:left w:val="none" w:sz="0" w:space="0" w:color="auto"/>
        <w:bottom w:val="none" w:sz="0" w:space="0" w:color="auto"/>
        <w:right w:val="none" w:sz="0" w:space="0" w:color="auto"/>
      </w:divBdr>
    </w:div>
    <w:div w:id="1512639850">
      <w:bodyDiv w:val="1"/>
      <w:marLeft w:val="0"/>
      <w:marRight w:val="0"/>
      <w:marTop w:val="0"/>
      <w:marBottom w:val="0"/>
      <w:divBdr>
        <w:top w:val="none" w:sz="0" w:space="0" w:color="auto"/>
        <w:left w:val="none" w:sz="0" w:space="0" w:color="auto"/>
        <w:bottom w:val="none" w:sz="0" w:space="0" w:color="auto"/>
        <w:right w:val="none" w:sz="0" w:space="0" w:color="auto"/>
      </w:divBdr>
    </w:div>
    <w:div w:id="1515879022">
      <w:bodyDiv w:val="1"/>
      <w:marLeft w:val="0"/>
      <w:marRight w:val="0"/>
      <w:marTop w:val="0"/>
      <w:marBottom w:val="0"/>
      <w:divBdr>
        <w:top w:val="none" w:sz="0" w:space="0" w:color="auto"/>
        <w:left w:val="none" w:sz="0" w:space="0" w:color="auto"/>
        <w:bottom w:val="none" w:sz="0" w:space="0" w:color="auto"/>
        <w:right w:val="none" w:sz="0" w:space="0" w:color="auto"/>
      </w:divBdr>
    </w:div>
    <w:div w:id="1518154604">
      <w:bodyDiv w:val="1"/>
      <w:marLeft w:val="0"/>
      <w:marRight w:val="0"/>
      <w:marTop w:val="0"/>
      <w:marBottom w:val="0"/>
      <w:divBdr>
        <w:top w:val="none" w:sz="0" w:space="0" w:color="auto"/>
        <w:left w:val="none" w:sz="0" w:space="0" w:color="auto"/>
        <w:bottom w:val="none" w:sz="0" w:space="0" w:color="auto"/>
        <w:right w:val="none" w:sz="0" w:space="0" w:color="auto"/>
      </w:divBdr>
    </w:div>
    <w:div w:id="1518546052">
      <w:bodyDiv w:val="1"/>
      <w:marLeft w:val="0"/>
      <w:marRight w:val="0"/>
      <w:marTop w:val="0"/>
      <w:marBottom w:val="0"/>
      <w:divBdr>
        <w:top w:val="none" w:sz="0" w:space="0" w:color="auto"/>
        <w:left w:val="none" w:sz="0" w:space="0" w:color="auto"/>
        <w:bottom w:val="none" w:sz="0" w:space="0" w:color="auto"/>
        <w:right w:val="none" w:sz="0" w:space="0" w:color="auto"/>
      </w:divBdr>
    </w:div>
    <w:div w:id="1519392483">
      <w:bodyDiv w:val="1"/>
      <w:marLeft w:val="0"/>
      <w:marRight w:val="0"/>
      <w:marTop w:val="0"/>
      <w:marBottom w:val="0"/>
      <w:divBdr>
        <w:top w:val="none" w:sz="0" w:space="0" w:color="auto"/>
        <w:left w:val="none" w:sz="0" w:space="0" w:color="auto"/>
        <w:bottom w:val="none" w:sz="0" w:space="0" w:color="auto"/>
        <w:right w:val="none" w:sz="0" w:space="0" w:color="auto"/>
      </w:divBdr>
    </w:div>
    <w:div w:id="1522741419">
      <w:bodyDiv w:val="1"/>
      <w:marLeft w:val="0"/>
      <w:marRight w:val="0"/>
      <w:marTop w:val="0"/>
      <w:marBottom w:val="0"/>
      <w:divBdr>
        <w:top w:val="none" w:sz="0" w:space="0" w:color="auto"/>
        <w:left w:val="none" w:sz="0" w:space="0" w:color="auto"/>
        <w:bottom w:val="none" w:sz="0" w:space="0" w:color="auto"/>
        <w:right w:val="none" w:sz="0" w:space="0" w:color="auto"/>
      </w:divBdr>
    </w:div>
    <w:div w:id="1523351435">
      <w:bodyDiv w:val="1"/>
      <w:marLeft w:val="0"/>
      <w:marRight w:val="0"/>
      <w:marTop w:val="0"/>
      <w:marBottom w:val="0"/>
      <w:divBdr>
        <w:top w:val="none" w:sz="0" w:space="0" w:color="auto"/>
        <w:left w:val="none" w:sz="0" w:space="0" w:color="auto"/>
        <w:bottom w:val="none" w:sz="0" w:space="0" w:color="auto"/>
        <w:right w:val="none" w:sz="0" w:space="0" w:color="auto"/>
      </w:divBdr>
    </w:div>
    <w:div w:id="1527062920">
      <w:bodyDiv w:val="1"/>
      <w:marLeft w:val="0"/>
      <w:marRight w:val="0"/>
      <w:marTop w:val="0"/>
      <w:marBottom w:val="0"/>
      <w:divBdr>
        <w:top w:val="none" w:sz="0" w:space="0" w:color="auto"/>
        <w:left w:val="none" w:sz="0" w:space="0" w:color="auto"/>
        <w:bottom w:val="none" w:sz="0" w:space="0" w:color="auto"/>
        <w:right w:val="none" w:sz="0" w:space="0" w:color="auto"/>
      </w:divBdr>
    </w:div>
    <w:div w:id="1528447265">
      <w:bodyDiv w:val="1"/>
      <w:marLeft w:val="0"/>
      <w:marRight w:val="0"/>
      <w:marTop w:val="0"/>
      <w:marBottom w:val="0"/>
      <w:divBdr>
        <w:top w:val="none" w:sz="0" w:space="0" w:color="auto"/>
        <w:left w:val="none" w:sz="0" w:space="0" w:color="auto"/>
        <w:bottom w:val="none" w:sz="0" w:space="0" w:color="auto"/>
        <w:right w:val="none" w:sz="0" w:space="0" w:color="auto"/>
      </w:divBdr>
    </w:div>
    <w:div w:id="1529102737">
      <w:bodyDiv w:val="1"/>
      <w:marLeft w:val="0"/>
      <w:marRight w:val="0"/>
      <w:marTop w:val="0"/>
      <w:marBottom w:val="0"/>
      <w:divBdr>
        <w:top w:val="none" w:sz="0" w:space="0" w:color="auto"/>
        <w:left w:val="none" w:sz="0" w:space="0" w:color="auto"/>
        <w:bottom w:val="none" w:sz="0" w:space="0" w:color="auto"/>
        <w:right w:val="none" w:sz="0" w:space="0" w:color="auto"/>
      </w:divBdr>
    </w:div>
    <w:div w:id="1530873637">
      <w:bodyDiv w:val="1"/>
      <w:marLeft w:val="0"/>
      <w:marRight w:val="0"/>
      <w:marTop w:val="0"/>
      <w:marBottom w:val="0"/>
      <w:divBdr>
        <w:top w:val="none" w:sz="0" w:space="0" w:color="auto"/>
        <w:left w:val="none" w:sz="0" w:space="0" w:color="auto"/>
        <w:bottom w:val="none" w:sz="0" w:space="0" w:color="auto"/>
        <w:right w:val="none" w:sz="0" w:space="0" w:color="auto"/>
      </w:divBdr>
    </w:div>
    <w:div w:id="1534659332">
      <w:bodyDiv w:val="1"/>
      <w:marLeft w:val="0"/>
      <w:marRight w:val="0"/>
      <w:marTop w:val="0"/>
      <w:marBottom w:val="0"/>
      <w:divBdr>
        <w:top w:val="none" w:sz="0" w:space="0" w:color="auto"/>
        <w:left w:val="none" w:sz="0" w:space="0" w:color="auto"/>
        <w:bottom w:val="none" w:sz="0" w:space="0" w:color="auto"/>
        <w:right w:val="none" w:sz="0" w:space="0" w:color="auto"/>
      </w:divBdr>
    </w:div>
    <w:div w:id="1537625121">
      <w:bodyDiv w:val="1"/>
      <w:marLeft w:val="0"/>
      <w:marRight w:val="0"/>
      <w:marTop w:val="0"/>
      <w:marBottom w:val="0"/>
      <w:divBdr>
        <w:top w:val="none" w:sz="0" w:space="0" w:color="auto"/>
        <w:left w:val="none" w:sz="0" w:space="0" w:color="auto"/>
        <w:bottom w:val="none" w:sz="0" w:space="0" w:color="auto"/>
        <w:right w:val="none" w:sz="0" w:space="0" w:color="auto"/>
      </w:divBdr>
    </w:div>
    <w:div w:id="1539585896">
      <w:bodyDiv w:val="1"/>
      <w:marLeft w:val="0"/>
      <w:marRight w:val="0"/>
      <w:marTop w:val="0"/>
      <w:marBottom w:val="0"/>
      <w:divBdr>
        <w:top w:val="none" w:sz="0" w:space="0" w:color="auto"/>
        <w:left w:val="none" w:sz="0" w:space="0" w:color="auto"/>
        <w:bottom w:val="none" w:sz="0" w:space="0" w:color="auto"/>
        <w:right w:val="none" w:sz="0" w:space="0" w:color="auto"/>
      </w:divBdr>
    </w:div>
    <w:div w:id="1541094729">
      <w:bodyDiv w:val="1"/>
      <w:marLeft w:val="0"/>
      <w:marRight w:val="0"/>
      <w:marTop w:val="0"/>
      <w:marBottom w:val="0"/>
      <w:divBdr>
        <w:top w:val="none" w:sz="0" w:space="0" w:color="auto"/>
        <w:left w:val="none" w:sz="0" w:space="0" w:color="auto"/>
        <w:bottom w:val="none" w:sz="0" w:space="0" w:color="auto"/>
        <w:right w:val="none" w:sz="0" w:space="0" w:color="auto"/>
      </w:divBdr>
    </w:div>
    <w:div w:id="1543664473">
      <w:bodyDiv w:val="1"/>
      <w:marLeft w:val="0"/>
      <w:marRight w:val="0"/>
      <w:marTop w:val="0"/>
      <w:marBottom w:val="0"/>
      <w:divBdr>
        <w:top w:val="none" w:sz="0" w:space="0" w:color="auto"/>
        <w:left w:val="none" w:sz="0" w:space="0" w:color="auto"/>
        <w:bottom w:val="none" w:sz="0" w:space="0" w:color="auto"/>
        <w:right w:val="none" w:sz="0" w:space="0" w:color="auto"/>
      </w:divBdr>
    </w:div>
    <w:div w:id="1546596257">
      <w:bodyDiv w:val="1"/>
      <w:marLeft w:val="0"/>
      <w:marRight w:val="0"/>
      <w:marTop w:val="0"/>
      <w:marBottom w:val="0"/>
      <w:divBdr>
        <w:top w:val="none" w:sz="0" w:space="0" w:color="auto"/>
        <w:left w:val="none" w:sz="0" w:space="0" w:color="auto"/>
        <w:bottom w:val="none" w:sz="0" w:space="0" w:color="auto"/>
        <w:right w:val="none" w:sz="0" w:space="0" w:color="auto"/>
      </w:divBdr>
    </w:div>
    <w:div w:id="1546986512">
      <w:bodyDiv w:val="1"/>
      <w:marLeft w:val="0"/>
      <w:marRight w:val="0"/>
      <w:marTop w:val="0"/>
      <w:marBottom w:val="0"/>
      <w:divBdr>
        <w:top w:val="none" w:sz="0" w:space="0" w:color="auto"/>
        <w:left w:val="none" w:sz="0" w:space="0" w:color="auto"/>
        <w:bottom w:val="none" w:sz="0" w:space="0" w:color="auto"/>
        <w:right w:val="none" w:sz="0" w:space="0" w:color="auto"/>
      </w:divBdr>
    </w:div>
    <w:div w:id="1547568154">
      <w:bodyDiv w:val="1"/>
      <w:marLeft w:val="0"/>
      <w:marRight w:val="0"/>
      <w:marTop w:val="0"/>
      <w:marBottom w:val="0"/>
      <w:divBdr>
        <w:top w:val="none" w:sz="0" w:space="0" w:color="auto"/>
        <w:left w:val="none" w:sz="0" w:space="0" w:color="auto"/>
        <w:bottom w:val="none" w:sz="0" w:space="0" w:color="auto"/>
        <w:right w:val="none" w:sz="0" w:space="0" w:color="auto"/>
      </w:divBdr>
    </w:div>
    <w:div w:id="1548451377">
      <w:bodyDiv w:val="1"/>
      <w:marLeft w:val="0"/>
      <w:marRight w:val="0"/>
      <w:marTop w:val="0"/>
      <w:marBottom w:val="0"/>
      <w:divBdr>
        <w:top w:val="none" w:sz="0" w:space="0" w:color="auto"/>
        <w:left w:val="none" w:sz="0" w:space="0" w:color="auto"/>
        <w:bottom w:val="none" w:sz="0" w:space="0" w:color="auto"/>
        <w:right w:val="none" w:sz="0" w:space="0" w:color="auto"/>
      </w:divBdr>
    </w:div>
    <w:div w:id="1549145765">
      <w:bodyDiv w:val="1"/>
      <w:marLeft w:val="0"/>
      <w:marRight w:val="0"/>
      <w:marTop w:val="0"/>
      <w:marBottom w:val="0"/>
      <w:divBdr>
        <w:top w:val="none" w:sz="0" w:space="0" w:color="auto"/>
        <w:left w:val="none" w:sz="0" w:space="0" w:color="auto"/>
        <w:bottom w:val="none" w:sz="0" w:space="0" w:color="auto"/>
        <w:right w:val="none" w:sz="0" w:space="0" w:color="auto"/>
      </w:divBdr>
    </w:div>
    <w:div w:id="1552810283">
      <w:bodyDiv w:val="1"/>
      <w:marLeft w:val="0"/>
      <w:marRight w:val="0"/>
      <w:marTop w:val="0"/>
      <w:marBottom w:val="0"/>
      <w:divBdr>
        <w:top w:val="none" w:sz="0" w:space="0" w:color="auto"/>
        <w:left w:val="none" w:sz="0" w:space="0" w:color="auto"/>
        <w:bottom w:val="none" w:sz="0" w:space="0" w:color="auto"/>
        <w:right w:val="none" w:sz="0" w:space="0" w:color="auto"/>
      </w:divBdr>
    </w:div>
    <w:div w:id="1553033673">
      <w:bodyDiv w:val="1"/>
      <w:marLeft w:val="0"/>
      <w:marRight w:val="0"/>
      <w:marTop w:val="0"/>
      <w:marBottom w:val="0"/>
      <w:divBdr>
        <w:top w:val="none" w:sz="0" w:space="0" w:color="auto"/>
        <w:left w:val="none" w:sz="0" w:space="0" w:color="auto"/>
        <w:bottom w:val="none" w:sz="0" w:space="0" w:color="auto"/>
        <w:right w:val="none" w:sz="0" w:space="0" w:color="auto"/>
      </w:divBdr>
    </w:div>
    <w:div w:id="1554191057">
      <w:bodyDiv w:val="1"/>
      <w:marLeft w:val="0"/>
      <w:marRight w:val="0"/>
      <w:marTop w:val="0"/>
      <w:marBottom w:val="0"/>
      <w:divBdr>
        <w:top w:val="none" w:sz="0" w:space="0" w:color="auto"/>
        <w:left w:val="none" w:sz="0" w:space="0" w:color="auto"/>
        <w:bottom w:val="none" w:sz="0" w:space="0" w:color="auto"/>
        <w:right w:val="none" w:sz="0" w:space="0" w:color="auto"/>
      </w:divBdr>
    </w:div>
    <w:div w:id="1555502348">
      <w:bodyDiv w:val="1"/>
      <w:marLeft w:val="0"/>
      <w:marRight w:val="0"/>
      <w:marTop w:val="0"/>
      <w:marBottom w:val="0"/>
      <w:divBdr>
        <w:top w:val="none" w:sz="0" w:space="0" w:color="auto"/>
        <w:left w:val="none" w:sz="0" w:space="0" w:color="auto"/>
        <w:bottom w:val="none" w:sz="0" w:space="0" w:color="auto"/>
        <w:right w:val="none" w:sz="0" w:space="0" w:color="auto"/>
      </w:divBdr>
    </w:div>
    <w:div w:id="1558281525">
      <w:bodyDiv w:val="1"/>
      <w:marLeft w:val="0"/>
      <w:marRight w:val="0"/>
      <w:marTop w:val="0"/>
      <w:marBottom w:val="0"/>
      <w:divBdr>
        <w:top w:val="none" w:sz="0" w:space="0" w:color="auto"/>
        <w:left w:val="none" w:sz="0" w:space="0" w:color="auto"/>
        <w:bottom w:val="none" w:sz="0" w:space="0" w:color="auto"/>
        <w:right w:val="none" w:sz="0" w:space="0" w:color="auto"/>
      </w:divBdr>
    </w:div>
    <w:div w:id="1560824574">
      <w:bodyDiv w:val="1"/>
      <w:marLeft w:val="0"/>
      <w:marRight w:val="0"/>
      <w:marTop w:val="0"/>
      <w:marBottom w:val="0"/>
      <w:divBdr>
        <w:top w:val="none" w:sz="0" w:space="0" w:color="auto"/>
        <w:left w:val="none" w:sz="0" w:space="0" w:color="auto"/>
        <w:bottom w:val="none" w:sz="0" w:space="0" w:color="auto"/>
        <w:right w:val="none" w:sz="0" w:space="0" w:color="auto"/>
      </w:divBdr>
    </w:div>
    <w:div w:id="1561863836">
      <w:bodyDiv w:val="1"/>
      <w:marLeft w:val="0"/>
      <w:marRight w:val="0"/>
      <w:marTop w:val="0"/>
      <w:marBottom w:val="0"/>
      <w:divBdr>
        <w:top w:val="none" w:sz="0" w:space="0" w:color="auto"/>
        <w:left w:val="none" w:sz="0" w:space="0" w:color="auto"/>
        <w:bottom w:val="none" w:sz="0" w:space="0" w:color="auto"/>
        <w:right w:val="none" w:sz="0" w:space="0" w:color="auto"/>
      </w:divBdr>
    </w:div>
    <w:div w:id="1562133715">
      <w:bodyDiv w:val="1"/>
      <w:marLeft w:val="0"/>
      <w:marRight w:val="0"/>
      <w:marTop w:val="0"/>
      <w:marBottom w:val="0"/>
      <w:divBdr>
        <w:top w:val="none" w:sz="0" w:space="0" w:color="auto"/>
        <w:left w:val="none" w:sz="0" w:space="0" w:color="auto"/>
        <w:bottom w:val="none" w:sz="0" w:space="0" w:color="auto"/>
        <w:right w:val="none" w:sz="0" w:space="0" w:color="auto"/>
      </w:divBdr>
    </w:div>
    <w:div w:id="1563439626">
      <w:bodyDiv w:val="1"/>
      <w:marLeft w:val="0"/>
      <w:marRight w:val="0"/>
      <w:marTop w:val="0"/>
      <w:marBottom w:val="0"/>
      <w:divBdr>
        <w:top w:val="none" w:sz="0" w:space="0" w:color="auto"/>
        <w:left w:val="none" w:sz="0" w:space="0" w:color="auto"/>
        <w:bottom w:val="none" w:sz="0" w:space="0" w:color="auto"/>
        <w:right w:val="none" w:sz="0" w:space="0" w:color="auto"/>
      </w:divBdr>
    </w:div>
    <w:div w:id="1566800249">
      <w:bodyDiv w:val="1"/>
      <w:marLeft w:val="0"/>
      <w:marRight w:val="0"/>
      <w:marTop w:val="0"/>
      <w:marBottom w:val="0"/>
      <w:divBdr>
        <w:top w:val="none" w:sz="0" w:space="0" w:color="auto"/>
        <w:left w:val="none" w:sz="0" w:space="0" w:color="auto"/>
        <w:bottom w:val="none" w:sz="0" w:space="0" w:color="auto"/>
        <w:right w:val="none" w:sz="0" w:space="0" w:color="auto"/>
      </w:divBdr>
    </w:div>
    <w:div w:id="1566912313">
      <w:bodyDiv w:val="1"/>
      <w:marLeft w:val="0"/>
      <w:marRight w:val="0"/>
      <w:marTop w:val="0"/>
      <w:marBottom w:val="0"/>
      <w:divBdr>
        <w:top w:val="none" w:sz="0" w:space="0" w:color="auto"/>
        <w:left w:val="none" w:sz="0" w:space="0" w:color="auto"/>
        <w:bottom w:val="none" w:sz="0" w:space="0" w:color="auto"/>
        <w:right w:val="none" w:sz="0" w:space="0" w:color="auto"/>
      </w:divBdr>
    </w:div>
    <w:div w:id="1570310767">
      <w:bodyDiv w:val="1"/>
      <w:marLeft w:val="0"/>
      <w:marRight w:val="0"/>
      <w:marTop w:val="0"/>
      <w:marBottom w:val="0"/>
      <w:divBdr>
        <w:top w:val="none" w:sz="0" w:space="0" w:color="auto"/>
        <w:left w:val="none" w:sz="0" w:space="0" w:color="auto"/>
        <w:bottom w:val="none" w:sz="0" w:space="0" w:color="auto"/>
        <w:right w:val="none" w:sz="0" w:space="0" w:color="auto"/>
      </w:divBdr>
    </w:div>
    <w:div w:id="1573395619">
      <w:bodyDiv w:val="1"/>
      <w:marLeft w:val="0"/>
      <w:marRight w:val="0"/>
      <w:marTop w:val="0"/>
      <w:marBottom w:val="0"/>
      <w:divBdr>
        <w:top w:val="none" w:sz="0" w:space="0" w:color="auto"/>
        <w:left w:val="none" w:sz="0" w:space="0" w:color="auto"/>
        <w:bottom w:val="none" w:sz="0" w:space="0" w:color="auto"/>
        <w:right w:val="none" w:sz="0" w:space="0" w:color="auto"/>
      </w:divBdr>
    </w:div>
    <w:div w:id="1573808416">
      <w:bodyDiv w:val="1"/>
      <w:marLeft w:val="0"/>
      <w:marRight w:val="0"/>
      <w:marTop w:val="0"/>
      <w:marBottom w:val="0"/>
      <w:divBdr>
        <w:top w:val="none" w:sz="0" w:space="0" w:color="auto"/>
        <w:left w:val="none" w:sz="0" w:space="0" w:color="auto"/>
        <w:bottom w:val="none" w:sz="0" w:space="0" w:color="auto"/>
        <w:right w:val="none" w:sz="0" w:space="0" w:color="auto"/>
      </w:divBdr>
    </w:div>
    <w:div w:id="1575316923">
      <w:bodyDiv w:val="1"/>
      <w:marLeft w:val="0"/>
      <w:marRight w:val="0"/>
      <w:marTop w:val="0"/>
      <w:marBottom w:val="0"/>
      <w:divBdr>
        <w:top w:val="none" w:sz="0" w:space="0" w:color="auto"/>
        <w:left w:val="none" w:sz="0" w:space="0" w:color="auto"/>
        <w:bottom w:val="none" w:sz="0" w:space="0" w:color="auto"/>
        <w:right w:val="none" w:sz="0" w:space="0" w:color="auto"/>
      </w:divBdr>
    </w:div>
    <w:div w:id="1577322363">
      <w:bodyDiv w:val="1"/>
      <w:marLeft w:val="0"/>
      <w:marRight w:val="0"/>
      <w:marTop w:val="0"/>
      <w:marBottom w:val="0"/>
      <w:divBdr>
        <w:top w:val="none" w:sz="0" w:space="0" w:color="auto"/>
        <w:left w:val="none" w:sz="0" w:space="0" w:color="auto"/>
        <w:bottom w:val="none" w:sz="0" w:space="0" w:color="auto"/>
        <w:right w:val="none" w:sz="0" w:space="0" w:color="auto"/>
      </w:divBdr>
    </w:div>
    <w:div w:id="1578320713">
      <w:bodyDiv w:val="1"/>
      <w:marLeft w:val="0"/>
      <w:marRight w:val="0"/>
      <w:marTop w:val="0"/>
      <w:marBottom w:val="0"/>
      <w:divBdr>
        <w:top w:val="none" w:sz="0" w:space="0" w:color="auto"/>
        <w:left w:val="none" w:sz="0" w:space="0" w:color="auto"/>
        <w:bottom w:val="none" w:sz="0" w:space="0" w:color="auto"/>
        <w:right w:val="none" w:sz="0" w:space="0" w:color="auto"/>
      </w:divBdr>
    </w:div>
    <w:div w:id="1579287242">
      <w:bodyDiv w:val="1"/>
      <w:marLeft w:val="0"/>
      <w:marRight w:val="0"/>
      <w:marTop w:val="0"/>
      <w:marBottom w:val="0"/>
      <w:divBdr>
        <w:top w:val="none" w:sz="0" w:space="0" w:color="auto"/>
        <w:left w:val="none" w:sz="0" w:space="0" w:color="auto"/>
        <w:bottom w:val="none" w:sz="0" w:space="0" w:color="auto"/>
        <w:right w:val="none" w:sz="0" w:space="0" w:color="auto"/>
      </w:divBdr>
    </w:div>
    <w:div w:id="1582376617">
      <w:bodyDiv w:val="1"/>
      <w:marLeft w:val="0"/>
      <w:marRight w:val="0"/>
      <w:marTop w:val="0"/>
      <w:marBottom w:val="0"/>
      <w:divBdr>
        <w:top w:val="none" w:sz="0" w:space="0" w:color="auto"/>
        <w:left w:val="none" w:sz="0" w:space="0" w:color="auto"/>
        <w:bottom w:val="none" w:sz="0" w:space="0" w:color="auto"/>
        <w:right w:val="none" w:sz="0" w:space="0" w:color="auto"/>
      </w:divBdr>
    </w:div>
    <w:div w:id="1586574584">
      <w:bodyDiv w:val="1"/>
      <w:marLeft w:val="0"/>
      <w:marRight w:val="0"/>
      <w:marTop w:val="0"/>
      <w:marBottom w:val="0"/>
      <w:divBdr>
        <w:top w:val="none" w:sz="0" w:space="0" w:color="auto"/>
        <w:left w:val="none" w:sz="0" w:space="0" w:color="auto"/>
        <w:bottom w:val="none" w:sz="0" w:space="0" w:color="auto"/>
        <w:right w:val="none" w:sz="0" w:space="0" w:color="auto"/>
      </w:divBdr>
    </w:div>
    <w:div w:id="1604605002">
      <w:bodyDiv w:val="1"/>
      <w:marLeft w:val="0"/>
      <w:marRight w:val="0"/>
      <w:marTop w:val="0"/>
      <w:marBottom w:val="0"/>
      <w:divBdr>
        <w:top w:val="none" w:sz="0" w:space="0" w:color="auto"/>
        <w:left w:val="none" w:sz="0" w:space="0" w:color="auto"/>
        <w:bottom w:val="none" w:sz="0" w:space="0" w:color="auto"/>
        <w:right w:val="none" w:sz="0" w:space="0" w:color="auto"/>
      </w:divBdr>
    </w:div>
    <w:div w:id="1607619311">
      <w:bodyDiv w:val="1"/>
      <w:marLeft w:val="0"/>
      <w:marRight w:val="0"/>
      <w:marTop w:val="0"/>
      <w:marBottom w:val="0"/>
      <w:divBdr>
        <w:top w:val="none" w:sz="0" w:space="0" w:color="auto"/>
        <w:left w:val="none" w:sz="0" w:space="0" w:color="auto"/>
        <w:bottom w:val="none" w:sz="0" w:space="0" w:color="auto"/>
        <w:right w:val="none" w:sz="0" w:space="0" w:color="auto"/>
      </w:divBdr>
    </w:div>
    <w:div w:id="1608122519">
      <w:bodyDiv w:val="1"/>
      <w:marLeft w:val="0"/>
      <w:marRight w:val="0"/>
      <w:marTop w:val="0"/>
      <w:marBottom w:val="0"/>
      <w:divBdr>
        <w:top w:val="none" w:sz="0" w:space="0" w:color="auto"/>
        <w:left w:val="none" w:sz="0" w:space="0" w:color="auto"/>
        <w:bottom w:val="none" w:sz="0" w:space="0" w:color="auto"/>
        <w:right w:val="none" w:sz="0" w:space="0" w:color="auto"/>
      </w:divBdr>
    </w:div>
    <w:div w:id="1608926347">
      <w:bodyDiv w:val="1"/>
      <w:marLeft w:val="0"/>
      <w:marRight w:val="0"/>
      <w:marTop w:val="0"/>
      <w:marBottom w:val="0"/>
      <w:divBdr>
        <w:top w:val="none" w:sz="0" w:space="0" w:color="auto"/>
        <w:left w:val="none" w:sz="0" w:space="0" w:color="auto"/>
        <w:bottom w:val="none" w:sz="0" w:space="0" w:color="auto"/>
        <w:right w:val="none" w:sz="0" w:space="0" w:color="auto"/>
      </w:divBdr>
    </w:div>
    <w:div w:id="1609894894">
      <w:bodyDiv w:val="1"/>
      <w:marLeft w:val="0"/>
      <w:marRight w:val="0"/>
      <w:marTop w:val="0"/>
      <w:marBottom w:val="0"/>
      <w:divBdr>
        <w:top w:val="none" w:sz="0" w:space="0" w:color="auto"/>
        <w:left w:val="none" w:sz="0" w:space="0" w:color="auto"/>
        <w:bottom w:val="none" w:sz="0" w:space="0" w:color="auto"/>
        <w:right w:val="none" w:sz="0" w:space="0" w:color="auto"/>
      </w:divBdr>
    </w:div>
    <w:div w:id="1611619305">
      <w:bodyDiv w:val="1"/>
      <w:marLeft w:val="0"/>
      <w:marRight w:val="0"/>
      <w:marTop w:val="0"/>
      <w:marBottom w:val="0"/>
      <w:divBdr>
        <w:top w:val="none" w:sz="0" w:space="0" w:color="auto"/>
        <w:left w:val="none" w:sz="0" w:space="0" w:color="auto"/>
        <w:bottom w:val="none" w:sz="0" w:space="0" w:color="auto"/>
        <w:right w:val="none" w:sz="0" w:space="0" w:color="auto"/>
      </w:divBdr>
    </w:div>
    <w:div w:id="1613901820">
      <w:bodyDiv w:val="1"/>
      <w:marLeft w:val="0"/>
      <w:marRight w:val="0"/>
      <w:marTop w:val="0"/>
      <w:marBottom w:val="0"/>
      <w:divBdr>
        <w:top w:val="none" w:sz="0" w:space="0" w:color="auto"/>
        <w:left w:val="none" w:sz="0" w:space="0" w:color="auto"/>
        <w:bottom w:val="none" w:sz="0" w:space="0" w:color="auto"/>
        <w:right w:val="none" w:sz="0" w:space="0" w:color="auto"/>
      </w:divBdr>
    </w:div>
    <w:div w:id="1614704678">
      <w:bodyDiv w:val="1"/>
      <w:marLeft w:val="0"/>
      <w:marRight w:val="0"/>
      <w:marTop w:val="0"/>
      <w:marBottom w:val="0"/>
      <w:divBdr>
        <w:top w:val="none" w:sz="0" w:space="0" w:color="auto"/>
        <w:left w:val="none" w:sz="0" w:space="0" w:color="auto"/>
        <w:bottom w:val="none" w:sz="0" w:space="0" w:color="auto"/>
        <w:right w:val="none" w:sz="0" w:space="0" w:color="auto"/>
      </w:divBdr>
    </w:div>
    <w:div w:id="1620917630">
      <w:bodyDiv w:val="1"/>
      <w:marLeft w:val="0"/>
      <w:marRight w:val="0"/>
      <w:marTop w:val="0"/>
      <w:marBottom w:val="0"/>
      <w:divBdr>
        <w:top w:val="none" w:sz="0" w:space="0" w:color="auto"/>
        <w:left w:val="none" w:sz="0" w:space="0" w:color="auto"/>
        <w:bottom w:val="none" w:sz="0" w:space="0" w:color="auto"/>
        <w:right w:val="none" w:sz="0" w:space="0" w:color="auto"/>
      </w:divBdr>
    </w:div>
    <w:div w:id="1620994621">
      <w:bodyDiv w:val="1"/>
      <w:marLeft w:val="0"/>
      <w:marRight w:val="0"/>
      <w:marTop w:val="0"/>
      <w:marBottom w:val="0"/>
      <w:divBdr>
        <w:top w:val="none" w:sz="0" w:space="0" w:color="auto"/>
        <w:left w:val="none" w:sz="0" w:space="0" w:color="auto"/>
        <w:bottom w:val="none" w:sz="0" w:space="0" w:color="auto"/>
        <w:right w:val="none" w:sz="0" w:space="0" w:color="auto"/>
      </w:divBdr>
    </w:div>
    <w:div w:id="1621957712">
      <w:bodyDiv w:val="1"/>
      <w:marLeft w:val="0"/>
      <w:marRight w:val="0"/>
      <w:marTop w:val="0"/>
      <w:marBottom w:val="0"/>
      <w:divBdr>
        <w:top w:val="none" w:sz="0" w:space="0" w:color="auto"/>
        <w:left w:val="none" w:sz="0" w:space="0" w:color="auto"/>
        <w:bottom w:val="none" w:sz="0" w:space="0" w:color="auto"/>
        <w:right w:val="none" w:sz="0" w:space="0" w:color="auto"/>
      </w:divBdr>
    </w:div>
    <w:div w:id="1622226426">
      <w:bodyDiv w:val="1"/>
      <w:marLeft w:val="0"/>
      <w:marRight w:val="0"/>
      <w:marTop w:val="0"/>
      <w:marBottom w:val="0"/>
      <w:divBdr>
        <w:top w:val="none" w:sz="0" w:space="0" w:color="auto"/>
        <w:left w:val="none" w:sz="0" w:space="0" w:color="auto"/>
        <w:bottom w:val="none" w:sz="0" w:space="0" w:color="auto"/>
        <w:right w:val="none" w:sz="0" w:space="0" w:color="auto"/>
      </w:divBdr>
    </w:div>
    <w:div w:id="1623146812">
      <w:bodyDiv w:val="1"/>
      <w:marLeft w:val="0"/>
      <w:marRight w:val="0"/>
      <w:marTop w:val="0"/>
      <w:marBottom w:val="0"/>
      <w:divBdr>
        <w:top w:val="none" w:sz="0" w:space="0" w:color="auto"/>
        <w:left w:val="none" w:sz="0" w:space="0" w:color="auto"/>
        <w:bottom w:val="none" w:sz="0" w:space="0" w:color="auto"/>
        <w:right w:val="none" w:sz="0" w:space="0" w:color="auto"/>
      </w:divBdr>
    </w:div>
    <w:div w:id="1627587681">
      <w:bodyDiv w:val="1"/>
      <w:marLeft w:val="0"/>
      <w:marRight w:val="0"/>
      <w:marTop w:val="0"/>
      <w:marBottom w:val="0"/>
      <w:divBdr>
        <w:top w:val="none" w:sz="0" w:space="0" w:color="auto"/>
        <w:left w:val="none" w:sz="0" w:space="0" w:color="auto"/>
        <w:bottom w:val="none" w:sz="0" w:space="0" w:color="auto"/>
        <w:right w:val="none" w:sz="0" w:space="0" w:color="auto"/>
      </w:divBdr>
    </w:div>
    <w:div w:id="1633517444">
      <w:bodyDiv w:val="1"/>
      <w:marLeft w:val="0"/>
      <w:marRight w:val="0"/>
      <w:marTop w:val="0"/>
      <w:marBottom w:val="0"/>
      <w:divBdr>
        <w:top w:val="none" w:sz="0" w:space="0" w:color="auto"/>
        <w:left w:val="none" w:sz="0" w:space="0" w:color="auto"/>
        <w:bottom w:val="none" w:sz="0" w:space="0" w:color="auto"/>
        <w:right w:val="none" w:sz="0" w:space="0" w:color="auto"/>
      </w:divBdr>
    </w:div>
    <w:div w:id="1634286831">
      <w:bodyDiv w:val="1"/>
      <w:marLeft w:val="0"/>
      <w:marRight w:val="0"/>
      <w:marTop w:val="0"/>
      <w:marBottom w:val="0"/>
      <w:divBdr>
        <w:top w:val="none" w:sz="0" w:space="0" w:color="auto"/>
        <w:left w:val="none" w:sz="0" w:space="0" w:color="auto"/>
        <w:bottom w:val="none" w:sz="0" w:space="0" w:color="auto"/>
        <w:right w:val="none" w:sz="0" w:space="0" w:color="auto"/>
      </w:divBdr>
    </w:div>
    <w:div w:id="1634410435">
      <w:bodyDiv w:val="1"/>
      <w:marLeft w:val="0"/>
      <w:marRight w:val="0"/>
      <w:marTop w:val="0"/>
      <w:marBottom w:val="0"/>
      <w:divBdr>
        <w:top w:val="none" w:sz="0" w:space="0" w:color="auto"/>
        <w:left w:val="none" w:sz="0" w:space="0" w:color="auto"/>
        <w:bottom w:val="none" w:sz="0" w:space="0" w:color="auto"/>
        <w:right w:val="none" w:sz="0" w:space="0" w:color="auto"/>
      </w:divBdr>
    </w:div>
    <w:div w:id="1634946782">
      <w:bodyDiv w:val="1"/>
      <w:marLeft w:val="0"/>
      <w:marRight w:val="0"/>
      <w:marTop w:val="0"/>
      <w:marBottom w:val="0"/>
      <w:divBdr>
        <w:top w:val="none" w:sz="0" w:space="0" w:color="auto"/>
        <w:left w:val="none" w:sz="0" w:space="0" w:color="auto"/>
        <w:bottom w:val="none" w:sz="0" w:space="0" w:color="auto"/>
        <w:right w:val="none" w:sz="0" w:space="0" w:color="auto"/>
      </w:divBdr>
    </w:div>
    <w:div w:id="1635329513">
      <w:bodyDiv w:val="1"/>
      <w:marLeft w:val="0"/>
      <w:marRight w:val="0"/>
      <w:marTop w:val="0"/>
      <w:marBottom w:val="0"/>
      <w:divBdr>
        <w:top w:val="none" w:sz="0" w:space="0" w:color="auto"/>
        <w:left w:val="none" w:sz="0" w:space="0" w:color="auto"/>
        <w:bottom w:val="none" w:sz="0" w:space="0" w:color="auto"/>
        <w:right w:val="none" w:sz="0" w:space="0" w:color="auto"/>
      </w:divBdr>
    </w:div>
    <w:div w:id="1636138957">
      <w:bodyDiv w:val="1"/>
      <w:marLeft w:val="0"/>
      <w:marRight w:val="0"/>
      <w:marTop w:val="0"/>
      <w:marBottom w:val="0"/>
      <w:divBdr>
        <w:top w:val="none" w:sz="0" w:space="0" w:color="auto"/>
        <w:left w:val="none" w:sz="0" w:space="0" w:color="auto"/>
        <w:bottom w:val="none" w:sz="0" w:space="0" w:color="auto"/>
        <w:right w:val="none" w:sz="0" w:space="0" w:color="auto"/>
      </w:divBdr>
    </w:div>
    <w:div w:id="1637376338">
      <w:bodyDiv w:val="1"/>
      <w:marLeft w:val="0"/>
      <w:marRight w:val="0"/>
      <w:marTop w:val="0"/>
      <w:marBottom w:val="0"/>
      <w:divBdr>
        <w:top w:val="none" w:sz="0" w:space="0" w:color="auto"/>
        <w:left w:val="none" w:sz="0" w:space="0" w:color="auto"/>
        <w:bottom w:val="none" w:sz="0" w:space="0" w:color="auto"/>
        <w:right w:val="none" w:sz="0" w:space="0" w:color="auto"/>
      </w:divBdr>
    </w:div>
    <w:div w:id="1640498026">
      <w:bodyDiv w:val="1"/>
      <w:marLeft w:val="0"/>
      <w:marRight w:val="0"/>
      <w:marTop w:val="0"/>
      <w:marBottom w:val="0"/>
      <w:divBdr>
        <w:top w:val="none" w:sz="0" w:space="0" w:color="auto"/>
        <w:left w:val="none" w:sz="0" w:space="0" w:color="auto"/>
        <w:bottom w:val="none" w:sz="0" w:space="0" w:color="auto"/>
        <w:right w:val="none" w:sz="0" w:space="0" w:color="auto"/>
      </w:divBdr>
    </w:div>
    <w:div w:id="1645163481">
      <w:bodyDiv w:val="1"/>
      <w:marLeft w:val="0"/>
      <w:marRight w:val="0"/>
      <w:marTop w:val="0"/>
      <w:marBottom w:val="0"/>
      <w:divBdr>
        <w:top w:val="none" w:sz="0" w:space="0" w:color="auto"/>
        <w:left w:val="none" w:sz="0" w:space="0" w:color="auto"/>
        <w:bottom w:val="none" w:sz="0" w:space="0" w:color="auto"/>
        <w:right w:val="none" w:sz="0" w:space="0" w:color="auto"/>
      </w:divBdr>
    </w:div>
    <w:div w:id="1646007540">
      <w:bodyDiv w:val="1"/>
      <w:marLeft w:val="0"/>
      <w:marRight w:val="0"/>
      <w:marTop w:val="0"/>
      <w:marBottom w:val="0"/>
      <w:divBdr>
        <w:top w:val="none" w:sz="0" w:space="0" w:color="auto"/>
        <w:left w:val="none" w:sz="0" w:space="0" w:color="auto"/>
        <w:bottom w:val="none" w:sz="0" w:space="0" w:color="auto"/>
        <w:right w:val="none" w:sz="0" w:space="0" w:color="auto"/>
      </w:divBdr>
    </w:div>
    <w:div w:id="1647466185">
      <w:bodyDiv w:val="1"/>
      <w:marLeft w:val="0"/>
      <w:marRight w:val="0"/>
      <w:marTop w:val="0"/>
      <w:marBottom w:val="0"/>
      <w:divBdr>
        <w:top w:val="none" w:sz="0" w:space="0" w:color="auto"/>
        <w:left w:val="none" w:sz="0" w:space="0" w:color="auto"/>
        <w:bottom w:val="none" w:sz="0" w:space="0" w:color="auto"/>
        <w:right w:val="none" w:sz="0" w:space="0" w:color="auto"/>
      </w:divBdr>
    </w:div>
    <w:div w:id="1648240888">
      <w:bodyDiv w:val="1"/>
      <w:marLeft w:val="0"/>
      <w:marRight w:val="0"/>
      <w:marTop w:val="0"/>
      <w:marBottom w:val="0"/>
      <w:divBdr>
        <w:top w:val="none" w:sz="0" w:space="0" w:color="auto"/>
        <w:left w:val="none" w:sz="0" w:space="0" w:color="auto"/>
        <w:bottom w:val="none" w:sz="0" w:space="0" w:color="auto"/>
        <w:right w:val="none" w:sz="0" w:space="0" w:color="auto"/>
      </w:divBdr>
    </w:div>
    <w:div w:id="1649704392">
      <w:bodyDiv w:val="1"/>
      <w:marLeft w:val="0"/>
      <w:marRight w:val="0"/>
      <w:marTop w:val="0"/>
      <w:marBottom w:val="0"/>
      <w:divBdr>
        <w:top w:val="none" w:sz="0" w:space="0" w:color="auto"/>
        <w:left w:val="none" w:sz="0" w:space="0" w:color="auto"/>
        <w:bottom w:val="none" w:sz="0" w:space="0" w:color="auto"/>
        <w:right w:val="none" w:sz="0" w:space="0" w:color="auto"/>
      </w:divBdr>
    </w:div>
    <w:div w:id="1655063364">
      <w:bodyDiv w:val="1"/>
      <w:marLeft w:val="0"/>
      <w:marRight w:val="0"/>
      <w:marTop w:val="0"/>
      <w:marBottom w:val="0"/>
      <w:divBdr>
        <w:top w:val="none" w:sz="0" w:space="0" w:color="auto"/>
        <w:left w:val="none" w:sz="0" w:space="0" w:color="auto"/>
        <w:bottom w:val="none" w:sz="0" w:space="0" w:color="auto"/>
        <w:right w:val="none" w:sz="0" w:space="0" w:color="auto"/>
      </w:divBdr>
    </w:div>
    <w:div w:id="1668440791">
      <w:bodyDiv w:val="1"/>
      <w:marLeft w:val="0"/>
      <w:marRight w:val="0"/>
      <w:marTop w:val="0"/>
      <w:marBottom w:val="0"/>
      <w:divBdr>
        <w:top w:val="none" w:sz="0" w:space="0" w:color="auto"/>
        <w:left w:val="none" w:sz="0" w:space="0" w:color="auto"/>
        <w:bottom w:val="none" w:sz="0" w:space="0" w:color="auto"/>
        <w:right w:val="none" w:sz="0" w:space="0" w:color="auto"/>
      </w:divBdr>
    </w:div>
    <w:div w:id="1668903702">
      <w:bodyDiv w:val="1"/>
      <w:marLeft w:val="0"/>
      <w:marRight w:val="0"/>
      <w:marTop w:val="0"/>
      <w:marBottom w:val="0"/>
      <w:divBdr>
        <w:top w:val="none" w:sz="0" w:space="0" w:color="auto"/>
        <w:left w:val="none" w:sz="0" w:space="0" w:color="auto"/>
        <w:bottom w:val="none" w:sz="0" w:space="0" w:color="auto"/>
        <w:right w:val="none" w:sz="0" w:space="0" w:color="auto"/>
      </w:divBdr>
    </w:div>
    <w:div w:id="1671325741">
      <w:bodyDiv w:val="1"/>
      <w:marLeft w:val="0"/>
      <w:marRight w:val="0"/>
      <w:marTop w:val="0"/>
      <w:marBottom w:val="0"/>
      <w:divBdr>
        <w:top w:val="none" w:sz="0" w:space="0" w:color="auto"/>
        <w:left w:val="none" w:sz="0" w:space="0" w:color="auto"/>
        <w:bottom w:val="none" w:sz="0" w:space="0" w:color="auto"/>
        <w:right w:val="none" w:sz="0" w:space="0" w:color="auto"/>
      </w:divBdr>
    </w:div>
    <w:div w:id="1681934087">
      <w:bodyDiv w:val="1"/>
      <w:marLeft w:val="0"/>
      <w:marRight w:val="0"/>
      <w:marTop w:val="0"/>
      <w:marBottom w:val="0"/>
      <w:divBdr>
        <w:top w:val="none" w:sz="0" w:space="0" w:color="auto"/>
        <w:left w:val="none" w:sz="0" w:space="0" w:color="auto"/>
        <w:bottom w:val="none" w:sz="0" w:space="0" w:color="auto"/>
        <w:right w:val="none" w:sz="0" w:space="0" w:color="auto"/>
      </w:divBdr>
    </w:div>
    <w:div w:id="1682271103">
      <w:bodyDiv w:val="1"/>
      <w:marLeft w:val="0"/>
      <w:marRight w:val="0"/>
      <w:marTop w:val="0"/>
      <w:marBottom w:val="0"/>
      <w:divBdr>
        <w:top w:val="none" w:sz="0" w:space="0" w:color="auto"/>
        <w:left w:val="none" w:sz="0" w:space="0" w:color="auto"/>
        <w:bottom w:val="none" w:sz="0" w:space="0" w:color="auto"/>
        <w:right w:val="none" w:sz="0" w:space="0" w:color="auto"/>
      </w:divBdr>
    </w:div>
    <w:div w:id="1686395994">
      <w:bodyDiv w:val="1"/>
      <w:marLeft w:val="0"/>
      <w:marRight w:val="0"/>
      <w:marTop w:val="0"/>
      <w:marBottom w:val="0"/>
      <w:divBdr>
        <w:top w:val="none" w:sz="0" w:space="0" w:color="auto"/>
        <w:left w:val="none" w:sz="0" w:space="0" w:color="auto"/>
        <w:bottom w:val="none" w:sz="0" w:space="0" w:color="auto"/>
        <w:right w:val="none" w:sz="0" w:space="0" w:color="auto"/>
      </w:divBdr>
    </w:div>
    <w:div w:id="1688482120">
      <w:bodyDiv w:val="1"/>
      <w:marLeft w:val="0"/>
      <w:marRight w:val="0"/>
      <w:marTop w:val="0"/>
      <w:marBottom w:val="0"/>
      <w:divBdr>
        <w:top w:val="none" w:sz="0" w:space="0" w:color="auto"/>
        <w:left w:val="none" w:sz="0" w:space="0" w:color="auto"/>
        <w:bottom w:val="none" w:sz="0" w:space="0" w:color="auto"/>
        <w:right w:val="none" w:sz="0" w:space="0" w:color="auto"/>
      </w:divBdr>
    </w:div>
    <w:div w:id="1689288583">
      <w:bodyDiv w:val="1"/>
      <w:marLeft w:val="0"/>
      <w:marRight w:val="0"/>
      <w:marTop w:val="0"/>
      <w:marBottom w:val="0"/>
      <w:divBdr>
        <w:top w:val="none" w:sz="0" w:space="0" w:color="auto"/>
        <w:left w:val="none" w:sz="0" w:space="0" w:color="auto"/>
        <w:bottom w:val="none" w:sz="0" w:space="0" w:color="auto"/>
        <w:right w:val="none" w:sz="0" w:space="0" w:color="auto"/>
      </w:divBdr>
    </w:div>
    <w:div w:id="1691373125">
      <w:bodyDiv w:val="1"/>
      <w:marLeft w:val="0"/>
      <w:marRight w:val="0"/>
      <w:marTop w:val="0"/>
      <w:marBottom w:val="0"/>
      <w:divBdr>
        <w:top w:val="none" w:sz="0" w:space="0" w:color="auto"/>
        <w:left w:val="none" w:sz="0" w:space="0" w:color="auto"/>
        <w:bottom w:val="none" w:sz="0" w:space="0" w:color="auto"/>
        <w:right w:val="none" w:sz="0" w:space="0" w:color="auto"/>
      </w:divBdr>
    </w:div>
    <w:div w:id="1691955528">
      <w:bodyDiv w:val="1"/>
      <w:marLeft w:val="0"/>
      <w:marRight w:val="0"/>
      <w:marTop w:val="0"/>
      <w:marBottom w:val="0"/>
      <w:divBdr>
        <w:top w:val="none" w:sz="0" w:space="0" w:color="auto"/>
        <w:left w:val="none" w:sz="0" w:space="0" w:color="auto"/>
        <w:bottom w:val="none" w:sz="0" w:space="0" w:color="auto"/>
        <w:right w:val="none" w:sz="0" w:space="0" w:color="auto"/>
      </w:divBdr>
    </w:div>
    <w:div w:id="1692997686">
      <w:bodyDiv w:val="1"/>
      <w:marLeft w:val="0"/>
      <w:marRight w:val="0"/>
      <w:marTop w:val="0"/>
      <w:marBottom w:val="0"/>
      <w:divBdr>
        <w:top w:val="none" w:sz="0" w:space="0" w:color="auto"/>
        <w:left w:val="none" w:sz="0" w:space="0" w:color="auto"/>
        <w:bottom w:val="none" w:sz="0" w:space="0" w:color="auto"/>
        <w:right w:val="none" w:sz="0" w:space="0" w:color="auto"/>
      </w:divBdr>
    </w:div>
    <w:div w:id="1694106733">
      <w:bodyDiv w:val="1"/>
      <w:marLeft w:val="0"/>
      <w:marRight w:val="0"/>
      <w:marTop w:val="0"/>
      <w:marBottom w:val="0"/>
      <w:divBdr>
        <w:top w:val="none" w:sz="0" w:space="0" w:color="auto"/>
        <w:left w:val="none" w:sz="0" w:space="0" w:color="auto"/>
        <w:bottom w:val="none" w:sz="0" w:space="0" w:color="auto"/>
        <w:right w:val="none" w:sz="0" w:space="0" w:color="auto"/>
      </w:divBdr>
    </w:div>
    <w:div w:id="1694499541">
      <w:bodyDiv w:val="1"/>
      <w:marLeft w:val="0"/>
      <w:marRight w:val="0"/>
      <w:marTop w:val="0"/>
      <w:marBottom w:val="0"/>
      <w:divBdr>
        <w:top w:val="none" w:sz="0" w:space="0" w:color="auto"/>
        <w:left w:val="none" w:sz="0" w:space="0" w:color="auto"/>
        <w:bottom w:val="none" w:sz="0" w:space="0" w:color="auto"/>
        <w:right w:val="none" w:sz="0" w:space="0" w:color="auto"/>
      </w:divBdr>
    </w:div>
    <w:div w:id="1704479513">
      <w:bodyDiv w:val="1"/>
      <w:marLeft w:val="0"/>
      <w:marRight w:val="0"/>
      <w:marTop w:val="0"/>
      <w:marBottom w:val="0"/>
      <w:divBdr>
        <w:top w:val="none" w:sz="0" w:space="0" w:color="auto"/>
        <w:left w:val="none" w:sz="0" w:space="0" w:color="auto"/>
        <w:bottom w:val="none" w:sz="0" w:space="0" w:color="auto"/>
        <w:right w:val="none" w:sz="0" w:space="0" w:color="auto"/>
      </w:divBdr>
    </w:div>
    <w:div w:id="1705134657">
      <w:bodyDiv w:val="1"/>
      <w:marLeft w:val="0"/>
      <w:marRight w:val="0"/>
      <w:marTop w:val="0"/>
      <w:marBottom w:val="0"/>
      <w:divBdr>
        <w:top w:val="none" w:sz="0" w:space="0" w:color="auto"/>
        <w:left w:val="none" w:sz="0" w:space="0" w:color="auto"/>
        <w:bottom w:val="none" w:sz="0" w:space="0" w:color="auto"/>
        <w:right w:val="none" w:sz="0" w:space="0" w:color="auto"/>
      </w:divBdr>
    </w:div>
    <w:div w:id="1705206668">
      <w:bodyDiv w:val="1"/>
      <w:marLeft w:val="0"/>
      <w:marRight w:val="0"/>
      <w:marTop w:val="0"/>
      <w:marBottom w:val="0"/>
      <w:divBdr>
        <w:top w:val="none" w:sz="0" w:space="0" w:color="auto"/>
        <w:left w:val="none" w:sz="0" w:space="0" w:color="auto"/>
        <w:bottom w:val="none" w:sz="0" w:space="0" w:color="auto"/>
        <w:right w:val="none" w:sz="0" w:space="0" w:color="auto"/>
      </w:divBdr>
    </w:div>
    <w:div w:id="1707027071">
      <w:bodyDiv w:val="1"/>
      <w:marLeft w:val="0"/>
      <w:marRight w:val="0"/>
      <w:marTop w:val="0"/>
      <w:marBottom w:val="0"/>
      <w:divBdr>
        <w:top w:val="none" w:sz="0" w:space="0" w:color="auto"/>
        <w:left w:val="none" w:sz="0" w:space="0" w:color="auto"/>
        <w:bottom w:val="none" w:sz="0" w:space="0" w:color="auto"/>
        <w:right w:val="none" w:sz="0" w:space="0" w:color="auto"/>
      </w:divBdr>
    </w:div>
    <w:div w:id="1709839538">
      <w:bodyDiv w:val="1"/>
      <w:marLeft w:val="0"/>
      <w:marRight w:val="0"/>
      <w:marTop w:val="0"/>
      <w:marBottom w:val="0"/>
      <w:divBdr>
        <w:top w:val="none" w:sz="0" w:space="0" w:color="auto"/>
        <w:left w:val="none" w:sz="0" w:space="0" w:color="auto"/>
        <w:bottom w:val="none" w:sz="0" w:space="0" w:color="auto"/>
        <w:right w:val="none" w:sz="0" w:space="0" w:color="auto"/>
      </w:divBdr>
    </w:div>
    <w:div w:id="1709986345">
      <w:bodyDiv w:val="1"/>
      <w:marLeft w:val="0"/>
      <w:marRight w:val="0"/>
      <w:marTop w:val="0"/>
      <w:marBottom w:val="0"/>
      <w:divBdr>
        <w:top w:val="none" w:sz="0" w:space="0" w:color="auto"/>
        <w:left w:val="none" w:sz="0" w:space="0" w:color="auto"/>
        <w:bottom w:val="none" w:sz="0" w:space="0" w:color="auto"/>
        <w:right w:val="none" w:sz="0" w:space="0" w:color="auto"/>
      </w:divBdr>
    </w:div>
    <w:div w:id="1715304883">
      <w:bodyDiv w:val="1"/>
      <w:marLeft w:val="0"/>
      <w:marRight w:val="0"/>
      <w:marTop w:val="0"/>
      <w:marBottom w:val="0"/>
      <w:divBdr>
        <w:top w:val="none" w:sz="0" w:space="0" w:color="auto"/>
        <w:left w:val="none" w:sz="0" w:space="0" w:color="auto"/>
        <w:bottom w:val="none" w:sz="0" w:space="0" w:color="auto"/>
        <w:right w:val="none" w:sz="0" w:space="0" w:color="auto"/>
      </w:divBdr>
    </w:div>
    <w:div w:id="1717973752">
      <w:bodyDiv w:val="1"/>
      <w:marLeft w:val="0"/>
      <w:marRight w:val="0"/>
      <w:marTop w:val="0"/>
      <w:marBottom w:val="0"/>
      <w:divBdr>
        <w:top w:val="none" w:sz="0" w:space="0" w:color="auto"/>
        <w:left w:val="none" w:sz="0" w:space="0" w:color="auto"/>
        <w:bottom w:val="none" w:sz="0" w:space="0" w:color="auto"/>
        <w:right w:val="none" w:sz="0" w:space="0" w:color="auto"/>
      </w:divBdr>
    </w:div>
    <w:div w:id="1718117481">
      <w:bodyDiv w:val="1"/>
      <w:marLeft w:val="0"/>
      <w:marRight w:val="0"/>
      <w:marTop w:val="0"/>
      <w:marBottom w:val="0"/>
      <w:divBdr>
        <w:top w:val="none" w:sz="0" w:space="0" w:color="auto"/>
        <w:left w:val="none" w:sz="0" w:space="0" w:color="auto"/>
        <w:bottom w:val="none" w:sz="0" w:space="0" w:color="auto"/>
        <w:right w:val="none" w:sz="0" w:space="0" w:color="auto"/>
      </w:divBdr>
    </w:div>
    <w:div w:id="1732575236">
      <w:bodyDiv w:val="1"/>
      <w:marLeft w:val="0"/>
      <w:marRight w:val="0"/>
      <w:marTop w:val="0"/>
      <w:marBottom w:val="0"/>
      <w:divBdr>
        <w:top w:val="none" w:sz="0" w:space="0" w:color="auto"/>
        <w:left w:val="none" w:sz="0" w:space="0" w:color="auto"/>
        <w:bottom w:val="none" w:sz="0" w:space="0" w:color="auto"/>
        <w:right w:val="none" w:sz="0" w:space="0" w:color="auto"/>
      </w:divBdr>
    </w:div>
    <w:div w:id="1736051149">
      <w:bodyDiv w:val="1"/>
      <w:marLeft w:val="0"/>
      <w:marRight w:val="0"/>
      <w:marTop w:val="0"/>
      <w:marBottom w:val="0"/>
      <w:divBdr>
        <w:top w:val="none" w:sz="0" w:space="0" w:color="auto"/>
        <w:left w:val="none" w:sz="0" w:space="0" w:color="auto"/>
        <w:bottom w:val="none" w:sz="0" w:space="0" w:color="auto"/>
        <w:right w:val="none" w:sz="0" w:space="0" w:color="auto"/>
      </w:divBdr>
    </w:div>
    <w:div w:id="1740249351">
      <w:bodyDiv w:val="1"/>
      <w:marLeft w:val="0"/>
      <w:marRight w:val="0"/>
      <w:marTop w:val="0"/>
      <w:marBottom w:val="0"/>
      <w:divBdr>
        <w:top w:val="none" w:sz="0" w:space="0" w:color="auto"/>
        <w:left w:val="none" w:sz="0" w:space="0" w:color="auto"/>
        <w:bottom w:val="none" w:sz="0" w:space="0" w:color="auto"/>
        <w:right w:val="none" w:sz="0" w:space="0" w:color="auto"/>
      </w:divBdr>
    </w:div>
    <w:div w:id="1741174601">
      <w:bodyDiv w:val="1"/>
      <w:marLeft w:val="0"/>
      <w:marRight w:val="0"/>
      <w:marTop w:val="0"/>
      <w:marBottom w:val="0"/>
      <w:divBdr>
        <w:top w:val="none" w:sz="0" w:space="0" w:color="auto"/>
        <w:left w:val="none" w:sz="0" w:space="0" w:color="auto"/>
        <w:bottom w:val="none" w:sz="0" w:space="0" w:color="auto"/>
        <w:right w:val="none" w:sz="0" w:space="0" w:color="auto"/>
      </w:divBdr>
    </w:div>
    <w:div w:id="1743260187">
      <w:bodyDiv w:val="1"/>
      <w:marLeft w:val="0"/>
      <w:marRight w:val="0"/>
      <w:marTop w:val="0"/>
      <w:marBottom w:val="0"/>
      <w:divBdr>
        <w:top w:val="none" w:sz="0" w:space="0" w:color="auto"/>
        <w:left w:val="none" w:sz="0" w:space="0" w:color="auto"/>
        <w:bottom w:val="none" w:sz="0" w:space="0" w:color="auto"/>
        <w:right w:val="none" w:sz="0" w:space="0" w:color="auto"/>
      </w:divBdr>
    </w:div>
    <w:div w:id="1743598990">
      <w:bodyDiv w:val="1"/>
      <w:marLeft w:val="0"/>
      <w:marRight w:val="0"/>
      <w:marTop w:val="0"/>
      <w:marBottom w:val="0"/>
      <w:divBdr>
        <w:top w:val="none" w:sz="0" w:space="0" w:color="auto"/>
        <w:left w:val="none" w:sz="0" w:space="0" w:color="auto"/>
        <w:bottom w:val="none" w:sz="0" w:space="0" w:color="auto"/>
        <w:right w:val="none" w:sz="0" w:space="0" w:color="auto"/>
      </w:divBdr>
    </w:div>
    <w:div w:id="1746997264">
      <w:bodyDiv w:val="1"/>
      <w:marLeft w:val="0"/>
      <w:marRight w:val="0"/>
      <w:marTop w:val="0"/>
      <w:marBottom w:val="0"/>
      <w:divBdr>
        <w:top w:val="none" w:sz="0" w:space="0" w:color="auto"/>
        <w:left w:val="none" w:sz="0" w:space="0" w:color="auto"/>
        <w:bottom w:val="none" w:sz="0" w:space="0" w:color="auto"/>
        <w:right w:val="none" w:sz="0" w:space="0" w:color="auto"/>
      </w:divBdr>
    </w:div>
    <w:div w:id="1747534028">
      <w:bodyDiv w:val="1"/>
      <w:marLeft w:val="0"/>
      <w:marRight w:val="0"/>
      <w:marTop w:val="0"/>
      <w:marBottom w:val="0"/>
      <w:divBdr>
        <w:top w:val="none" w:sz="0" w:space="0" w:color="auto"/>
        <w:left w:val="none" w:sz="0" w:space="0" w:color="auto"/>
        <w:bottom w:val="none" w:sz="0" w:space="0" w:color="auto"/>
        <w:right w:val="none" w:sz="0" w:space="0" w:color="auto"/>
      </w:divBdr>
    </w:div>
    <w:div w:id="1747534661">
      <w:bodyDiv w:val="1"/>
      <w:marLeft w:val="0"/>
      <w:marRight w:val="0"/>
      <w:marTop w:val="0"/>
      <w:marBottom w:val="0"/>
      <w:divBdr>
        <w:top w:val="none" w:sz="0" w:space="0" w:color="auto"/>
        <w:left w:val="none" w:sz="0" w:space="0" w:color="auto"/>
        <w:bottom w:val="none" w:sz="0" w:space="0" w:color="auto"/>
        <w:right w:val="none" w:sz="0" w:space="0" w:color="auto"/>
      </w:divBdr>
    </w:div>
    <w:div w:id="1751735525">
      <w:bodyDiv w:val="1"/>
      <w:marLeft w:val="0"/>
      <w:marRight w:val="0"/>
      <w:marTop w:val="0"/>
      <w:marBottom w:val="0"/>
      <w:divBdr>
        <w:top w:val="none" w:sz="0" w:space="0" w:color="auto"/>
        <w:left w:val="none" w:sz="0" w:space="0" w:color="auto"/>
        <w:bottom w:val="none" w:sz="0" w:space="0" w:color="auto"/>
        <w:right w:val="none" w:sz="0" w:space="0" w:color="auto"/>
      </w:divBdr>
    </w:div>
    <w:div w:id="1765493889">
      <w:bodyDiv w:val="1"/>
      <w:marLeft w:val="0"/>
      <w:marRight w:val="0"/>
      <w:marTop w:val="0"/>
      <w:marBottom w:val="0"/>
      <w:divBdr>
        <w:top w:val="none" w:sz="0" w:space="0" w:color="auto"/>
        <w:left w:val="none" w:sz="0" w:space="0" w:color="auto"/>
        <w:bottom w:val="none" w:sz="0" w:space="0" w:color="auto"/>
        <w:right w:val="none" w:sz="0" w:space="0" w:color="auto"/>
      </w:divBdr>
    </w:div>
    <w:div w:id="1767648256">
      <w:bodyDiv w:val="1"/>
      <w:marLeft w:val="0"/>
      <w:marRight w:val="0"/>
      <w:marTop w:val="0"/>
      <w:marBottom w:val="0"/>
      <w:divBdr>
        <w:top w:val="none" w:sz="0" w:space="0" w:color="auto"/>
        <w:left w:val="none" w:sz="0" w:space="0" w:color="auto"/>
        <w:bottom w:val="none" w:sz="0" w:space="0" w:color="auto"/>
        <w:right w:val="none" w:sz="0" w:space="0" w:color="auto"/>
      </w:divBdr>
    </w:div>
    <w:div w:id="1768187465">
      <w:bodyDiv w:val="1"/>
      <w:marLeft w:val="0"/>
      <w:marRight w:val="0"/>
      <w:marTop w:val="0"/>
      <w:marBottom w:val="0"/>
      <w:divBdr>
        <w:top w:val="none" w:sz="0" w:space="0" w:color="auto"/>
        <w:left w:val="none" w:sz="0" w:space="0" w:color="auto"/>
        <w:bottom w:val="none" w:sz="0" w:space="0" w:color="auto"/>
        <w:right w:val="none" w:sz="0" w:space="0" w:color="auto"/>
      </w:divBdr>
    </w:div>
    <w:div w:id="1768237226">
      <w:bodyDiv w:val="1"/>
      <w:marLeft w:val="0"/>
      <w:marRight w:val="0"/>
      <w:marTop w:val="0"/>
      <w:marBottom w:val="0"/>
      <w:divBdr>
        <w:top w:val="none" w:sz="0" w:space="0" w:color="auto"/>
        <w:left w:val="none" w:sz="0" w:space="0" w:color="auto"/>
        <w:bottom w:val="none" w:sz="0" w:space="0" w:color="auto"/>
        <w:right w:val="none" w:sz="0" w:space="0" w:color="auto"/>
      </w:divBdr>
    </w:div>
    <w:div w:id="1768502911">
      <w:bodyDiv w:val="1"/>
      <w:marLeft w:val="0"/>
      <w:marRight w:val="0"/>
      <w:marTop w:val="0"/>
      <w:marBottom w:val="0"/>
      <w:divBdr>
        <w:top w:val="none" w:sz="0" w:space="0" w:color="auto"/>
        <w:left w:val="none" w:sz="0" w:space="0" w:color="auto"/>
        <w:bottom w:val="none" w:sz="0" w:space="0" w:color="auto"/>
        <w:right w:val="none" w:sz="0" w:space="0" w:color="auto"/>
      </w:divBdr>
    </w:div>
    <w:div w:id="1771390771">
      <w:bodyDiv w:val="1"/>
      <w:marLeft w:val="0"/>
      <w:marRight w:val="0"/>
      <w:marTop w:val="0"/>
      <w:marBottom w:val="0"/>
      <w:divBdr>
        <w:top w:val="none" w:sz="0" w:space="0" w:color="auto"/>
        <w:left w:val="none" w:sz="0" w:space="0" w:color="auto"/>
        <w:bottom w:val="none" w:sz="0" w:space="0" w:color="auto"/>
        <w:right w:val="none" w:sz="0" w:space="0" w:color="auto"/>
      </w:divBdr>
    </w:div>
    <w:div w:id="1775662196">
      <w:bodyDiv w:val="1"/>
      <w:marLeft w:val="0"/>
      <w:marRight w:val="0"/>
      <w:marTop w:val="0"/>
      <w:marBottom w:val="0"/>
      <w:divBdr>
        <w:top w:val="none" w:sz="0" w:space="0" w:color="auto"/>
        <w:left w:val="none" w:sz="0" w:space="0" w:color="auto"/>
        <w:bottom w:val="none" w:sz="0" w:space="0" w:color="auto"/>
        <w:right w:val="none" w:sz="0" w:space="0" w:color="auto"/>
      </w:divBdr>
    </w:div>
    <w:div w:id="1777560512">
      <w:bodyDiv w:val="1"/>
      <w:marLeft w:val="0"/>
      <w:marRight w:val="0"/>
      <w:marTop w:val="0"/>
      <w:marBottom w:val="0"/>
      <w:divBdr>
        <w:top w:val="none" w:sz="0" w:space="0" w:color="auto"/>
        <w:left w:val="none" w:sz="0" w:space="0" w:color="auto"/>
        <w:bottom w:val="none" w:sz="0" w:space="0" w:color="auto"/>
        <w:right w:val="none" w:sz="0" w:space="0" w:color="auto"/>
      </w:divBdr>
    </w:div>
    <w:div w:id="1778216116">
      <w:bodyDiv w:val="1"/>
      <w:marLeft w:val="0"/>
      <w:marRight w:val="0"/>
      <w:marTop w:val="0"/>
      <w:marBottom w:val="0"/>
      <w:divBdr>
        <w:top w:val="none" w:sz="0" w:space="0" w:color="auto"/>
        <w:left w:val="none" w:sz="0" w:space="0" w:color="auto"/>
        <w:bottom w:val="none" w:sz="0" w:space="0" w:color="auto"/>
        <w:right w:val="none" w:sz="0" w:space="0" w:color="auto"/>
      </w:divBdr>
    </w:div>
    <w:div w:id="1781028362">
      <w:bodyDiv w:val="1"/>
      <w:marLeft w:val="0"/>
      <w:marRight w:val="0"/>
      <w:marTop w:val="0"/>
      <w:marBottom w:val="0"/>
      <w:divBdr>
        <w:top w:val="none" w:sz="0" w:space="0" w:color="auto"/>
        <w:left w:val="none" w:sz="0" w:space="0" w:color="auto"/>
        <w:bottom w:val="none" w:sz="0" w:space="0" w:color="auto"/>
        <w:right w:val="none" w:sz="0" w:space="0" w:color="auto"/>
      </w:divBdr>
    </w:div>
    <w:div w:id="1781562702">
      <w:bodyDiv w:val="1"/>
      <w:marLeft w:val="0"/>
      <w:marRight w:val="0"/>
      <w:marTop w:val="0"/>
      <w:marBottom w:val="0"/>
      <w:divBdr>
        <w:top w:val="none" w:sz="0" w:space="0" w:color="auto"/>
        <w:left w:val="none" w:sz="0" w:space="0" w:color="auto"/>
        <w:bottom w:val="none" w:sz="0" w:space="0" w:color="auto"/>
        <w:right w:val="none" w:sz="0" w:space="0" w:color="auto"/>
      </w:divBdr>
    </w:div>
    <w:div w:id="1785533534">
      <w:bodyDiv w:val="1"/>
      <w:marLeft w:val="0"/>
      <w:marRight w:val="0"/>
      <w:marTop w:val="0"/>
      <w:marBottom w:val="0"/>
      <w:divBdr>
        <w:top w:val="none" w:sz="0" w:space="0" w:color="auto"/>
        <w:left w:val="none" w:sz="0" w:space="0" w:color="auto"/>
        <w:bottom w:val="none" w:sz="0" w:space="0" w:color="auto"/>
        <w:right w:val="none" w:sz="0" w:space="0" w:color="auto"/>
      </w:divBdr>
    </w:div>
    <w:div w:id="1786002332">
      <w:bodyDiv w:val="1"/>
      <w:marLeft w:val="0"/>
      <w:marRight w:val="0"/>
      <w:marTop w:val="0"/>
      <w:marBottom w:val="0"/>
      <w:divBdr>
        <w:top w:val="none" w:sz="0" w:space="0" w:color="auto"/>
        <w:left w:val="none" w:sz="0" w:space="0" w:color="auto"/>
        <w:bottom w:val="none" w:sz="0" w:space="0" w:color="auto"/>
        <w:right w:val="none" w:sz="0" w:space="0" w:color="auto"/>
      </w:divBdr>
    </w:div>
    <w:div w:id="1788306997">
      <w:bodyDiv w:val="1"/>
      <w:marLeft w:val="0"/>
      <w:marRight w:val="0"/>
      <w:marTop w:val="0"/>
      <w:marBottom w:val="0"/>
      <w:divBdr>
        <w:top w:val="none" w:sz="0" w:space="0" w:color="auto"/>
        <w:left w:val="none" w:sz="0" w:space="0" w:color="auto"/>
        <w:bottom w:val="none" w:sz="0" w:space="0" w:color="auto"/>
        <w:right w:val="none" w:sz="0" w:space="0" w:color="auto"/>
      </w:divBdr>
    </w:div>
    <w:div w:id="1789426849">
      <w:bodyDiv w:val="1"/>
      <w:marLeft w:val="0"/>
      <w:marRight w:val="0"/>
      <w:marTop w:val="0"/>
      <w:marBottom w:val="0"/>
      <w:divBdr>
        <w:top w:val="none" w:sz="0" w:space="0" w:color="auto"/>
        <w:left w:val="none" w:sz="0" w:space="0" w:color="auto"/>
        <w:bottom w:val="none" w:sz="0" w:space="0" w:color="auto"/>
        <w:right w:val="none" w:sz="0" w:space="0" w:color="auto"/>
      </w:divBdr>
    </w:div>
    <w:div w:id="1789658343">
      <w:bodyDiv w:val="1"/>
      <w:marLeft w:val="0"/>
      <w:marRight w:val="0"/>
      <w:marTop w:val="0"/>
      <w:marBottom w:val="0"/>
      <w:divBdr>
        <w:top w:val="none" w:sz="0" w:space="0" w:color="auto"/>
        <w:left w:val="none" w:sz="0" w:space="0" w:color="auto"/>
        <w:bottom w:val="none" w:sz="0" w:space="0" w:color="auto"/>
        <w:right w:val="none" w:sz="0" w:space="0" w:color="auto"/>
      </w:divBdr>
    </w:div>
    <w:div w:id="1794711427">
      <w:bodyDiv w:val="1"/>
      <w:marLeft w:val="0"/>
      <w:marRight w:val="0"/>
      <w:marTop w:val="0"/>
      <w:marBottom w:val="0"/>
      <w:divBdr>
        <w:top w:val="none" w:sz="0" w:space="0" w:color="auto"/>
        <w:left w:val="none" w:sz="0" w:space="0" w:color="auto"/>
        <w:bottom w:val="none" w:sz="0" w:space="0" w:color="auto"/>
        <w:right w:val="none" w:sz="0" w:space="0" w:color="auto"/>
      </w:divBdr>
    </w:div>
    <w:div w:id="1795053441">
      <w:bodyDiv w:val="1"/>
      <w:marLeft w:val="0"/>
      <w:marRight w:val="0"/>
      <w:marTop w:val="0"/>
      <w:marBottom w:val="0"/>
      <w:divBdr>
        <w:top w:val="none" w:sz="0" w:space="0" w:color="auto"/>
        <w:left w:val="none" w:sz="0" w:space="0" w:color="auto"/>
        <w:bottom w:val="none" w:sz="0" w:space="0" w:color="auto"/>
        <w:right w:val="none" w:sz="0" w:space="0" w:color="auto"/>
      </w:divBdr>
    </w:div>
    <w:div w:id="1795101278">
      <w:bodyDiv w:val="1"/>
      <w:marLeft w:val="0"/>
      <w:marRight w:val="0"/>
      <w:marTop w:val="0"/>
      <w:marBottom w:val="0"/>
      <w:divBdr>
        <w:top w:val="none" w:sz="0" w:space="0" w:color="auto"/>
        <w:left w:val="none" w:sz="0" w:space="0" w:color="auto"/>
        <w:bottom w:val="none" w:sz="0" w:space="0" w:color="auto"/>
        <w:right w:val="none" w:sz="0" w:space="0" w:color="auto"/>
      </w:divBdr>
    </w:div>
    <w:div w:id="1795752210">
      <w:bodyDiv w:val="1"/>
      <w:marLeft w:val="0"/>
      <w:marRight w:val="0"/>
      <w:marTop w:val="0"/>
      <w:marBottom w:val="0"/>
      <w:divBdr>
        <w:top w:val="none" w:sz="0" w:space="0" w:color="auto"/>
        <w:left w:val="none" w:sz="0" w:space="0" w:color="auto"/>
        <w:bottom w:val="none" w:sz="0" w:space="0" w:color="auto"/>
        <w:right w:val="none" w:sz="0" w:space="0" w:color="auto"/>
      </w:divBdr>
    </w:div>
    <w:div w:id="1796172621">
      <w:bodyDiv w:val="1"/>
      <w:marLeft w:val="0"/>
      <w:marRight w:val="0"/>
      <w:marTop w:val="0"/>
      <w:marBottom w:val="0"/>
      <w:divBdr>
        <w:top w:val="none" w:sz="0" w:space="0" w:color="auto"/>
        <w:left w:val="none" w:sz="0" w:space="0" w:color="auto"/>
        <w:bottom w:val="none" w:sz="0" w:space="0" w:color="auto"/>
        <w:right w:val="none" w:sz="0" w:space="0" w:color="auto"/>
      </w:divBdr>
    </w:div>
    <w:div w:id="1801999619">
      <w:bodyDiv w:val="1"/>
      <w:marLeft w:val="0"/>
      <w:marRight w:val="0"/>
      <w:marTop w:val="0"/>
      <w:marBottom w:val="0"/>
      <w:divBdr>
        <w:top w:val="none" w:sz="0" w:space="0" w:color="auto"/>
        <w:left w:val="none" w:sz="0" w:space="0" w:color="auto"/>
        <w:bottom w:val="none" w:sz="0" w:space="0" w:color="auto"/>
        <w:right w:val="none" w:sz="0" w:space="0" w:color="auto"/>
      </w:divBdr>
    </w:div>
    <w:div w:id="1805199025">
      <w:bodyDiv w:val="1"/>
      <w:marLeft w:val="0"/>
      <w:marRight w:val="0"/>
      <w:marTop w:val="0"/>
      <w:marBottom w:val="0"/>
      <w:divBdr>
        <w:top w:val="none" w:sz="0" w:space="0" w:color="auto"/>
        <w:left w:val="none" w:sz="0" w:space="0" w:color="auto"/>
        <w:bottom w:val="none" w:sz="0" w:space="0" w:color="auto"/>
        <w:right w:val="none" w:sz="0" w:space="0" w:color="auto"/>
      </w:divBdr>
    </w:div>
    <w:div w:id="1807579570">
      <w:bodyDiv w:val="1"/>
      <w:marLeft w:val="0"/>
      <w:marRight w:val="0"/>
      <w:marTop w:val="0"/>
      <w:marBottom w:val="0"/>
      <w:divBdr>
        <w:top w:val="none" w:sz="0" w:space="0" w:color="auto"/>
        <w:left w:val="none" w:sz="0" w:space="0" w:color="auto"/>
        <w:bottom w:val="none" w:sz="0" w:space="0" w:color="auto"/>
        <w:right w:val="none" w:sz="0" w:space="0" w:color="auto"/>
      </w:divBdr>
    </w:div>
    <w:div w:id="1809782873">
      <w:bodyDiv w:val="1"/>
      <w:marLeft w:val="0"/>
      <w:marRight w:val="0"/>
      <w:marTop w:val="0"/>
      <w:marBottom w:val="0"/>
      <w:divBdr>
        <w:top w:val="none" w:sz="0" w:space="0" w:color="auto"/>
        <w:left w:val="none" w:sz="0" w:space="0" w:color="auto"/>
        <w:bottom w:val="none" w:sz="0" w:space="0" w:color="auto"/>
        <w:right w:val="none" w:sz="0" w:space="0" w:color="auto"/>
      </w:divBdr>
    </w:div>
    <w:div w:id="1816529451">
      <w:bodyDiv w:val="1"/>
      <w:marLeft w:val="0"/>
      <w:marRight w:val="0"/>
      <w:marTop w:val="0"/>
      <w:marBottom w:val="0"/>
      <w:divBdr>
        <w:top w:val="none" w:sz="0" w:space="0" w:color="auto"/>
        <w:left w:val="none" w:sz="0" w:space="0" w:color="auto"/>
        <w:bottom w:val="none" w:sz="0" w:space="0" w:color="auto"/>
        <w:right w:val="none" w:sz="0" w:space="0" w:color="auto"/>
      </w:divBdr>
    </w:div>
    <w:div w:id="1820809029">
      <w:bodyDiv w:val="1"/>
      <w:marLeft w:val="0"/>
      <w:marRight w:val="0"/>
      <w:marTop w:val="0"/>
      <w:marBottom w:val="0"/>
      <w:divBdr>
        <w:top w:val="none" w:sz="0" w:space="0" w:color="auto"/>
        <w:left w:val="none" w:sz="0" w:space="0" w:color="auto"/>
        <w:bottom w:val="none" w:sz="0" w:space="0" w:color="auto"/>
        <w:right w:val="none" w:sz="0" w:space="0" w:color="auto"/>
      </w:divBdr>
    </w:div>
    <w:div w:id="1823892219">
      <w:bodyDiv w:val="1"/>
      <w:marLeft w:val="0"/>
      <w:marRight w:val="0"/>
      <w:marTop w:val="0"/>
      <w:marBottom w:val="0"/>
      <w:divBdr>
        <w:top w:val="none" w:sz="0" w:space="0" w:color="auto"/>
        <w:left w:val="none" w:sz="0" w:space="0" w:color="auto"/>
        <w:bottom w:val="none" w:sz="0" w:space="0" w:color="auto"/>
        <w:right w:val="none" w:sz="0" w:space="0" w:color="auto"/>
      </w:divBdr>
    </w:div>
    <w:div w:id="1825198526">
      <w:bodyDiv w:val="1"/>
      <w:marLeft w:val="0"/>
      <w:marRight w:val="0"/>
      <w:marTop w:val="0"/>
      <w:marBottom w:val="0"/>
      <w:divBdr>
        <w:top w:val="none" w:sz="0" w:space="0" w:color="auto"/>
        <w:left w:val="none" w:sz="0" w:space="0" w:color="auto"/>
        <w:bottom w:val="none" w:sz="0" w:space="0" w:color="auto"/>
        <w:right w:val="none" w:sz="0" w:space="0" w:color="auto"/>
      </w:divBdr>
    </w:div>
    <w:div w:id="1829589774">
      <w:bodyDiv w:val="1"/>
      <w:marLeft w:val="0"/>
      <w:marRight w:val="0"/>
      <w:marTop w:val="0"/>
      <w:marBottom w:val="0"/>
      <w:divBdr>
        <w:top w:val="none" w:sz="0" w:space="0" w:color="auto"/>
        <w:left w:val="none" w:sz="0" w:space="0" w:color="auto"/>
        <w:bottom w:val="none" w:sz="0" w:space="0" w:color="auto"/>
        <w:right w:val="none" w:sz="0" w:space="0" w:color="auto"/>
      </w:divBdr>
    </w:div>
    <w:div w:id="1831407900">
      <w:bodyDiv w:val="1"/>
      <w:marLeft w:val="0"/>
      <w:marRight w:val="0"/>
      <w:marTop w:val="0"/>
      <w:marBottom w:val="0"/>
      <w:divBdr>
        <w:top w:val="none" w:sz="0" w:space="0" w:color="auto"/>
        <w:left w:val="none" w:sz="0" w:space="0" w:color="auto"/>
        <w:bottom w:val="none" w:sz="0" w:space="0" w:color="auto"/>
        <w:right w:val="none" w:sz="0" w:space="0" w:color="auto"/>
      </w:divBdr>
    </w:div>
    <w:div w:id="1834762631">
      <w:bodyDiv w:val="1"/>
      <w:marLeft w:val="0"/>
      <w:marRight w:val="0"/>
      <w:marTop w:val="0"/>
      <w:marBottom w:val="0"/>
      <w:divBdr>
        <w:top w:val="none" w:sz="0" w:space="0" w:color="auto"/>
        <w:left w:val="none" w:sz="0" w:space="0" w:color="auto"/>
        <w:bottom w:val="none" w:sz="0" w:space="0" w:color="auto"/>
        <w:right w:val="none" w:sz="0" w:space="0" w:color="auto"/>
      </w:divBdr>
    </w:div>
    <w:div w:id="1834956121">
      <w:bodyDiv w:val="1"/>
      <w:marLeft w:val="0"/>
      <w:marRight w:val="0"/>
      <w:marTop w:val="0"/>
      <w:marBottom w:val="0"/>
      <w:divBdr>
        <w:top w:val="none" w:sz="0" w:space="0" w:color="auto"/>
        <w:left w:val="none" w:sz="0" w:space="0" w:color="auto"/>
        <w:bottom w:val="none" w:sz="0" w:space="0" w:color="auto"/>
        <w:right w:val="none" w:sz="0" w:space="0" w:color="auto"/>
      </w:divBdr>
    </w:div>
    <w:div w:id="1839030176">
      <w:bodyDiv w:val="1"/>
      <w:marLeft w:val="0"/>
      <w:marRight w:val="0"/>
      <w:marTop w:val="0"/>
      <w:marBottom w:val="0"/>
      <w:divBdr>
        <w:top w:val="none" w:sz="0" w:space="0" w:color="auto"/>
        <w:left w:val="none" w:sz="0" w:space="0" w:color="auto"/>
        <w:bottom w:val="none" w:sz="0" w:space="0" w:color="auto"/>
        <w:right w:val="none" w:sz="0" w:space="0" w:color="auto"/>
      </w:divBdr>
    </w:div>
    <w:div w:id="1842356686">
      <w:bodyDiv w:val="1"/>
      <w:marLeft w:val="0"/>
      <w:marRight w:val="0"/>
      <w:marTop w:val="0"/>
      <w:marBottom w:val="0"/>
      <w:divBdr>
        <w:top w:val="none" w:sz="0" w:space="0" w:color="auto"/>
        <w:left w:val="none" w:sz="0" w:space="0" w:color="auto"/>
        <w:bottom w:val="none" w:sz="0" w:space="0" w:color="auto"/>
        <w:right w:val="none" w:sz="0" w:space="0" w:color="auto"/>
      </w:divBdr>
    </w:div>
    <w:div w:id="1843081342">
      <w:bodyDiv w:val="1"/>
      <w:marLeft w:val="0"/>
      <w:marRight w:val="0"/>
      <w:marTop w:val="0"/>
      <w:marBottom w:val="0"/>
      <w:divBdr>
        <w:top w:val="none" w:sz="0" w:space="0" w:color="auto"/>
        <w:left w:val="none" w:sz="0" w:space="0" w:color="auto"/>
        <w:bottom w:val="none" w:sz="0" w:space="0" w:color="auto"/>
        <w:right w:val="none" w:sz="0" w:space="0" w:color="auto"/>
      </w:divBdr>
    </w:div>
    <w:div w:id="1853377428">
      <w:bodyDiv w:val="1"/>
      <w:marLeft w:val="0"/>
      <w:marRight w:val="0"/>
      <w:marTop w:val="0"/>
      <w:marBottom w:val="0"/>
      <w:divBdr>
        <w:top w:val="none" w:sz="0" w:space="0" w:color="auto"/>
        <w:left w:val="none" w:sz="0" w:space="0" w:color="auto"/>
        <w:bottom w:val="none" w:sz="0" w:space="0" w:color="auto"/>
        <w:right w:val="none" w:sz="0" w:space="0" w:color="auto"/>
      </w:divBdr>
    </w:div>
    <w:div w:id="1854224940">
      <w:bodyDiv w:val="1"/>
      <w:marLeft w:val="0"/>
      <w:marRight w:val="0"/>
      <w:marTop w:val="0"/>
      <w:marBottom w:val="0"/>
      <w:divBdr>
        <w:top w:val="none" w:sz="0" w:space="0" w:color="auto"/>
        <w:left w:val="none" w:sz="0" w:space="0" w:color="auto"/>
        <w:bottom w:val="none" w:sz="0" w:space="0" w:color="auto"/>
        <w:right w:val="none" w:sz="0" w:space="0" w:color="auto"/>
      </w:divBdr>
    </w:div>
    <w:div w:id="1855996848">
      <w:bodyDiv w:val="1"/>
      <w:marLeft w:val="0"/>
      <w:marRight w:val="0"/>
      <w:marTop w:val="0"/>
      <w:marBottom w:val="0"/>
      <w:divBdr>
        <w:top w:val="none" w:sz="0" w:space="0" w:color="auto"/>
        <w:left w:val="none" w:sz="0" w:space="0" w:color="auto"/>
        <w:bottom w:val="none" w:sz="0" w:space="0" w:color="auto"/>
        <w:right w:val="none" w:sz="0" w:space="0" w:color="auto"/>
      </w:divBdr>
    </w:div>
    <w:div w:id="1859730306">
      <w:bodyDiv w:val="1"/>
      <w:marLeft w:val="0"/>
      <w:marRight w:val="0"/>
      <w:marTop w:val="0"/>
      <w:marBottom w:val="0"/>
      <w:divBdr>
        <w:top w:val="none" w:sz="0" w:space="0" w:color="auto"/>
        <w:left w:val="none" w:sz="0" w:space="0" w:color="auto"/>
        <w:bottom w:val="none" w:sz="0" w:space="0" w:color="auto"/>
        <w:right w:val="none" w:sz="0" w:space="0" w:color="auto"/>
      </w:divBdr>
    </w:div>
    <w:div w:id="1867333083">
      <w:bodyDiv w:val="1"/>
      <w:marLeft w:val="0"/>
      <w:marRight w:val="0"/>
      <w:marTop w:val="0"/>
      <w:marBottom w:val="0"/>
      <w:divBdr>
        <w:top w:val="none" w:sz="0" w:space="0" w:color="auto"/>
        <w:left w:val="none" w:sz="0" w:space="0" w:color="auto"/>
        <w:bottom w:val="none" w:sz="0" w:space="0" w:color="auto"/>
        <w:right w:val="none" w:sz="0" w:space="0" w:color="auto"/>
      </w:divBdr>
    </w:div>
    <w:div w:id="1873105789">
      <w:bodyDiv w:val="1"/>
      <w:marLeft w:val="0"/>
      <w:marRight w:val="0"/>
      <w:marTop w:val="0"/>
      <w:marBottom w:val="0"/>
      <w:divBdr>
        <w:top w:val="none" w:sz="0" w:space="0" w:color="auto"/>
        <w:left w:val="none" w:sz="0" w:space="0" w:color="auto"/>
        <w:bottom w:val="none" w:sz="0" w:space="0" w:color="auto"/>
        <w:right w:val="none" w:sz="0" w:space="0" w:color="auto"/>
      </w:divBdr>
    </w:div>
    <w:div w:id="1873373684">
      <w:bodyDiv w:val="1"/>
      <w:marLeft w:val="0"/>
      <w:marRight w:val="0"/>
      <w:marTop w:val="0"/>
      <w:marBottom w:val="0"/>
      <w:divBdr>
        <w:top w:val="none" w:sz="0" w:space="0" w:color="auto"/>
        <w:left w:val="none" w:sz="0" w:space="0" w:color="auto"/>
        <w:bottom w:val="none" w:sz="0" w:space="0" w:color="auto"/>
        <w:right w:val="none" w:sz="0" w:space="0" w:color="auto"/>
      </w:divBdr>
    </w:div>
    <w:div w:id="1875732472">
      <w:bodyDiv w:val="1"/>
      <w:marLeft w:val="0"/>
      <w:marRight w:val="0"/>
      <w:marTop w:val="0"/>
      <w:marBottom w:val="0"/>
      <w:divBdr>
        <w:top w:val="none" w:sz="0" w:space="0" w:color="auto"/>
        <w:left w:val="none" w:sz="0" w:space="0" w:color="auto"/>
        <w:bottom w:val="none" w:sz="0" w:space="0" w:color="auto"/>
        <w:right w:val="none" w:sz="0" w:space="0" w:color="auto"/>
      </w:divBdr>
    </w:div>
    <w:div w:id="1876307214">
      <w:bodyDiv w:val="1"/>
      <w:marLeft w:val="0"/>
      <w:marRight w:val="0"/>
      <w:marTop w:val="0"/>
      <w:marBottom w:val="0"/>
      <w:divBdr>
        <w:top w:val="none" w:sz="0" w:space="0" w:color="auto"/>
        <w:left w:val="none" w:sz="0" w:space="0" w:color="auto"/>
        <w:bottom w:val="none" w:sz="0" w:space="0" w:color="auto"/>
        <w:right w:val="none" w:sz="0" w:space="0" w:color="auto"/>
      </w:divBdr>
    </w:div>
    <w:div w:id="1877615591">
      <w:bodyDiv w:val="1"/>
      <w:marLeft w:val="0"/>
      <w:marRight w:val="0"/>
      <w:marTop w:val="0"/>
      <w:marBottom w:val="0"/>
      <w:divBdr>
        <w:top w:val="none" w:sz="0" w:space="0" w:color="auto"/>
        <w:left w:val="none" w:sz="0" w:space="0" w:color="auto"/>
        <w:bottom w:val="none" w:sz="0" w:space="0" w:color="auto"/>
        <w:right w:val="none" w:sz="0" w:space="0" w:color="auto"/>
      </w:divBdr>
    </w:div>
    <w:div w:id="1884242837">
      <w:bodyDiv w:val="1"/>
      <w:marLeft w:val="0"/>
      <w:marRight w:val="0"/>
      <w:marTop w:val="0"/>
      <w:marBottom w:val="0"/>
      <w:divBdr>
        <w:top w:val="none" w:sz="0" w:space="0" w:color="auto"/>
        <w:left w:val="none" w:sz="0" w:space="0" w:color="auto"/>
        <w:bottom w:val="none" w:sz="0" w:space="0" w:color="auto"/>
        <w:right w:val="none" w:sz="0" w:space="0" w:color="auto"/>
      </w:divBdr>
    </w:div>
    <w:div w:id="1886213131">
      <w:bodyDiv w:val="1"/>
      <w:marLeft w:val="0"/>
      <w:marRight w:val="0"/>
      <w:marTop w:val="0"/>
      <w:marBottom w:val="0"/>
      <w:divBdr>
        <w:top w:val="none" w:sz="0" w:space="0" w:color="auto"/>
        <w:left w:val="none" w:sz="0" w:space="0" w:color="auto"/>
        <w:bottom w:val="none" w:sz="0" w:space="0" w:color="auto"/>
        <w:right w:val="none" w:sz="0" w:space="0" w:color="auto"/>
      </w:divBdr>
    </w:div>
    <w:div w:id="1886939828">
      <w:bodyDiv w:val="1"/>
      <w:marLeft w:val="0"/>
      <w:marRight w:val="0"/>
      <w:marTop w:val="0"/>
      <w:marBottom w:val="0"/>
      <w:divBdr>
        <w:top w:val="none" w:sz="0" w:space="0" w:color="auto"/>
        <w:left w:val="none" w:sz="0" w:space="0" w:color="auto"/>
        <w:bottom w:val="none" w:sz="0" w:space="0" w:color="auto"/>
        <w:right w:val="none" w:sz="0" w:space="0" w:color="auto"/>
      </w:divBdr>
    </w:div>
    <w:div w:id="1892309045">
      <w:bodyDiv w:val="1"/>
      <w:marLeft w:val="0"/>
      <w:marRight w:val="0"/>
      <w:marTop w:val="0"/>
      <w:marBottom w:val="0"/>
      <w:divBdr>
        <w:top w:val="none" w:sz="0" w:space="0" w:color="auto"/>
        <w:left w:val="none" w:sz="0" w:space="0" w:color="auto"/>
        <w:bottom w:val="none" w:sz="0" w:space="0" w:color="auto"/>
        <w:right w:val="none" w:sz="0" w:space="0" w:color="auto"/>
      </w:divBdr>
    </w:div>
    <w:div w:id="1895044831">
      <w:bodyDiv w:val="1"/>
      <w:marLeft w:val="0"/>
      <w:marRight w:val="0"/>
      <w:marTop w:val="0"/>
      <w:marBottom w:val="0"/>
      <w:divBdr>
        <w:top w:val="none" w:sz="0" w:space="0" w:color="auto"/>
        <w:left w:val="none" w:sz="0" w:space="0" w:color="auto"/>
        <w:bottom w:val="none" w:sz="0" w:space="0" w:color="auto"/>
        <w:right w:val="none" w:sz="0" w:space="0" w:color="auto"/>
      </w:divBdr>
    </w:div>
    <w:div w:id="1902595449">
      <w:bodyDiv w:val="1"/>
      <w:marLeft w:val="0"/>
      <w:marRight w:val="0"/>
      <w:marTop w:val="0"/>
      <w:marBottom w:val="0"/>
      <w:divBdr>
        <w:top w:val="none" w:sz="0" w:space="0" w:color="auto"/>
        <w:left w:val="none" w:sz="0" w:space="0" w:color="auto"/>
        <w:bottom w:val="none" w:sz="0" w:space="0" w:color="auto"/>
        <w:right w:val="none" w:sz="0" w:space="0" w:color="auto"/>
      </w:divBdr>
    </w:div>
    <w:div w:id="1911115960">
      <w:bodyDiv w:val="1"/>
      <w:marLeft w:val="0"/>
      <w:marRight w:val="0"/>
      <w:marTop w:val="0"/>
      <w:marBottom w:val="0"/>
      <w:divBdr>
        <w:top w:val="none" w:sz="0" w:space="0" w:color="auto"/>
        <w:left w:val="none" w:sz="0" w:space="0" w:color="auto"/>
        <w:bottom w:val="none" w:sz="0" w:space="0" w:color="auto"/>
        <w:right w:val="none" w:sz="0" w:space="0" w:color="auto"/>
      </w:divBdr>
    </w:div>
    <w:div w:id="1919947677">
      <w:bodyDiv w:val="1"/>
      <w:marLeft w:val="0"/>
      <w:marRight w:val="0"/>
      <w:marTop w:val="0"/>
      <w:marBottom w:val="0"/>
      <w:divBdr>
        <w:top w:val="none" w:sz="0" w:space="0" w:color="auto"/>
        <w:left w:val="none" w:sz="0" w:space="0" w:color="auto"/>
        <w:bottom w:val="none" w:sz="0" w:space="0" w:color="auto"/>
        <w:right w:val="none" w:sz="0" w:space="0" w:color="auto"/>
      </w:divBdr>
    </w:div>
    <w:div w:id="1922641981">
      <w:bodyDiv w:val="1"/>
      <w:marLeft w:val="0"/>
      <w:marRight w:val="0"/>
      <w:marTop w:val="0"/>
      <w:marBottom w:val="0"/>
      <w:divBdr>
        <w:top w:val="none" w:sz="0" w:space="0" w:color="auto"/>
        <w:left w:val="none" w:sz="0" w:space="0" w:color="auto"/>
        <w:bottom w:val="none" w:sz="0" w:space="0" w:color="auto"/>
        <w:right w:val="none" w:sz="0" w:space="0" w:color="auto"/>
      </w:divBdr>
    </w:div>
    <w:div w:id="1926458088">
      <w:bodyDiv w:val="1"/>
      <w:marLeft w:val="0"/>
      <w:marRight w:val="0"/>
      <w:marTop w:val="0"/>
      <w:marBottom w:val="0"/>
      <w:divBdr>
        <w:top w:val="none" w:sz="0" w:space="0" w:color="auto"/>
        <w:left w:val="none" w:sz="0" w:space="0" w:color="auto"/>
        <w:bottom w:val="none" w:sz="0" w:space="0" w:color="auto"/>
        <w:right w:val="none" w:sz="0" w:space="0" w:color="auto"/>
      </w:divBdr>
    </w:div>
    <w:div w:id="1931425432">
      <w:bodyDiv w:val="1"/>
      <w:marLeft w:val="0"/>
      <w:marRight w:val="0"/>
      <w:marTop w:val="0"/>
      <w:marBottom w:val="0"/>
      <w:divBdr>
        <w:top w:val="none" w:sz="0" w:space="0" w:color="auto"/>
        <w:left w:val="none" w:sz="0" w:space="0" w:color="auto"/>
        <w:bottom w:val="none" w:sz="0" w:space="0" w:color="auto"/>
        <w:right w:val="none" w:sz="0" w:space="0" w:color="auto"/>
      </w:divBdr>
    </w:div>
    <w:div w:id="1931811853">
      <w:bodyDiv w:val="1"/>
      <w:marLeft w:val="0"/>
      <w:marRight w:val="0"/>
      <w:marTop w:val="0"/>
      <w:marBottom w:val="0"/>
      <w:divBdr>
        <w:top w:val="none" w:sz="0" w:space="0" w:color="auto"/>
        <w:left w:val="none" w:sz="0" w:space="0" w:color="auto"/>
        <w:bottom w:val="none" w:sz="0" w:space="0" w:color="auto"/>
        <w:right w:val="none" w:sz="0" w:space="0" w:color="auto"/>
      </w:divBdr>
    </w:div>
    <w:div w:id="1935747768">
      <w:bodyDiv w:val="1"/>
      <w:marLeft w:val="0"/>
      <w:marRight w:val="0"/>
      <w:marTop w:val="0"/>
      <w:marBottom w:val="0"/>
      <w:divBdr>
        <w:top w:val="none" w:sz="0" w:space="0" w:color="auto"/>
        <w:left w:val="none" w:sz="0" w:space="0" w:color="auto"/>
        <w:bottom w:val="none" w:sz="0" w:space="0" w:color="auto"/>
        <w:right w:val="none" w:sz="0" w:space="0" w:color="auto"/>
      </w:divBdr>
    </w:div>
    <w:div w:id="1943147983">
      <w:bodyDiv w:val="1"/>
      <w:marLeft w:val="0"/>
      <w:marRight w:val="0"/>
      <w:marTop w:val="0"/>
      <w:marBottom w:val="0"/>
      <w:divBdr>
        <w:top w:val="none" w:sz="0" w:space="0" w:color="auto"/>
        <w:left w:val="none" w:sz="0" w:space="0" w:color="auto"/>
        <w:bottom w:val="none" w:sz="0" w:space="0" w:color="auto"/>
        <w:right w:val="none" w:sz="0" w:space="0" w:color="auto"/>
      </w:divBdr>
    </w:div>
    <w:div w:id="1950428075">
      <w:bodyDiv w:val="1"/>
      <w:marLeft w:val="0"/>
      <w:marRight w:val="0"/>
      <w:marTop w:val="0"/>
      <w:marBottom w:val="0"/>
      <w:divBdr>
        <w:top w:val="none" w:sz="0" w:space="0" w:color="auto"/>
        <w:left w:val="none" w:sz="0" w:space="0" w:color="auto"/>
        <w:bottom w:val="none" w:sz="0" w:space="0" w:color="auto"/>
        <w:right w:val="none" w:sz="0" w:space="0" w:color="auto"/>
      </w:divBdr>
    </w:div>
    <w:div w:id="1950887675">
      <w:bodyDiv w:val="1"/>
      <w:marLeft w:val="0"/>
      <w:marRight w:val="0"/>
      <w:marTop w:val="0"/>
      <w:marBottom w:val="0"/>
      <w:divBdr>
        <w:top w:val="none" w:sz="0" w:space="0" w:color="auto"/>
        <w:left w:val="none" w:sz="0" w:space="0" w:color="auto"/>
        <w:bottom w:val="none" w:sz="0" w:space="0" w:color="auto"/>
        <w:right w:val="none" w:sz="0" w:space="0" w:color="auto"/>
      </w:divBdr>
    </w:div>
    <w:div w:id="1955138209">
      <w:bodyDiv w:val="1"/>
      <w:marLeft w:val="0"/>
      <w:marRight w:val="0"/>
      <w:marTop w:val="0"/>
      <w:marBottom w:val="0"/>
      <w:divBdr>
        <w:top w:val="none" w:sz="0" w:space="0" w:color="auto"/>
        <w:left w:val="none" w:sz="0" w:space="0" w:color="auto"/>
        <w:bottom w:val="none" w:sz="0" w:space="0" w:color="auto"/>
        <w:right w:val="none" w:sz="0" w:space="0" w:color="auto"/>
      </w:divBdr>
    </w:div>
    <w:div w:id="1964536055">
      <w:bodyDiv w:val="1"/>
      <w:marLeft w:val="0"/>
      <w:marRight w:val="0"/>
      <w:marTop w:val="0"/>
      <w:marBottom w:val="0"/>
      <w:divBdr>
        <w:top w:val="none" w:sz="0" w:space="0" w:color="auto"/>
        <w:left w:val="none" w:sz="0" w:space="0" w:color="auto"/>
        <w:bottom w:val="none" w:sz="0" w:space="0" w:color="auto"/>
        <w:right w:val="none" w:sz="0" w:space="0" w:color="auto"/>
      </w:divBdr>
    </w:div>
    <w:div w:id="1977829148">
      <w:bodyDiv w:val="1"/>
      <w:marLeft w:val="0"/>
      <w:marRight w:val="0"/>
      <w:marTop w:val="0"/>
      <w:marBottom w:val="0"/>
      <w:divBdr>
        <w:top w:val="none" w:sz="0" w:space="0" w:color="auto"/>
        <w:left w:val="none" w:sz="0" w:space="0" w:color="auto"/>
        <w:bottom w:val="none" w:sz="0" w:space="0" w:color="auto"/>
        <w:right w:val="none" w:sz="0" w:space="0" w:color="auto"/>
      </w:divBdr>
    </w:div>
    <w:div w:id="1979875020">
      <w:bodyDiv w:val="1"/>
      <w:marLeft w:val="0"/>
      <w:marRight w:val="0"/>
      <w:marTop w:val="0"/>
      <w:marBottom w:val="0"/>
      <w:divBdr>
        <w:top w:val="none" w:sz="0" w:space="0" w:color="auto"/>
        <w:left w:val="none" w:sz="0" w:space="0" w:color="auto"/>
        <w:bottom w:val="none" w:sz="0" w:space="0" w:color="auto"/>
        <w:right w:val="none" w:sz="0" w:space="0" w:color="auto"/>
      </w:divBdr>
    </w:div>
    <w:div w:id="1980722324">
      <w:bodyDiv w:val="1"/>
      <w:marLeft w:val="0"/>
      <w:marRight w:val="0"/>
      <w:marTop w:val="0"/>
      <w:marBottom w:val="0"/>
      <w:divBdr>
        <w:top w:val="none" w:sz="0" w:space="0" w:color="auto"/>
        <w:left w:val="none" w:sz="0" w:space="0" w:color="auto"/>
        <w:bottom w:val="none" w:sz="0" w:space="0" w:color="auto"/>
        <w:right w:val="none" w:sz="0" w:space="0" w:color="auto"/>
      </w:divBdr>
    </w:div>
    <w:div w:id="1981841084">
      <w:bodyDiv w:val="1"/>
      <w:marLeft w:val="0"/>
      <w:marRight w:val="0"/>
      <w:marTop w:val="0"/>
      <w:marBottom w:val="0"/>
      <w:divBdr>
        <w:top w:val="none" w:sz="0" w:space="0" w:color="auto"/>
        <w:left w:val="none" w:sz="0" w:space="0" w:color="auto"/>
        <w:bottom w:val="none" w:sz="0" w:space="0" w:color="auto"/>
        <w:right w:val="none" w:sz="0" w:space="0" w:color="auto"/>
      </w:divBdr>
    </w:div>
    <w:div w:id="1985818030">
      <w:bodyDiv w:val="1"/>
      <w:marLeft w:val="0"/>
      <w:marRight w:val="0"/>
      <w:marTop w:val="0"/>
      <w:marBottom w:val="0"/>
      <w:divBdr>
        <w:top w:val="none" w:sz="0" w:space="0" w:color="auto"/>
        <w:left w:val="none" w:sz="0" w:space="0" w:color="auto"/>
        <w:bottom w:val="none" w:sz="0" w:space="0" w:color="auto"/>
        <w:right w:val="none" w:sz="0" w:space="0" w:color="auto"/>
      </w:divBdr>
    </w:div>
    <w:div w:id="1988900241">
      <w:bodyDiv w:val="1"/>
      <w:marLeft w:val="0"/>
      <w:marRight w:val="0"/>
      <w:marTop w:val="0"/>
      <w:marBottom w:val="0"/>
      <w:divBdr>
        <w:top w:val="none" w:sz="0" w:space="0" w:color="auto"/>
        <w:left w:val="none" w:sz="0" w:space="0" w:color="auto"/>
        <w:bottom w:val="none" w:sz="0" w:space="0" w:color="auto"/>
        <w:right w:val="none" w:sz="0" w:space="0" w:color="auto"/>
      </w:divBdr>
    </w:div>
    <w:div w:id="1993679091">
      <w:bodyDiv w:val="1"/>
      <w:marLeft w:val="0"/>
      <w:marRight w:val="0"/>
      <w:marTop w:val="0"/>
      <w:marBottom w:val="0"/>
      <w:divBdr>
        <w:top w:val="none" w:sz="0" w:space="0" w:color="auto"/>
        <w:left w:val="none" w:sz="0" w:space="0" w:color="auto"/>
        <w:bottom w:val="none" w:sz="0" w:space="0" w:color="auto"/>
        <w:right w:val="none" w:sz="0" w:space="0" w:color="auto"/>
      </w:divBdr>
    </w:div>
    <w:div w:id="1994135128">
      <w:bodyDiv w:val="1"/>
      <w:marLeft w:val="0"/>
      <w:marRight w:val="0"/>
      <w:marTop w:val="0"/>
      <w:marBottom w:val="0"/>
      <w:divBdr>
        <w:top w:val="none" w:sz="0" w:space="0" w:color="auto"/>
        <w:left w:val="none" w:sz="0" w:space="0" w:color="auto"/>
        <w:bottom w:val="none" w:sz="0" w:space="0" w:color="auto"/>
        <w:right w:val="none" w:sz="0" w:space="0" w:color="auto"/>
      </w:divBdr>
    </w:div>
    <w:div w:id="1995137696">
      <w:bodyDiv w:val="1"/>
      <w:marLeft w:val="0"/>
      <w:marRight w:val="0"/>
      <w:marTop w:val="0"/>
      <w:marBottom w:val="0"/>
      <w:divBdr>
        <w:top w:val="none" w:sz="0" w:space="0" w:color="auto"/>
        <w:left w:val="none" w:sz="0" w:space="0" w:color="auto"/>
        <w:bottom w:val="none" w:sz="0" w:space="0" w:color="auto"/>
        <w:right w:val="none" w:sz="0" w:space="0" w:color="auto"/>
      </w:divBdr>
    </w:div>
    <w:div w:id="1999993013">
      <w:bodyDiv w:val="1"/>
      <w:marLeft w:val="0"/>
      <w:marRight w:val="0"/>
      <w:marTop w:val="0"/>
      <w:marBottom w:val="0"/>
      <w:divBdr>
        <w:top w:val="none" w:sz="0" w:space="0" w:color="auto"/>
        <w:left w:val="none" w:sz="0" w:space="0" w:color="auto"/>
        <w:bottom w:val="none" w:sz="0" w:space="0" w:color="auto"/>
        <w:right w:val="none" w:sz="0" w:space="0" w:color="auto"/>
      </w:divBdr>
    </w:div>
    <w:div w:id="2001351382">
      <w:bodyDiv w:val="1"/>
      <w:marLeft w:val="0"/>
      <w:marRight w:val="0"/>
      <w:marTop w:val="0"/>
      <w:marBottom w:val="0"/>
      <w:divBdr>
        <w:top w:val="none" w:sz="0" w:space="0" w:color="auto"/>
        <w:left w:val="none" w:sz="0" w:space="0" w:color="auto"/>
        <w:bottom w:val="none" w:sz="0" w:space="0" w:color="auto"/>
        <w:right w:val="none" w:sz="0" w:space="0" w:color="auto"/>
      </w:divBdr>
    </w:div>
    <w:div w:id="2003004330">
      <w:bodyDiv w:val="1"/>
      <w:marLeft w:val="0"/>
      <w:marRight w:val="0"/>
      <w:marTop w:val="0"/>
      <w:marBottom w:val="0"/>
      <w:divBdr>
        <w:top w:val="none" w:sz="0" w:space="0" w:color="auto"/>
        <w:left w:val="none" w:sz="0" w:space="0" w:color="auto"/>
        <w:bottom w:val="none" w:sz="0" w:space="0" w:color="auto"/>
        <w:right w:val="none" w:sz="0" w:space="0" w:color="auto"/>
      </w:divBdr>
    </w:div>
    <w:div w:id="2003846041">
      <w:bodyDiv w:val="1"/>
      <w:marLeft w:val="0"/>
      <w:marRight w:val="0"/>
      <w:marTop w:val="0"/>
      <w:marBottom w:val="0"/>
      <w:divBdr>
        <w:top w:val="none" w:sz="0" w:space="0" w:color="auto"/>
        <w:left w:val="none" w:sz="0" w:space="0" w:color="auto"/>
        <w:bottom w:val="none" w:sz="0" w:space="0" w:color="auto"/>
        <w:right w:val="none" w:sz="0" w:space="0" w:color="auto"/>
      </w:divBdr>
    </w:div>
    <w:div w:id="2005625532">
      <w:bodyDiv w:val="1"/>
      <w:marLeft w:val="0"/>
      <w:marRight w:val="0"/>
      <w:marTop w:val="0"/>
      <w:marBottom w:val="0"/>
      <w:divBdr>
        <w:top w:val="none" w:sz="0" w:space="0" w:color="auto"/>
        <w:left w:val="none" w:sz="0" w:space="0" w:color="auto"/>
        <w:bottom w:val="none" w:sz="0" w:space="0" w:color="auto"/>
        <w:right w:val="none" w:sz="0" w:space="0" w:color="auto"/>
      </w:divBdr>
    </w:div>
    <w:div w:id="2006975400">
      <w:bodyDiv w:val="1"/>
      <w:marLeft w:val="0"/>
      <w:marRight w:val="0"/>
      <w:marTop w:val="0"/>
      <w:marBottom w:val="0"/>
      <w:divBdr>
        <w:top w:val="none" w:sz="0" w:space="0" w:color="auto"/>
        <w:left w:val="none" w:sz="0" w:space="0" w:color="auto"/>
        <w:bottom w:val="none" w:sz="0" w:space="0" w:color="auto"/>
        <w:right w:val="none" w:sz="0" w:space="0" w:color="auto"/>
      </w:divBdr>
    </w:div>
    <w:div w:id="2009865222">
      <w:bodyDiv w:val="1"/>
      <w:marLeft w:val="0"/>
      <w:marRight w:val="0"/>
      <w:marTop w:val="0"/>
      <w:marBottom w:val="0"/>
      <w:divBdr>
        <w:top w:val="none" w:sz="0" w:space="0" w:color="auto"/>
        <w:left w:val="none" w:sz="0" w:space="0" w:color="auto"/>
        <w:bottom w:val="none" w:sz="0" w:space="0" w:color="auto"/>
        <w:right w:val="none" w:sz="0" w:space="0" w:color="auto"/>
      </w:divBdr>
    </w:div>
    <w:div w:id="2015955189">
      <w:bodyDiv w:val="1"/>
      <w:marLeft w:val="0"/>
      <w:marRight w:val="0"/>
      <w:marTop w:val="0"/>
      <w:marBottom w:val="0"/>
      <w:divBdr>
        <w:top w:val="none" w:sz="0" w:space="0" w:color="auto"/>
        <w:left w:val="none" w:sz="0" w:space="0" w:color="auto"/>
        <w:bottom w:val="none" w:sz="0" w:space="0" w:color="auto"/>
        <w:right w:val="none" w:sz="0" w:space="0" w:color="auto"/>
      </w:divBdr>
    </w:div>
    <w:div w:id="2021082829">
      <w:bodyDiv w:val="1"/>
      <w:marLeft w:val="0"/>
      <w:marRight w:val="0"/>
      <w:marTop w:val="0"/>
      <w:marBottom w:val="0"/>
      <w:divBdr>
        <w:top w:val="none" w:sz="0" w:space="0" w:color="auto"/>
        <w:left w:val="none" w:sz="0" w:space="0" w:color="auto"/>
        <w:bottom w:val="none" w:sz="0" w:space="0" w:color="auto"/>
        <w:right w:val="none" w:sz="0" w:space="0" w:color="auto"/>
      </w:divBdr>
    </w:div>
    <w:div w:id="2021857480">
      <w:bodyDiv w:val="1"/>
      <w:marLeft w:val="0"/>
      <w:marRight w:val="0"/>
      <w:marTop w:val="0"/>
      <w:marBottom w:val="0"/>
      <w:divBdr>
        <w:top w:val="none" w:sz="0" w:space="0" w:color="auto"/>
        <w:left w:val="none" w:sz="0" w:space="0" w:color="auto"/>
        <w:bottom w:val="none" w:sz="0" w:space="0" w:color="auto"/>
        <w:right w:val="none" w:sz="0" w:space="0" w:color="auto"/>
      </w:divBdr>
    </w:div>
    <w:div w:id="2024087904">
      <w:bodyDiv w:val="1"/>
      <w:marLeft w:val="0"/>
      <w:marRight w:val="0"/>
      <w:marTop w:val="0"/>
      <w:marBottom w:val="0"/>
      <w:divBdr>
        <w:top w:val="none" w:sz="0" w:space="0" w:color="auto"/>
        <w:left w:val="none" w:sz="0" w:space="0" w:color="auto"/>
        <w:bottom w:val="none" w:sz="0" w:space="0" w:color="auto"/>
        <w:right w:val="none" w:sz="0" w:space="0" w:color="auto"/>
      </w:divBdr>
    </w:div>
    <w:div w:id="2024433245">
      <w:bodyDiv w:val="1"/>
      <w:marLeft w:val="0"/>
      <w:marRight w:val="0"/>
      <w:marTop w:val="0"/>
      <w:marBottom w:val="0"/>
      <w:divBdr>
        <w:top w:val="none" w:sz="0" w:space="0" w:color="auto"/>
        <w:left w:val="none" w:sz="0" w:space="0" w:color="auto"/>
        <w:bottom w:val="none" w:sz="0" w:space="0" w:color="auto"/>
        <w:right w:val="none" w:sz="0" w:space="0" w:color="auto"/>
      </w:divBdr>
    </w:div>
    <w:div w:id="2025280434">
      <w:bodyDiv w:val="1"/>
      <w:marLeft w:val="0"/>
      <w:marRight w:val="0"/>
      <w:marTop w:val="0"/>
      <w:marBottom w:val="0"/>
      <w:divBdr>
        <w:top w:val="none" w:sz="0" w:space="0" w:color="auto"/>
        <w:left w:val="none" w:sz="0" w:space="0" w:color="auto"/>
        <w:bottom w:val="none" w:sz="0" w:space="0" w:color="auto"/>
        <w:right w:val="none" w:sz="0" w:space="0" w:color="auto"/>
      </w:divBdr>
    </w:div>
    <w:div w:id="2026398232">
      <w:bodyDiv w:val="1"/>
      <w:marLeft w:val="0"/>
      <w:marRight w:val="0"/>
      <w:marTop w:val="0"/>
      <w:marBottom w:val="0"/>
      <w:divBdr>
        <w:top w:val="none" w:sz="0" w:space="0" w:color="auto"/>
        <w:left w:val="none" w:sz="0" w:space="0" w:color="auto"/>
        <w:bottom w:val="none" w:sz="0" w:space="0" w:color="auto"/>
        <w:right w:val="none" w:sz="0" w:space="0" w:color="auto"/>
      </w:divBdr>
    </w:div>
    <w:div w:id="2031098880">
      <w:bodyDiv w:val="1"/>
      <w:marLeft w:val="0"/>
      <w:marRight w:val="0"/>
      <w:marTop w:val="0"/>
      <w:marBottom w:val="0"/>
      <w:divBdr>
        <w:top w:val="none" w:sz="0" w:space="0" w:color="auto"/>
        <w:left w:val="none" w:sz="0" w:space="0" w:color="auto"/>
        <w:bottom w:val="none" w:sz="0" w:space="0" w:color="auto"/>
        <w:right w:val="none" w:sz="0" w:space="0" w:color="auto"/>
      </w:divBdr>
    </w:div>
    <w:div w:id="2032418548">
      <w:bodyDiv w:val="1"/>
      <w:marLeft w:val="0"/>
      <w:marRight w:val="0"/>
      <w:marTop w:val="0"/>
      <w:marBottom w:val="0"/>
      <w:divBdr>
        <w:top w:val="none" w:sz="0" w:space="0" w:color="auto"/>
        <w:left w:val="none" w:sz="0" w:space="0" w:color="auto"/>
        <w:bottom w:val="none" w:sz="0" w:space="0" w:color="auto"/>
        <w:right w:val="none" w:sz="0" w:space="0" w:color="auto"/>
      </w:divBdr>
    </w:div>
    <w:div w:id="2036272299">
      <w:bodyDiv w:val="1"/>
      <w:marLeft w:val="0"/>
      <w:marRight w:val="0"/>
      <w:marTop w:val="0"/>
      <w:marBottom w:val="0"/>
      <w:divBdr>
        <w:top w:val="none" w:sz="0" w:space="0" w:color="auto"/>
        <w:left w:val="none" w:sz="0" w:space="0" w:color="auto"/>
        <w:bottom w:val="none" w:sz="0" w:space="0" w:color="auto"/>
        <w:right w:val="none" w:sz="0" w:space="0" w:color="auto"/>
      </w:divBdr>
    </w:div>
    <w:div w:id="2037415261">
      <w:bodyDiv w:val="1"/>
      <w:marLeft w:val="0"/>
      <w:marRight w:val="0"/>
      <w:marTop w:val="0"/>
      <w:marBottom w:val="0"/>
      <w:divBdr>
        <w:top w:val="none" w:sz="0" w:space="0" w:color="auto"/>
        <w:left w:val="none" w:sz="0" w:space="0" w:color="auto"/>
        <w:bottom w:val="none" w:sz="0" w:space="0" w:color="auto"/>
        <w:right w:val="none" w:sz="0" w:space="0" w:color="auto"/>
      </w:divBdr>
    </w:div>
    <w:div w:id="2041733827">
      <w:bodyDiv w:val="1"/>
      <w:marLeft w:val="0"/>
      <w:marRight w:val="0"/>
      <w:marTop w:val="0"/>
      <w:marBottom w:val="0"/>
      <w:divBdr>
        <w:top w:val="none" w:sz="0" w:space="0" w:color="auto"/>
        <w:left w:val="none" w:sz="0" w:space="0" w:color="auto"/>
        <w:bottom w:val="none" w:sz="0" w:space="0" w:color="auto"/>
        <w:right w:val="none" w:sz="0" w:space="0" w:color="auto"/>
      </w:divBdr>
    </w:div>
    <w:div w:id="2042900326">
      <w:bodyDiv w:val="1"/>
      <w:marLeft w:val="0"/>
      <w:marRight w:val="0"/>
      <w:marTop w:val="0"/>
      <w:marBottom w:val="0"/>
      <w:divBdr>
        <w:top w:val="none" w:sz="0" w:space="0" w:color="auto"/>
        <w:left w:val="none" w:sz="0" w:space="0" w:color="auto"/>
        <w:bottom w:val="none" w:sz="0" w:space="0" w:color="auto"/>
        <w:right w:val="none" w:sz="0" w:space="0" w:color="auto"/>
      </w:divBdr>
    </w:div>
    <w:div w:id="2048412471">
      <w:bodyDiv w:val="1"/>
      <w:marLeft w:val="0"/>
      <w:marRight w:val="0"/>
      <w:marTop w:val="0"/>
      <w:marBottom w:val="0"/>
      <w:divBdr>
        <w:top w:val="none" w:sz="0" w:space="0" w:color="auto"/>
        <w:left w:val="none" w:sz="0" w:space="0" w:color="auto"/>
        <w:bottom w:val="none" w:sz="0" w:space="0" w:color="auto"/>
        <w:right w:val="none" w:sz="0" w:space="0" w:color="auto"/>
      </w:divBdr>
    </w:div>
    <w:div w:id="2049408956">
      <w:bodyDiv w:val="1"/>
      <w:marLeft w:val="0"/>
      <w:marRight w:val="0"/>
      <w:marTop w:val="0"/>
      <w:marBottom w:val="0"/>
      <w:divBdr>
        <w:top w:val="none" w:sz="0" w:space="0" w:color="auto"/>
        <w:left w:val="none" w:sz="0" w:space="0" w:color="auto"/>
        <w:bottom w:val="none" w:sz="0" w:space="0" w:color="auto"/>
        <w:right w:val="none" w:sz="0" w:space="0" w:color="auto"/>
      </w:divBdr>
    </w:div>
    <w:div w:id="2052146036">
      <w:bodyDiv w:val="1"/>
      <w:marLeft w:val="0"/>
      <w:marRight w:val="0"/>
      <w:marTop w:val="0"/>
      <w:marBottom w:val="0"/>
      <w:divBdr>
        <w:top w:val="none" w:sz="0" w:space="0" w:color="auto"/>
        <w:left w:val="none" w:sz="0" w:space="0" w:color="auto"/>
        <w:bottom w:val="none" w:sz="0" w:space="0" w:color="auto"/>
        <w:right w:val="none" w:sz="0" w:space="0" w:color="auto"/>
      </w:divBdr>
    </w:div>
    <w:div w:id="2057509137">
      <w:bodyDiv w:val="1"/>
      <w:marLeft w:val="0"/>
      <w:marRight w:val="0"/>
      <w:marTop w:val="0"/>
      <w:marBottom w:val="0"/>
      <w:divBdr>
        <w:top w:val="none" w:sz="0" w:space="0" w:color="auto"/>
        <w:left w:val="none" w:sz="0" w:space="0" w:color="auto"/>
        <w:bottom w:val="none" w:sz="0" w:space="0" w:color="auto"/>
        <w:right w:val="none" w:sz="0" w:space="0" w:color="auto"/>
      </w:divBdr>
    </w:div>
    <w:div w:id="2060129483">
      <w:bodyDiv w:val="1"/>
      <w:marLeft w:val="0"/>
      <w:marRight w:val="0"/>
      <w:marTop w:val="0"/>
      <w:marBottom w:val="0"/>
      <w:divBdr>
        <w:top w:val="none" w:sz="0" w:space="0" w:color="auto"/>
        <w:left w:val="none" w:sz="0" w:space="0" w:color="auto"/>
        <w:bottom w:val="none" w:sz="0" w:space="0" w:color="auto"/>
        <w:right w:val="none" w:sz="0" w:space="0" w:color="auto"/>
      </w:divBdr>
    </w:div>
    <w:div w:id="2068261060">
      <w:bodyDiv w:val="1"/>
      <w:marLeft w:val="0"/>
      <w:marRight w:val="0"/>
      <w:marTop w:val="0"/>
      <w:marBottom w:val="0"/>
      <w:divBdr>
        <w:top w:val="none" w:sz="0" w:space="0" w:color="auto"/>
        <w:left w:val="none" w:sz="0" w:space="0" w:color="auto"/>
        <w:bottom w:val="none" w:sz="0" w:space="0" w:color="auto"/>
        <w:right w:val="none" w:sz="0" w:space="0" w:color="auto"/>
      </w:divBdr>
    </w:div>
    <w:div w:id="2073649777">
      <w:bodyDiv w:val="1"/>
      <w:marLeft w:val="0"/>
      <w:marRight w:val="0"/>
      <w:marTop w:val="0"/>
      <w:marBottom w:val="0"/>
      <w:divBdr>
        <w:top w:val="none" w:sz="0" w:space="0" w:color="auto"/>
        <w:left w:val="none" w:sz="0" w:space="0" w:color="auto"/>
        <w:bottom w:val="none" w:sz="0" w:space="0" w:color="auto"/>
        <w:right w:val="none" w:sz="0" w:space="0" w:color="auto"/>
      </w:divBdr>
    </w:div>
    <w:div w:id="2088189039">
      <w:bodyDiv w:val="1"/>
      <w:marLeft w:val="0"/>
      <w:marRight w:val="0"/>
      <w:marTop w:val="0"/>
      <w:marBottom w:val="0"/>
      <w:divBdr>
        <w:top w:val="none" w:sz="0" w:space="0" w:color="auto"/>
        <w:left w:val="none" w:sz="0" w:space="0" w:color="auto"/>
        <w:bottom w:val="none" w:sz="0" w:space="0" w:color="auto"/>
        <w:right w:val="none" w:sz="0" w:space="0" w:color="auto"/>
      </w:divBdr>
    </w:div>
    <w:div w:id="2089425185">
      <w:bodyDiv w:val="1"/>
      <w:marLeft w:val="0"/>
      <w:marRight w:val="0"/>
      <w:marTop w:val="0"/>
      <w:marBottom w:val="0"/>
      <w:divBdr>
        <w:top w:val="none" w:sz="0" w:space="0" w:color="auto"/>
        <w:left w:val="none" w:sz="0" w:space="0" w:color="auto"/>
        <w:bottom w:val="none" w:sz="0" w:space="0" w:color="auto"/>
        <w:right w:val="none" w:sz="0" w:space="0" w:color="auto"/>
      </w:divBdr>
    </w:div>
    <w:div w:id="2090350877">
      <w:bodyDiv w:val="1"/>
      <w:marLeft w:val="0"/>
      <w:marRight w:val="0"/>
      <w:marTop w:val="0"/>
      <w:marBottom w:val="0"/>
      <w:divBdr>
        <w:top w:val="none" w:sz="0" w:space="0" w:color="auto"/>
        <w:left w:val="none" w:sz="0" w:space="0" w:color="auto"/>
        <w:bottom w:val="none" w:sz="0" w:space="0" w:color="auto"/>
        <w:right w:val="none" w:sz="0" w:space="0" w:color="auto"/>
      </w:divBdr>
    </w:div>
    <w:div w:id="2099212125">
      <w:bodyDiv w:val="1"/>
      <w:marLeft w:val="0"/>
      <w:marRight w:val="0"/>
      <w:marTop w:val="0"/>
      <w:marBottom w:val="0"/>
      <w:divBdr>
        <w:top w:val="none" w:sz="0" w:space="0" w:color="auto"/>
        <w:left w:val="none" w:sz="0" w:space="0" w:color="auto"/>
        <w:bottom w:val="none" w:sz="0" w:space="0" w:color="auto"/>
        <w:right w:val="none" w:sz="0" w:space="0" w:color="auto"/>
      </w:divBdr>
    </w:div>
    <w:div w:id="2107068074">
      <w:bodyDiv w:val="1"/>
      <w:marLeft w:val="0"/>
      <w:marRight w:val="0"/>
      <w:marTop w:val="0"/>
      <w:marBottom w:val="0"/>
      <w:divBdr>
        <w:top w:val="none" w:sz="0" w:space="0" w:color="auto"/>
        <w:left w:val="none" w:sz="0" w:space="0" w:color="auto"/>
        <w:bottom w:val="none" w:sz="0" w:space="0" w:color="auto"/>
        <w:right w:val="none" w:sz="0" w:space="0" w:color="auto"/>
      </w:divBdr>
    </w:div>
    <w:div w:id="2109502785">
      <w:bodyDiv w:val="1"/>
      <w:marLeft w:val="0"/>
      <w:marRight w:val="0"/>
      <w:marTop w:val="0"/>
      <w:marBottom w:val="0"/>
      <w:divBdr>
        <w:top w:val="none" w:sz="0" w:space="0" w:color="auto"/>
        <w:left w:val="none" w:sz="0" w:space="0" w:color="auto"/>
        <w:bottom w:val="none" w:sz="0" w:space="0" w:color="auto"/>
        <w:right w:val="none" w:sz="0" w:space="0" w:color="auto"/>
      </w:divBdr>
    </w:div>
    <w:div w:id="2113284296">
      <w:bodyDiv w:val="1"/>
      <w:marLeft w:val="0"/>
      <w:marRight w:val="0"/>
      <w:marTop w:val="0"/>
      <w:marBottom w:val="0"/>
      <w:divBdr>
        <w:top w:val="none" w:sz="0" w:space="0" w:color="auto"/>
        <w:left w:val="none" w:sz="0" w:space="0" w:color="auto"/>
        <w:bottom w:val="none" w:sz="0" w:space="0" w:color="auto"/>
        <w:right w:val="none" w:sz="0" w:space="0" w:color="auto"/>
      </w:divBdr>
    </w:div>
    <w:div w:id="2115590912">
      <w:bodyDiv w:val="1"/>
      <w:marLeft w:val="0"/>
      <w:marRight w:val="0"/>
      <w:marTop w:val="0"/>
      <w:marBottom w:val="0"/>
      <w:divBdr>
        <w:top w:val="none" w:sz="0" w:space="0" w:color="auto"/>
        <w:left w:val="none" w:sz="0" w:space="0" w:color="auto"/>
        <w:bottom w:val="none" w:sz="0" w:space="0" w:color="auto"/>
        <w:right w:val="none" w:sz="0" w:space="0" w:color="auto"/>
      </w:divBdr>
    </w:div>
    <w:div w:id="2117671100">
      <w:bodyDiv w:val="1"/>
      <w:marLeft w:val="0"/>
      <w:marRight w:val="0"/>
      <w:marTop w:val="0"/>
      <w:marBottom w:val="0"/>
      <w:divBdr>
        <w:top w:val="none" w:sz="0" w:space="0" w:color="auto"/>
        <w:left w:val="none" w:sz="0" w:space="0" w:color="auto"/>
        <w:bottom w:val="none" w:sz="0" w:space="0" w:color="auto"/>
        <w:right w:val="none" w:sz="0" w:space="0" w:color="auto"/>
      </w:divBdr>
    </w:div>
    <w:div w:id="2120761163">
      <w:bodyDiv w:val="1"/>
      <w:marLeft w:val="0"/>
      <w:marRight w:val="0"/>
      <w:marTop w:val="0"/>
      <w:marBottom w:val="0"/>
      <w:divBdr>
        <w:top w:val="none" w:sz="0" w:space="0" w:color="auto"/>
        <w:left w:val="none" w:sz="0" w:space="0" w:color="auto"/>
        <w:bottom w:val="none" w:sz="0" w:space="0" w:color="auto"/>
        <w:right w:val="none" w:sz="0" w:space="0" w:color="auto"/>
      </w:divBdr>
    </w:div>
    <w:div w:id="2121872487">
      <w:bodyDiv w:val="1"/>
      <w:marLeft w:val="0"/>
      <w:marRight w:val="0"/>
      <w:marTop w:val="0"/>
      <w:marBottom w:val="0"/>
      <w:divBdr>
        <w:top w:val="none" w:sz="0" w:space="0" w:color="auto"/>
        <w:left w:val="none" w:sz="0" w:space="0" w:color="auto"/>
        <w:bottom w:val="none" w:sz="0" w:space="0" w:color="auto"/>
        <w:right w:val="none" w:sz="0" w:space="0" w:color="auto"/>
      </w:divBdr>
    </w:div>
    <w:div w:id="2121948528">
      <w:bodyDiv w:val="1"/>
      <w:marLeft w:val="0"/>
      <w:marRight w:val="0"/>
      <w:marTop w:val="0"/>
      <w:marBottom w:val="0"/>
      <w:divBdr>
        <w:top w:val="none" w:sz="0" w:space="0" w:color="auto"/>
        <w:left w:val="none" w:sz="0" w:space="0" w:color="auto"/>
        <w:bottom w:val="none" w:sz="0" w:space="0" w:color="auto"/>
        <w:right w:val="none" w:sz="0" w:space="0" w:color="auto"/>
      </w:divBdr>
    </w:div>
    <w:div w:id="2124110907">
      <w:bodyDiv w:val="1"/>
      <w:marLeft w:val="0"/>
      <w:marRight w:val="0"/>
      <w:marTop w:val="0"/>
      <w:marBottom w:val="0"/>
      <w:divBdr>
        <w:top w:val="none" w:sz="0" w:space="0" w:color="auto"/>
        <w:left w:val="none" w:sz="0" w:space="0" w:color="auto"/>
        <w:bottom w:val="none" w:sz="0" w:space="0" w:color="auto"/>
        <w:right w:val="none" w:sz="0" w:space="0" w:color="auto"/>
      </w:divBdr>
    </w:div>
    <w:div w:id="2129353819">
      <w:bodyDiv w:val="1"/>
      <w:marLeft w:val="0"/>
      <w:marRight w:val="0"/>
      <w:marTop w:val="0"/>
      <w:marBottom w:val="0"/>
      <w:divBdr>
        <w:top w:val="none" w:sz="0" w:space="0" w:color="auto"/>
        <w:left w:val="none" w:sz="0" w:space="0" w:color="auto"/>
        <w:bottom w:val="none" w:sz="0" w:space="0" w:color="auto"/>
        <w:right w:val="none" w:sz="0" w:space="0" w:color="auto"/>
      </w:divBdr>
    </w:div>
    <w:div w:id="2130778432">
      <w:bodyDiv w:val="1"/>
      <w:marLeft w:val="0"/>
      <w:marRight w:val="0"/>
      <w:marTop w:val="0"/>
      <w:marBottom w:val="0"/>
      <w:divBdr>
        <w:top w:val="none" w:sz="0" w:space="0" w:color="auto"/>
        <w:left w:val="none" w:sz="0" w:space="0" w:color="auto"/>
        <w:bottom w:val="none" w:sz="0" w:space="0" w:color="auto"/>
        <w:right w:val="none" w:sz="0" w:space="0" w:color="auto"/>
      </w:divBdr>
    </w:div>
    <w:div w:id="2131124951">
      <w:bodyDiv w:val="1"/>
      <w:marLeft w:val="0"/>
      <w:marRight w:val="0"/>
      <w:marTop w:val="0"/>
      <w:marBottom w:val="0"/>
      <w:divBdr>
        <w:top w:val="none" w:sz="0" w:space="0" w:color="auto"/>
        <w:left w:val="none" w:sz="0" w:space="0" w:color="auto"/>
        <w:bottom w:val="none" w:sz="0" w:space="0" w:color="auto"/>
        <w:right w:val="none" w:sz="0" w:space="0" w:color="auto"/>
      </w:divBdr>
    </w:div>
    <w:div w:id="2136291599">
      <w:bodyDiv w:val="1"/>
      <w:marLeft w:val="0"/>
      <w:marRight w:val="0"/>
      <w:marTop w:val="0"/>
      <w:marBottom w:val="0"/>
      <w:divBdr>
        <w:top w:val="none" w:sz="0" w:space="0" w:color="auto"/>
        <w:left w:val="none" w:sz="0" w:space="0" w:color="auto"/>
        <w:bottom w:val="none" w:sz="0" w:space="0" w:color="auto"/>
        <w:right w:val="none" w:sz="0" w:space="0" w:color="auto"/>
      </w:divBdr>
    </w:div>
    <w:div w:id="21433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3.jpeg"/><Relationship Id="rId47" Type="http://schemas.openxmlformats.org/officeDocument/2006/relationships/image" Target="media/image28.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jpg"/><Relationship Id="rId89" Type="http://schemas.openxmlformats.org/officeDocument/2006/relationships/image" Target="media/image68.png"/><Relationship Id="rId112" Type="http://schemas.openxmlformats.org/officeDocument/2006/relationships/hyperlink" Target="http://lbne2-docdb.fnal.gov/cgi-bin/RetrieveFile?docid=10692&amp;filename=Vol%203%2C%20Annex%203B%2C%20CF%20at%20the%20Near%20Site.pdf&amp;version=4" TargetMode="External"/><Relationship Id="rId133" Type="http://schemas.openxmlformats.org/officeDocument/2006/relationships/image" Target="media/image104.png"/><Relationship Id="rId138" Type="http://schemas.openxmlformats.org/officeDocument/2006/relationships/hyperlink" Target="http://lbne2-docdb.fnal.gov:8080/cgi-bin/RetrieveFile?docid=10148&amp;filename=NB_L4_Absorber_Requirements%201-7-15.xlsx&amp;version=2"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1.png"/><Relationship Id="rId170" Type="http://schemas.openxmlformats.org/officeDocument/2006/relationships/hyperlink" Target="http://lbne2-docdb.fnal.gov/cgi-bin/RetrieveFile?docid=10692&amp;filename=Vol%203%2C%20Annex%203B%2C%20CF%20at%20the%20Near%20Site.pdf&amp;version=4" TargetMode="External"/><Relationship Id="rId191" Type="http://schemas.openxmlformats.org/officeDocument/2006/relationships/image" Target="media/image15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hyperlink" Target="http://lbne2-docdb.fnal.gov/cgi-bin/RetrieveFile?docid=10692&amp;filename=Vol%203%2C%20Annex%203B%2C%20CF%20at%20the%20Near%20Site.pdf&amp;version=4" TargetMode="External"/><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6.png"/><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customXml" Target="../customXml/item5.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28.png"/><Relationship Id="rId165" Type="http://schemas.openxmlformats.org/officeDocument/2006/relationships/hyperlink" Target="http://lbne2-docdb.fnal.gov:8080/cgi-bin/RetrieveFile?docid=2193&amp;filename=LBNF%20Remote%20Handling%20Component%20List%20v14%20CD-1%20Refresh.xlsx&amp;version=15" TargetMode="External"/><Relationship Id="rId181" Type="http://schemas.openxmlformats.org/officeDocument/2006/relationships/footer" Target="footer6.xml"/><Relationship Id="rId186" Type="http://schemas.openxmlformats.org/officeDocument/2006/relationships/image" Target="media/image145.jpg"/><Relationship Id="rId22" Type="http://schemas.openxmlformats.org/officeDocument/2006/relationships/image" Target="media/image6.jpg"/><Relationship Id="rId27"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3.jpg"/><Relationship Id="rId69" Type="http://schemas.openxmlformats.org/officeDocument/2006/relationships/image" Target="media/image48.png"/><Relationship Id="rId113" Type="http://schemas.openxmlformats.org/officeDocument/2006/relationships/image" Target="media/image90.png"/><Relationship Id="rId118" Type="http://schemas.openxmlformats.org/officeDocument/2006/relationships/image" Target="media/image92.png"/><Relationship Id="rId134" Type="http://schemas.openxmlformats.org/officeDocument/2006/relationships/image" Target="media/image105.png"/><Relationship Id="rId139" Type="http://schemas.openxmlformats.org/officeDocument/2006/relationships/image" Target="media/image109.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37.jpg"/><Relationship Id="rId176" Type="http://schemas.openxmlformats.org/officeDocument/2006/relationships/header" Target="header6.xml"/><Relationship Id="rId192" Type="http://schemas.openxmlformats.org/officeDocument/2006/relationships/footer" Target="footer8.xml"/><Relationship Id="rId12" Type="http://schemas.openxmlformats.org/officeDocument/2006/relationships/image" Target="media/image1.png"/><Relationship Id="rId17" Type="http://schemas.openxmlformats.org/officeDocument/2006/relationships/header" Target="header4.xml"/><Relationship Id="rId33" Type="http://schemas.openxmlformats.org/officeDocument/2006/relationships/image" Target="media/image14.jpg"/><Relationship Id="rId38" Type="http://schemas.openxmlformats.org/officeDocument/2006/relationships/image" Target="media/image19.png"/><Relationship Id="rId59" Type="http://schemas.openxmlformats.org/officeDocument/2006/relationships/image" Target="media/image38.jp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97.jpg"/><Relationship Id="rId129" Type="http://schemas.openxmlformats.org/officeDocument/2006/relationships/image" Target="media/image101.png"/><Relationship Id="rId54" Type="http://schemas.openxmlformats.org/officeDocument/2006/relationships/image" Target="media/image34.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emf"/><Relationship Id="rId96" Type="http://schemas.openxmlformats.org/officeDocument/2006/relationships/image" Target="media/image75.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29.png"/><Relationship Id="rId166" Type="http://schemas.openxmlformats.org/officeDocument/2006/relationships/image" Target="media/image133.png"/><Relationship Id="rId182" Type="http://schemas.openxmlformats.org/officeDocument/2006/relationships/image" Target="media/image142.wmf"/><Relationship Id="rId18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hyperlink" Target="http://lbne2-docdb.fnal.gov/cgi-bin/RetrieveFile?docid=10692&amp;filename=Vol%203%2C%20Annex%203B%2C%20CF%20at%20the%20Near%20Site.pdf&amp;version=4" TargetMode="External"/><Relationship Id="rId119" Type="http://schemas.openxmlformats.org/officeDocument/2006/relationships/image" Target="media/image93.png"/><Relationship Id="rId44" Type="http://schemas.openxmlformats.org/officeDocument/2006/relationships/image" Target="media/image25.png"/><Relationship Id="rId60" Type="http://schemas.openxmlformats.org/officeDocument/2006/relationships/image" Target="media/image39.jpg"/><Relationship Id="rId65" Type="http://schemas.openxmlformats.org/officeDocument/2006/relationships/image" Target="media/image44.jpg"/><Relationship Id="rId81" Type="http://schemas.openxmlformats.org/officeDocument/2006/relationships/image" Target="media/image60.jpg"/><Relationship Id="rId86" Type="http://schemas.openxmlformats.org/officeDocument/2006/relationships/image" Target="media/image65.png"/><Relationship Id="rId130" Type="http://schemas.openxmlformats.org/officeDocument/2006/relationships/hyperlink" Target="https://lbne2-docdb.fnal.gov:440/cgi-bin/RetrieveFile?docid=9612&amp;filename=model-2-mech_uy.avi&amp;version=2" TargetMode="External"/><Relationship Id="rId135" Type="http://schemas.openxmlformats.org/officeDocument/2006/relationships/image" Target="media/image106.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header" Target="header7.xml"/><Relationship Id="rId172" Type="http://schemas.openxmlformats.org/officeDocument/2006/relationships/image" Target="media/image138.png"/><Relationship Id="rId193"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2.jpeg"/><Relationship Id="rId39" Type="http://schemas.openxmlformats.org/officeDocument/2006/relationships/image" Target="media/image20.jpg"/><Relationship Id="rId109" Type="http://schemas.openxmlformats.org/officeDocument/2006/relationships/image" Target="media/image88.pn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5.jpg"/><Relationship Id="rId76" Type="http://schemas.openxmlformats.org/officeDocument/2006/relationships/image" Target="media/image55.png"/><Relationship Id="rId97" Type="http://schemas.openxmlformats.org/officeDocument/2006/relationships/image" Target="media/image76.jpg"/><Relationship Id="rId104" Type="http://schemas.openxmlformats.org/officeDocument/2006/relationships/image" Target="media/image83.pn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8.wmf"/><Relationship Id="rId141" Type="http://schemas.openxmlformats.org/officeDocument/2006/relationships/image" Target="media/image111.png"/><Relationship Id="rId146" Type="http://schemas.openxmlformats.org/officeDocument/2006/relationships/hyperlink" Target="http://lbne2-docdb.fnal.gov:8080/cgi-bin/RetrieveFile?docid=10095&amp;filename=Beamline_Parameters_Absorber.xlsx&amp;version=7" TargetMode="External"/><Relationship Id="rId167" Type="http://schemas.openxmlformats.org/officeDocument/2006/relationships/image" Target="media/image134.png"/><Relationship Id="rId188" Type="http://schemas.openxmlformats.org/officeDocument/2006/relationships/image" Target="media/image147.jpg"/><Relationship Id="rId7" Type="http://schemas.openxmlformats.org/officeDocument/2006/relationships/styles" Target="styl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image" Target="media/image130.png"/><Relationship Id="rId183" Type="http://schemas.openxmlformats.org/officeDocument/2006/relationships/image" Target="media/image143.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hyperlink" Target="http://lbne2-docdb.fnal.gov/cgi-bin/ShowDocument?docid=10692"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6.png"/><Relationship Id="rId110" Type="http://schemas.openxmlformats.org/officeDocument/2006/relationships/hyperlink" Target="http://lbne2-docdb.fnal.gov/cgi-bin/RetrieveFile?docid=10692&amp;filename=Vol%203%2C%20Annex%203B%2C%20CF%20at%20the%20Near%20Site.pdf&amp;version=4" TargetMode="External"/><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lbne2-docdb.fnal.gov:8080/cgi-bin/ListBy?topicid=3" TargetMode="External"/><Relationship Id="rId178" Type="http://schemas.openxmlformats.org/officeDocument/2006/relationships/footer" Target="footer4.xml"/><Relationship Id="rId61" Type="http://schemas.openxmlformats.org/officeDocument/2006/relationships/image" Target="media/image40.jpg"/><Relationship Id="rId82" Type="http://schemas.openxmlformats.org/officeDocument/2006/relationships/image" Target="media/image61.jpg"/><Relationship Id="rId152" Type="http://schemas.openxmlformats.org/officeDocument/2006/relationships/image" Target="media/image121.png"/><Relationship Id="rId173" Type="http://schemas.openxmlformats.org/officeDocument/2006/relationships/image" Target="media/image139.png"/><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1.xml"/><Relationship Id="rId30" Type="http://schemas.openxmlformats.org/officeDocument/2006/relationships/image" Target="media/image11.jpg"/><Relationship Id="rId35" Type="http://schemas.openxmlformats.org/officeDocument/2006/relationships/image" Target="media/image16.png"/><Relationship Id="rId56" Type="http://schemas.openxmlformats.org/officeDocument/2006/relationships/footer" Target="footer3.xml"/><Relationship Id="rId77" Type="http://schemas.openxmlformats.org/officeDocument/2006/relationships/image" Target="media/image56.png"/><Relationship Id="rId100" Type="http://schemas.openxmlformats.org/officeDocument/2006/relationships/image" Target="media/image79.jpg"/><Relationship Id="rId105" Type="http://schemas.openxmlformats.org/officeDocument/2006/relationships/image" Target="media/image84.tiff"/><Relationship Id="rId126" Type="http://schemas.openxmlformats.org/officeDocument/2006/relationships/oleObject" Target="embeddings/oleObject1.bin"/><Relationship Id="rId147" Type="http://schemas.openxmlformats.org/officeDocument/2006/relationships/image" Target="media/image116.png"/><Relationship Id="rId168" Type="http://schemas.openxmlformats.org/officeDocument/2006/relationships/image" Target="media/image135.png"/><Relationship Id="rId8" Type="http://schemas.openxmlformats.org/officeDocument/2006/relationships/settings" Target="settings.xml"/><Relationship Id="rId51" Type="http://schemas.openxmlformats.org/officeDocument/2006/relationships/image" Target="media/image32.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1.png"/><Relationship Id="rId184" Type="http://schemas.openxmlformats.org/officeDocument/2006/relationships/image" Target="media/image144.png"/><Relationship Id="rId189"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6.png"/><Relationship Id="rId116" Type="http://schemas.openxmlformats.org/officeDocument/2006/relationships/image" Target="media/image91.png"/><Relationship Id="rId137" Type="http://schemas.openxmlformats.org/officeDocument/2006/relationships/image" Target="media/image108.png"/><Relationship Id="rId158" Type="http://schemas.openxmlformats.org/officeDocument/2006/relationships/image" Target="media/image126.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1.jpg"/><Relationship Id="rId83" Type="http://schemas.openxmlformats.org/officeDocument/2006/relationships/image" Target="media/image62.jpeg"/><Relationship Id="rId88" Type="http://schemas.openxmlformats.org/officeDocument/2006/relationships/image" Target="media/image67.emf"/><Relationship Id="rId111" Type="http://schemas.openxmlformats.org/officeDocument/2006/relationships/image" Target="media/image89.png"/><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0.png"/><Relationship Id="rId179" Type="http://schemas.openxmlformats.org/officeDocument/2006/relationships/footer" Target="footer5.xml"/><Relationship Id="rId190" Type="http://schemas.openxmlformats.org/officeDocument/2006/relationships/image" Target="media/image149.jpg"/><Relationship Id="rId15" Type="http://schemas.openxmlformats.org/officeDocument/2006/relationships/header" Target="header2.xml"/><Relationship Id="rId36" Type="http://schemas.openxmlformats.org/officeDocument/2006/relationships/image" Target="media/image17.jp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99.png"/><Relationship Id="rId10" Type="http://schemas.openxmlformats.org/officeDocument/2006/relationships/footnotes" Target="footnotes.xml"/><Relationship Id="rId31" Type="http://schemas.openxmlformats.org/officeDocument/2006/relationships/image" Target="media/image12.jpg"/><Relationship Id="rId52" Type="http://schemas.openxmlformats.org/officeDocument/2006/relationships/image" Target="media/image33.jp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5.png"/><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8.xml"/><Relationship Id="rId26"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Section_x0020_Title>
    <System_x0020_or_x0020_Component xmlns="e6c11585-08fe-44ce-a016-067c70564434">Volume 3, Annex 3A, Beamline at the Near Site</System_x0020_or_x0020_Component>
    <Category xmlns="e6c11585-08fe-44ce-a016-067c70564434">Contribution Beam</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-86-220</_dlc_DocId>
    <_dlc_DocIdUrl xmlns="5c9f3ab6-242c-461d-a351-c910a751d111">
      <Url>https://web.fnal.gov/project/LBNF/ReviewsAndAssessments/CD-1Preparation/_layouts/15/DocIdRedir.aspx?ID=-86-220</Url>
      <Description>-86-220</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Version="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3</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32</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6</b:RefOrder>
  </b:Source>
  <b:Source>
    <b:Tag>Bea</b:Tag>
    <b:SourceType>DocumentFromInternetSite</b:SourceType>
    <b:Guid>{0349C537-37E9-4551-B09D-1F8C8BC0803D}</b:Guid>
    <b:Title>Beamline Requirements Documentation, Tech.Rep, LBNE Doc 4335</b:Title>
    <b:URL>http://lbne2-docdb.fnal.gov:8080/cgi-bin/ShowDocument?docid=4335</b:URL>
    <b:RefOrder>18</b:RefOrder>
  </b:Source>
  <b:Source>
    <b:Tag>ANS</b:Tag>
    <b:SourceType>DocumentFromInternetSite</b:SourceType>
    <b:Guid>{A7BFC56F-B491-4CFA-A8E2-6DA8C93E15E4}</b:Guid>
    <b:Title>ANSYS Engineering Simulation</b:Title>
    <b:URL>http://www.ansys.com</b:URL>
    <b:RefOrder>33</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34</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35</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36</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37</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26</b:RefOrder>
  </b:Source>
  <b:Source>
    <b:Tag>LBL</b:Tag>
    <b:SourceType>DocumentFromInternetSite</b:SourceType>
    <b:Guid>{3C99E2E6-9117-415B-8FE9-BC295DB0DA66}</b:Guid>
    <b:Title>LBL Consultant Report on NuMI Tritium in Beampipe Shielding,” Tech. Rep. LBNE Doc 2533</b:Title>
    <b:RefOrder>27</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28</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4</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38</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20</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21</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10</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7</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9</b:RefOrder>
  </b:Source>
  <b:Source>
    <b:Tag>BLu</b:Tag>
    <b:SourceType>DocumentFromInternetSite</b:SourceType>
    <b:Guid>{5673C5E1-C9DA-4464-B689-A96A1F8E7B0A}</b:Guid>
    <b:Author>
      <b:Author>
        <b:Corporate>B. Lundberg</b:Corporate>
      </b:Author>
    </b:Author>
    <b:Title>Decay Pipe Size: Optimization Exercise, LBNE doc 5024</b:Title>
    <b:RefOrder>2</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24</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17</b:RefOrder>
  </b:Source>
  <b:Source>
    <b:Tag>FerESH</b:Tag>
    <b:SourceType>DocumentFromInternetSite</b:SourceType>
    <b:Guid>{06EF5DA3-5D2E-4E60-AFF2-5862314EC2D5}</b:Guid>
    <b:Author>
      <b:Author>
        <b:Corporate>Fermilab</b:Corporate>
      </b:Author>
    </b:Author>
    <b:Title>Fermilab ES&amp;H Manual</b:Title>
    <b:URL>http://esh.fnal.gov/xms/FESHM</b:URL>
    <b:RefOrder>11</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8</b:RefOrder>
  </b:Source>
  <b:Source>
    <b:Tag>Kou</b:Tag>
    <b:SourceType>Report</b:SourceType>
    <b:Guid>{6A90EEDD-904D-49F8-8C01-9AEFB3945566}</b:Guid>
    <b:Title>Historical Accelerator data</b:Title>
    <b:Publisher>Technical Report, Private Communication</b:Publisher>
    <b:Author>
      <b:Author>
        <b:NameList>
          <b:Person>
            <b:Last>Kourbanis</b:Last>
            <b:First>I.</b:First>
          </b:Person>
        </b:NameList>
      </b:Author>
    </b:Author>
    <b:RefOrder>5</b:RefOrder>
  </b:Source>
  <b:Source>
    <b:Tag>IBa</b:Tag>
    <b:SourceType>DocumentFromInternetSite</b:SourceType>
    <b:Guid>{91981D10-5703-4835-AAD6-E745A1965789}</b:Guid>
    <b:Author>
      <b:Author>
        <b:Corporate>I.Baishev, A.Drozhdin, N.Mokhov, and X.Yang</b:Corporate>
      </b:Author>
    </b:Author>
    <b:Title>STRUCT Program User’s Reference Manual, SSCL–MAN–0034</b:Title>
    <b:URL>http://www-ap.fnal.gov/users/drozhdin/STRUCT/</b:URL>
    <b:Year>1994</b:Year>
    <b:RefOrder>12</b:RefOrder>
  </b:Source>
  <b:Source>
    <b:Tag>MMa</b:Tag>
    <b:SourceType>Report</b:SourceType>
    <b:Guid>{089389F9-3127-49D0-80EB-9ED64F352AEC}</b:Guid>
    <b:Author>
      <b:Author>
        <b:Corporate>M.Martens, J.Hylen, and K.Anderson</b:Corporate>
      </b:Author>
    </b:Author>
    <b:Title>Target and Horn Configuration for the NOvA Experiment, Fermilab - NOvA-doc-3453</b:Title>
    <b:URL>http://www.fnal.gov/directorate/documents/FNAL_Engineering_Manual.pdf</b:URL>
    <b:Year>2009</b:Year>
    <b:RefOrder>15</b:RefOrder>
  </b:Source>
  <b:Source>
    <b:Tag>CDe10</b:Tag>
    <b:SourceType>DocumentFromInternetSite</b:SourceType>
    <b:Guid>{E6436CB4-C262-48EF-B9D2-38B8E6418CD2}</b:Guid>
    <b:Author>
      <b:Author>
        <b:Corporate>C. Densham et al.</b:Corporate>
      </b:Author>
    </b:Author>
    <b:Title>Conceptual Design Study of the LBNE Target and Beam Window, Tech. Rep., LBNE Doc 2400</b:Title>
    <b:Year>2010</b:Year>
    <b:RefOrder>19</b:RefOrder>
  </b:Source>
  <b:Source>
    <b:Tag>Lon12</b:Tag>
    <b:SourceType>DocumentFromInternetSite</b:SourceType>
    <b:Guid>{4E361D6C-9EDC-479F-9F09-B072E2D9E137}</b:Guid>
    <b:Author>
      <b:Author>
        <b:Corporate>N. Simos et al.</b:Corporate>
      </b:Author>
    </b:Author>
    <b:Title>Long Baseline Neutrino Experiment (LBNE) Target Material Radiation Damage from Energetic Protons of the Brookhaven Linear Isotope Production (BLIP) Facility, tech. rep., LBNE Doc 5724</b:Title>
    <b:InternetSiteTitle>LBNE Doc 5724</b:InternetSiteTitle>
    <b:Year>2012</b:Year>
    <b:RefOrder>16</b:RefOrder>
  </b:Source>
  <b:Source>
    <b:Tag>VGr10</b:Tag>
    <b:SourceType>DocumentFromInternetSite</b:SourceType>
    <b:Guid>{56F328AB-BEA5-4E8A-AA8A-93ABFA289C35}</b:Guid>
    <b:Author>
      <b:Author>
        <b:Corporate>V.Graves, A.Carroll, and T.Burgess</b:Corporate>
      </b:Author>
    </b:Author>
    <b:Title>Conceptual Design of the Remote Handling Facilities for the Long-Baseline Neutrino Experiment. Tech. Rep, ORNL/TM-2010/125, LBNE DocDB 2483</b:Title>
    <b:Year>2010</b:Year>
    <b:RefOrder>22</b:RefOrder>
  </b:Source>
  <b:Source>
    <b:Tag>NuM03</b:Tag>
    <b:SourceType>DocumentFromInternetSite</b:SourceType>
    <b:Guid>{FBCB59FE-8E59-4F1A-A1DD-D8F47475E22A}</b:Guid>
    <b:Title>NuMI Technical Design Handbook, Tech. Rep.</b:Title>
    <b:Year>2003</b:Year>
    <b:URL>http://www-numi.fnal.gov/numwork/tdh/tdh_index.html</b:URL>
    <b:RefOrder>13</b:RefOrder>
  </b:Source>
  <b:Source>
    <b:Tag>LBF</b:Tag>
    <b:SourceType>Report</b:SourceType>
    <b:Guid>{2E2A4DF3-D1A2-4851-8ECC-0038783F5AC6}</b:Guid>
    <b:Author>
      <b:Author>
        <b:NameList>
          <b:Person>
            <b:Last>LBNF/DUNE</b:Last>
          </b:Person>
        </b:NameList>
      </b:Author>
    </b:Author>
    <b:Title>Conceptual Design Report,  Vol. 2, The Physics Program for DUNE at LBNF</b:Title>
    <b:Year>2015</b:Year>
    <b:RefOrder>14</b:RefOrder>
  </b:Source>
  <b:Source>
    <b:Tag>DCo</b:Tag>
    <b:SourceType>DocumentFromInternetSite</b:SourceType>
    <b:Guid>{E0136930-8538-4820-AEF7-3E0E21FBA229}</b:Guid>
    <b:Author>
      <b:Author>
        <b:Corporate>D. Cossairt, K. Gollwitzer, N. Grossman, E. Huedem</b:Corporate>
      </b:Author>
    </b:Author>
    <b:Title>Final Report – Long Baseline Neutrino Facility Air-Releases Design Review, LBNE doc 10927.</b:Title>
    <b:RefOrder>31</b:RefOrder>
  </b:Source>
  <b:Source>
    <b:Tag>ITr</b:Tag>
    <b:SourceType>DocumentFromInternetSite</b:SourceType>
    <b:Guid>{FE45A5F5-F9D0-464E-8F53-8BFCB40AC3E6}</b:Guid>
    <b:Author>
      <b:Author>
        <b:NameList>
          <b:Person>
            <b:Last>Tropin</b:Last>
            <b:First>I.</b:First>
          </b:Person>
        </b:NameList>
      </b:Author>
    </b:Author>
    <b:Title>Primary Beamline – Accidental prompt dose levels induced by total beam loss in up-hill and apex region, LBNE doc 10040</b:Title>
    <b:RefOrder>30</b:RefOrder>
  </b:Source>
  <b:Source>
    <b:Tag>ERi</b:Tag>
    <b:SourceType>DocumentFromInternetSite</b:SourceType>
    <b:Guid>{4E15782F-2BA5-4D61-9FCB-A031100B5335}</b:Guid>
    <b:Author>
      <b:Author>
        <b:NameList>
          <b:Person>
            <b:Last>E.Rivera</b:Last>
          </b:Person>
        </b:NameList>
      </b:Author>
    </b:Author>
    <b:Title>NuMI Hadron Absorber Finite Element Analysis for NOvA Beam Energy, Tech. Rep, 20</b:Title>
    <b:RefOrder>39</b:RefOrder>
  </b:Source>
  <b:Source>
    <b:Tag>VZa10</b:Tag>
    <b:SourceType>DocumentFromInternetSite</b:SourceType>
    <b:Guid>{93CAEE0C-D802-43BE-9600-D253714A4CAE}</b:Guid>
    <b:Author>
      <b:Author>
        <b:Corporate>V.Zarucheisky et al.</b:Corporate>
      </b:Author>
    </b:Author>
    <b:Title>NOvA Target Hall Baffle Specification</b:Title>
    <b:Year>2010</b:Year>
    <b:RefOrder>40</b:RefOrder>
  </b:Source>
  <b:Source>
    <b:Tag>Fer1</b:Tag>
    <b:SourceType>DocumentFromInternetSite</b:SourceType>
    <b:Guid>{58741949-E0F7-4072-9CEF-E2C1A13041E9}</b:Guid>
    <b:Title>Fermilab Radiological Control Manual, and references therein, Tech. Rep</b:Title>
    <b:URL>http://esh.fnal.gov/xms/ESHQ-Manuals/FRCM</b:URL>
    <b:RefOrder>23</b:RefOrder>
  </b:Source>
  <b:Source>
    <b:Tag>Vaz</b:Tag>
    <b:SourceType>DocumentFromInternetSite</b:SourceType>
    <b:Guid>{61360FBD-9C6A-49BB-9469-40842AAC3E7A}</b:Guid>
    <b:Author>
      <b:Author>
        <b:Corporate>D. Reitzner and K. Vaziri</b:Corporate>
      </b:Author>
    </b:Author>
    <b:Title>LBNE Beamline Shielding Requirements with respect to Groundwater Protection, Tech. Rep, Fermilab. LBNE Doc 4052</b:Title>
    <b:URL>http://http://lbne2-docdb.fnal.gov:8080/cgi-bin/RetrieveFile?docid=4052&amp;filename=ShieldingRequirementsGroundwater13.pdf&amp;version=15</b:URL>
    <b:RefOrder>25</b:RefOrder>
  </b:Source>
  <b:Source>
    <b:Tag>DRe12</b:Tag>
    <b:SourceType>InternetSite</b:SourceType>
    <b:Guid>{E1795328-F42E-41A1-B0BA-D5AEBCD755C0}</b:Guid>
    <b:Author>
      <b:Author>
        <b:Corporate>D. Reitzner</b:Corporate>
      </b:Author>
    </b:Author>
    <b:Title>LBNE MARS Target Hall Results</b:Title>
    <b:Year>2012</b:Year>
    <b:URL>http://lbne2-docdb.fnal.gov:8080/cgi-bin/ShowDocument?docid=6010</b:URL>
    <b:RefOrder>29</b:RefOrder>
  </b:Source>
</b:Sources>
</file>

<file path=customXml/itemProps1.xml><?xml version="1.0" encoding="utf-8"?>
<ds:datastoreItem xmlns:ds="http://schemas.openxmlformats.org/officeDocument/2006/customXml" ds:itemID="{944C92E9-3EC3-45B9-BBA3-44A105F0304E}"/>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7292F698-344B-48C7-A851-CE874B11DE22}"/>
</file>

<file path=docProps/app.xml><?xml version="1.0" encoding="utf-8"?>
<Properties xmlns="http://schemas.openxmlformats.org/officeDocument/2006/extended-properties" xmlns:vt="http://schemas.openxmlformats.org/officeDocument/2006/docPropsVTypes">
  <Template>CDR Template</Template>
  <TotalTime>153</TotalTime>
  <Pages>231</Pages>
  <Words>67716</Words>
  <Characters>385986</Characters>
  <Application>Microsoft Office Word</Application>
  <DocSecurity>0</DocSecurity>
  <Lines>3216</Lines>
  <Paragraphs>905</Paragraphs>
  <ScaleCrop>false</ScaleCrop>
  <HeadingPairs>
    <vt:vector size="2" baseType="variant">
      <vt:variant>
        <vt:lpstr>Title</vt:lpstr>
      </vt:variant>
      <vt:variant>
        <vt:i4>1</vt:i4>
      </vt:variant>
    </vt:vector>
  </HeadingPairs>
  <TitlesOfParts>
    <vt:vector size="1" baseType="lpstr">
      <vt:lpstr>Annex Long Baseline Neutrino - VP 22 June</vt:lpstr>
    </vt:vector>
  </TitlesOfParts>
  <Company>Fermi National Accelerator Laboratory</Company>
  <LinksUpToDate>false</LinksUpToDate>
  <CharactersWithSpaces>452797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VP 23 June</dc:title>
  <dc:creator>Lakshmi Nayar x2324 30607C</dc:creator>
  <cp:lastModifiedBy>Vaia Papadimitriou x8207 09467N</cp:lastModifiedBy>
  <cp:revision>26</cp:revision>
  <cp:lastPrinted>2015-06-19T01:09:00Z</cp:lastPrinted>
  <dcterms:created xsi:type="dcterms:W3CDTF">2015-06-23T15:43:00Z</dcterms:created>
  <dcterms:modified xsi:type="dcterms:W3CDTF">2015-06-23T18:16:00Z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08dd5a45-5f0f-48aa-8ce6-957cae755c95</vt:lpwstr>
  </property>
</Properties>
</file>