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5628A73F" w:rsidR="00012656" w:rsidRDefault="00A83C3B"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color w:val="595959" w:themeColor="text1" w:themeTint="A6"/>
          <w:sz w:val="32"/>
          <w:szCs w:val="32"/>
        </w:rPr>
        <w:t>June</w:t>
      </w:r>
      <w:r w:rsidR="00012656" w:rsidRPr="00012656">
        <w:rPr>
          <w:rFonts w:ascii="Arial" w:eastAsia="Times New Roman" w:hAnsi="Arial" w:cs="Arial"/>
          <w:b/>
          <w:color w:val="595959" w:themeColor="text1" w:themeTint="A6"/>
          <w:sz w:val="32"/>
          <w:szCs w:val="32"/>
        </w:rPr>
        <w:t xml:space="preserve">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3C5A5F01" w:rsidR="00012656" w:rsidRPr="00012656" w:rsidRDefault="00840974"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noProof/>
          <w:color w:val="595959" w:themeColor="text1" w:themeTint="A6"/>
          <w:sz w:val="32"/>
          <w:szCs w:val="32"/>
        </w:rPr>
        <w:drawing>
          <wp:inline distT="0" distB="0" distL="0" distR="0" wp14:anchorId="71FB7A22" wp14:editId="136462F4">
            <wp:extent cx="5943600" cy="23260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831" w14:textId="77777777" w:rsidR="00C67087" w:rsidRDefault="00C67087" w:rsidP="00C67087">
      <w:pPr>
        <w:rPr>
          <w:b/>
        </w:rPr>
        <w:sectPr w:rsidR="00C67087" w:rsidSect="00AD3357">
          <w:headerReference w:type="default" r:id="rId13"/>
          <w:footerReference w:type="default" r:id="rId14"/>
          <w:pgSz w:w="12240" w:h="15840"/>
          <w:pgMar w:top="1440" w:right="1440" w:bottom="1440" w:left="1440" w:header="720" w:footer="720" w:gutter="0"/>
          <w:pgNumType w:fmt="lowerRoman"/>
          <w:cols w:space="720"/>
          <w:titlePg/>
          <w:docGrid w:linePitch="299"/>
        </w:sectPr>
      </w:pPr>
    </w:p>
    <w:p w14:paraId="7FB9F832" w14:textId="3D770F30" w:rsidR="00771082" w:rsidRDefault="00771082" w:rsidP="00DF2C47">
      <w:pPr>
        <w:pStyle w:val="Heading1NoNumber"/>
      </w:pPr>
      <w:bookmarkStart w:id="0" w:name="_Toc420003300"/>
      <w:r>
        <w:lastRenderedPageBreak/>
        <w:t>Contents</w:t>
      </w:r>
      <w:bookmarkEnd w:id="0"/>
    </w:p>
    <w:p w14:paraId="68B5FAC9" w14:textId="77777777" w:rsidR="00792133"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20003300" w:history="1">
        <w:r w:rsidR="00792133" w:rsidRPr="00285C45">
          <w:rPr>
            <w:rStyle w:val="Hyperlink"/>
            <w:noProof/>
          </w:rPr>
          <w:t>Contents</w:t>
        </w:r>
        <w:r w:rsidR="00792133">
          <w:rPr>
            <w:noProof/>
            <w:webHidden/>
          </w:rPr>
          <w:tab/>
        </w:r>
        <w:r w:rsidR="00792133">
          <w:rPr>
            <w:noProof/>
            <w:webHidden/>
          </w:rPr>
          <w:fldChar w:fldCharType="begin"/>
        </w:r>
        <w:r w:rsidR="00792133">
          <w:rPr>
            <w:noProof/>
            <w:webHidden/>
          </w:rPr>
          <w:instrText xml:space="preserve"> PAGEREF _Toc420003300 \h </w:instrText>
        </w:r>
        <w:r w:rsidR="00792133">
          <w:rPr>
            <w:noProof/>
            <w:webHidden/>
          </w:rPr>
        </w:r>
        <w:r w:rsidR="00792133">
          <w:rPr>
            <w:noProof/>
            <w:webHidden/>
          </w:rPr>
          <w:fldChar w:fldCharType="separate"/>
        </w:r>
        <w:r w:rsidR="00832A24">
          <w:rPr>
            <w:noProof/>
            <w:webHidden/>
          </w:rPr>
          <w:t>ii</w:t>
        </w:r>
        <w:r w:rsidR="00792133">
          <w:rPr>
            <w:noProof/>
            <w:webHidden/>
          </w:rPr>
          <w:fldChar w:fldCharType="end"/>
        </w:r>
      </w:hyperlink>
    </w:p>
    <w:p w14:paraId="2862D234" w14:textId="77777777" w:rsidR="00792133" w:rsidRDefault="00276DB8">
      <w:pPr>
        <w:pStyle w:val="TOC1"/>
        <w:tabs>
          <w:tab w:val="right" w:leader="dot" w:pos="9350"/>
        </w:tabs>
        <w:rPr>
          <w:rFonts w:asciiTheme="minorHAnsi" w:eastAsiaTheme="minorEastAsia" w:hAnsiTheme="minorHAnsi" w:cstheme="minorBidi"/>
          <w:b w:val="0"/>
          <w:bCs w:val="0"/>
          <w:caps w:val="0"/>
          <w:noProof/>
          <w:sz w:val="22"/>
          <w:szCs w:val="22"/>
        </w:rPr>
      </w:pPr>
      <w:hyperlink w:anchor="_Toc420003301" w:history="1">
        <w:r w:rsidR="00792133" w:rsidRPr="00285C45">
          <w:rPr>
            <w:rStyle w:val="Hyperlink"/>
            <w:noProof/>
          </w:rPr>
          <w:t>List of Figures</w:t>
        </w:r>
        <w:r w:rsidR="00792133">
          <w:rPr>
            <w:noProof/>
            <w:webHidden/>
          </w:rPr>
          <w:tab/>
        </w:r>
        <w:r w:rsidR="00792133">
          <w:rPr>
            <w:noProof/>
            <w:webHidden/>
          </w:rPr>
          <w:fldChar w:fldCharType="begin"/>
        </w:r>
        <w:r w:rsidR="00792133">
          <w:rPr>
            <w:noProof/>
            <w:webHidden/>
          </w:rPr>
          <w:instrText xml:space="preserve"> PAGEREF _Toc420003301 \h </w:instrText>
        </w:r>
        <w:r w:rsidR="00792133">
          <w:rPr>
            <w:noProof/>
            <w:webHidden/>
          </w:rPr>
        </w:r>
        <w:r w:rsidR="00792133">
          <w:rPr>
            <w:noProof/>
            <w:webHidden/>
          </w:rPr>
          <w:fldChar w:fldCharType="separate"/>
        </w:r>
        <w:r w:rsidR="00832A24">
          <w:rPr>
            <w:noProof/>
            <w:webHidden/>
          </w:rPr>
          <w:t>vi</w:t>
        </w:r>
        <w:r w:rsidR="00792133">
          <w:rPr>
            <w:noProof/>
            <w:webHidden/>
          </w:rPr>
          <w:fldChar w:fldCharType="end"/>
        </w:r>
      </w:hyperlink>
    </w:p>
    <w:p w14:paraId="7226DEEB" w14:textId="77777777" w:rsidR="00792133" w:rsidRDefault="00276DB8">
      <w:pPr>
        <w:pStyle w:val="TOC1"/>
        <w:tabs>
          <w:tab w:val="right" w:leader="dot" w:pos="9350"/>
        </w:tabs>
        <w:rPr>
          <w:rFonts w:asciiTheme="minorHAnsi" w:eastAsiaTheme="minorEastAsia" w:hAnsiTheme="minorHAnsi" w:cstheme="minorBidi"/>
          <w:b w:val="0"/>
          <w:bCs w:val="0"/>
          <w:caps w:val="0"/>
          <w:noProof/>
          <w:sz w:val="22"/>
          <w:szCs w:val="22"/>
        </w:rPr>
      </w:pPr>
      <w:hyperlink w:anchor="_Toc420003302" w:history="1">
        <w:r w:rsidR="00792133" w:rsidRPr="00285C45">
          <w:rPr>
            <w:rStyle w:val="Hyperlink"/>
            <w:noProof/>
          </w:rPr>
          <w:t>List of Tables</w:t>
        </w:r>
        <w:r w:rsidR="00792133">
          <w:rPr>
            <w:noProof/>
            <w:webHidden/>
          </w:rPr>
          <w:tab/>
        </w:r>
        <w:r w:rsidR="00792133">
          <w:rPr>
            <w:noProof/>
            <w:webHidden/>
          </w:rPr>
          <w:fldChar w:fldCharType="begin"/>
        </w:r>
        <w:r w:rsidR="00792133">
          <w:rPr>
            <w:noProof/>
            <w:webHidden/>
          </w:rPr>
          <w:instrText xml:space="preserve"> PAGEREF _Toc420003302 \h </w:instrText>
        </w:r>
        <w:r w:rsidR="00792133">
          <w:rPr>
            <w:noProof/>
            <w:webHidden/>
          </w:rPr>
        </w:r>
        <w:r w:rsidR="00792133">
          <w:rPr>
            <w:noProof/>
            <w:webHidden/>
          </w:rPr>
          <w:fldChar w:fldCharType="separate"/>
        </w:r>
        <w:r w:rsidR="00832A24">
          <w:rPr>
            <w:noProof/>
            <w:webHidden/>
          </w:rPr>
          <w:t>xii</w:t>
        </w:r>
        <w:r w:rsidR="00792133">
          <w:rPr>
            <w:noProof/>
            <w:webHidden/>
          </w:rPr>
          <w:fldChar w:fldCharType="end"/>
        </w:r>
      </w:hyperlink>
    </w:p>
    <w:p w14:paraId="5842C8E4" w14:textId="77777777" w:rsidR="00792133" w:rsidRDefault="00276DB8">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03" w:history="1">
        <w:r w:rsidR="00792133" w:rsidRPr="00285C45">
          <w:rPr>
            <w:rStyle w:val="Hyperlink"/>
            <w:noProof/>
          </w:rPr>
          <w:t>1</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Introduction to the LBNF Beamline</w:t>
        </w:r>
        <w:r w:rsidR="00792133">
          <w:rPr>
            <w:noProof/>
            <w:webHidden/>
          </w:rPr>
          <w:tab/>
        </w:r>
        <w:r w:rsidR="00792133">
          <w:rPr>
            <w:noProof/>
            <w:webHidden/>
          </w:rPr>
          <w:fldChar w:fldCharType="begin"/>
        </w:r>
        <w:r w:rsidR="00792133">
          <w:rPr>
            <w:noProof/>
            <w:webHidden/>
          </w:rPr>
          <w:instrText xml:space="preserve"> PAGEREF _Toc420003303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1521C5D9"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04" w:history="1">
        <w:r w:rsidR="00792133" w:rsidRPr="00285C45">
          <w:rPr>
            <w:rStyle w:val="Hyperlink"/>
            <w:noProof/>
          </w:rPr>
          <w:t>1.1</w:t>
        </w:r>
        <w:r w:rsidR="00792133">
          <w:rPr>
            <w:rFonts w:eastAsiaTheme="minorEastAsia" w:cstheme="minorBidi"/>
            <w:b w:val="0"/>
            <w:bCs w:val="0"/>
            <w:noProof/>
            <w:sz w:val="22"/>
            <w:szCs w:val="22"/>
          </w:rPr>
          <w:tab/>
        </w:r>
        <w:r w:rsidR="00792133" w:rsidRPr="00285C45">
          <w:rPr>
            <w:rStyle w:val="Hyperlink"/>
            <w:noProof/>
          </w:rPr>
          <w:t>Overview and General Layout</w:t>
        </w:r>
        <w:r w:rsidR="00792133">
          <w:rPr>
            <w:noProof/>
            <w:webHidden/>
          </w:rPr>
          <w:tab/>
        </w:r>
        <w:r w:rsidR="00792133">
          <w:rPr>
            <w:noProof/>
            <w:webHidden/>
          </w:rPr>
          <w:fldChar w:fldCharType="begin"/>
        </w:r>
        <w:r w:rsidR="00792133">
          <w:rPr>
            <w:noProof/>
            <w:webHidden/>
          </w:rPr>
          <w:instrText xml:space="preserve"> PAGEREF _Toc420003304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4BAFC257" w14:textId="77777777" w:rsidR="00792133" w:rsidRDefault="00276DB8">
      <w:pPr>
        <w:pStyle w:val="TOC3"/>
        <w:tabs>
          <w:tab w:val="left" w:pos="880"/>
          <w:tab w:val="right" w:leader="dot" w:pos="9350"/>
        </w:tabs>
        <w:rPr>
          <w:rFonts w:eastAsiaTheme="minorEastAsia" w:cstheme="minorBidi"/>
          <w:noProof/>
          <w:sz w:val="22"/>
          <w:szCs w:val="22"/>
        </w:rPr>
      </w:pPr>
      <w:hyperlink w:anchor="_Toc420003305" w:history="1">
        <w:r w:rsidR="00792133" w:rsidRPr="00285C45">
          <w:rPr>
            <w:rStyle w:val="Hyperlink"/>
            <w:noProof/>
          </w:rPr>
          <w:t>1.1.1</w:t>
        </w:r>
        <w:r w:rsidR="00792133">
          <w:rPr>
            <w:rFonts w:eastAsiaTheme="minorEastAsia" w:cstheme="minorBidi"/>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_Toc420003305 \h </w:instrText>
        </w:r>
        <w:r w:rsidR="00792133">
          <w:rPr>
            <w:noProof/>
            <w:webHidden/>
          </w:rPr>
        </w:r>
        <w:r w:rsidR="00792133">
          <w:rPr>
            <w:noProof/>
            <w:webHidden/>
          </w:rPr>
          <w:fldChar w:fldCharType="separate"/>
        </w:r>
        <w:r w:rsidR="00832A24">
          <w:rPr>
            <w:noProof/>
            <w:webHidden/>
          </w:rPr>
          <w:t>19</w:t>
        </w:r>
        <w:r w:rsidR="00792133">
          <w:rPr>
            <w:noProof/>
            <w:webHidden/>
          </w:rPr>
          <w:fldChar w:fldCharType="end"/>
        </w:r>
      </w:hyperlink>
    </w:p>
    <w:p w14:paraId="30BF5966" w14:textId="77777777" w:rsidR="00792133" w:rsidRDefault="00276DB8">
      <w:pPr>
        <w:pStyle w:val="TOC3"/>
        <w:tabs>
          <w:tab w:val="left" w:pos="880"/>
          <w:tab w:val="right" w:leader="dot" w:pos="9350"/>
        </w:tabs>
        <w:rPr>
          <w:rFonts w:eastAsiaTheme="minorEastAsia" w:cstheme="minorBidi"/>
          <w:noProof/>
          <w:sz w:val="22"/>
          <w:szCs w:val="22"/>
        </w:rPr>
      </w:pPr>
      <w:hyperlink w:anchor="_Toc420003306" w:history="1">
        <w:r w:rsidR="00792133" w:rsidRPr="00285C45">
          <w:rPr>
            <w:rStyle w:val="Hyperlink"/>
            <w:noProof/>
          </w:rPr>
          <w:t>1.1.2</w:t>
        </w:r>
        <w:r w:rsidR="00792133">
          <w:rPr>
            <w:rFonts w:eastAsiaTheme="minorEastAsia" w:cstheme="minorBidi"/>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_Toc420003306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37D57712" w14:textId="77777777" w:rsidR="00792133" w:rsidRDefault="00276DB8">
      <w:pPr>
        <w:pStyle w:val="TOC3"/>
        <w:tabs>
          <w:tab w:val="left" w:pos="880"/>
          <w:tab w:val="right" w:leader="dot" w:pos="9350"/>
        </w:tabs>
        <w:rPr>
          <w:rFonts w:eastAsiaTheme="minorEastAsia" w:cstheme="minorBidi"/>
          <w:noProof/>
          <w:sz w:val="22"/>
          <w:szCs w:val="22"/>
        </w:rPr>
      </w:pPr>
      <w:hyperlink w:anchor="_Toc420003307" w:history="1">
        <w:r w:rsidR="00792133" w:rsidRPr="00285C45">
          <w:rPr>
            <w:rStyle w:val="Hyperlink"/>
            <w:noProof/>
          </w:rPr>
          <w:t>1.1.3</w:t>
        </w:r>
        <w:r w:rsidR="00792133">
          <w:rPr>
            <w:rFonts w:eastAsiaTheme="minorEastAsia" w:cstheme="minorBidi"/>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_Toc420003307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1345BF4A" w14:textId="77777777" w:rsidR="00792133" w:rsidRDefault="00276DB8">
      <w:pPr>
        <w:pStyle w:val="TOC3"/>
        <w:tabs>
          <w:tab w:val="left" w:pos="880"/>
          <w:tab w:val="right" w:leader="dot" w:pos="9350"/>
        </w:tabs>
        <w:rPr>
          <w:rFonts w:eastAsiaTheme="minorEastAsia" w:cstheme="minorBidi"/>
          <w:noProof/>
          <w:sz w:val="22"/>
          <w:szCs w:val="22"/>
        </w:rPr>
      </w:pPr>
      <w:hyperlink w:anchor="_Toc420003308" w:history="1">
        <w:r w:rsidR="00792133" w:rsidRPr="00285C45">
          <w:rPr>
            <w:rStyle w:val="Hyperlink"/>
            <w:noProof/>
          </w:rPr>
          <w:t>1.1.4</w:t>
        </w:r>
        <w:r w:rsidR="00792133">
          <w:rPr>
            <w:rFonts w:eastAsiaTheme="minorEastAsia" w:cstheme="minorBidi"/>
            <w:noProof/>
            <w:sz w:val="22"/>
            <w:szCs w:val="22"/>
          </w:rPr>
          <w:tab/>
        </w:r>
        <w:r w:rsidR="00792133" w:rsidRPr="00285C45">
          <w:rPr>
            <w:rStyle w:val="Hyperlink"/>
            <w:noProof/>
          </w:rPr>
          <w:t>Estimation of Protons on Target</w:t>
        </w:r>
        <w:r w:rsidR="00792133">
          <w:rPr>
            <w:noProof/>
            <w:webHidden/>
          </w:rPr>
          <w:tab/>
        </w:r>
        <w:r w:rsidR="00792133">
          <w:rPr>
            <w:noProof/>
            <w:webHidden/>
          </w:rPr>
          <w:fldChar w:fldCharType="begin"/>
        </w:r>
        <w:r w:rsidR="00792133">
          <w:rPr>
            <w:noProof/>
            <w:webHidden/>
          </w:rPr>
          <w:instrText xml:space="preserve"> PAGEREF _Toc420003308 \h </w:instrText>
        </w:r>
        <w:r w:rsidR="00792133">
          <w:rPr>
            <w:noProof/>
            <w:webHidden/>
          </w:rPr>
        </w:r>
        <w:r w:rsidR="00792133">
          <w:rPr>
            <w:noProof/>
            <w:webHidden/>
          </w:rPr>
          <w:fldChar w:fldCharType="separate"/>
        </w:r>
        <w:r w:rsidR="00832A24">
          <w:rPr>
            <w:noProof/>
            <w:webHidden/>
          </w:rPr>
          <w:t>26</w:t>
        </w:r>
        <w:r w:rsidR="00792133">
          <w:rPr>
            <w:noProof/>
            <w:webHidden/>
          </w:rPr>
          <w:fldChar w:fldCharType="end"/>
        </w:r>
      </w:hyperlink>
    </w:p>
    <w:p w14:paraId="75C833E0" w14:textId="77777777" w:rsidR="00792133" w:rsidRDefault="00276DB8">
      <w:pPr>
        <w:pStyle w:val="TOC3"/>
        <w:tabs>
          <w:tab w:val="left" w:pos="880"/>
          <w:tab w:val="right" w:leader="dot" w:pos="9350"/>
        </w:tabs>
        <w:rPr>
          <w:rFonts w:eastAsiaTheme="minorEastAsia" w:cstheme="minorBidi"/>
          <w:noProof/>
          <w:sz w:val="22"/>
          <w:szCs w:val="22"/>
        </w:rPr>
      </w:pPr>
      <w:hyperlink w:anchor="_Toc420003309" w:history="1">
        <w:r w:rsidR="00792133" w:rsidRPr="00285C45">
          <w:rPr>
            <w:rStyle w:val="Hyperlink"/>
            <w:noProof/>
          </w:rPr>
          <w:t>1.1.5</w:t>
        </w:r>
        <w:r w:rsidR="00792133">
          <w:rPr>
            <w:rFonts w:eastAsiaTheme="minorEastAsia" w:cstheme="minorBidi"/>
            <w:noProof/>
            <w:sz w:val="22"/>
            <w:szCs w:val="22"/>
          </w:rPr>
          <w:tab/>
        </w:r>
        <w:r w:rsidR="00792133" w:rsidRPr="00285C45">
          <w:rPr>
            <w:rStyle w:val="Hyperlink"/>
            <w:noProof/>
          </w:rPr>
          <w:t>Modeling of the Beamline</w:t>
        </w:r>
        <w:r w:rsidR="00792133">
          <w:rPr>
            <w:noProof/>
            <w:webHidden/>
          </w:rPr>
          <w:tab/>
        </w:r>
        <w:r w:rsidR="00792133">
          <w:rPr>
            <w:noProof/>
            <w:webHidden/>
          </w:rPr>
          <w:fldChar w:fldCharType="begin"/>
        </w:r>
        <w:r w:rsidR="00792133">
          <w:rPr>
            <w:noProof/>
            <w:webHidden/>
          </w:rPr>
          <w:instrText xml:space="preserve"> PAGEREF _Toc420003309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1C7B08D8" w14:textId="77777777" w:rsidR="00792133" w:rsidRDefault="00276DB8">
      <w:pPr>
        <w:pStyle w:val="TOC3"/>
        <w:tabs>
          <w:tab w:val="left" w:pos="880"/>
          <w:tab w:val="right" w:leader="dot" w:pos="9350"/>
        </w:tabs>
        <w:rPr>
          <w:rFonts w:eastAsiaTheme="minorEastAsia" w:cstheme="minorBidi"/>
          <w:noProof/>
          <w:sz w:val="22"/>
          <w:szCs w:val="22"/>
        </w:rPr>
      </w:pPr>
      <w:hyperlink w:anchor="_Toc420003310" w:history="1">
        <w:r w:rsidR="00792133" w:rsidRPr="00285C45">
          <w:rPr>
            <w:rStyle w:val="Hyperlink"/>
            <w:noProof/>
          </w:rPr>
          <w:t>1.1.6</w:t>
        </w:r>
        <w:r w:rsidR="00792133">
          <w:rPr>
            <w:rFonts w:eastAsiaTheme="minorEastAsia" w:cstheme="minorBidi"/>
            <w:noProof/>
            <w:sz w:val="22"/>
            <w:szCs w:val="22"/>
          </w:rPr>
          <w:tab/>
        </w:r>
        <w:r w:rsidR="00792133" w:rsidRPr="00285C45">
          <w:rPr>
            <w:rStyle w:val="Hyperlink"/>
            <w:noProof/>
          </w:rPr>
          <w:t>Near Site Conventional Facilities</w:t>
        </w:r>
        <w:r w:rsidR="00792133">
          <w:rPr>
            <w:noProof/>
            <w:webHidden/>
          </w:rPr>
          <w:tab/>
        </w:r>
        <w:r w:rsidR="00792133">
          <w:rPr>
            <w:noProof/>
            <w:webHidden/>
          </w:rPr>
          <w:fldChar w:fldCharType="begin"/>
        </w:r>
        <w:r w:rsidR="00792133">
          <w:rPr>
            <w:noProof/>
            <w:webHidden/>
          </w:rPr>
          <w:instrText xml:space="preserve"> PAGEREF _Toc420003310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370F12AC"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11" w:history="1">
        <w:r w:rsidR="00792133" w:rsidRPr="00285C45">
          <w:rPr>
            <w:rStyle w:val="Hyperlink"/>
            <w:noProof/>
          </w:rPr>
          <w:t>1.2</w:t>
        </w:r>
        <w:r w:rsidR="00792133">
          <w:rPr>
            <w:rFonts w:eastAsiaTheme="minorEastAsia" w:cstheme="minorBidi"/>
            <w:b w:val="0"/>
            <w:bCs w:val="0"/>
            <w:noProof/>
            <w:sz w:val="22"/>
            <w:szCs w:val="22"/>
          </w:rPr>
          <w:tab/>
        </w:r>
        <w:r w:rsidR="00792133" w:rsidRPr="00285C45">
          <w:rPr>
            <w:rStyle w:val="Hyperlink"/>
            <w:noProof/>
          </w:rPr>
          <w:t>Participants</w:t>
        </w:r>
        <w:r w:rsidR="00792133">
          <w:rPr>
            <w:noProof/>
            <w:webHidden/>
          </w:rPr>
          <w:tab/>
        </w:r>
        <w:r w:rsidR="00792133">
          <w:rPr>
            <w:noProof/>
            <w:webHidden/>
          </w:rPr>
          <w:fldChar w:fldCharType="begin"/>
        </w:r>
        <w:r w:rsidR="00792133">
          <w:rPr>
            <w:noProof/>
            <w:webHidden/>
          </w:rPr>
          <w:instrText xml:space="preserve"> PAGEREF _Toc420003311 \h </w:instrText>
        </w:r>
        <w:r w:rsidR="00792133">
          <w:rPr>
            <w:noProof/>
            <w:webHidden/>
          </w:rPr>
        </w:r>
        <w:r w:rsidR="00792133">
          <w:rPr>
            <w:noProof/>
            <w:webHidden/>
          </w:rPr>
          <w:fldChar w:fldCharType="separate"/>
        </w:r>
        <w:r w:rsidR="00832A24">
          <w:rPr>
            <w:noProof/>
            <w:webHidden/>
          </w:rPr>
          <w:t>29</w:t>
        </w:r>
        <w:r w:rsidR="00792133">
          <w:rPr>
            <w:noProof/>
            <w:webHidden/>
          </w:rPr>
          <w:fldChar w:fldCharType="end"/>
        </w:r>
      </w:hyperlink>
    </w:p>
    <w:p w14:paraId="584C1FE8" w14:textId="77777777" w:rsidR="00792133" w:rsidRDefault="00276DB8">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12" w:history="1">
        <w:r w:rsidR="00792133" w:rsidRPr="00285C45">
          <w:rPr>
            <w:rStyle w:val="Hyperlink"/>
            <w:noProof/>
          </w:rPr>
          <w:t>2</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_Toc420003312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B70F5CC" w14:textId="77777777" w:rsidR="00792133" w:rsidRDefault="00276DB8">
      <w:pPr>
        <w:pStyle w:val="TOC3"/>
        <w:tabs>
          <w:tab w:val="left" w:pos="880"/>
          <w:tab w:val="right" w:leader="dot" w:pos="9350"/>
        </w:tabs>
        <w:rPr>
          <w:rFonts w:eastAsiaTheme="minorEastAsia" w:cstheme="minorBidi"/>
          <w:noProof/>
          <w:sz w:val="22"/>
          <w:szCs w:val="22"/>
        </w:rPr>
      </w:pPr>
      <w:hyperlink w:anchor="_Toc420003313" w:history="1">
        <w:r w:rsidR="00792133" w:rsidRPr="00285C45">
          <w:rPr>
            <w:rStyle w:val="Hyperlink"/>
            <w:noProof/>
          </w:rPr>
          <w:t>2.1.1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_Toc420003313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3792903E"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14" w:history="1">
        <w:r w:rsidR="00792133" w:rsidRPr="00285C45">
          <w:rPr>
            <w:rStyle w:val="Hyperlink"/>
            <w:noProof/>
          </w:rPr>
          <w:t>2.2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_Toc420003314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0CB45B0A" w14:textId="77777777" w:rsidR="00792133" w:rsidRDefault="00276DB8">
      <w:pPr>
        <w:pStyle w:val="TOC3"/>
        <w:tabs>
          <w:tab w:val="left" w:pos="880"/>
          <w:tab w:val="right" w:leader="dot" w:pos="9350"/>
        </w:tabs>
        <w:rPr>
          <w:rFonts w:eastAsiaTheme="minorEastAsia" w:cstheme="minorBidi"/>
          <w:noProof/>
          <w:sz w:val="22"/>
          <w:szCs w:val="22"/>
        </w:rPr>
      </w:pPr>
      <w:hyperlink w:anchor="_Toc420003315" w:history="1">
        <w:r w:rsidR="00792133" w:rsidRPr="00285C45">
          <w:rPr>
            <w:rStyle w:val="Hyperlink"/>
            <w:noProof/>
          </w:rPr>
          <w:t>2.2.1</w:t>
        </w:r>
        <w:r w:rsidR="00792133">
          <w:rPr>
            <w:rFonts w:eastAsiaTheme="minorEastAsia" w:cstheme="minorBidi"/>
            <w:noProof/>
            <w:sz w:val="22"/>
            <w:szCs w:val="22"/>
          </w:rPr>
          <w:tab/>
        </w:r>
        <w:r w:rsidR="00792133" w:rsidRPr="00285C45">
          <w:rPr>
            <w:rStyle w:val="Hyperlink"/>
            <w:noProof/>
          </w:rPr>
          <w:t>Length and Elevation</w:t>
        </w:r>
        <w:r w:rsidR="00792133">
          <w:rPr>
            <w:noProof/>
            <w:webHidden/>
          </w:rPr>
          <w:tab/>
        </w:r>
        <w:r w:rsidR="00792133">
          <w:rPr>
            <w:noProof/>
            <w:webHidden/>
          </w:rPr>
          <w:fldChar w:fldCharType="begin"/>
        </w:r>
        <w:r w:rsidR="00792133">
          <w:rPr>
            <w:noProof/>
            <w:webHidden/>
          </w:rPr>
          <w:instrText xml:space="preserve"> PAGEREF _Toc420003315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E15512A" w14:textId="77777777" w:rsidR="00792133" w:rsidRDefault="00276DB8">
      <w:pPr>
        <w:pStyle w:val="TOC3"/>
        <w:tabs>
          <w:tab w:val="left" w:pos="880"/>
          <w:tab w:val="right" w:leader="dot" w:pos="9350"/>
        </w:tabs>
        <w:rPr>
          <w:rFonts w:eastAsiaTheme="minorEastAsia" w:cstheme="minorBidi"/>
          <w:noProof/>
          <w:sz w:val="22"/>
          <w:szCs w:val="22"/>
        </w:rPr>
      </w:pPr>
      <w:hyperlink w:anchor="_Toc420003316" w:history="1">
        <w:r w:rsidR="00792133" w:rsidRPr="00285C45">
          <w:rPr>
            <w:rStyle w:val="Hyperlink"/>
            <w:noProof/>
          </w:rPr>
          <w:t>2.2.2</w:t>
        </w:r>
        <w:r w:rsidR="00792133">
          <w:rPr>
            <w:rFonts w:eastAsiaTheme="minorEastAsia" w:cstheme="minorBidi"/>
            <w:noProof/>
            <w:sz w:val="22"/>
            <w:szCs w:val="22"/>
          </w:rPr>
          <w:tab/>
        </w:r>
        <w:r w:rsidR="00792133" w:rsidRPr="00285C45">
          <w:rPr>
            <w:rStyle w:val="Hyperlink"/>
            <w:noProof/>
          </w:rPr>
          <w:t>Existing Infrastructure and Shielding</w:t>
        </w:r>
        <w:r w:rsidR="00792133">
          <w:rPr>
            <w:noProof/>
            <w:webHidden/>
          </w:rPr>
          <w:tab/>
        </w:r>
        <w:r w:rsidR="00792133">
          <w:rPr>
            <w:noProof/>
            <w:webHidden/>
          </w:rPr>
          <w:fldChar w:fldCharType="begin"/>
        </w:r>
        <w:r w:rsidR="00792133">
          <w:rPr>
            <w:noProof/>
            <w:webHidden/>
          </w:rPr>
          <w:instrText xml:space="preserve"> PAGEREF _Toc420003316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12D7C3DA" w14:textId="77777777" w:rsidR="00792133" w:rsidRDefault="00276DB8">
      <w:pPr>
        <w:pStyle w:val="TOC3"/>
        <w:tabs>
          <w:tab w:val="left" w:pos="880"/>
          <w:tab w:val="right" w:leader="dot" w:pos="9350"/>
        </w:tabs>
        <w:rPr>
          <w:rFonts w:eastAsiaTheme="minorEastAsia" w:cstheme="minorBidi"/>
          <w:noProof/>
          <w:sz w:val="22"/>
          <w:szCs w:val="22"/>
        </w:rPr>
      </w:pPr>
      <w:hyperlink w:anchor="_Toc420003317" w:history="1">
        <w:r w:rsidR="00792133" w:rsidRPr="00285C45">
          <w:rPr>
            <w:rStyle w:val="Hyperlink"/>
            <w:noProof/>
          </w:rPr>
          <w:t>2.2.3</w:t>
        </w:r>
        <w:r w:rsidR="00792133">
          <w:rPr>
            <w:rFonts w:eastAsiaTheme="minorEastAsia" w:cstheme="minorBidi"/>
            <w:noProof/>
            <w:sz w:val="22"/>
            <w:szCs w:val="22"/>
          </w:rPr>
          <w:tab/>
        </w:r>
        <w:r w:rsidR="00792133" w:rsidRPr="00285C45">
          <w:rPr>
            <w:rStyle w:val="Hyperlink"/>
            <w:noProof/>
          </w:rPr>
          <w:t>Beam Control</w:t>
        </w:r>
        <w:r w:rsidR="00792133">
          <w:rPr>
            <w:noProof/>
            <w:webHidden/>
          </w:rPr>
          <w:tab/>
        </w:r>
        <w:r w:rsidR="00792133">
          <w:rPr>
            <w:noProof/>
            <w:webHidden/>
          </w:rPr>
          <w:fldChar w:fldCharType="begin"/>
        </w:r>
        <w:r w:rsidR="00792133">
          <w:rPr>
            <w:noProof/>
            <w:webHidden/>
          </w:rPr>
          <w:instrText xml:space="preserve"> PAGEREF _Toc420003317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7A8144F4"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18" w:history="1">
        <w:r w:rsidR="00792133" w:rsidRPr="00285C45">
          <w:rPr>
            <w:rStyle w:val="Hyperlink"/>
            <w:noProof/>
          </w:rPr>
          <w:t>2.3</w:t>
        </w:r>
        <w:r w:rsidR="00792133">
          <w:rPr>
            <w:rFonts w:eastAsiaTheme="minorEastAsia" w:cstheme="minorBidi"/>
            <w:b w:val="0"/>
            <w:bCs w:val="0"/>
            <w:noProof/>
            <w:sz w:val="22"/>
            <w:szCs w:val="22"/>
          </w:rPr>
          <w:tab/>
        </w:r>
        <w:r w:rsidR="00792133" w:rsidRPr="00285C45">
          <w:rPr>
            <w:rStyle w:val="Hyperlink"/>
            <w:noProof/>
          </w:rPr>
          <w:t>Reference Design Overview</w:t>
        </w:r>
        <w:r w:rsidR="00792133">
          <w:rPr>
            <w:noProof/>
            <w:webHidden/>
          </w:rPr>
          <w:tab/>
        </w:r>
        <w:r w:rsidR="00792133">
          <w:rPr>
            <w:noProof/>
            <w:webHidden/>
          </w:rPr>
          <w:fldChar w:fldCharType="begin"/>
        </w:r>
        <w:r w:rsidR="00792133">
          <w:rPr>
            <w:noProof/>
            <w:webHidden/>
          </w:rPr>
          <w:instrText xml:space="preserve"> PAGEREF _Toc420003318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4C3F3EC6"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19" w:history="1">
        <w:r w:rsidR="00792133" w:rsidRPr="00285C45">
          <w:rPr>
            <w:rStyle w:val="Hyperlink"/>
            <w:noProof/>
          </w:rPr>
          <w:t>2.4</w:t>
        </w:r>
        <w:r w:rsidR="00792133">
          <w:rPr>
            <w:rFonts w:eastAsiaTheme="minorEastAsia" w:cstheme="minorBidi"/>
            <w:b w:val="0"/>
            <w:bCs w:val="0"/>
            <w:noProof/>
            <w:sz w:val="22"/>
            <w:szCs w:val="22"/>
          </w:rPr>
          <w:tab/>
        </w:r>
        <w:r w:rsidR="00792133" w:rsidRPr="00285C45">
          <w:rPr>
            <w:rStyle w:val="Hyperlink"/>
            <w:noProof/>
          </w:rPr>
          <w:t>Lattice Optics</w:t>
        </w:r>
        <w:r w:rsidR="00792133">
          <w:rPr>
            <w:noProof/>
            <w:webHidden/>
          </w:rPr>
          <w:tab/>
        </w:r>
        <w:r w:rsidR="00792133">
          <w:rPr>
            <w:noProof/>
            <w:webHidden/>
          </w:rPr>
          <w:fldChar w:fldCharType="begin"/>
        </w:r>
        <w:r w:rsidR="00792133">
          <w:rPr>
            <w:noProof/>
            <w:webHidden/>
          </w:rPr>
          <w:instrText xml:space="preserve"> PAGEREF _Toc420003319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31580E9E" w14:textId="77777777" w:rsidR="00792133" w:rsidRDefault="00276DB8">
      <w:pPr>
        <w:pStyle w:val="TOC3"/>
        <w:tabs>
          <w:tab w:val="left" w:pos="880"/>
          <w:tab w:val="right" w:leader="dot" w:pos="9350"/>
        </w:tabs>
        <w:rPr>
          <w:rFonts w:eastAsiaTheme="minorEastAsia" w:cstheme="minorBidi"/>
          <w:noProof/>
          <w:sz w:val="22"/>
          <w:szCs w:val="22"/>
        </w:rPr>
      </w:pPr>
      <w:hyperlink w:anchor="_Toc420003320"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_Toc420003320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1A359154" w14:textId="77777777" w:rsidR="00792133" w:rsidRDefault="00276DB8">
      <w:pPr>
        <w:pStyle w:val="TOC3"/>
        <w:tabs>
          <w:tab w:val="left" w:pos="880"/>
          <w:tab w:val="right" w:leader="dot" w:pos="9350"/>
        </w:tabs>
        <w:rPr>
          <w:rFonts w:eastAsiaTheme="minorEastAsia" w:cstheme="minorBidi"/>
          <w:noProof/>
          <w:sz w:val="22"/>
          <w:szCs w:val="22"/>
        </w:rPr>
      </w:pPr>
      <w:hyperlink w:anchor="_Toc420003321"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_Toc420003321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1414F366" w14:textId="77777777" w:rsidR="00792133" w:rsidRDefault="00276DB8">
      <w:pPr>
        <w:pStyle w:val="TOC3"/>
        <w:tabs>
          <w:tab w:val="left" w:pos="880"/>
          <w:tab w:val="right" w:leader="dot" w:pos="9350"/>
        </w:tabs>
        <w:rPr>
          <w:rFonts w:eastAsiaTheme="minorEastAsia" w:cstheme="minorBidi"/>
          <w:noProof/>
          <w:sz w:val="22"/>
          <w:szCs w:val="22"/>
        </w:rPr>
      </w:pPr>
      <w:hyperlink w:anchor="_Toc420003322"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_Toc420003322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02CA4628" w14:textId="77777777" w:rsidR="00792133" w:rsidRDefault="00276DB8">
      <w:pPr>
        <w:pStyle w:val="TOC3"/>
        <w:tabs>
          <w:tab w:val="left" w:pos="880"/>
          <w:tab w:val="right" w:leader="dot" w:pos="9350"/>
        </w:tabs>
        <w:rPr>
          <w:rFonts w:eastAsiaTheme="minorEastAsia" w:cstheme="minorBidi"/>
          <w:noProof/>
          <w:sz w:val="22"/>
          <w:szCs w:val="22"/>
        </w:rPr>
      </w:pPr>
      <w:hyperlink w:anchor="_Toc420003323"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Trajectory Correction</w:t>
        </w:r>
        <w:r w:rsidR="00792133">
          <w:rPr>
            <w:noProof/>
            <w:webHidden/>
          </w:rPr>
          <w:tab/>
        </w:r>
        <w:r w:rsidR="00792133">
          <w:rPr>
            <w:noProof/>
            <w:webHidden/>
          </w:rPr>
          <w:fldChar w:fldCharType="begin"/>
        </w:r>
        <w:r w:rsidR="00792133">
          <w:rPr>
            <w:noProof/>
            <w:webHidden/>
          </w:rPr>
          <w:instrText xml:space="preserve"> PAGEREF _Toc420003323 \h </w:instrText>
        </w:r>
        <w:r w:rsidR="00792133">
          <w:rPr>
            <w:noProof/>
            <w:webHidden/>
          </w:rPr>
        </w:r>
        <w:r w:rsidR="00792133">
          <w:rPr>
            <w:noProof/>
            <w:webHidden/>
          </w:rPr>
          <w:fldChar w:fldCharType="separate"/>
        </w:r>
        <w:r w:rsidR="00832A24">
          <w:rPr>
            <w:noProof/>
            <w:webHidden/>
          </w:rPr>
          <w:t>46</w:t>
        </w:r>
        <w:r w:rsidR="00792133">
          <w:rPr>
            <w:noProof/>
            <w:webHidden/>
          </w:rPr>
          <w:fldChar w:fldCharType="end"/>
        </w:r>
      </w:hyperlink>
    </w:p>
    <w:p w14:paraId="24F2258E"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24" w:history="1">
        <w:r w:rsidR="00792133" w:rsidRPr="00285C45">
          <w:rPr>
            <w:rStyle w:val="Hyperlink"/>
            <w:noProof/>
          </w:rPr>
          <w:t>2.5</w:t>
        </w:r>
        <w:r w:rsidR="00792133">
          <w:rPr>
            <w:rFonts w:eastAsiaTheme="minorEastAsia" w:cstheme="minorBidi"/>
            <w:b w:val="0"/>
            <w:bCs w:val="0"/>
            <w:noProof/>
            <w:sz w:val="22"/>
            <w:szCs w:val="22"/>
          </w:rPr>
          <w:tab/>
        </w:r>
        <w:r w:rsidR="00792133" w:rsidRPr="00285C45">
          <w:rPr>
            <w:rStyle w:val="Hyperlink"/>
            <w:noProof/>
          </w:rPr>
          <w:t>Magnets</w:t>
        </w:r>
        <w:r w:rsidR="00792133">
          <w:rPr>
            <w:noProof/>
            <w:webHidden/>
          </w:rPr>
          <w:tab/>
        </w:r>
        <w:r w:rsidR="00792133">
          <w:rPr>
            <w:noProof/>
            <w:webHidden/>
          </w:rPr>
          <w:fldChar w:fldCharType="begin"/>
        </w:r>
        <w:r w:rsidR="00792133">
          <w:rPr>
            <w:noProof/>
            <w:webHidden/>
          </w:rPr>
          <w:instrText xml:space="preserve"> PAGEREF _Toc420003324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789774D4" w14:textId="77777777" w:rsidR="00792133" w:rsidRDefault="00276DB8">
      <w:pPr>
        <w:pStyle w:val="TOC3"/>
        <w:tabs>
          <w:tab w:val="left" w:pos="880"/>
          <w:tab w:val="right" w:leader="dot" w:pos="9350"/>
        </w:tabs>
        <w:rPr>
          <w:rFonts w:eastAsiaTheme="minorEastAsia" w:cstheme="minorBidi"/>
          <w:noProof/>
          <w:sz w:val="22"/>
          <w:szCs w:val="22"/>
        </w:rPr>
      </w:pPr>
      <w:hyperlink w:anchor="_Toc420003325" w:history="1">
        <w:r w:rsidR="00792133" w:rsidRPr="00285C45">
          <w:rPr>
            <w:rStyle w:val="Hyperlink"/>
            <w:noProof/>
          </w:rPr>
          <w:t>2.5.1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_Toc420003325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6569DB5B" w14:textId="77777777" w:rsidR="00792133" w:rsidRDefault="00276DB8">
      <w:pPr>
        <w:pStyle w:val="TOC3"/>
        <w:tabs>
          <w:tab w:val="left" w:pos="880"/>
          <w:tab w:val="right" w:leader="dot" w:pos="9350"/>
        </w:tabs>
        <w:rPr>
          <w:rFonts w:eastAsiaTheme="minorEastAsia" w:cstheme="minorBidi"/>
          <w:noProof/>
          <w:sz w:val="22"/>
          <w:szCs w:val="22"/>
        </w:rPr>
      </w:pPr>
      <w:hyperlink w:anchor="_Toc420003326" w:history="1">
        <w:r w:rsidR="00792133" w:rsidRPr="00285C45">
          <w:rPr>
            <w:rStyle w:val="Hyperlink"/>
            <w:noProof/>
          </w:rPr>
          <w:t>2.5.2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_Toc420003326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291112F1" w14:textId="77777777" w:rsidR="00792133" w:rsidRDefault="00276DB8">
      <w:pPr>
        <w:pStyle w:val="TOC3"/>
        <w:tabs>
          <w:tab w:val="left" w:pos="880"/>
          <w:tab w:val="right" w:leader="dot" w:pos="9350"/>
        </w:tabs>
        <w:rPr>
          <w:rFonts w:eastAsiaTheme="minorEastAsia" w:cstheme="minorBidi"/>
          <w:noProof/>
          <w:sz w:val="22"/>
          <w:szCs w:val="22"/>
        </w:rPr>
      </w:pPr>
      <w:hyperlink w:anchor="_Toc420003327" w:history="1">
        <w:r w:rsidR="00792133" w:rsidRPr="00285C45">
          <w:rPr>
            <w:rStyle w:val="Hyperlink"/>
            <w:noProof/>
          </w:rPr>
          <w:t>2.5.3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_Toc420003327 \h </w:instrText>
        </w:r>
        <w:r w:rsidR="00792133">
          <w:rPr>
            <w:noProof/>
            <w:webHidden/>
          </w:rPr>
        </w:r>
        <w:r w:rsidR="00792133">
          <w:rPr>
            <w:noProof/>
            <w:webHidden/>
          </w:rPr>
          <w:fldChar w:fldCharType="separate"/>
        </w:r>
        <w:r w:rsidR="00832A24">
          <w:rPr>
            <w:noProof/>
            <w:webHidden/>
          </w:rPr>
          <w:t>49</w:t>
        </w:r>
        <w:r w:rsidR="00792133">
          <w:rPr>
            <w:noProof/>
            <w:webHidden/>
          </w:rPr>
          <w:fldChar w:fldCharType="end"/>
        </w:r>
      </w:hyperlink>
    </w:p>
    <w:p w14:paraId="0F107C13"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28" w:history="1">
        <w:r w:rsidR="00792133" w:rsidRPr="00285C45">
          <w:rPr>
            <w:rStyle w:val="Hyperlink"/>
            <w:noProof/>
          </w:rPr>
          <w:t>2.6</w:t>
        </w:r>
        <w:r w:rsidR="00792133">
          <w:rPr>
            <w:rFonts w:eastAsiaTheme="minorEastAsia" w:cstheme="minorBidi"/>
            <w:b w:val="0"/>
            <w:bCs w:val="0"/>
            <w:noProof/>
            <w:sz w:val="22"/>
            <w:szCs w:val="22"/>
          </w:rPr>
          <w:tab/>
        </w:r>
        <w:r w:rsidR="00792133" w:rsidRPr="00285C45">
          <w:rPr>
            <w:rStyle w:val="Hyperlink"/>
            <w:noProof/>
          </w:rPr>
          <w:t>Magnet Power Supplies</w:t>
        </w:r>
        <w:r w:rsidR="00792133">
          <w:rPr>
            <w:noProof/>
            <w:webHidden/>
          </w:rPr>
          <w:tab/>
        </w:r>
        <w:r w:rsidR="00792133">
          <w:rPr>
            <w:noProof/>
            <w:webHidden/>
          </w:rPr>
          <w:fldChar w:fldCharType="begin"/>
        </w:r>
        <w:r w:rsidR="00792133">
          <w:rPr>
            <w:noProof/>
            <w:webHidden/>
          </w:rPr>
          <w:instrText xml:space="preserve"> PAGEREF _Toc420003328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06749430" w14:textId="77777777" w:rsidR="00792133" w:rsidRDefault="00276DB8">
      <w:pPr>
        <w:pStyle w:val="TOC3"/>
        <w:tabs>
          <w:tab w:val="left" w:pos="880"/>
          <w:tab w:val="right" w:leader="dot" w:pos="9350"/>
        </w:tabs>
        <w:rPr>
          <w:rFonts w:eastAsiaTheme="minorEastAsia" w:cstheme="minorBidi"/>
          <w:noProof/>
          <w:sz w:val="22"/>
          <w:szCs w:val="22"/>
        </w:rPr>
      </w:pPr>
      <w:hyperlink w:anchor="_Toc420003329" w:history="1">
        <w:r w:rsidR="00792133" w:rsidRPr="00285C45">
          <w:rPr>
            <w:rStyle w:val="Hyperlink"/>
            <w:noProof/>
          </w:rPr>
          <w:t>2.6.1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_Toc420003329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1659A27" w14:textId="77777777" w:rsidR="00792133" w:rsidRDefault="00276DB8">
      <w:pPr>
        <w:pStyle w:val="TOC3"/>
        <w:tabs>
          <w:tab w:val="left" w:pos="880"/>
          <w:tab w:val="right" w:leader="dot" w:pos="9350"/>
        </w:tabs>
        <w:rPr>
          <w:rFonts w:eastAsiaTheme="minorEastAsia" w:cstheme="minorBidi"/>
          <w:noProof/>
          <w:sz w:val="22"/>
          <w:szCs w:val="22"/>
        </w:rPr>
      </w:pPr>
      <w:hyperlink w:anchor="_Toc420003330" w:history="1">
        <w:r w:rsidR="00792133" w:rsidRPr="00285C45">
          <w:rPr>
            <w:rStyle w:val="Hyperlink"/>
            <w:noProof/>
          </w:rPr>
          <w:t>2.6.2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_Toc420003330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71D7A427" w14:textId="77777777" w:rsidR="00792133" w:rsidRDefault="00276DB8">
      <w:pPr>
        <w:pStyle w:val="TOC3"/>
        <w:tabs>
          <w:tab w:val="left" w:pos="880"/>
          <w:tab w:val="right" w:leader="dot" w:pos="9350"/>
        </w:tabs>
        <w:rPr>
          <w:rFonts w:eastAsiaTheme="minorEastAsia" w:cstheme="minorBidi"/>
          <w:noProof/>
          <w:sz w:val="22"/>
          <w:szCs w:val="22"/>
        </w:rPr>
      </w:pPr>
      <w:hyperlink w:anchor="_Toc420003331" w:history="1">
        <w:r w:rsidR="00792133" w:rsidRPr="00285C45">
          <w:rPr>
            <w:rStyle w:val="Hyperlink"/>
            <w:noProof/>
          </w:rPr>
          <w:t>2.6.3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_Toc420003331 \h </w:instrText>
        </w:r>
        <w:r w:rsidR="00792133">
          <w:rPr>
            <w:noProof/>
            <w:webHidden/>
          </w:rPr>
        </w:r>
        <w:r w:rsidR="00792133">
          <w:rPr>
            <w:noProof/>
            <w:webHidden/>
          </w:rPr>
          <w:fldChar w:fldCharType="separate"/>
        </w:r>
        <w:r w:rsidR="00832A24">
          <w:rPr>
            <w:noProof/>
            <w:webHidden/>
          </w:rPr>
          <w:t>66</w:t>
        </w:r>
        <w:r w:rsidR="00792133">
          <w:rPr>
            <w:noProof/>
            <w:webHidden/>
          </w:rPr>
          <w:fldChar w:fldCharType="end"/>
        </w:r>
      </w:hyperlink>
    </w:p>
    <w:p w14:paraId="78C17223"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32" w:history="1">
        <w:r w:rsidR="00792133" w:rsidRPr="00285C45">
          <w:rPr>
            <w:rStyle w:val="Hyperlink"/>
            <w:noProof/>
          </w:rPr>
          <w:t>2.7</w:t>
        </w:r>
        <w:r w:rsidR="00792133">
          <w:rPr>
            <w:rFonts w:eastAsiaTheme="minorEastAsia" w:cstheme="minorBidi"/>
            <w:b w:val="0"/>
            <w:bCs w:val="0"/>
            <w:noProof/>
            <w:sz w:val="22"/>
            <w:szCs w:val="22"/>
          </w:rPr>
          <w:tab/>
        </w:r>
        <w:r w:rsidR="00792133" w:rsidRPr="00285C45">
          <w:rPr>
            <w:rStyle w:val="Hyperlink"/>
            <w:noProof/>
          </w:rPr>
          <w:t>Primary Water System</w:t>
        </w:r>
        <w:r w:rsidR="00792133">
          <w:rPr>
            <w:noProof/>
            <w:webHidden/>
          </w:rPr>
          <w:tab/>
        </w:r>
        <w:r w:rsidR="00792133">
          <w:rPr>
            <w:noProof/>
            <w:webHidden/>
          </w:rPr>
          <w:fldChar w:fldCharType="begin"/>
        </w:r>
        <w:r w:rsidR="00792133">
          <w:rPr>
            <w:noProof/>
            <w:webHidden/>
          </w:rPr>
          <w:instrText xml:space="preserve"> PAGEREF _Toc420003332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3044A03A" w14:textId="77777777" w:rsidR="00792133" w:rsidRDefault="00276DB8">
      <w:pPr>
        <w:pStyle w:val="TOC3"/>
        <w:tabs>
          <w:tab w:val="left" w:pos="880"/>
          <w:tab w:val="right" w:leader="dot" w:pos="9350"/>
        </w:tabs>
        <w:rPr>
          <w:rFonts w:eastAsiaTheme="minorEastAsia" w:cstheme="minorBidi"/>
          <w:noProof/>
          <w:sz w:val="22"/>
          <w:szCs w:val="22"/>
        </w:rPr>
      </w:pPr>
      <w:hyperlink w:anchor="_Toc420003333" w:history="1">
        <w:r w:rsidR="00792133" w:rsidRPr="00285C45">
          <w:rPr>
            <w:rStyle w:val="Hyperlink"/>
            <w:noProof/>
          </w:rPr>
          <w:t>2.7.1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_Toc420003333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53C3A01E" w14:textId="77777777" w:rsidR="00792133" w:rsidRDefault="00276DB8">
      <w:pPr>
        <w:pStyle w:val="TOC3"/>
        <w:tabs>
          <w:tab w:val="left" w:pos="880"/>
          <w:tab w:val="right" w:leader="dot" w:pos="9350"/>
        </w:tabs>
        <w:rPr>
          <w:rFonts w:eastAsiaTheme="minorEastAsia" w:cstheme="minorBidi"/>
          <w:noProof/>
          <w:sz w:val="22"/>
          <w:szCs w:val="22"/>
        </w:rPr>
      </w:pPr>
      <w:hyperlink w:anchor="_Toc420003334" w:history="1">
        <w:r w:rsidR="00792133" w:rsidRPr="00285C45">
          <w:rPr>
            <w:rStyle w:val="Hyperlink"/>
            <w:noProof/>
          </w:rPr>
          <w:t>2.7.2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_Toc420003334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2E290F1" w14:textId="77777777" w:rsidR="00792133" w:rsidRDefault="00276DB8">
      <w:pPr>
        <w:pStyle w:val="TOC3"/>
        <w:tabs>
          <w:tab w:val="left" w:pos="880"/>
          <w:tab w:val="right" w:leader="dot" w:pos="9350"/>
        </w:tabs>
        <w:rPr>
          <w:rFonts w:eastAsiaTheme="minorEastAsia" w:cstheme="minorBidi"/>
          <w:noProof/>
          <w:sz w:val="22"/>
          <w:szCs w:val="22"/>
        </w:rPr>
      </w:pPr>
      <w:hyperlink w:anchor="_Toc420003335" w:history="1">
        <w:r w:rsidR="00792133" w:rsidRPr="00285C45">
          <w:rPr>
            <w:rStyle w:val="Hyperlink"/>
            <w:noProof/>
          </w:rPr>
          <w:t>2.7.3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_Toc420003335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8DF3290"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36" w:history="1">
        <w:r w:rsidR="00792133" w:rsidRPr="00285C45">
          <w:rPr>
            <w:rStyle w:val="Hyperlink"/>
            <w:noProof/>
          </w:rPr>
          <w:t>2.8</w:t>
        </w:r>
        <w:r w:rsidR="00792133">
          <w:rPr>
            <w:rFonts w:eastAsiaTheme="minorEastAsia" w:cstheme="minorBidi"/>
            <w:b w:val="0"/>
            <w:bCs w:val="0"/>
            <w:noProof/>
            <w:sz w:val="22"/>
            <w:szCs w:val="22"/>
          </w:rPr>
          <w:tab/>
        </w:r>
        <w:r w:rsidR="00792133" w:rsidRPr="00285C45">
          <w:rPr>
            <w:rStyle w:val="Hyperlink"/>
            <w:noProof/>
          </w:rPr>
          <w:t>Beam Instrumentation</w:t>
        </w:r>
        <w:r w:rsidR="00792133">
          <w:rPr>
            <w:noProof/>
            <w:webHidden/>
          </w:rPr>
          <w:tab/>
        </w:r>
        <w:r w:rsidR="00792133">
          <w:rPr>
            <w:noProof/>
            <w:webHidden/>
          </w:rPr>
          <w:fldChar w:fldCharType="begin"/>
        </w:r>
        <w:r w:rsidR="00792133">
          <w:rPr>
            <w:noProof/>
            <w:webHidden/>
          </w:rPr>
          <w:instrText xml:space="preserve"> PAGEREF _Toc420003336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45A37CF4" w14:textId="77777777" w:rsidR="00792133" w:rsidRDefault="00276DB8">
      <w:pPr>
        <w:pStyle w:val="TOC3"/>
        <w:tabs>
          <w:tab w:val="left" w:pos="880"/>
          <w:tab w:val="right" w:leader="dot" w:pos="9350"/>
        </w:tabs>
        <w:rPr>
          <w:rFonts w:eastAsiaTheme="minorEastAsia" w:cstheme="minorBidi"/>
          <w:noProof/>
          <w:sz w:val="22"/>
          <w:szCs w:val="22"/>
        </w:rPr>
      </w:pPr>
      <w:hyperlink w:anchor="_Toc420003337" w:history="1">
        <w:r w:rsidR="00792133" w:rsidRPr="00285C45">
          <w:rPr>
            <w:rStyle w:val="Hyperlink"/>
            <w:noProof/>
          </w:rPr>
          <w:t>2.8.1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_Toc420003337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2BFD70C9" w14:textId="77777777" w:rsidR="00792133" w:rsidRDefault="00276DB8">
      <w:pPr>
        <w:pStyle w:val="TOC3"/>
        <w:tabs>
          <w:tab w:val="left" w:pos="880"/>
          <w:tab w:val="right" w:leader="dot" w:pos="9350"/>
        </w:tabs>
        <w:rPr>
          <w:rFonts w:eastAsiaTheme="minorEastAsia" w:cstheme="minorBidi"/>
          <w:noProof/>
          <w:sz w:val="22"/>
          <w:szCs w:val="22"/>
        </w:rPr>
      </w:pPr>
      <w:hyperlink w:anchor="_Toc420003338" w:history="1">
        <w:r w:rsidR="00792133" w:rsidRPr="00285C45">
          <w:rPr>
            <w:rStyle w:val="Hyperlink"/>
            <w:noProof/>
          </w:rPr>
          <w:t>2.8.2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_Toc420003338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34DCA82F"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39" w:history="1">
        <w:r w:rsidR="00792133" w:rsidRPr="00285C45">
          <w:rPr>
            <w:rStyle w:val="Hyperlink"/>
            <w:noProof/>
          </w:rPr>
          <w:t>2.9</w:t>
        </w:r>
        <w:r w:rsidR="00792133">
          <w:rPr>
            <w:rFonts w:eastAsiaTheme="minorEastAsia" w:cstheme="minorBidi"/>
            <w:b w:val="0"/>
            <w:bCs w:val="0"/>
            <w:noProof/>
            <w:sz w:val="22"/>
            <w:szCs w:val="22"/>
          </w:rPr>
          <w:tab/>
        </w:r>
        <w:r w:rsidR="00792133" w:rsidRPr="00285C45">
          <w:rPr>
            <w:rStyle w:val="Hyperlink"/>
            <w:noProof/>
          </w:rPr>
          <w:t>Primary Vacuum</w:t>
        </w:r>
        <w:r w:rsidR="00792133">
          <w:rPr>
            <w:noProof/>
            <w:webHidden/>
          </w:rPr>
          <w:tab/>
        </w:r>
        <w:r w:rsidR="00792133">
          <w:rPr>
            <w:noProof/>
            <w:webHidden/>
          </w:rPr>
          <w:fldChar w:fldCharType="begin"/>
        </w:r>
        <w:r w:rsidR="00792133">
          <w:rPr>
            <w:noProof/>
            <w:webHidden/>
          </w:rPr>
          <w:instrText xml:space="preserve"> PAGEREF _Toc420003339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102CF2C3" w14:textId="77777777" w:rsidR="00792133" w:rsidRDefault="00276DB8">
      <w:pPr>
        <w:pStyle w:val="TOC3"/>
        <w:tabs>
          <w:tab w:val="left" w:pos="880"/>
          <w:tab w:val="right" w:leader="dot" w:pos="9350"/>
        </w:tabs>
        <w:rPr>
          <w:rFonts w:eastAsiaTheme="minorEastAsia" w:cstheme="minorBidi"/>
          <w:noProof/>
          <w:sz w:val="22"/>
          <w:szCs w:val="22"/>
        </w:rPr>
      </w:pPr>
      <w:hyperlink w:anchor="_Toc420003340" w:history="1">
        <w:r w:rsidR="00792133" w:rsidRPr="00285C45">
          <w:rPr>
            <w:rStyle w:val="Hyperlink"/>
            <w:noProof/>
          </w:rPr>
          <w:t>2.9.1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_Toc420003340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769D498" w14:textId="77777777" w:rsidR="00792133" w:rsidRDefault="00276DB8">
      <w:pPr>
        <w:pStyle w:val="TOC3"/>
        <w:tabs>
          <w:tab w:val="left" w:pos="880"/>
          <w:tab w:val="right" w:leader="dot" w:pos="9350"/>
        </w:tabs>
        <w:rPr>
          <w:rFonts w:eastAsiaTheme="minorEastAsia" w:cstheme="minorBidi"/>
          <w:noProof/>
          <w:sz w:val="22"/>
          <w:szCs w:val="22"/>
        </w:rPr>
      </w:pPr>
      <w:hyperlink w:anchor="_Toc420003341" w:history="1">
        <w:r w:rsidR="00792133" w:rsidRPr="00285C45">
          <w:rPr>
            <w:rStyle w:val="Hyperlink"/>
            <w:noProof/>
          </w:rPr>
          <w:t>2.9.2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_Toc420003341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20D9613" w14:textId="77777777" w:rsidR="00792133" w:rsidRDefault="00276DB8">
      <w:pPr>
        <w:pStyle w:val="TOC3"/>
        <w:tabs>
          <w:tab w:val="left" w:pos="880"/>
          <w:tab w:val="right" w:leader="dot" w:pos="9350"/>
        </w:tabs>
        <w:rPr>
          <w:rFonts w:eastAsiaTheme="minorEastAsia" w:cstheme="minorBidi"/>
          <w:noProof/>
          <w:sz w:val="22"/>
          <w:szCs w:val="22"/>
        </w:rPr>
      </w:pPr>
      <w:hyperlink w:anchor="_Toc420003342" w:history="1">
        <w:r w:rsidR="00792133" w:rsidRPr="00285C45">
          <w:rPr>
            <w:rStyle w:val="Hyperlink"/>
            <w:noProof/>
          </w:rPr>
          <w:t>2.9.3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_Toc420003342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7E431BFC" w14:textId="77777777" w:rsidR="00792133" w:rsidRDefault="00276DB8">
      <w:pPr>
        <w:pStyle w:val="TOC3"/>
        <w:tabs>
          <w:tab w:val="left" w:pos="880"/>
          <w:tab w:val="right" w:leader="dot" w:pos="9350"/>
        </w:tabs>
        <w:rPr>
          <w:rFonts w:eastAsiaTheme="minorEastAsia" w:cstheme="minorBidi"/>
          <w:noProof/>
          <w:sz w:val="22"/>
          <w:szCs w:val="22"/>
        </w:rPr>
      </w:pPr>
      <w:hyperlink w:anchor="_Toc420003343" w:history="1">
        <w:r w:rsidR="00792133" w:rsidRPr="00285C45">
          <w:rPr>
            <w:rStyle w:val="Hyperlink"/>
            <w:noProof/>
          </w:rPr>
          <w:t>2.9.4</w:t>
        </w:r>
        <w:r w:rsidR="00792133">
          <w:rPr>
            <w:rFonts w:eastAsiaTheme="minorEastAsia" w:cstheme="minorBidi"/>
            <w:noProof/>
            <w:sz w:val="22"/>
            <w:szCs w:val="22"/>
          </w:rPr>
          <w:tab/>
        </w:r>
        <w:r w:rsidR="00792133" w:rsidRPr="00285C45">
          <w:rPr>
            <w:rStyle w:val="Hyperlink"/>
            <w:noProof/>
          </w:rPr>
          <w:t>Pumps</w:t>
        </w:r>
        <w:r w:rsidR="00792133">
          <w:rPr>
            <w:noProof/>
            <w:webHidden/>
          </w:rPr>
          <w:tab/>
        </w:r>
        <w:r w:rsidR="00792133">
          <w:rPr>
            <w:noProof/>
            <w:webHidden/>
          </w:rPr>
          <w:fldChar w:fldCharType="begin"/>
        </w:r>
        <w:r w:rsidR="00792133">
          <w:rPr>
            <w:noProof/>
            <w:webHidden/>
          </w:rPr>
          <w:instrText xml:space="preserve"> PAGEREF _Toc420003343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6F957E84"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44" w:history="1">
        <w:r w:rsidR="00792133" w:rsidRPr="00285C45">
          <w:rPr>
            <w:rStyle w:val="Hyperlink"/>
            <w:noProof/>
          </w:rPr>
          <w:t>2.10</w:t>
        </w:r>
        <w:r w:rsidR="00792133">
          <w:rPr>
            <w:rFonts w:eastAsiaTheme="minorEastAsia" w:cstheme="minorBidi"/>
            <w:b w:val="0"/>
            <w:bCs w:val="0"/>
            <w:noProof/>
            <w:sz w:val="22"/>
            <w:szCs w:val="22"/>
          </w:rPr>
          <w:tab/>
        </w:r>
        <w:r w:rsidR="00792133" w:rsidRPr="00285C45">
          <w:rPr>
            <w:rStyle w:val="Hyperlink"/>
            <w:noProof/>
          </w:rPr>
          <w:t>Magnet Installation</w:t>
        </w:r>
        <w:r w:rsidR="00792133">
          <w:rPr>
            <w:noProof/>
            <w:webHidden/>
          </w:rPr>
          <w:tab/>
        </w:r>
        <w:r w:rsidR="00792133">
          <w:rPr>
            <w:noProof/>
            <w:webHidden/>
          </w:rPr>
          <w:fldChar w:fldCharType="begin"/>
        </w:r>
        <w:r w:rsidR="00792133">
          <w:rPr>
            <w:noProof/>
            <w:webHidden/>
          </w:rPr>
          <w:instrText xml:space="preserve"> PAGEREF _Toc420003344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5523846A" w14:textId="113390FC" w:rsidR="00792133" w:rsidRDefault="00276DB8">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45" w:history="1">
        <w:r w:rsidR="00792133" w:rsidRPr="00285C45">
          <w:rPr>
            <w:rStyle w:val="Hyperlink"/>
            <w:noProof/>
          </w:rPr>
          <w:t>3</w:t>
        </w:r>
        <w:r w:rsidR="00792133">
          <w:rPr>
            <w:rFonts w:asciiTheme="minorHAnsi" w:eastAsiaTheme="minorEastAsia" w:hAnsiTheme="minorHAnsi" w:cstheme="minorBidi"/>
            <w:b w:val="0"/>
            <w:bCs w:val="0"/>
            <w:caps w:val="0"/>
            <w:noProof/>
            <w:sz w:val="22"/>
            <w:szCs w:val="22"/>
          </w:rPr>
          <w:tab/>
        </w:r>
        <w:r w:rsidR="00B419F9">
          <w:rPr>
            <w:rStyle w:val="Hyperlink"/>
            <w:noProof/>
          </w:rPr>
          <w:t>Beam loss</w:t>
        </w:r>
        <w:r w:rsidR="00792133" w:rsidRPr="00285C45">
          <w:rPr>
            <w:rStyle w:val="Hyperlink"/>
            <w:noProof/>
          </w:rPr>
          <w:t xml:space="preserve"> Calculations</w:t>
        </w:r>
        <w:r w:rsidR="00792133">
          <w:rPr>
            <w:noProof/>
            <w:webHidden/>
          </w:rPr>
          <w:tab/>
        </w:r>
        <w:r w:rsidR="00792133">
          <w:rPr>
            <w:noProof/>
            <w:webHidden/>
          </w:rPr>
          <w:fldChar w:fldCharType="begin"/>
        </w:r>
        <w:r w:rsidR="00792133">
          <w:rPr>
            <w:noProof/>
            <w:webHidden/>
          </w:rPr>
          <w:instrText xml:space="preserve"> PAGEREF _Toc420003345 \h </w:instrText>
        </w:r>
        <w:r w:rsidR="00792133">
          <w:rPr>
            <w:noProof/>
            <w:webHidden/>
          </w:rPr>
        </w:r>
        <w:r w:rsidR="00792133">
          <w:rPr>
            <w:noProof/>
            <w:webHidden/>
          </w:rPr>
          <w:fldChar w:fldCharType="separate"/>
        </w:r>
        <w:r w:rsidR="00832A24">
          <w:rPr>
            <w:noProof/>
            <w:webHidden/>
          </w:rPr>
          <w:t>81</w:t>
        </w:r>
        <w:r w:rsidR="00792133">
          <w:rPr>
            <w:noProof/>
            <w:webHidden/>
          </w:rPr>
          <w:fldChar w:fldCharType="end"/>
        </w:r>
      </w:hyperlink>
    </w:p>
    <w:p w14:paraId="4E9BB717"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46" w:history="1">
        <w:r w:rsidR="00792133" w:rsidRPr="00285C45">
          <w:rPr>
            <w:rStyle w:val="Hyperlink"/>
            <w:noProof/>
          </w:rPr>
          <w:t>3.1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_Toc420003346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46CBCC5D"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47" w:history="1">
        <w:r w:rsidR="00792133" w:rsidRPr="00285C45">
          <w:rPr>
            <w:rStyle w:val="Hyperlink"/>
            <w:noProof/>
          </w:rPr>
          <w:t>3.2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_Toc420003347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136BF1EA" w14:textId="77777777" w:rsidR="00792133" w:rsidRDefault="00276DB8">
      <w:pPr>
        <w:pStyle w:val="TOC3"/>
        <w:tabs>
          <w:tab w:val="left" w:pos="880"/>
          <w:tab w:val="right" w:leader="dot" w:pos="9350"/>
        </w:tabs>
        <w:rPr>
          <w:rFonts w:eastAsiaTheme="minorEastAsia" w:cstheme="minorBidi"/>
          <w:noProof/>
          <w:sz w:val="22"/>
          <w:szCs w:val="22"/>
        </w:rPr>
      </w:pPr>
      <w:hyperlink w:anchor="_Toc420003348" w:history="1">
        <w:r w:rsidR="00792133" w:rsidRPr="00285C45">
          <w:rPr>
            <w:rStyle w:val="Hyperlink"/>
            <w:noProof/>
          </w:rPr>
          <w:t>3.2.1</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_Toc420003348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2F2C6797" w14:textId="77777777" w:rsidR="00792133" w:rsidRDefault="00276DB8">
      <w:pPr>
        <w:pStyle w:val="TOC3"/>
        <w:tabs>
          <w:tab w:val="left" w:pos="880"/>
          <w:tab w:val="right" w:leader="dot" w:pos="9350"/>
        </w:tabs>
        <w:rPr>
          <w:rFonts w:eastAsiaTheme="minorEastAsia" w:cstheme="minorBidi"/>
          <w:noProof/>
          <w:sz w:val="22"/>
          <w:szCs w:val="22"/>
        </w:rPr>
      </w:pPr>
      <w:hyperlink w:anchor="_Toc420003349" w:history="1">
        <w:r w:rsidR="00792133" w:rsidRPr="00285C45">
          <w:rPr>
            <w:rStyle w:val="Hyperlink"/>
            <w:noProof/>
          </w:rPr>
          <w:t>3.2.2</w:t>
        </w:r>
        <w:r w:rsidR="00792133">
          <w:rPr>
            <w:rFonts w:eastAsiaTheme="minorEastAsia" w:cstheme="minorBidi"/>
            <w:noProof/>
            <w:sz w:val="22"/>
            <w:szCs w:val="22"/>
          </w:rPr>
          <w:tab/>
        </w:r>
        <w:r w:rsidR="00792133" w:rsidRPr="00285C45">
          <w:rPr>
            <w:rStyle w:val="Hyperlink"/>
            <w:noProof/>
          </w:rPr>
          <w:t>Primary-Beam Loss</w:t>
        </w:r>
        <w:r w:rsidR="00792133">
          <w:rPr>
            <w:noProof/>
            <w:webHidden/>
          </w:rPr>
          <w:tab/>
        </w:r>
        <w:r w:rsidR="00792133">
          <w:rPr>
            <w:noProof/>
            <w:webHidden/>
          </w:rPr>
          <w:fldChar w:fldCharType="begin"/>
        </w:r>
        <w:r w:rsidR="00792133">
          <w:rPr>
            <w:noProof/>
            <w:webHidden/>
          </w:rPr>
          <w:instrText xml:space="preserve"> PAGEREF _Toc420003349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58ECD91" w14:textId="77777777" w:rsidR="00792133" w:rsidRDefault="00276DB8">
      <w:pPr>
        <w:pStyle w:val="TOC3"/>
        <w:tabs>
          <w:tab w:val="left" w:pos="880"/>
          <w:tab w:val="right" w:leader="dot" w:pos="9350"/>
        </w:tabs>
        <w:rPr>
          <w:rFonts w:eastAsiaTheme="minorEastAsia" w:cstheme="minorBidi"/>
          <w:noProof/>
          <w:sz w:val="22"/>
          <w:szCs w:val="22"/>
        </w:rPr>
      </w:pPr>
      <w:hyperlink w:anchor="_Toc420003350" w:history="1">
        <w:r w:rsidR="00792133" w:rsidRPr="00285C45">
          <w:rPr>
            <w:rStyle w:val="Hyperlink"/>
            <w:noProof/>
          </w:rPr>
          <w:t>3.2.3</w:t>
        </w:r>
        <w:r w:rsidR="00792133">
          <w:rPr>
            <w:rFonts w:eastAsiaTheme="minorEastAsia" w:cstheme="minorBidi"/>
            <w:noProof/>
            <w:sz w:val="22"/>
            <w:szCs w:val="22"/>
          </w:rPr>
          <w:tab/>
        </w:r>
        <w:r w:rsidR="00792133" w:rsidRPr="00285C45">
          <w:rPr>
            <w:rStyle w:val="Hyperlink"/>
            <w:noProof/>
          </w:rPr>
          <w:t>Accidental Total Beam Loss</w:t>
        </w:r>
        <w:r w:rsidR="00792133">
          <w:rPr>
            <w:noProof/>
            <w:webHidden/>
          </w:rPr>
          <w:tab/>
        </w:r>
        <w:r w:rsidR="00792133">
          <w:rPr>
            <w:noProof/>
            <w:webHidden/>
          </w:rPr>
          <w:fldChar w:fldCharType="begin"/>
        </w:r>
        <w:r w:rsidR="00792133">
          <w:rPr>
            <w:noProof/>
            <w:webHidden/>
          </w:rPr>
          <w:instrText xml:space="preserve"> PAGEREF _Toc420003350 \h </w:instrText>
        </w:r>
        <w:r w:rsidR="00792133">
          <w:rPr>
            <w:noProof/>
            <w:webHidden/>
          </w:rPr>
        </w:r>
        <w:r w:rsidR="00792133">
          <w:rPr>
            <w:noProof/>
            <w:webHidden/>
          </w:rPr>
          <w:fldChar w:fldCharType="separate"/>
        </w:r>
        <w:r w:rsidR="00832A24">
          <w:rPr>
            <w:noProof/>
            <w:webHidden/>
          </w:rPr>
          <w:t>85</w:t>
        </w:r>
        <w:r w:rsidR="00792133">
          <w:rPr>
            <w:noProof/>
            <w:webHidden/>
          </w:rPr>
          <w:fldChar w:fldCharType="end"/>
        </w:r>
      </w:hyperlink>
    </w:p>
    <w:p w14:paraId="627118FA" w14:textId="77777777" w:rsidR="00792133" w:rsidRDefault="00276DB8">
      <w:pPr>
        <w:pStyle w:val="TOC3"/>
        <w:tabs>
          <w:tab w:val="left" w:pos="880"/>
          <w:tab w:val="right" w:leader="dot" w:pos="9350"/>
        </w:tabs>
        <w:rPr>
          <w:rFonts w:eastAsiaTheme="minorEastAsia" w:cstheme="minorBidi"/>
          <w:noProof/>
          <w:sz w:val="22"/>
          <w:szCs w:val="22"/>
        </w:rPr>
      </w:pPr>
      <w:hyperlink w:anchor="_Toc420003351" w:history="1">
        <w:r w:rsidR="00792133" w:rsidRPr="00285C45">
          <w:rPr>
            <w:rStyle w:val="Hyperlink"/>
            <w:noProof/>
          </w:rPr>
          <w:t>3.2.4</w:t>
        </w:r>
        <w:r w:rsidR="00792133">
          <w:rPr>
            <w:rFonts w:eastAsiaTheme="minorEastAsia" w:cstheme="minorBidi"/>
            <w:noProof/>
            <w:sz w:val="22"/>
            <w:szCs w:val="22"/>
          </w:rPr>
          <w:tab/>
        </w:r>
        <w:r w:rsidR="00792133" w:rsidRPr="00285C45">
          <w:rPr>
            <w:rStyle w:val="Hyperlink"/>
            <w:noProof/>
          </w:rPr>
          <w:t>Activation of Components</w:t>
        </w:r>
        <w:r w:rsidR="00792133">
          <w:rPr>
            <w:noProof/>
            <w:webHidden/>
          </w:rPr>
          <w:tab/>
        </w:r>
        <w:r w:rsidR="00792133">
          <w:rPr>
            <w:noProof/>
            <w:webHidden/>
          </w:rPr>
          <w:fldChar w:fldCharType="begin"/>
        </w:r>
        <w:r w:rsidR="00792133">
          <w:rPr>
            <w:noProof/>
            <w:webHidden/>
          </w:rPr>
          <w:instrText xml:space="preserve"> PAGEREF _Toc420003351 \h </w:instrText>
        </w:r>
        <w:r w:rsidR="00792133">
          <w:rPr>
            <w:noProof/>
            <w:webHidden/>
          </w:rPr>
        </w:r>
        <w:r w:rsidR="00792133">
          <w:rPr>
            <w:noProof/>
            <w:webHidden/>
          </w:rPr>
          <w:fldChar w:fldCharType="separate"/>
        </w:r>
        <w:r w:rsidR="00832A24">
          <w:rPr>
            <w:noProof/>
            <w:webHidden/>
          </w:rPr>
          <w:t>88</w:t>
        </w:r>
        <w:r w:rsidR="00792133">
          <w:rPr>
            <w:noProof/>
            <w:webHidden/>
          </w:rPr>
          <w:fldChar w:fldCharType="end"/>
        </w:r>
      </w:hyperlink>
    </w:p>
    <w:p w14:paraId="27D81ED7" w14:textId="77777777" w:rsidR="00792133" w:rsidRDefault="00276DB8">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52" w:history="1">
        <w:r w:rsidR="00792133" w:rsidRPr="00285C45">
          <w:rPr>
            <w:rStyle w:val="Hyperlink"/>
            <w:noProof/>
          </w:rPr>
          <w:t>4</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_Toc420003352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2923E6CA"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53" w:history="1">
        <w:r w:rsidR="00792133" w:rsidRPr="00285C45">
          <w:rPr>
            <w:rStyle w:val="Hyperlink"/>
            <w:noProof/>
          </w:rPr>
          <w:t>4.1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_Toc420003353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61598E33" w14:textId="77777777" w:rsidR="00792133" w:rsidRDefault="00276DB8">
      <w:pPr>
        <w:pStyle w:val="TOC3"/>
        <w:tabs>
          <w:tab w:val="left" w:pos="880"/>
          <w:tab w:val="right" w:leader="dot" w:pos="9350"/>
        </w:tabs>
        <w:rPr>
          <w:rFonts w:eastAsiaTheme="minorEastAsia" w:cstheme="minorBidi"/>
          <w:noProof/>
          <w:sz w:val="22"/>
          <w:szCs w:val="22"/>
        </w:rPr>
      </w:pPr>
      <w:hyperlink w:anchor="_Toc420003354" w:history="1">
        <w:r w:rsidR="00792133" w:rsidRPr="00285C45">
          <w:rPr>
            <w:rStyle w:val="Hyperlink"/>
            <w:noProof/>
          </w:rPr>
          <w:t>4.1.1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_Toc420003354 \h </w:instrText>
        </w:r>
        <w:r w:rsidR="00792133">
          <w:rPr>
            <w:noProof/>
            <w:webHidden/>
          </w:rPr>
        </w:r>
        <w:r w:rsidR="00792133">
          <w:rPr>
            <w:noProof/>
            <w:webHidden/>
          </w:rPr>
          <w:fldChar w:fldCharType="separate"/>
        </w:r>
        <w:r w:rsidR="00832A24">
          <w:rPr>
            <w:noProof/>
            <w:webHidden/>
          </w:rPr>
          <w:t>92</w:t>
        </w:r>
        <w:r w:rsidR="00792133">
          <w:rPr>
            <w:noProof/>
            <w:webHidden/>
          </w:rPr>
          <w:fldChar w:fldCharType="end"/>
        </w:r>
      </w:hyperlink>
    </w:p>
    <w:p w14:paraId="43B12AEB"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55" w:history="1">
        <w:r w:rsidR="00792133" w:rsidRPr="00285C45">
          <w:rPr>
            <w:rStyle w:val="Hyperlink"/>
            <w:noProof/>
          </w:rPr>
          <w:t>4.2</w:t>
        </w:r>
        <w:r w:rsidR="00792133">
          <w:rPr>
            <w:rFonts w:eastAsiaTheme="minorEastAsia" w:cstheme="minorBidi"/>
            <w:b w:val="0"/>
            <w:bCs w:val="0"/>
            <w:noProof/>
            <w:sz w:val="22"/>
            <w:szCs w:val="22"/>
          </w:rPr>
          <w:tab/>
        </w:r>
        <w:r w:rsidR="00792133" w:rsidRPr="00285C45">
          <w:rPr>
            <w:rStyle w:val="Hyperlink"/>
            <w:noProof/>
          </w:rPr>
          <w:t>Neutrino Beam Modeling</w:t>
        </w:r>
        <w:r w:rsidR="00792133">
          <w:rPr>
            <w:noProof/>
            <w:webHidden/>
          </w:rPr>
          <w:tab/>
        </w:r>
        <w:r w:rsidR="00792133">
          <w:rPr>
            <w:noProof/>
            <w:webHidden/>
          </w:rPr>
          <w:fldChar w:fldCharType="begin"/>
        </w:r>
        <w:r w:rsidR="00792133">
          <w:rPr>
            <w:noProof/>
            <w:webHidden/>
          </w:rPr>
          <w:instrText xml:space="preserve"> PAGEREF _Toc420003355 \h </w:instrText>
        </w:r>
        <w:r w:rsidR="00792133">
          <w:rPr>
            <w:noProof/>
            <w:webHidden/>
          </w:rPr>
        </w:r>
        <w:r w:rsidR="00792133">
          <w:rPr>
            <w:noProof/>
            <w:webHidden/>
          </w:rPr>
          <w:fldChar w:fldCharType="separate"/>
        </w:r>
        <w:r w:rsidR="00832A24">
          <w:rPr>
            <w:noProof/>
            <w:webHidden/>
          </w:rPr>
          <w:t>93</w:t>
        </w:r>
        <w:r w:rsidR="00792133">
          <w:rPr>
            <w:noProof/>
            <w:webHidden/>
          </w:rPr>
          <w:fldChar w:fldCharType="end"/>
        </w:r>
      </w:hyperlink>
    </w:p>
    <w:p w14:paraId="7EC864E4" w14:textId="77777777" w:rsidR="00792133" w:rsidRDefault="00276DB8">
      <w:pPr>
        <w:pStyle w:val="TOC3"/>
        <w:tabs>
          <w:tab w:val="left" w:pos="880"/>
          <w:tab w:val="right" w:leader="dot" w:pos="9350"/>
        </w:tabs>
        <w:rPr>
          <w:rFonts w:eastAsiaTheme="minorEastAsia" w:cstheme="minorBidi"/>
          <w:noProof/>
          <w:sz w:val="22"/>
          <w:szCs w:val="22"/>
        </w:rPr>
      </w:pPr>
      <w:hyperlink w:anchor="_Toc420003356" w:history="1">
        <w:r w:rsidR="00792133" w:rsidRPr="00285C45">
          <w:rPr>
            <w:rStyle w:val="Hyperlink"/>
            <w:noProof/>
          </w:rPr>
          <w:t>4.2.1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_Toc420003356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68D371C4" w14:textId="77777777" w:rsidR="00792133" w:rsidRDefault="00276DB8">
      <w:pPr>
        <w:pStyle w:val="TOC3"/>
        <w:tabs>
          <w:tab w:val="left" w:pos="880"/>
          <w:tab w:val="right" w:leader="dot" w:pos="9350"/>
        </w:tabs>
        <w:rPr>
          <w:rFonts w:eastAsiaTheme="minorEastAsia" w:cstheme="minorBidi"/>
          <w:noProof/>
          <w:sz w:val="22"/>
          <w:szCs w:val="22"/>
        </w:rPr>
      </w:pPr>
      <w:hyperlink w:anchor="_Toc420003357" w:history="1">
        <w:r w:rsidR="00792133" w:rsidRPr="00285C45">
          <w:rPr>
            <w:rStyle w:val="Hyperlink"/>
            <w:noProof/>
          </w:rPr>
          <w:t>4.2.2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_Toc420003357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12C05E79"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58" w:history="1">
        <w:r w:rsidR="00792133" w:rsidRPr="00285C45">
          <w:rPr>
            <w:rStyle w:val="Hyperlink"/>
            <w:noProof/>
          </w:rPr>
          <w:t>4.3</w:t>
        </w:r>
        <w:r w:rsidR="00792133">
          <w:rPr>
            <w:rFonts w:eastAsiaTheme="minorEastAsia" w:cstheme="minorBidi"/>
            <w:b w:val="0"/>
            <w:bCs w:val="0"/>
            <w:noProof/>
            <w:sz w:val="22"/>
            <w:szCs w:val="22"/>
          </w:rPr>
          <w:tab/>
        </w:r>
        <w:r w:rsidR="00792133" w:rsidRPr="00285C45">
          <w:rPr>
            <w:rStyle w:val="Hyperlink"/>
            <w:noProof/>
          </w:rPr>
          <w:t>Targetry</w:t>
        </w:r>
        <w:r w:rsidR="00792133">
          <w:rPr>
            <w:noProof/>
            <w:webHidden/>
          </w:rPr>
          <w:tab/>
        </w:r>
        <w:r w:rsidR="00792133">
          <w:rPr>
            <w:noProof/>
            <w:webHidden/>
          </w:rPr>
          <w:fldChar w:fldCharType="begin"/>
        </w:r>
        <w:r w:rsidR="00792133">
          <w:rPr>
            <w:noProof/>
            <w:webHidden/>
          </w:rPr>
          <w:instrText xml:space="preserve"> PAGEREF _Toc420003358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78F4FB81" w14:textId="77777777" w:rsidR="00792133" w:rsidRDefault="00276DB8">
      <w:pPr>
        <w:pStyle w:val="TOC3"/>
        <w:tabs>
          <w:tab w:val="left" w:pos="880"/>
          <w:tab w:val="right" w:leader="dot" w:pos="9350"/>
        </w:tabs>
        <w:rPr>
          <w:rFonts w:eastAsiaTheme="minorEastAsia" w:cstheme="minorBidi"/>
          <w:noProof/>
          <w:sz w:val="22"/>
          <w:szCs w:val="22"/>
        </w:rPr>
      </w:pPr>
      <w:hyperlink w:anchor="_Toc420003359" w:history="1">
        <w:r w:rsidR="00792133" w:rsidRPr="00285C45">
          <w:rPr>
            <w:rStyle w:val="Hyperlink"/>
            <w:noProof/>
          </w:rPr>
          <w:t>4.3.1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_Toc420003359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696182DD" w14:textId="77777777" w:rsidR="00792133" w:rsidRDefault="00276DB8">
      <w:pPr>
        <w:pStyle w:val="TOC3"/>
        <w:tabs>
          <w:tab w:val="left" w:pos="880"/>
          <w:tab w:val="right" w:leader="dot" w:pos="9350"/>
        </w:tabs>
        <w:rPr>
          <w:rFonts w:eastAsiaTheme="minorEastAsia" w:cstheme="minorBidi"/>
          <w:noProof/>
          <w:sz w:val="22"/>
          <w:szCs w:val="22"/>
        </w:rPr>
      </w:pPr>
      <w:hyperlink w:anchor="_Toc420003360" w:history="1">
        <w:r w:rsidR="00792133" w:rsidRPr="00285C45">
          <w:rPr>
            <w:rStyle w:val="Hyperlink"/>
            <w:noProof/>
          </w:rPr>
          <w:t>4.3.2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_Toc420003360 \h </w:instrText>
        </w:r>
        <w:r w:rsidR="00792133">
          <w:rPr>
            <w:noProof/>
            <w:webHidden/>
          </w:rPr>
        </w:r>
        <w:r w:rsidR="00792133">
          <w:rPr>
            <w:noProof/>
            <w:webHidden/>
          </w:rPr>
          <w:fldChar w:fldCharType="separate"/>
        </w:r>
        <w:r w:rsidR="00832A24">
          <w:rPr>
            <w:noProof/>
            <w:webHidden/>
          </w:rPr>
          <w:t>97</w:t>
        </w:r>
        <w:r w:rsidR="00792133">
          <w:rPr>
            <w:noProof/>
            <w:webHidden/>
          </w:rPr>
          <w:fldChar w:fldCharType="end"/>
        </w:r>
      </w:hyperlink>
    </w:p>
    <w:p w14:paraId="5CE653FE" w14:textId="77777777" w:rsidR="00792133" w:rsidRDefault="00276DB8">
      <w:pPr>
        <w:pStyle w:val="TOC3"/>
        <w:tabs>
          <w:tab w:val="left" w:pos="880"/>
          <w:tab w:val="right" w:leader="dot" w:pos="9350"/>
        </w:tabs>
        <w:rPr>
          <w:rFonts w:eastAsiaTheme="minorEastAsia" w:cstheme="minorBidi"/>
          <w:noProof/>
          <w:sz w:val="22"/>
          <w:szCs w:val="22"/>
        </w:rPr>
      </w:pPr>
      <w:hyperlink w:anchor="_Toc420003361" w:history="1">
        <w:r w:rsidR="00792133" w:rsidRPr="00285C45">
          <w:rPr>
            <w:rStyle w:val="Hyperlink"/>
            <w:noProof/>
          </w:rPr>
          <w:t>4.3.3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0B310CD8" w14:textId="77777777" w:rsidR="00792133" w:rsidRDefault="00276DB8">
      <w:pPr>
        <w:pStyle w:val="TOC3"/>
        <w:tabs>
          <w:tab w:val="left" w:pos="880"/>
          <w:tab w:val="right" w:leader="dot" w:pos="9350"/>
        </w:tabs>
        <w:rPr>
          <w:rFonts w:eastAsiaTheme="minorEastAsia" w:cstheme="minorBidi"/>
          <w:noProof/>
          <w:sz w:val="22"/>
          <w:szCs w:val="22"/>
        </w:rPr>
      </w:pPr>
      <w:hyperlink w:anchor="_Toc420003362" w:history="1">
        <w:r w:rsidR="00792133" w:rsidRPr="00285C45">
          <w:rPr>
            <w:rStyle w:val="Hyperlink"/>
            <w:noProof/>
          </w:rPr>
          <w:t>4.3.4</w:t>
        </w:r>
        <w:r w:rsidR="00792133">
          <w:rPr>
            <w:rFonts w:eastAsiaTheme="minorEastAsia" w:cstheme="minorBidi"/>
            <w:noProof/>
            <w:sz w:val="22"/>
            <w:szCs w:val="22"/>
          </w:rPr>
          <w:tab/>
        </w:r>
        <w:r w:rsidR="00792133" w:rsidRPr="00285C45">
          <w:rPr>
            <w:rStyle w:val="Hyperlink"/>
            <w:noProof/>
          </w:rPr>
          <w:t>Target Options: R&amp;D</w:t>
        </w:r>
        <w:r w:rsidR="00792133">
          <w:rPr>
            <w:noProof/>
            <w:webHidden/>
          </w:rPr>
          <w:tab/>
        </w:r>
        <w:r w:rsidR="00792133">
          <w:rPr>
            <w:noProof/>
            <w:webHidden/>
          </w:rPr>
          <w:fldChar w:fldCharType="begin"/>
        </w:r>
        <w:r w:rsidR="00792133">
          <w:rPr>
            <w:noProof/>
            <w:webHidden/>
          </w:rPr>
          <w:instrText xml:space="preserve"> PAGEREF _Toc420003362 \h </w:instrText>
        </w:r>
        <w:r w:rsidR="00792133">
          <w:rPr>
            <w:noProof/>
            <w:webHidden/>
          </w:rPr>
        </w:r>
        <w:r w:rsidR="00792133">
          <w:rPr>
            <w:noProof/>
            <w:webHidden/>
          </w:rPr>
          <w:fldChar w:fldCharType="separate"/>
        </w:r>
        <w:r w:rsidR="00832A24">
          <w:rPr>
            <w:noProof/>
            <w:webHidden/>
          </w:rPr>
          <w:t>105</w:t>
        </w:r>
        <w:r w:rsidR="00792133">
          <w:rPr>
            <w:noProof/>
            <w:webHidden/>
          </w:rPr>
          <w:fldChar w:fldCharType="end"/>
        </w:r>
      </w:hyperlink>
    </w:p>
    <w:p w14:paraId="73C67E93" w14:textId="77777777" w:rsidR="00792133" w:rsidRDefault="00276DB8">
      <w:pPr>
        <w:pStyle w:val="TOC3"/>
        <w:tabs>
          <w:tab w:val="left" w:pos="880"/>
          <w:tab w:val="right" w:leader="dot" w:pos="9350"/>
        </w:tabs>
        <w:rPr>
          <w:rFonts w:eastAsiaTheme="minorEastAsia" w:cstheme="minorBidi"/>
          <w:noProof/>
          <w:sz w:val="22"/>
          <w:szCs w:val="22"/>
        </w:rPr>
      </w:pPr>
      <w:hyperlink w:anchor="_Toc420003363" w:history="1">
        <w:r w:rsidR="00792133" w:rsidRPr="00285C45">
          <w:rPr>
            <w:rStyle w:val="Hyperlink"/>
            <w:noProof/>
          </w:rPr>
          <w:t>4.3.5</w:t>
        </w:r>
        <w:r w:rsidR="00792133">
          <w:rPr>
            <w:rFonts w:eastAsiaTheme="minorEastAsia" w:cstheme="minorBidi"/>
            <w:noProof/>
            <w:sz w:val="22"/>
            <w:szCs w:val="22"/>
          </w:rPr>
          <w:tab/>
        </w:r>
        <w:r w:rsidR="00792133" w:rsidRPr="00285C45">
          <w:rPr>
            <w:rStyle w:val="Hyperlink"/>
            <w:noProof/>
          </w:rPr>
          <w:t>Target and Horns Instrumentation</w:t>
        </w:r>
        <w:r w:rsidR="00792133">
          <w:rPr>
            <w:noProof/>
            <w:webHidden/>
          </w:rPr>
          <w:tab/>
        </w:r>
        <w:r w:rsidR="00792133">
          <w:rPr>
            <w:noProof/>
            <w:webHidden/>
          </w:rPr>
          <w:fldChar w:fldCharType="begin"/>
        </w:r>
        <w:r w:rsidR="00792133">
          <w:rPr>
            <w:noProof/>
            <w:webHidden/>
          </w:rPr>
          <w:instrText xml:space="preserve"> PAGEREF _Toc420003363 \h </w:instrText>
        </w:r>
        <w:r w:rsidR="00792133">
          <w:rPr>
            <w:noProof/>
            <w:webHidden/>
          </w:rPr>
        </w:r>
        <w:r w:rsidR="00792133">
          <w:rPr>
            <w:noProof/>
            <w:webHidden/>
          </w:rPr>
          <w:fldChar w:fldCharType="separate"/>
        </w:r>
        <w:r w:rsidR="00832A24">
          <w:rPr>
            <w:noProof/>
            <w:webHidden/>
          </w:rPr>
          <w:t>108</w:t>
        </w:r>
        <w:r w:rsidR="00792133">
          <w:rPr>
            <w:noProof/>
            <w:webHidden/>
          </w:rPr>
          <w:fldChar w:fldCharType="end"/>
        </w:r>
      </w:hyperlink>
    </w:p>
    <w:p w14:paraId="20F2D1E1" w14:textId="77777777" w:rsidR="00792133" w:rsidRDefault="00276DB8">
      <w:pPr>
        <w:pStyle w:val="TOC3"/>
        <w:tabs>
          <w:tab w:val="left" w:pos="880"/>
          <w:tab w:val="right" w:leader="dot" w:pos="9350"/>
        </w:tabs>
        <w:rPr>
          <w:rFonts w:eastAsiaTheme="minorEastAsia" w:cstheme="minorBidi"/>
          <w:noProof/>
          <w:sz w:val="22"/>
          <w:szCs w:val="22"/>
        </w:rPr>
      </w:pPr>
      <w:hyperlink w:anchor="_Toc420003364" w:history="1">
        <w:r w:rsidR="00792133" w:rsidRPr="00285C45">
          <w:rPr>
            <w:rStyle w:val="Hyperlink"/>
            <w:noProof/>
          </w:rPr>
          <w:t>4.3.6</w:t>
        </w:r>
        <w:r w:rsidR="00792133">
          <w:rPr>
            <w:rFonts w:eastAsiaTheme="minorEastAsia" w:cstheme="minorBidi"/>
            <w:noProof/>
            <w:sz w:val="22"/>
            <w:szCs w:val="22"/>
          </w:rPr>
          <w:tab/>
        </w:r>
        <w:r w:rsidR="00792133" w:rsidRPr="00285C45">
          <w:rPr>
            <w:rStyle w:val="Hyperlink"/>
            <w:noProof/>
          </w:rPr>
          <w:t>Modules and Carriers</w:t>
        </w:r>
        <w:r w:rsidR="00792133">
          <w:rPr>
            <w:noProof/>
            <w:webHidden/>
          </w:rPr>
          <w:tab/>
        </w:r>
        <w:r w:rsidR="00792133">
          <w:rPr>
            <w:noProof/>
            <w:webHidden/>
          </w:rPr>
          <w:fldChar w:fldCharType="begin"/>
        </w:r>
        <w:r w:rsidR="00792133">
          <w:rPr>
            <w:noProof/>
            <w:webHidden/>
          </w:rPr>
          <w:instrText xml:space="preserve"> PAGEREF _Toc420003364 \h </w:instrText>
        </w:r>
        <w:r w:rsidR="00792133">
          <w:rPr>
            <w:noProof/>
            <w:webHidden/>
          </w:rPr>
        </w:r>
        <w:r w:rsidR="00792133">
          <w:rPr>
            <w:noProof/>
            <w:webHidden/>
          </w:rPr>
          <w:fldChar w:fldCharType="separate"/>
        </w:r>
        <w:r w:rsidR="00832A24">
          <w:rPr>
            <w:noProof/>
            <w:webHidden/>
          </w:rPr>
          <w:t>112</w:t>
        </w:r>
        <w:r w:rsidR="00792133">
          <w:rPr>
            <w:noProof/>
            <w:webHidden/>
          </w:rPr>
          <w:fldChar w:fldCharType="end"/>
        </w:r>
      </w:hyperlink>
    </w:p>
    <w:p w14:paraId="1E6A5D9C"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65" w:history="1">
        <w:r w:rsidR="00792133" w:rsidRPr="00285C45">
          <w:rPr>
            <w:rStyle w:val="Hyperlink"/>
            <w:noProof/>
          </w:rPr>
          <w:t>4.4</w:t>
        </w:r>
        <w:r w:rsidR="00792133">
          <w:rPr>
            <w:rFonts w:eastAsiaTheme="minorEastAsia" w:cstheme="minorBidi"/>
            <w:b w:val="0"/>
            <w:bCs w:val="0"/>
            <w:noProof/>
            <w:sz w:val="22"/>
            <w:szCs w:val="22"/>
          </w:rPr>
          <w:tab/>
        </w:r>
        <w:r w:rsidR="00792133" w:rsidRPr="00285C45">
          <w:rPr>
            <w:rStyle w:val="Hyperlink"/>
            <w:noProof/>
          </w:rPr>
          <w:t>Horns</w:t>
        </w:r>
        <w:r w:rsidR="00792133">
          <w:rPr>
            <w:noProof/>
            <w:webHidden/>
          </w:rPr>
          <w:tab/>
        </w:r>
        <w:r w:rsidR="00792133">
          <w:rPr>
            <w:noProof/>
            <w:webHidden/>
          </w:rPr>
          <w:fldChar w:fldCharType="begin"/>
        </w:r>
        <w:r w:rsidR="00792133">
          <w:rPr>
            <w:noProof/>
            <w:webHidden/>
          </w:rPr>
          <w:instrText xml:space="preserve"> PAGEREF _Toc420003365 \h </w:instrText>
        </w:r>
        <w:r w:rsidR="00792133">
          <w:rPr>
            <w:noProof/>
            <w:webHidden/>
          </w:rPr>
        </w:r>
        <w:r w:rsidR="00792133">
          <w:rPr>
            <w:noProof/>
            <w:webHidden/>
          </w:rPr>
          <w:fldChar w:fldCharType="separate"/>
        </w:r>
        <w:r w:rsidR="00832A24">
          <w:rPr>
            <w:noProof/>
            <w:webHidden/>
          </w:rPr>
          <w:t>113</w:t>
        </w:r>
        <w:r w:rsidR="00792133">
          <w:rPr>
            <w:noProof/>
            <w:webHidden/>
          </w:rPr>
          <w:fldChar w:fldCharType="end"/>
        </w:r>
      </w:hyperlink>
    </w:p>
    <w:p w14:paraId="7195FE57" w14:textId="77777777" w:rsidR="00792133" w:rsidRDefault="00276DB8">
      <w:pPr>
        <w:pStyle w:val="TOC3"/>
        <w:tabs>
          <w:tab w:val="left" w:pos="880"/>
          <w:tab w:val="right" w:leader="dot" w:pos="9350"/>
        </w:tabs>
        <w:rPr>
          <w:rFonts w:eastAsiaTheme="minorEastAsia" w:cstheme="minorBidi"/>
          <w:noProof/>
          <w:sz w:val="22"/>
          <w:szCs w:val="22"/>
        </w:rPr>
      </w:pPr>
      <w:hyperlink w:anchor="_Toc420003366" w:history="1">
        <w:r w:rsidR="00792133" w:rsidRPr="00285C45">
          <w:rPr>
            <w:rStyle w:val="Hyperlink"/>
            <w:noProof/>
          </w:rPr>
          <w:t>4.4.1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_Toc420003366 \h </w:instrText>
        </w:r>
        <w:r w:rsidR="00792133">
          <w:rPr>
            <w:noProof/>
            <w:webHidden/>
          </w:rPr>
        </w:r>
        <w:r w:rsidR="00792133">
          <w:rPr>
            <w:noProof/>
            <w:webHidden/>
          </w:rPr>
          <w:fldChar w:fldCharType="separate"/>
        </w:r>
        <w:r w:rsidR="00832A24">
          <w:rPr>
            <w:noProof/>
            <w:webHidden/>
          </w:rPr>
          <w:t>115</w:t>
        </w:r>
        <w:r w:rsidR="00792133">
          <w:rPr>
            <w:noProof/>
            <w:webHidden/>
          </w:rPr>
          <w:fldChar w:fldCharType="end"/>
        </w:r>
      </w:hyperlink>
    </w:p>
    <w:p w14:paraId="224B3330" w14:textId="77777777" w:rsidR="00792133" w:rsidRDefault="00276DB8">
      <w:pPr>
        <w:pStyle w:val="TOC3"/>
        <w:tabs>
          <w:tab w:val="left" w:pos="880"/>
          <w:tab w:val="right" w:leader="dot" w:pos="9350"/>
        </w:tabs>
        <w:rPr>
          <w:rFonts w:eastAsiaTheme="minorEastAsia" w:cstheme="minorBidi"/>
          <w:noProof/>
          <w:sz w:val="22"/>
          <w:szCs w:val="22"/>
        </w:rPr>
      </w:pPr>
      <w:hyperlink w:anchor="_Toc420003367" w:history="1">
        <w:r w:rsidR="00792133" w:rsidRPr="00285C45">
          <w:rPr>
            <w:rStyle w:val="Hyperlink"/>
            <w:noProof/>
          </w:rPr>
          <w:t>4.4.2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_Toc420003367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39F77B59" w14:textId="77777777" w:rsidR="00792133" w:rsidRDefault="00276DB8">
      <w:pPr>
        <w:pStyle w:val="TOC3"/>
        <w:tabs>
          <w:tab w:val="left" w:pos="880"/>
          <w:tab w:val="right" w:leader="dot" w:pos="9350"/>
        </w:tabs>
        <w:rPr>
          <w:rFonts w:eastAsiaTheme="minorEastAsia" w:cstheme="minorBidi"/>
          <w:noProof/>
          <w:sz w:val="22"/>
          <w:szCs w:val="22"/>
        </w:rPr>
      </w:pPr>
      <w:hyperlink w:anchor="_Toc420003368" w:history="1">
        <w:r w:rsidR="00792133" w:rsidRPr="00285C45">
          <w:rPr>
            <w:rStyle w:val="Hyperlink"/>
            <w:noProof/>
          </w:rPr>
          <w:t>4.4.3</w:t>
        </w:r>
        <w:r w:rsidR="00792133">
          <w:rPr>
            <w:rFonts w:eastAsiaTheme="minorEastAsia" w:cstheme="minorBidi"/>
            <w:noProof/>
            <w:sz w:val="22"/>
            <w:szCs w:val="22"/>
          </w:rPr>
          <w:tab/>
        </w:r>
        <w:r w:rsidR="00792133" w:rsidRPr="00285C45">
          <w:rPr>
            <w:rStyle w:val="Hyperlink"/>
            <w:noProof/>
          </w:rPr>
          <w:t>Horn Support Modules</w:t>
        </w:r>
        <w:r w:rsidR="00792133">
          <w:rPr>
            <w:noProof/>
            <w:webHidden/>
          </w:rPr>
          <w:tab/>
        </w:r>
        <w:r w:rsidR="00792133">
          <w:rPr>
            <w:noProof/>
            <w:webHidden/>
          </w:rPr>
          <w:fldChar w:fldCharType="begin"/>
        </w:r>
        <w:r w:rsidR="00792133">
          <w:rPr>
            <w:noProof/>
            <w:webHidden/>
          </w:rPr>
          <w:instrText xml:space="preserve"> PAGEREF _Toc420003368 \h </w:instrText>
        </w:r>
        <w:r w:rsidR="00792133">
          <w:rPr>
            <w:noProof/>
            <w:webHidden/>
          </w:rPr>
        </w:r>
        <w:r w:rsidR="00792133">
          <w:rPr>
            <w:noProof/>
            <w:webHidden/>
          </w:rPr>
          <w:fldChar w:fldCharType="separate"/>
        </w:r>
        <w:r w:rsidR="00832A24">
          <w:rPr>
            <w:noProof/>
            <w:webHidden/>
          </w:rPr>
          <w:t>130</w:t>
        </w:r>
        <w:r w:rsidR="00792133">
          <w:rPr>
            <w:noProof/>
            <w:webHidden/>
          </w:rPr>
          <w:fldChar w:fldCharType="end"/>
        </w:r>
      </w:hyperlink>
    </w:p>
    <w:p w14:paraId="6643E709" w14:textId="77777777" w:rsidR="00792133" w:rsidRDefault="00276DB8">
      <w:pPr>
        <w:pStyle w:val="TOC3"/>
        <w:tabs>
          <w:tab w:val="left" w:pos="880"/>
          <w:tab w:val="right" w:leader="dot" w:pos="9350"/>
        </w:tabs>
        <w:rPr>
          <w:rFonts w:eastAsiaTheme="minorEastAsia" w:cstheme="minorBidi"/>
          <w:noProof/>
          <w:sz w:val="22"/>
          <w:szCs w:val="22"/>
        </w:rPr>
      </w:pPr>
      <w:hyperlink w:anchor="_Toc420003369" w:history="1">
        <w:r w:rsidR="00792133" w:rsidRPr="00285C45">
          <w:rPr>
            <w:rStyle w:val="Hyperlink"/>
            <w:noProof/>
          </w:rPr>
          <w:t>4.4.4</w:t>
        </w:r>
        <w:r w:rsidR="00792133">
          <w:rPr>
            <w:rFonts w:eastAsiaTheme="minorEastAsia" w:cstheme="minorBidi"/>
            <w:noProof/>
            <w:sz w:val="22"/>
            <w:szCs w:val="22"/>
          </w:rPr>
          <w:tab/>
        </w:r>
        <w:r w:rsidR="00792133" w:rsidRPr="00285C45">
          <w:rPr>
            <w:rStyle w:val="Hyperlink"/>
            <w:noProof/>
          </w:rPr>
          <w:t>Support Module Stripline Blocks</w:t>
        </w:r>
        <w:r w:rsidR="00792133">
          <w:rPr>
            <w:noProof/>
            <w:webHidden/>
          </w:rPr>
          <w:tab/>
        </w:r>
        <w:r w:rsidR="00792133">
          <w:rPr>
            <w:noProof/>
            <w:webHidden/>
          </w:rPr>
          <w:fldChar w:fldCharType="begin"/>
        </w:r>
        <w:r w:rsidR="00792133">
          <w:rPr>
            <w:noProof/>
            <w:webHidden/>
          </w:rPr>
          <w:instrText xml:space="preserve"> PAGEREF _Toc420003369 \h </w:instrText>
        </w:r>
        <w:r w:rsidR="00792133">
          <w:rPr>
            <w:noProof/>
            <w:webHidden/>
          </w:rPr>
        </w:r>
        <w:r w:rsidR="00792133">
          <w:rPr>
            <w:noProof/>
            <w:webHidden/>
          </w:rPr>
          <w:fldChar w:fldCharType="separate"/>
        </w:r>
        <w:r w:rsidR="00832A24">
          <w:rPr>
            <w:noProof/>
            <w:webHidden/>
          </w:rPr>
          <w:t>134</w:t>
        </w:r>
        <w:r w:rsidR="00792133">
          <w:rPr>
            <w:noProof/>
            <w:webHidden/>
          </w:rPr>
          <w:fldChar w:fldCharType="end"/>
        </w:r>
      </w:hyperlink>
    </w:p>
    <w:p w14:paraId="56033F13"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70" w:history="1">
        <w:r w:rsidR="00792133" w:rsidRPr="00285C45">
          <w:rPr>
            <w:rStyle w:val="Hyperlink"/>
            <w:noProof/>
          </w:rPr>
          <w:t>4.5</w:t>
        </w:r>
        <w:r w:rsidR="00792133">
          <w:rPr>
            <w:rFonts w:eastAsiaTheme="minorEastAsia" w:cstheme="minorBidi"/>
            <w:b w:val="0"/>
            <w:bCs w:val="0"/>
            <w:noProof/>
            <w:sz w:val="22"/>
            <w:szCs w:val="22"/>
          </w:rPr>
          <w:tab/>
        </w:r>
        <w:r w:rsidR="00792133" w:rsidRPr="00285C45">
          <w:rPr>
            <w:rStyle w:val="Hyperlink"/>
            <w:noProof/>
          </w:rPr>
          <w:t>Horn Power Supplies</w:t>
        </w:r>
        <w:r w:rsidR="00792133">
          <w:rPr>
            <w:noProof/>
            <w:webHidden/>
          </w:rPr>
          <w:tab/>
        </w:r>
        <w:r w:rsidR="00792133">
          <w:rPr>
            <w:noProof/>
            <w:webHidden/>
          </w:rPr>
          <w:fldChar w:fldCharType="begin"/>
        </w:r>
        <w:r w:rsidR="00792133">
          <w:rPr>
            <w:noProof/>
            <w:webHidden/>
          </w:rPr>
          <w:instrText xml:space="preserve"> PAGEREF _Toc420003370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5597B0F0" w14:textId="77777777" w:rsidR="00792133" w:rsidRDefault="00276DB8">
      <w:pPr>
        <w:pStyle w:val="TOC3"/>
        <w:tabs>
          <w:tab w:val="left" w:pos="880"/>
          <w:tab w:val="right" w:leader="dot" w:pos="9350"/>
        </w:tabs>
        <w:rPr>
          <w:rFonts w:eastAsiaTheme="minorEastAsia" w:cstheme="minorBidi"/>
          <w:noProof/>
          <w:sz w:val="22"/>
          <w:szCs w:val="22"/>
        </w:rPr>
      </w:pPr>
      <w:hyperlink w:anchor="_Toc420003371" w:history="1">
        <w:r w:rsidR="00792133" w:rsidRPr="00285C45">
          <w:rPr>
            <w:rStyle w:val="Hyperlink"/>
            <w:noProof/>
          </w:rPr>
          <w:t>4.5.1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_Toc420003371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376BDCC0"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72" w:history="1">
        <w:r w:rsidR="00792133" w:rsidRPr="00285C45">
          <w:rPr>
            <w:rStyle w:val="Hyperlink"/>
            <w:noProof/>
          </w:rPr>
          <w:t>4.6</w:t>
        </w:r>
        <w:r w:rsidR="00792133">
          <w:rPr>
            <w:rFonts w:eastAsiaTheme="minorEastAsia" w:cstheme="minorBidi"/>
            <w:b w:val="0"/>
            <w:bCs w:val="0"/>
            <w:noProof/>
            <w:sz w:val="22"/>
            <w:szCs w:val="22"/>
          </w:rPr>
          <w:tab/>
        </w:r>
        <w:r w:rsidR="00792133" w:rsidRPr="00285C45">
          <w:rPr>
            <w:rStyle w:val="Hyperlink"/>
            <w:noProof/>
          </w:rPr>
          <w:t>Target Hall Shielding</w:t>
        </w:r>
        <w:r w:rsidR="00792133">
          <w:rPr>
            <w:noProof/>
            <w:webHidden/>
          </w:rPr>
          <w:tab/>
        </w:r>
        <w:r w:rsidR="00792133">
          <w:rPr>
            <w:noProof/>
            <w:webHidden/>
          </w:rPr>
          <w:fldChar w:fldCharType="begin"/>
        </w:r>
        <w:r w:rsidR="00792133">
          <w:rPr>
            <w:noProof/>
            <w:webHidden/>
          </w:rPr>
          <w:instrText xml:space="preserve"> PAGEREF _Toc420003372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0008B5D" w14:textId="77777777" w:rsidR="00792133" w:rsidRDefault="00276DB8">
      <w:pPr>
        <w:pStyle w:val="TOC3"/>
        <w:tabs>
          <w:tab w:val="left" w:pos="880"/>
          <w:tab w:val="right" w:leader="dot" w:pos="9350"/>
        </w:tabs>
        <w:rPr>
          <w:rFonts w:eastAsiaTheme="minorEastAsia" w:cstheme="minorBidi"/>
          <w:noProof/>
          <w:sz w:val="22"/>
          <w:szCs w:val="22"/>
        </w:rPr>
      </w:pPr>
      <w:hyperlink w:anchor="_Toc420003373" w:history="1">
        <w:r w:rsidR="00792133" w:rsidRPr="00285C45">
          <w:rPr>
            <w:rStyle w:val="Hyperlink"/>
            <w:noProof/>
          </w:rPr>
          <w:t>4.6.1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_Toc420003373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6FEF51EA" w14:textId="77777777" w:rsidR="00792133" w:rsidRDefault="00276DB8">
      <w:pPr>
        <w:pStyle w:val="TOC3"/>
        <w:tabs>
          <w:tab w:val="left" w:pos="880"/>
          <w:tab w:val="right" w:leader="dot" w:pos="9350"/>
        </w:tabs>
        <w:rPr>
          <w:rFonts w:eastAsiaTheme="minorEastAsia" w:cstheme="minorBidi"/>
          <w:noProof/>
          <w:sz w:val="22"/>
          <w:szCs w:val="22"/>
        </w:rPr>
      </w:pPr>
      <w:hyperlink w:anchor="_Toc420003374" w:history="1">
        <w:r w:rsidR="00792133" w:rsidRPr="00285C45">
          <w:rPr>
            <w:rStyle w:val="Hyperlink"/>
            <w:noProof/>
          </w:rPr>
          <w:t>4.6.2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_Toc420003374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B2663C3" w14:textId="77777777" w:rsidR="00792133" w:rsidRDefault="00276DB8">
      <w:pPr>
        <w:pStyle w:val="TOC3"/>
        <w:tabs>
          <w:tab w:val="left" w:pos="880"/>
          <w:tab w:val="right" w:leader="dot" w:pos="9350"/>
        </w:tabs>
        <w:rPr>
          <w:rFonts w:eastAsiaTheme="minorEastAsia" w:cstheme="minorBidi"/>
          <w:noProof/>
          <w:sz w:val="22"/>
          <w:szCs w:val="22"/>
        </w:rPr>
      </w:pPr>
      <w:hyperlink w:anchor="_Toc420003375" w:history="1">
        <w:r w:rsidR="00792133" w:rsidRPr="00285C45">
          <w:rPr>
            <w:rStyle w:val="Hyperlink"/>
            <w:noProof/>
          </w:rPr>
          <w:t>4.6.3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_Toc420003375 \h </w:instrText>
        </w:r>
        <w:r w:rsidR="00792133">
          <w:rPr>
            <w:noProof/>
            <w:webHidden/>
          </w:rPr>
        </w:r>
        <w:r w:rsidR="00792133">
          <w:rPr>
            <w:noProof/>
            <w:webHidden/>
          </w:rPr>
          <w:fldChar w:fldCharType="separate"/>
        </w:r>
        <w:r w:rsidR="00832A24">
          <w:rPr>
            <w:noProof/>
            <w:webHidden/>
          </w:rPr>
          <w:t>140</w:t>
        </w:r>
        <w:r w:rsidR="00792133">
          <w:rPr>
            <w:noProof/>
            <w:webHidden/>
          </w:rPr>
          <w:fldChar w:fldCharType="end"/>
        </w:r>
      </w:hyperlink>
    </w:p>
    <w:p w14:paraId="1ACDFCF2"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76" w:history="1">
        <w:r w:rsidR="00792133" w:rsidRPr="00285C45">
          <w:rPr>
            <w:rStyle w:val="Hyperlink"/>
            <w:noProof/>
          </w:rPr>
          <w:t>4.7</w:t>
        </w:r>
        <w:r w:rsidR="00792133">
          <w:rPr>
            <w:rFonts w:eastAsiaTheme="minorEastAsia" w:cstheme="minorBidi"/>
            <w:b w:val="0"/>
            <w:bCs w:val="0"/>
            <w:noProof/>
            <w:sz w:val="22"/>
            <w:szCs w:val="22"/>
          </w:rPr>
          <w:tab/>
        </w:r>
        <w:r w:rsidR="00792133" w:rsidRPr="00285C45">
          <w:rPr>
            <w:rStyle w:val="Hyperlink"/>
            <w:noProof/>
          </w:rPr>
          <w:t>Helium-filled Concentric Decay Pipe</w:t>
        </w:r>
        <w:r w:rsidR="00792133">
          <w:rPr>
            <w:noProof/>
            <w:webHidden/>
          </w:rPr>
          <w:tab/>
        </w:r>
        <w:r w:rsidR="00792133">
          <w:rPr>
            <w:noProof/>
            <w:webHidden/>
          </w:rPr>
          <w:fldChar w:fldCharType="begin"/>
        </w:r>
        <w:r w:rsidR="00792133">
          <w:rPr>
            <w:noProof/>
            <w:webHidden/>
          </w:rPr>
          <w:instrText xml:space="preserve"> PAGEREF _Toc420003376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B6D7FDE" w14:textId="77777777" w:rsidR="00792133" w:rsidRDefault="00276DB8">
      <w:pPr>
        <w:pStyle w:val="TOC3"/>
        <w:tabs>
          <w:tab w:val="left" w:pos="880"/>
          <w:tab w:val="right" w:leader="dot" w:pos="9350"/>
        </w:tabs>
        <w:rPr>
          <w:rFonts w:eastAsiaTheme="minorEastAsia" w:cstheme="minorBidi"/>
          <w:noProof/>
          <w:sz w:val="22"/>
          <w:szCs w:val="22"/>
        </w:rPr>
      </w:pPr>
      <w:hyperlink w:anchor="_Toc420003377" w:history="1">
        <w:r w:rsidR="00792133" w:rsidRPr="00285C45">
          <w:rPr>
            <w:rStyle w:val="Hyperlink"/>
            <w:noProof/>
          </w:rPr>
          <w:t>4.7.1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_Toc420003377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2CF4B14" w14:textId="77777777" w:rsidR="00792133" w:rsidRDefault="00276DB8">
      <w:pPr>
        <w:pStyle w:val="TOC3"/>
        <w:tabs>
          <w:tab w:val="left" w:pos="880"/>
          <w:tab w:val="right" w:leader="dot" w:pos="9350"/>
        </w:tabs>
        <w:rPr>
          <w:rFonts w:eastAsiaTheme="minorEastAsia" w:cstheme="minorBidi"/>
          <w:noProof/>
          <w:sz w:val="22"/>
          <w:szCs w:val="22"/>
        </w:rPr>
      </w:pPr>
      <w:hyperlink w:anchor="_Toc420003378" w:history="1">
        <w:r w:rsidR="00792133" w:rsidRPr="00285C45">
          <w:rPr>
            <w:rStyle w:val="Hyperlink"/>
            <w:noProof/>
          </w:rPr>
          <w:t>4.7.2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_Toc420003378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4580199A" w14:textId="77777777" w:rsidR="00792133" w:rsidRDefault="00276DB8">
      <w:pPr>
        <w:pStyle w:val="TOC3"/>
        <w:tabs>
          <w:tab w:val="left" w:pos="880"/>
          <w:tab w:val="right" w:leader="dot" w:pos="9350"/>
        </w:tabs>
        <w:rPr>
          <w:rFonts w:eastAsiaTheme="minorEastAsia" w:cstheme="minorBidi"/>
          <w:noProof/>
          <w:sz w:val="22"/>
          <w:szCs w:val="22"/>
        </w:rPr>
      </w:pPr>
      <w:hyperlink w:anchor="_Toc420003379" w:history="1">
        <w:r w:rsidR="00792133" w:rsidRPr="00285C45">
          <w:rPr>
            <w:rStyle w:val="Hyperlink"/>
            <w:noProof/>
          </w:rPr>
          <w:t>4.7.3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_Toc420003379 \h </w:instrText>
        </w:r>
        <w:r w:rsidR="00792133">
          <w:rPr>
            <w:noProof/>
            <w:webHidden/>
          </w:rPr>
        </w:r>
        <w:r w:rsidR="00792133">
          <w:rPr>
            <w:noProof/>
            <w:webHidden/>
          </w:rPr>
          <w:fldChar w:fldCharType="separate"/>
        </w:r>
        <w:r w:rsidR="00832A24">
          <w:rPr>
            <w:noProof/>
            <w:webHidden/>
          </w:rPr>
          <w:t>148</w:t>
        </w:r>
        <w:r w:rsidR="00792133">
          <w:rPr>
            <w:noProof/>
            <w:webHidden/>
          </w:rPr>
          <w:fldChar w:fldCharType="end"/>
        </w:r>
      </w:hyperlink>
    </w:p>
    <w:p w14:paraId="5E6312E4"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80" w:history="1">
        <w:r w:rsidR="00792133" w:rsidRPr="00285C45">
          <w:rPr>
            <w:rStyle w:val="Hyperlink"/>
            <w:noProof/>
          </w:rPr>
          <w:t>4.8</w:t>
        </w:r>
        <w:r w:rsidR="00792133">
          <w:rPr>
            <w:rFonts w:eastAsiaTheme="minorEastAsia" w:cstheme="minorBidi"/>
            <w:b w:val="0"/>
            <w:bCs w:val="0"/>
            <w:noProof/>
            <w:sz w:val="22"/>
            <w:szCs w:val="22"/>
          </w:rPr>
          <w:tab/>
        </w:r>
        <w:r w:rsidR="00792133" w:rsidRPr="00285C45">
          <w:rPr>
            <w:rStyle w:val="Hyperlink"/>
            <w:noProof/>
          </w:rPr>
          <w:t>Beam Windows</w:t>
        </w:r>
        <w:r w:rsidR="00792133">
          <w:rPr>
            <w:noProof/>
            <w:webHidden/>
          </w:rPr>
          <w:tab/>
        </w:r>
        <w:r w:rsidR="00792133">
          <w:rPr>
            <w:noProof/>
            <w:webHidden/>
          </w:rPr>
          <w:fldChar w:fldCharType="begin"/>
        </w:r>
        <w:r w:rsidR="00792133">
          <w:rPr>
            <w:noProof/>
            <w:webHidden/>
          </w:rPr>
          <w:instrText xml:space="preserve"> PAGEREF _Toc420003380 \h </w:instrText>
        </w:r>
        <w:r w:rsidR="00792133">
          <w:rPr>
            <w:noProof/>
            <w:webHidden/>
          </w:rPr>
        </w:r>
        <w:r w:rsidR="00792133">
          <w:rPr>
            <w:noProof/>
            <w:webHidden/>
          </w:rPr>
          <w:fldChar w:fldCharType="separate"/>
        </w:r>
        <w:r w:rsidR="00832A24">
          <w:rPr>
            <w:noProof/>
            <w:webHidden/>
          </w:rPr>
          <w:t>151</w:t>
        </w:r>
        <w:r w:rsidR="00792133">
          <w:rPr>
            <w:noProof/>
            <w:webHidden/>
          </w:rPr>
          <w:fldChar w:fldCharType="end"/>
        </w:r>
      </w:hyperlink>
    </w:p>
    <w:p w14:paraId="19D8AEE4" w14:textId="77777777" w:rsidR="00792133" w:rsidRDefault="00276DB8">
      <w:pPr>
        <w:pStyle w:val="TOC3"/>
        <w:tabs>
          <w:tab w:val="left" w:pos="880"/>
          <w:tab w:val="right" w:leader="dot" w:pos="9350"/>
        </w:tabs>
        <w:rPr>
          <w:rFonts w:eastAsiaTheme="minorEastAsia" w:cstheme="minorBidi"/>
          <w:noProof/>
          <w:sz w:val="22"/>
          <w:szCs w:val="22"/>
        </w:rPr>
      </w:pPr>
      <w:hyperlink w:anchor="_Toc420003381" w:history="1">
        <w:r w:rsidR="00792133" w:rsidRPr="00285C45">
          <w:rPr>
            <w:rStyle w:val="Hyperlink"/>
            <w:noProof/>
          </w:rPr>
          <w:t>4.8.1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_Toc420003381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28BA102F" w14:textId="77777777" w:rsidR="00792133" w:rsidRDefault="00276DB8">
      <w:pPr>
        <w:pStyle w:val="TOC3"/>
        <w:tabs>
          <w:tab w:val="left" w:pos="880"/>
          <w:tab w:val="right" w:leader="dot" w:pos="9350"/>
        </w:tabs>
        <w:rPr>
          <w:rFonts w:eastAsiaTheme="minorEastAsia" w:cstheme="minorBidi"/>
          <w:noProof/>
          <w:sz w:val="22"/>
          <w:szCs w:val="22"/>
        </w:rPr>
      </w:pPr>
      <w:hyperlink w:anchor="_Toc420003382" w:history="1">
        <w:r w:rsidR="00792133" w:rsidRPr="00285C45">
          <w:rPr>
            <w:rStyle w:val="Hyperlink"/>
            <w:noProof/>
          </w:rPr>
          <w:t>4.8.2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_Toc420003382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050BAD20" w14:textId="77777777" w:rsidR="00792133" w:rsidRDefault="00276DB8">
      <w:pPr>
        <w:pStyle w:val="TOC3"/>
        <w:tabs>
          <w:tab w:val="left" w:pos="880"/>
          <w:tab w:val="right" w:leader="dot" w:pos="9350"/>
        </w:tabs>
        <w:rPr>
          <w:rFonts w:eastAsiaTheme="minorEastAsia" w:cstheme="minorBidi"/>
          <w:noProof/>
          <w:sz w:val="22"/>
          <w:szCs w:val="22"/>
        </w:rPr>
      </w:pPr>
      <w:hyperlink w:anchor="_Toc420003383" w:history="1">
        <w:r w:rsidR="00792133" w:rsidRPr="00285C45">
          <w:rPr>
            <w:rStyle w:val="Hyperlink"/>
            <w:noProof/>
          </w:rPr>
          <w:t>4.8.3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_Toc420003383 \h </w:instrText>
        </w:r>
        <w:r w:rsidR="00792133">
          <w:rPr>
            <w:noProof/>
            <w:webHidden/>
          </w:rPr>
        </w:r>
        <w:r w:rsidR="00792133">
          <w:rPr>
            <w:noProof/>
            <w:webHidden/>
          </w:rPr>
          <w:fldChar w:fldCharType="separate"/>
        </w:r>
        <w:r w:rsidR="00832A24">
          <w:rPr>
            <w:noProof/>
            <w:webHidden/>
          </w:rPr>
          <w:t>153</w:t>
        </w:r>
        <w:r w:rsidR="00792133">
          <w:rPr>
            <w:noProof/>
            <w:webHidden/>
          </w:rPr>
          <w:fldChar w:fldCharType="end"/>
        </w:r>
      </w:hyperlink>
    </w:p>
    <w:p w14:paraId="2BFD5422"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84" w:history="1">
        <w:r w:rsidR="00792133" w:rsidRPr="00285C45">
          <w:rPr>
            <w:rStyle w:val="Hyperlink"/>
            <w:noProof/>
          </w:rPr>
          <w:t>4.9</w:t>
        </w:r>
        <w:r w:rsidR="00792133">
          <w:rPr>
            <w:rFonts w:eastAsiaTheme="minorEastAsia" w:cstheme="minorBidi"/>
            <w:b w:val="0"/>
            <w:bCs w:val="0"/>
            <w:noProof/>
            <w:sz w:val="22"/>
            <w:szCs w:val="22"/>
          </w:rPr>
          <w:tab/>
        </w:r>
        <w:r w:rsidR="00792133" w:rsidRPr="00285C45">
          <w:rPr>
            <w:rStyle w:val="Hyperlink"/>
            <w:noProof/>
          </w:rPr>
          <w:t>Hadron Absorber</w:t>
        </w:r>
        <w:r w:rsidR="00792133">
          <w:rPr>
            <w:noProof/>
            <w:webHidden/>
          </w:rPr>
          <w:tab/>
        </w:r>
        <w:r w:rsidR="00792133">
          <w:rPr>
            <w:noProof/>
            <w:webHidden/>
          </w:rPr>
          <w:fldChar w:fldCharType="begin"/>
        </w:r>
        <w:r w:rsidR="00792133">
          <w:rPr>
            <w:noProof/>
            <w:webHidden/>
          </w:rPr>
          <w:instrText xml:space="preserve"> PAGEREF _Toc420003384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309155F9" w14:textId="77777777" w:rsidR="00792133" w:rsidRDefault="00276DB8">
      <w:pPr>
        <w:pStyle w:val="TOC3"/>
        <w:tabs>
          <w:tab w:val="left" w:pos="880"/>
          <w:tab w:val="right" w:leader="dot" w:pos="9350"/>
        </w:tabs>
        <w:rPr>
          <w:rFonts w:eastAsiaTheme="minorEastAsia" w:cstheme="minorBidi"/>
          <w:noProof/>
          <w:sz w:val="22"/>
          <w:szCs w:val="22"/>
        </w:rPr>
      </w:pPr>
      <w:hyperlink w:anchor="_Toc420003385" w:history="1">
        <w:r w:rsidR="00792133" w:rsidRPr="00285C45">
          <w:rPr>
            <w:rStyle w:val="Hyperlink"/>
            <w:noProof/>
          </w:rPr>
          <w:t>4.9.1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_Toc420003385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529BFF15" w14:textId="77777777" w:rsidR="00792133" w:rsidRDefault="00276DB8">
      <w:pPr>
        <w:pStyle w:val="TOC3"/>
        <w:tabs>
          <w:tab w:val="left" w:pos="880"/>
          <w:tab w:val="right" w:leader="dot" w:pos="9350"/>
        </w:tabs>
        <w:rPr>
          <w:rFonts w:eastAsiaTheme="minorEastAsia" w:cstheme="minorBidi"/>
          <w:noProof/>
          <w:sz w:val="22"/>
          <w:szCs w:val="22"/>
        </w:rPr>
      </w:pPr>
      <w:hyperlink w:anchor="_Toc420003386" w:history="1">
        <w:r w:rsidR="00792133" w:rsidRPr="00285C45">
          <w:rPr>
            <w:rStyle w:val="Hyperlink"/>
            <w:noProof/>
          </w:rPr>
          <w:t>4.9.2</w:t>
        </w:r>
        <w:r w:rsidR="00792133">
          <w:rPr>
            <w:rFonts w:eastAsiaTheme="minorEastAsia" w:cstheme="minorBidi"/>
            <w:noProof/>
            <w:sz w:val="22"/>
            <w:szCs w:val="22"/>
          </w:rPr>
          <w:tab/>
        </w:r>
        <w:r w:rsidR="00792133" w:rsidRPr="00285C45">
          <w:rPr>
            <w:rStyle w:val="Hyperlink"/>
            <w:noProof/>
          </w:rPr>
          <w:t>Energy Deposition Calculations</w:t>
        </w:r>
        <w:r w:rsidR="00792133">
          <w:rPr>
            <w:noProof/>
            <w:webHidden/>
          </w:rPr>
          <w:tab/>
        </w:r>
        <w:r w:rsidR="00792133">
          <w:rPr>
            <w:noProof/>
            <w:webHidden/>
          </w:rPr>
          <w:fldChar w:fldCharType="begin"/>
        </w:r>
        <w:r w:rsidR="00792133">
          <w:rPr>
            <w:noProof/>
            <w:webHidden/>
          </w:rPr>
          <w:instrText xml:space="preserve"> PAGEREF _Toc420003386 \h </w:instrText>
        </w:r>
        <w:r w:rsidR="00792133">
          <w:rPr>
            <w:noProof/>
            <w:webHidden/>
          </w:rPr>
        </w:r>
        <w:r w:rsidR="00792133">
          <w:rPr>
            <w:noProof/>
            <w:webHidden/>
          </w:rPr>
          <w:fldChar w:fldCharType="separate"/>
        </w:r>
        <w:r w:rsidR="00832A24">
          <w:rPr>
            <w:noProof/>
            <w:webHidden/>
          </w:rPr>
          <w:t>167</w:t>
        </w:r>
        <w:r w:rsidR="00792133">
          <w:rPr>
            <w:noProof/>
            <w:webHidden/>
          </w:rPr>
          <w:fldChar w:fldCharType="end"/>
        </w:r>
      </w:hyperlink>
    </w:p>
    <w:p w14:paraId="4595A95C" w14:textId="77777777" w:rsidR="00792133" w:rsidRDefault="00276DB8">
      <w:pPr>
        <w:pStyle w:val="TOC3"/>
        <w:tabs>
          <w:tab w:val="left" w:pos="880"/>
          <w:tab w:val="right" w:leader="dot" w:pos="9350"/>
        </w:tabs>
        <w:rPr>
          <w:rFonts w:eastAsiaTheme="minorEastAsia" w:cstheme="minorBidi"/>
          <w:noProof/>
          <w:sz w:val="22"/>
          <w:szCs w:val="22"/>
        </w:rPr>
      </w:pPr>
      <w:hyperlink w:anchor="_Toc420003387" w:history="1">
        <w:r w:rsidR="00792133" w:rsidRPr="00285C45">
          <w:rPr>
            <w:rStyle w:val="Hyperlink"/>
            <w:noProof/>
          </w:rPr>
          <w:t>4.9.3</w:t>
        </w:r>
        <w:r w:rsidR="00792133">
          <w:rPr>
            <w:rFonts w:eastAsiaTheme="minorEastAsia" w:cstheme="minorBidi"/>
            <w:noProof/>
            <w:sz w:val="22"/>
            <w:szCs w:val="22"/>
          </w:rPr>
          <w:tab/>
        </w:r>
        <w:r w:rsidR="00792133" w:rsidRPr="00285C45">
          <w:rPr>
            <w:rStyle w:val="Hyperlink"/>
            <w:noProof/>
          </w:rPr>
          <w:t>FEA and Analysis</w:t>
        </w:r>
        <w:r w:rsidR="00792133">
          <w:rPr>
            <w:noProof/>
            <w:webHidden/>
          </w:rPr>
          <w:tab/>
        </w:r>
        <w:r w:rsidR="00792133">
          <w:rPr>
            <w:noProof/>
            <w:webHidden/>
          </w:rPr>
          <w:fldChar w:fldCharType="begin"/>
        </w:r>
        <w:r w:rsidR="00792133">
          <w:rPr>
            <w:noProof/>
            <w:webHidden/>
          </w:rPr>
          <w:instrText xml:space="preserve"> PAGEREF _Toc420003387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198F1B5F" w14:textId="77777777" w:rsidR="00792133" w:rsidRDefault="00276DB8">
      <w:pPr>
        <w:pStyle w:val="TOC3"/>
        <w:tabs>
          <w:tab w:val="left" w:pos="880"/>
          <w:tab w:val="right" w:leader="dot" w:pos="9350"/>
        </w:tabs>
        <w:rPr>
          <w:rFonts w:eastAsiaTheme="minorEastAsia" w:cstheme="minorBidi"/>
          <w:noProof/>
          <w:sz w:val="22"/>
          <w:szCs w:val="22"/>
        </w:rPr>
      </w:pPr>
      <w:hyperlink w:anchor="_Toc420003388" w:history="1">
        <w:r w:rsidR="00792133" w:rsidRPr="00285C45">
          <w:rPr>
            <w:rStyle w:val="Hyperlink"/>
            <w:noProof/>
          </w:rPr>
          <w:t>4.9.4</w:t>
        </w:r>
        <w:r w:rsidR="00792133">
          <w:rPr>
            <w:rFonts w:eastAsiaTheme="minorEastAsia" w:cstheme="minorBidi"/>
            <w:noProof/>
            <w:sz w:val="22"/>
            <w:szCs w:val="22"/>
          </w:rPr>
          <w:tab/>
        </w:r>
        <w:r w:rsidR="00792133" w:rsidRPr="00285C45">
          <w:rPr>
            <w:rStyle w:val="Hyperlink"/>
            <w:noProof/>
          </w:rPr>
          <w:t>Mechanical Design and Remote Handling</w:t>
        </w:r>
        <w:r w:rsidR="00792133">
          <w:rPr>
            <w:noProof/>
            <w:webHidden/>
          </w:rPr>
          <w:tab/>
        </w:r>
        <w:r w:rsidR="00792133">
          <w:rPr>
            <w:noProof/>
            <w:webHidden/>
          </w:rPr>
          <w:fldChar w:fldCharType="begin"/>
        </w:r>
        <w:r w:rsidR="00792133">
          <w:rPr>
            <w:noProof/>
            <w:webHidden/>
          </w:rPr>
          <w:instrText xml:space="preserve"> PAGEREF _Toc420003388 \h </w:instrText>
        </w:r>
        <w:r w:rsidR="00792133">
          <w:rPr>
            <w:noProof/>
            <w:webHidden/>
          </w:rPr>
        </w:r>
        <w:r w:rsidR="00792133">
          <w:rPr>
            <w:noProof/>
            <w:webHidden/>
          </w:rPr>
          <w:fldChar w:fldCharType="separate"/>
        </w:r>
        <w:r w:rsidR="00832A24">
          <w:rPr>
            <w:noProof/>
            <w:webHidden/>
          </w:rPr>
          <w:t>179</w:t>
        </w:r>
        <w:r w:rsidR="00792133">
          <w:rPr>
            <w:noProof/>
            <w:webHidden/>
          </w:rPr>
          <w:fldChar w:fldCharType="end"/>
        </w:r>
      </w:hyperlink>
    </w:p>
    <w:p w14:paraId="2219C309"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89" w:history="1">
        <w:r w:rsidR="00792133" w:rsidRPr="00285C45">
          <w:rPr>
            <w:rStyle w:val="Hyperlink"/>
            <w:noProof/>
          </w:rPr>
          <w:t>4.10</w:t>
        </w:r>
        <w:r w:rsidR="00792133">
          <w:rPr>
            <w:rFonts w:eastAsiaTheme="minorEastAsia" w:cstheme="minorBidi"/>
            <w:b w:val="0"/>
            <w:bCs w:val="0"/>
            <w:noProof/>
            <w:sz w:val="22"/>
            <w:szCs w:val="22"/>
          </w:rPr>
          <w:tab/>
        </w:r>
        <w:r w:rsidR="00792133" w:rsidRPr="00285C45">
          <w:rPr>
            <w:rStyle w:val="Hyperlink"/>
            <w:noProof/>
          </w:rPr>
          <w:t>Remote Handling Equipment</w:t>
        </w:r>
        <w:r w:rsidR="00792133">
          <w:rPr>
            <w:noProof/>
            <w:webHidden/>
          </w:rPr>
          <w:tab/>
        </w:r>
        <w:r w:rsidR="00792133">
          <w:rPr>
            <w:noProof/>
            <w:webHidden/>
          </w:rPr>
          <w:fldChar w:fldCharType="begin"/>
        </w:r>
        <w:r w:rsidR="00792133">
          <w:rPr>
            <w:noProof/>
            <w:webHidden/>
          </w:rPr>
          <w:instrText xml:space="preserve"> PAGEREF _Toc420003389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15BFA99" w14:textId="77777777" w:rsidR="00792133" w:rsidRDefault="00276DB8">
      <w:pPr>
        <w:pStyle w:val="TOC3"/>
        <w:tabs>
          <w:tab w:val="left" w:pos="1100"/>
          <w:tab w:val="right" w:leader="dot" w:pos="9350"/>
        </w:tabs>
        <w:rPr>
          <w:rFonts w:eastAsiaTheme="minorEastAsia" w:cstheme="minorBidi"/>
          <w:noProof/>
          <w:sz w:val="22"/>
          <w:szCs w:val="22"/>
        </w:rPr>
      </w:pPr>
      <w:hyperlink w:anchor="_Toc420003390" w:history="1">
        <w:r w:rsidR="00792133" w:rsidRPr="00285C45">
          <w:rPr>
            <w:rStyle w:val="Hyperlink"/>
            <w:noProof/>
          </w:rPr>
          <w:t>4.10.1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_Toc420003390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0A9A09D" w14:textId="77777777" w:rsidR="00792133" w:rsidRDefault="00276DB8">
      <w:pPr>
        <w:pStyle w:val="TOC3"/>
        <w:tabs>
          <w:tab w:val="left" w:pos="1100"/>
          <w:tab w:val="right" w:leader="dot" w:pos="9350"/>
        </w:tabs>
        <w:rPr>
          <w:rFonts w:eastAsiaTheme="minorEastAsia" w:cstheme="minorBidi"/>
          <w:noProof/>
          <w:sz w:val="22"/>
          <w:szCs w:val="22"/>
        </w:rPr>
      </w:pPr>
      <w:hyperlink w:anchor="_Toc420003391" w:history="1">
        <w:r w:rsidR="00792133" w:rsidRPr="00285C45">
          <w:rPr>
            <w:rStyle w:val="Hyperlink"/>
            <w:noProof/>
          </w:rPr>
          <w:t>4.10.2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_Toc420003391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1683897E" w14:textId="77777777" w:rsidR="00792133" w:rsidRDefault="00276DB8">
      <w:pPr>
        <w:pStyle w:val="TOC3"/>
        <w:tabs>
          <w:tab w:val="left" w:pos="1100"/>
          <w:tab w:val="right" w:leader="dot" w:pos="9350"/>
        </w:tabs>
        <w:rPr>
          <w:rFonts w:eastAsiaTheme="minorEastAsia" w:cstheme="minorBidi"/>
          <w:noProof/>
          <w:sz w:val="22"/>
          <w:szCs w:val="22"/>
        </w:rPr>
      </w:pPr>
      <w:hyperlink w:anchor="_Toc420003392" w:history="1">
        <w:r w:rsidR="00792133" w:rsidRPr="00285C45">
          <w:rPr>
            <w:rStyle w:val="Hyperlink"/>
            <w:noProof/>
          </w:rPr>
          <w:t>4.10.3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_Toc420003392 \h </w:instrText>
        </w:r>
        <w:r w:rsidR="00792133">
          <w:rPr>
            <w:noProof/>
            <w:webHidden/>
          </w:rPr>
        </w:r>
        <w:r w:rsidR="00792133">
          <w:rPr>
            <w:noProof/>
            <w:webHidden/>
          </w:rPr>
          <w:fldChar w:fldCharType="separate"/>
        </w:r>
        <w:r w:rsidR="00832A24">
          <w:rPr>
            <w:noProof/>
            <w:webHidden/>
          </w:rPr>
          <w:t>184</w:t>
        </w:r>
        <w:r w:rsidR="00792133">
          <w:rPr>
            <w:noProof/>
            <w:webHidden/>
          </w:rPr>
          <w:fldChar w:fldCharType="end"/>
        </w:r>
      </w:hyperlink>
    </w:p>
    <w:p w14:paraId="4F3E742C"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93" w:history="1">
        <w:r w:rsidR="00792133" w:rsidRPr="00285C45">
          <w:rPr>
            <w:rStyle w:val="Hyperlink"/>
            <w:noProof/>
          </w:rPr>
          <w:t>4.11</w:t>
        </w:r>
        <w:r w:rsidR="00792133">
          <w:rPr>
            <w:rFonts w:eastAsiaTheme="minorEastAsia" w:cstheme="minorBidi"/>
            <w:b w:val="0"/>
            <w:bCs w:val="0"/>
            <w:noProof/>
            <w:sz w:val="22"/>
            <w:szCs w:val="22"/>
          </w:rPr>
          <w:tab/>
        </w:r>
        <w:r w:rsidR="00792133" w:rsidRPr="00285C45">
          <w:rPr>
            <w:rStyle w:val="Hyperlink"/>
            <w:noProof/>
          </w:rPr>
          <w:t>RAW Water Systems</w:t>
        </w:r>
        <w:r w:rsidR="00792133">
          <w:rPr>
            <w:noProof/>
            <w:webHidden/>
          </w:rPr>
          <w:tab/>
        </w:r>
        <w:r w:rsidR="00792133">
          <w:rPr>
            <w:noProof/>
            <w:webHidden/>
          </w:rPr>
          <w:fldChar w:fldCharType="begin"/>
        </w:r>
        <w:r w:rsidR="00792133">
          <w:rPr>
            <w:noProof/>
            <w:webHidden/>
          </w:rPr>
          <w:instrText xml:space="preserve"> PAGEREF _Toc420003393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29FBAE2D" w14:textId="77777777" w:rsidR="00792133" w:rsidRDefault="00276DB8">
      <w:pPr>
        <w:pStyle w:val="TOC3"/>
        <w:tabs>
          <w:tab w:val="left" w:pos="1100"/>
          <w:tab w:val="right" w:leader="dot" w:pos="9350"/>
        </w:tabs>
        <w:rPr>
          <w:rFonts w:eastAsiaTheme="minorEastAsia" w:cstheme="minorBidi"/>
          <w:noProof/>
          <w:sz w:val="22"/>
          <w:szCs w:val="22"/>
        </w:rPr>
      </w:pPr>
      <w:hyperlink w:anchor="_Toc420003394" w:history="1">
        <w:r w:rsidR="00792133" w:rsidRPr="00285C45">
          <w:rPr>
            <w:rStyle w:val="Hyperlink"/>
            <w:noProof/>
          </w:rPr>
          <w:t>4.11.1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_Toc420003394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3755C74B" w14:textId="77777777" w:rsidR="00792133" w:rsidRDefault="00276DB8">
      <w:pPr>
        <w:pStyle w:val="TOC3"/>
        <w:tabs>
          <w:tab w:val="left" w:pos="1100"/>
          <w:tab w:val="right" w:leader="dot" w:pos="9350"/>
        </w:tabs>
        <w:rPr>
          <w:rFonts w:eastAsiaTheme="minorEastAsia" w:cstheme="minorBidi"/>
          <w:noProof/>
          <w:sz w:val="22"/>
          <w:szCs w:val="22"/>
        </w:rPr>
      </w:pPr>
      <w:hyperlink w:anchor="_Toc420003395" w:history="1">
        <w:r w:rsidR="00792133" w:rsidRPr="00285C45">
          <w:rPr>
            <w:rStyle w:val="Hyperlink"/>
            <w:noProof/>
          </w:rPr>
          <w:t>4.11.2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_Toc420003395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70CB6501" w14:textId="77777777" w:rsidR="00792133" w:rsidRDefault="00276DB8">
      <w:pPr>
        <w:pStyle w:val="TOC3"/>
        <w:tabs>
          <w:tab w:val="left" w:pos="1100"/>
          <w:tab w:val="right" w:leader="dot" w:pos="9350"/>
        </w:tabs>
        <w:rPr>
          <w:rFonts w:eastAsiaTheme="minorEastAsia" w:cstheme="minorBidi"/>
          <w:noProof/>
          <w:sz w:val="22"/>
          <w:szCs w:val="22"/>
        </w:rPr>
      </w:pPr>
      <w:hyperlink w:anchor="_Toc420003396" w:history="1">
        <w:r w:rsidR="00792133" w:rsidRPr="00285C45">
          <w:rPr>
            <w:rStyle w:val="Hyperlink"/>
            <w:noProof/>
          </w:rPr>
          <w:t>4.11.3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_Toc420003396 \h </w:instrText>
        </w:r>
        <w:r w:rsidR="00792133">
          <w:rPr>
            <w:noProof/>
            <w:webHidden/>
          </w:rPr>
        </w:r>
        <w:r w:rsidR="00792133">
          <w:rPr>
            <w:noProof/>
            <w:webHidden/>
          </w:rPr>
          <w:fldChar w:fldCharType="separate"/>
        </w:r>
        <w:r w:rsidR="00832A24">
          <w:rPr>
            <w:noProof/>
            <w:webHidden/>
          </w:rPr>
          <w:t>200</w:t>
        </w:r>
        <w:r w:rsidR="00792133">
          <w:rPr>
            <w:noProof/>
            <w:webHidden/>
          </w:rPr>
          <w:fldChar w:fldCharType="end"/>
        </w:r>
      </w:hyperlink>
    </w:p>
    <w:p w14:paraId="45EED29F" w14:textId="77777777" w:rsidR="00792133" w:rsidRDefault="00276DB8">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97" w:history="1">
        <w:r w:rsidR="00792133" w:rsidRPr="00285C45">
          <w:rPr>
            <w:rStyle w:val="Hyperlink"/>
            <w:noProof/>
          </w:rPr>
          <w:t>5</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Radiological Considerations</w:t>
        </w:r>
        <w:r w:rsidR="00792133">
          <w:rPr>
            <w:noProof/>
            <w:webHidden/>
          </w:rPr>
          <w:tab/>
        </w:r>
        <w:r w:rsidR="00792133">
          <w:rPr>
            <w:noProof/>
            <w:webHidden/>
          </w:rPr>
          <w:fldChar w:fldCharType="begin"/>
        </w:r>
        <w:r w:rsidR="00792133">
          <w:rPr>
            <w:noProof/>
            <w:webHidden/>
          </w:rPr>
          <w:instrText xml:space="preserve"> PAGEREF _Toc420003397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7612EFF5"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98" w:history="1">
        <w:r w:rsidR="00792133" w:rsidRPr="00285C45">
          <w:rPr>
            <w:rStyle w:val="Hyperlink"/>
            <w:noProof/>
          </w:rPr>
          <w:t>5.1</w:t>
        </w:r>
        <w:r w:rsidR="00792133">
          <w:rPr>
            <w:rFonts w:eastAsiaTheme="minorEastAsia" w:cstheme="minorBidi"/>
            <w:b w:val="0"/>
            <w:bCs w:val="0"/>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_Toc420003398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4F8C6DCF"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399" w:history="1">
        <w:r w:rsidR="00792133" w:rsidRPr="00285C45">
          <w:rPr>
            <w:rStyle w:val="Hyperlink"/>
            <w:noProof/>
          </w:rPr>
          <w:t>5.2</w:t>
        </w:r>
        <w:r w:rsidR="00792133">
          <w:rPr>
            <w:rFonts w:eastAsiaTheme="minorEastAsia" w:cstheme="minorBidi"/>
            <w:b w:val="0"/>
            <w:bCs w:val="0"/>
            <w:noProof/>
            <w:sz w:val="22"/>
            <w:szCs w:val="22"/>
          </w:rPr>
          <w:tab/>
        </w:r>
        <w:r w:rsidR="00792133" w:rsidRPr="00285C45">
          <w:rPr>
            <w:rStyle w:val="Hyperlink"/>
            <w:noProof/>
          </w:rPr>
          <w:t>Shielding</w:t>
        </w:r>
        <w:r w:rsidR="00792133">
          <w:rPr>
            <w:noProof/>
            <w:webHidden/>
          </w:rPr>
          <w:tab/>
        </w:r>
        <w:r w:rsidR="00792133">
          <w:rPr>
            <w:noProof/>
            <w:webHidden/>
          </w:rPr>
          <w:fldChar w:fldCharType="begin"/>
        </w:r>
        <w:r w:rsidR="00792133">
          <w:rPr>
            <w:noProof/>
            <w:webHidden/>
          </w:rPr>
          <w:instrText xml:space="preserve"> PAGEREF _Toc420003399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595D75F0" w14:textId="77777777" w:rsidR="00792133" w:rsidRDefault="00276DB8">
      <w:pPr>
        <w:pStyle w:val="TOC3"/>
        <w:tabs>
          <w:tab w:val="left" w:pos="880"/>
          <w:tab w:val="right" w:leader="dot" w:pos="9350"/>
        </w:tabs>
        <w:rPr>
          <w:rFonts w:eastAsiaTheme="minorEastAsia" w:cstheme="minorBidi"/>
          <w:noProof/>
          <w:sz w:val="22"/>
          <w:szCs w:val="22"/>
        </w:rPr>
      </w:pPr>
      <w:hyperlink w:anchor="_Toc420003400" w:history="1">
        <w:r w:rsidR="00792133" w:rsidRPr="00285C45">
          <w:rPr>
            <w:rStyle w:val="Hyperlink"/>
            <w:noProof/>
          </w:rPr>
          <w:t>5.2.1</w:t>
        </w:r>
        <w:r w:rsidR="00792133">
          <w:rPr>
            <w:rFonts w:eastAsiaTheme="minorEastAsia" w:cstheme="minorBidi"/>
            <w:noProof/>
            <w:sz w:val="22"/>
            <w:szCs w:val="22"/>
          </w:rPr>
          <w:tab/>
        </w:r>
        <w:r w:rsidR="00792133" w:rsidRPr="00285C45">
          <w:rPr>
            <w:rStyle w:val="Hyperlink"/>
            <w:noProof/>
          </w:rPr>
          <w:t>Primary Beamline</w:t>
        </w:r>
        <w:r w:rsidR="00792133">
          <w:rPr>
            <w:noProof/>
            <w:webHidden/>
          </w:rPr>
          <w:tab/>
        </w:r>
        <w:r w:rsidR="00792133">
          <w:rPr>
            <w:noProof/>
            <w:webHidden/>
          </w:rPr>
          <w:fldChar w:fldCharType="begin"/>
        </w:r>
        <w:r w:rsidR="00792133">
          <w:rPr>
            <w:noProof/>
            <w:webHidden/>
          </w:rPr>
          <w:instrText xml:space="preserve"> PAGEREF _Toc420003400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71826CEC" w14:textId="77777777" w:rsidR="00792133" w:rsidRDefault="00276DB8">
      <w:pPr>
        <w:pStyle w:val="TOC3"/>
        <w:tabs>
          <w:tab w:val="left" w:pos="880"/>
          <w:tab w:val="right" w:leader="dot" w:pos="9350"/>
        </w:tabs>
        <w:rPr>
          <w:rFonts w:eastAsiaTheme="minorEastAsia" w:cstheme="minorBidi"/>
          <w:noProof/>
          <w:sz w:val="22"/>
          <w:szCs w:val="22"/>
        </w:rPr>
      </w:pPr>
      <w:hyperlink w:anchor="_Toc420003401" w:history="1">
        <w:r w:rsidR="00792133" w:rsidRPr="00285C45">
          <w:rPr>
            <w:rStyle w:val="Hyperlink"/>
            <w:noProof/>
          </w:rPr>
          <w:t>5.2.2</w:t>
        </w:r>
        <w:r w:rsidR="00792133">
          <w:rPr>
            <w:rFonts w:eastAsiaTheme="minorEastAsia" w:cstheme="minorBidi"/>
            <w:noProof/>
            <w:sz w:val="22"/>
            <w:szCs w:val="22"/>
          </w:rPr>
          <w:tab/>
        </w:r>
        <w:r w:rsidR="00792133" w:rsidRPr="00285C45">
          <w:rPr>
            <w:rStyle w:val="Hyperlink"/>
            <w:noProof/>
          </w:rPr>
          <w:t>Target Hall/Target Pile</w:t>
        </w:r>
        <w:r w:rsidR="00792133">
          <w:rPr>
            <w:noProof/>
            <w:webHidden/>
          </w:rPr>
          <w:tab/>
        </w:r>
        <w:r w:rsidR="00792133">
          <w:rPr>
            <w:noProof/>
            <w:webHidden/>
          </w:rPr>
          <w:fldChar w:fldCharType="begin"/>
        </w:r>
        <w:r w:rsidR="00792133">
          <w:rPr>
            <w:noProof/>
            <w:webHidden/>
          </w:rPr>
          <w:instrText xml:space="preserve"> PAGEREF _Toc420003401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339999CA" w14:textId="77777777" w:rsidR="00792133" w:rsidRDefault="00276DB8">
      <w:pPr>
        <w:pStyle w:val="TOC3"/>
        <w:tabs>
          <w:tab w:val="left" w:pos="880"/>
          <w:tab w:val="right" w:leader="dot" w:pos="9350"/>
        </w:tabs>
        <w:rPr>
          <w:rFonts w:eastAsiaTheme="minorEastAsia" w:cstheme="minorBidi"/>
          <w:noProof/>
          <w:sz w:val="22"/>
          <w:szCs w:val="22"/>
        </w:rPr>
      </w:pPr>
      <w:hyperlink w:anchor="_Toc420003402" w:history="1">
        <w:r w:rsidR="00792133" w:rsidRPr="00285C45">
          <w:rPr>
            <w:rStyle w:val="Hyperlink"/>
            <w:noProof/>
          </w:rPr>
          <w:t>5.2.3</w:t>
        </w:r>
        <w:r w:rsidR="00792133">
          <w:rPr>
            <w:rFonts w:eastAsiaTheme="minorEastAsia" w:cstheme="minorBidi"/>
            <w:noProof/>
            <w:sz w:val="22"/>
            <w:szCs w:val="22"/>
          </w:rPr>
          <w:tab/>
        </w:r>
        <w:r w:rsidR="00792133" w:rsidRPr="00285C45">
          <w:rPr>
            <w:rStyle w:val="Hyperlink"/>
            <w:noProof/>
          </w:rPr>
          <w:t>Decay Pipe</w:t>
        </w:r>
        <w:r w:rsidR="00792133">
          <w:rPr>
            <w:noProof/>
            <w:webHidden/>
          </w:rPr>
          <w:tab/>
        </w:r>
        <w:r w:rsidR="00792133">
          <w:rPr>
            <w:noProof/>
            <w:webHidden/>
          </w:rPr>
          <w:fldChar w:fldCharType="begin"/>
        </w:r>
        <w:r w:rsidR="00792133">
          <w:rPr>
            <w:noProof/>
            <w:webHidden/>
          </w:rPr>
          <w:instrText xml:space="preserve"> PAGEREF _Toc420003402 \h </w:instrText>
        </w:r>
        <w:r w:rsidR="00792133">
          <w:rPr>
            <w:noProof/>
            <w:webHidden/>
          </w:rPr>
        </w:r>
        <w:r w:rsidR="00792133">
          <w:rPr>
            <w:noProof/>
            <w:webHidden/>
          </w:rPr>
          <w:fldChar w:fldCharType="separate"/>
        </w:r>
        <w:r w:rsidR="00832A24">
          <w:rPr>
            <w:noProof/>
            <w:webHidden/>
          </w:rPr>
          <w:t>206</w:t>
        </w:r>
        <w:r w:rsidR="00792133">
          <w:rPr>
            <w:noProof/>
            <w:webHidden/>
          </w:rPr>
          <w:fldChar w:fldCharType="end"/>
        </w:r>
      </w:hyperlink>
    </w:p>
    <w:p w14:paraId="26AD9E32" w14:textId="77777777" w:rsidR="00792133" w:rsidRDefault="00276DB8">
      <w:pPr>
        <w:pStyle w:val="TOC3"/>
        <w:tabs>
          <w:tab w:val="left" w:pos="880"/>
          <w:tab w:val="right" w:leader="dot" w:pos="9350"/>
        </w:tabs>
        <w:rPr>
          <w:rFonts w:eastAsiaTheme="minorEastAsia" w:cstheme="minorBidi"/>
          <w:noProof/>
          <w:sz w:val="22"/>
          <w:szCs w:val="22"/>
        </w:rPr>
      </w:pPr>
      <w:hyperlink w:anchor="_Toc420003403" w:history="1">
        <w:r w:rsidR="00792133" w:rsidRPr="00285C45">
          <w:rPr>
            <w:rStyle w:val="Hyperlink"/>
            <w:noProof/>
          </w:rPr>
          <w:t>5.2.4</w:t>
        </w:r>
        <w:r w:rsidR="00792133">
          <w:rPr>
            <w:rFonts w:eastAsiaTheme="minorEastAsia" w:cstheme="minorBidi"/>
            <w:noProof/>
            <w:sz w:val="22"/>
            <w:szCs w:val="22"/>
          </w:rPr>
          <w:tab/>
        </w:r>
        <w:r w:rsidR="00792133" w:rsidRPr="00285C45">
          <w:rPr>
            <w:rStyle w:val="Hyperlink"/>
            <w:noProof/>
          </w:rPr>
          <w:t>Absorber Hall Complex</w:t>
        </w:r>
        <w:r w:rsidR="00792133">
          <w:rPr>
            <w:noProof/>
            <w:webHidden/>
          </w:rPr>
          <w:tab/>
        </w:r>
        <w:r w:rsidR="00792133">
          <w:rPr>
            <w:noProof/>
            <w:webHidden/>
          </w:rPr>
          <w:fldChar w:fldCharType="begin"/>
        </w:r>
        <w:r w:rsidR="00792133">
          <w:rPr>
            <w:noProof/>
            <w:webHidden/>
          </w:rPr>
          <w:instrText xml:space="preserve"> PAGEREF _Toc420003403 \h </w:instrText>
        </w:r>
        <w:r w:rsidR="00792133">
          <w:rPr>
            <w:noProof/>
            <w:webHidden/>
          </w:rPr>
        </w:r>
        <w:r w:rsidR="00792133">
          <w:rPr>
            <w:noProof/>
            <w:webHidden/>
          </w:rPr>
          <w:fldChar w:fldCharType="separate"/>
        </w:r>
        <w:r w:rsidR="00832A24">
          <w:rPr>
            <w:noProof/>
            <w:webHidden/>
          </w:rPr>
          <w:t>207</w:t>
        </w:r>
        <w:r w:rsidR="00792133">
          <w:rPr>
            <w:noProof/>
            <w:webHidden/>
          </w:rPr>
          <w:fldChar w:fldCharType="end"/>
        </w:r>
      </w:hyperlink>
    </w:p>
    <w:p w14:paraId="6D9AA666" w14:textId="77777777" w:rsidR="00792133" w:rsidRDefault="00276DB8">
      <w:pPr>
        <w:pStyle w:val="TOC3"/>
        <w:tabs>
          <w:tab w:val="left" w:pos="880"/>
          <w:tab w:val="right" w:leader="dot" w:pos="9350"/>
        </w:tabs>
        <w:rPr>
          <w:rFonts w:eastAsiaTheme="minorEastAsia" w:cstheme="minorBidi"/>
          <w:noProof/>
          <w:sz w:val="22"/>
          <w:szCs w:val="22"/>
        </w:rPr>
      </w:pPr>
      <w:hyperlink w:anchor="_Toc420003404" w:history="1">
        <w:r w:rsidR="00792133" w:rsidRPr="00285C45">
          <w:rPr>
            <w:rStyle w:val="Hyperlink"/>
            <w:noProof/>
          </w:rPr>
          <w:t>5.2.5</w:t>
        </w:r>
        <w:r w:rsidR="00792133">
          <w:rPr>
            <w:rFonts w:eastAsiaTheme="minorEastAsia" w:cstheme="minorBidi"/>
            <w:noProof/>
            <w:sz w:val="22"/>
            <w:szCs w:val="22"/>
          </w:rPr>
          <w:tab/>
        </w:r>
        <w:r w:rsidR="00792133" w:rsidRPr="00285C45">
          <w:rPr>
            <w:rStyle w:val="Hyperlink"/>
            <w:noProof/>
          </w:rPr>
          <w:t>Other Radiological Design Issues</w:t>
        </w:r>
        <w:r w:rsidR="00792133">
          <w:rPr>
            <w:noProof/>
            <w:webHidden/>
          </w:rPr>
          <w:tab/>
        </w:r>
        <w:r w:rsidR="00792133">
          <w:rPr>
            <w:noProof/>
            <w:webHidden/>
          </w:rPr>
          <w:fldChar w:fldCharType="begin"/>
        </w:r>
        <w:r w:rsidR="00792133">
          <w:rPr>
            <w:noProof/>
            <w:webHidden/>
          </w:rPr>
          <w:instrText xml:space="preserve"> PAGEREF _Toc420003404 \h </w:instrText>
        </w:r>
        <w:r w:rsidR="00792133">
          <w:rPr>
            <w:noProof/>
            <w:webHidden/>
          </w:rPr>
        </w:r>
        <w:r w:rsidR="00792133">
          <w:rPr>
            <w:noProof/>
            <w:webHidden/>
          </w:rPr>
          <w:fldChar w:fldCharType="separate"/>
        </w:r>
        <w:r w:rsidR="00832A24">
          <w:rPr>
            <w:noProof/>
            <w:webHidden/>
          </w:rPr>
          <w:t>209</w:t>
        </w:r>
        <w:r w:rsidR="00792133">
          <w:rPr>
            <w:noProof/>
            <w:webHidden/>
          </w:rPr>
          <w:fldChar w:fldCharType="end"/>
        </w:r>
      </w:hyperlink>
    </w:p>
    <w:p w14:paraId="60EE86C5" w14:textId="77777777" w:rsidR="00792133" w:rsidRDefault="00276DB8">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05" w:history="1">
        <w:r w:rsidR="00792133" w:rsidRPr="00285C45">
          <w:rPr>
            <w:rStyle w:val="Hyperlink"/>
            <w:noProof/>
          </w:rPr>
          <w:t>6</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_Toc420003405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39B52D2D"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406" w:history="1">
        <w:r w:rsidR="00792133" w:rsidRPr="00285C45">
          <w:rPr>
            <w:rStyle w:val="Hyperlink"/>
            <w:noProof/>
          </w:rPr>
          <w:t>6.1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_Toc420003406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692E99E"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407" w:history="1">
        <w:r w:rsidR="00792133" w:rsidRPr="00285C45">
          <w:rPr>
            <w:rStyle w:val="Hyperlink"/>
            <w:noProof/>
          </w:rPr>
          <w:t>6.2</w:t>
        </w:r>
        <w:r w:rsidR="00792133">
          <w:rPr>
            <w:rFonts w:eastAsiaTheme="minorEastAsia" w:cstheme="minorBidi"/>
            <w:b w:val="0"/>
            <w:bCs w:val="0"/>
            <w:noProof/>
            <w:sz w:val="22"/>
            <w:szCs w:val="22"/>
          </w:rPr>
          <w:tab/>
        </w:r>
        <w:r w:rsidR="00792133" w:rsidRPr="00285C45">
          <w:rPr>
            <w:rStyle w:val="Hyperlink"/>
            <w:noProof/>
          </w:rPr>
          <w:t>Controls</w:t>
        </w:r>
        <w:r w:rsidR="00792133">
          <w:rPr>
            <w:noProof/>
            <w:webHidden/>
          </w:rPr>
          <w:tab/>
        </w:r>
        <w:r w:rsidR="00792133">
          <w:rPr>
            <w:noProof/>
            <w:webHidden/>
          </w:rPr>
          <w:fldChar w:fldCharType="begin"/>
        </w:r>
        <w:r w:rsidR="00792133">
          <w:rPr>
            <w:noProof/>
            <w:webHidden/>
          </w:rPr>
          <w:instrText xml:space="preserve"> PAGEREF _Toc420003407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D193D2B" w14:textId="77777777" w:rsidR="00792133" w:rsidRDefault="00276DB8">
      <w:pPr>
        <w:pStyle w:val="TOC3"/>
        <w:tabs>
          <w:tab w:val="left" w:pos="880"/>
          <w:tab w:val="right" w:leader="dot" w:pos="9350"/>
        </w:tabs>
        <w:rPr>
          <w:rFonts w:eastAsiaTheme="minorEastAsia" w:cstheme="minorBidi"/>
          <w:noProof/>
          <w:sz w:val="22"/>
          <w:szCs w:val="22"/>
        </w:rPr>
      </w:pPr>
      <w:hyperlink w:anchor="_Toc420003408" w:history="1">
        <w:r w:rsidR="00792133" w:rsidRPr="00285C45">
          <w:rPr>
            <w:rStyle w:val="Hyperlink"/>
            <w:noProof/>
          </w:rPr>
          <w:t>6.2.1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_Toc420003408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4C4C94AE" w14:textId="77777777" w:rsidR="00792133" w:rsidRDefault="00276DB8">
      <w:pPr>
        <w:pStyle w:val="TOC3"/>
        <w:tabs>
          <w:tab w:val="left" w:pos="880"/>
          <w:tab w:val="right" w:leader="dot" w:pos="9350"/>
        </w:tabs>
        <w:rPr>
          <w:rFonts w:eastAsiaTheme="minorEastAsia" w:cstheme="minorBidi"/>
          <w:noProof/>
          <w:sz w:val="22"/>
          <w:szCs w:val="22"/>
        </w:rPr>
      </w:pPr>
      <w:hyperlink w:anchor="_Toc420003409" w:history="1">
        <w:r w:rsidR="00792133" w:rsidRPr="00285C45">
          <w:rPr>
            <w:rStyle w:val="Hyperlink"/>
            <w:noProof/>
          </w:rPr>
          <w:t>6.2.2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_Toc420003409 \h </w:instrText>
        </w:r>
        <w:r w:rsidR="00792133">
          <w:rPr>
            <w:noProof/>
            <w:webHidden/>
          </w:rPr>
        </w:r>
        <w:r w:rsidR="00792133">
          <w:rPr>
            <w:noProof/>
            <w:webHidden/>
          </w:rPr>
          <w:fldChar w:fldCharType="separate"/>
        </w:r>
        <w:r w:rsidR="00832A24">
          <w:rPr>
            <w:noProof/>
            <w:webHidden/>
          </w:rPr>
          <w:t>213</w:t>
        </w:r>
        <w:r w:rsidR="00792133">
          <w:rPr>
            <w:noProof/>
            <w:webHidden/>
          </w:rPr>
          <w:fldChar w:fldCharType="end"/>
        </w:r>
      </w:hyperlink>
    </w:p>
    <w:p w14:paraId="30F0AD01"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410" w:history="1">
        <w:r w:rsidR="00792133" w:rsidRPr="00285C45">
          <w:rPr>
            <w:rStyle w:val="Hyperlink"/>
            <w:noProof/>
          </w:rPr>
          <w:t>6.3</w:t>
        </w:r>
        <w:r w:rsidR="00792133">
          <w:rPr>
            <w:rFonts w:eastAsiaTheme="minorEastAsia" w:cstheme="minorBidi"/>
            <w:b w:val="0"/>
            <w:bCs w:val="0"/>
            <w:noProof/>
            <w:sz w:val="22"/>
            <w:szCs w:val="22"/>
          </w:rPr>
          <w:tab/>
        </w:r>
        <w:r w:rsidR="00792133" w:rsidRPr="00285C45">
          <w:rPr>
            <w:rStyle w:val="Hyperlink"/>
            <w:noProof/>
          </w:rPr>
          <w:t>Radiation-Safety Interlock Systems</w:t>
        </w:r>
        <w:r w:rsidR="00792133">
          <w:rPr>
            <w:noProof/>
            <w:webHidden/>
          </w:rPr>
          <w:tab/>
        </w:r>
        <w:r w:rsidR="00792133">
          <w:rPr>
            <w:noProof/>
            <w:webHidden/>
          </w:rPr>
          <w:fldChar w:fldCharType="begin"/>
        </w:r>
        <w:r w:rsidR="00792133">
          <w:rPr>
            <w:noProof/>
            <w:webHidden/>
          </w:rPr>
          <w:instrText xml:space="preserve"> PAGEREF _Toc420003410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1C29D861" w14:textId="77777777" w:rsidR="00792133" w:rsidRDefault="00276DB8">
      <w:pPr>
        <w:pStyle w:val="TOC3"/>
        <w:tabs>
          <w:tab w:val="left" w:pos="880"/>
          <w:tab w:val="right" w:leader="dot" w:pos="9350"/>
        </w:tabs>
        <w:rPr>
          <w:rFonts w:eastAsiaTheme="minorEastAsia" w:cstheme="minorBidi"/>
          <w:noProof/>
          <w:sz w:val="22"/>
          <w:szCs w:val="22"/>
        </w:rPr>
      </w:pPr>
      <w:hyperlink w:anchor="_Toc420003411" w:history="1">
        <w:r w:rsidR="00792133" w:rsidRPr="00285C45">
          <w:rPr>
            <w:rStyle w:val="Hyperlink"/>
            <w:noProof/>
          </w:rPr>
          <w:t>6.3.1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_Toc420003411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0C5ED2FD" w14:textId="77777777" w:rsidR="00792133" w:rsidRDefault="00276DB8">
      <w:pPr>
        <w:pStyle w:val="TOC3"/>
        <w:tabs>
          <w:tab w:val="left" w:pos="880"/>
          <w:tab w:val="right" w:leader="dot" w:pos="9350"/>
        </w:tabs>
        <w:rPr>
          <w:rFonts w:eastAsiaTheme="minorEastAsia" w:cstheme="minorBidi"/>
          <w:noProof/>
          <w:sz w:val="22"/>
          <w:szCs w:val="22"/>
        </w:rPr>
      </w:pPr>
      <w:hyperlink w:anchor="_Toc420003412" w:history="1">
        <w:r w:rsidR="00792133" w:rsidRPr="00285C45">
          <w:rPr>
            <w:rStyle w:val="Hyperlink"/>
            <w:noProof/>
          </w:rPr>
          <w:t>6.3.2</w:t>
        </w:r>
        <w:r w:rsidR="00792133">
          <w:rPr>
            <w:rFonts w:eastAsiaTheme="minorEastAsia" w:cstheme="minorBidi"/>
            <w:noProof/>
            <w:sz w:val="22"/>
            <w:szCs w:val="22"/>
          </w:rPr>
          <w:tab/>
        </w:r>
        <w:r w:rsidR="00792133" w:rsidRPr="00285C45">
          <w:rPr>
            <w:rStyle w:val="Hyperlink"/>
            <w:noProof/>
          </w:rPr>
          <w:t>Methods</w:t>
        </w:r>
        <w:r w:rsidR="00792133">
          <w:rPr>
            <w:noProof/>
            <w:webHidden/>
          </w:rPr>
          <w:tab/>
        </w:r>
        <w:r w:rsidR="00792133">
          <w:rPr>
            <w:noProof/>
            <w:webHidden/>
          </w:rPr>
          <w:fldChar w:fldCharType="begin"/>
        </w:r>
        <w:r w:rsidR="00792133">
          <w:rPr>
            <w:noProof/>
            <w:webHidden/>
          </w:rPr>
          <w:instrText xml:space="preserve"> PAGEREF _Toc420003412 \h </w:instrText>
        </w:r>
        <w:r w:rsidR="00792133">
          <w:rPr>
            <w:noProof/>
            <w:webHidden/>
          </w:rPr>
        </w:r>
        <w:r w:rsidR="00792133">
          <w:rPr>
            <w:noProof/>
            <w:webHidden/>
          </w:rPr>
          <w:fldChar w:fldCharType="separate"/>
        </w:r>
        <w:r w:rsidR="00832A24">
          <w:rPr>
            <w:noProof/>
            <w:webHidden/>
          </w:rPr>
          <w:t>215</w:t>
        </w:r>
        <w:r w:rsidR="00792133">
          <w:rPr>
            <w:noProof/>
            <w:webHidden/>
          </w:rPr>
          <w:fldChar w:fldCharType="end"/>
        </w:r>
      </w:hyperlink>
    </w:p>
    <w:p w14:paraId="2CD0EDE8" w14:textId="77777777" w:rsidR="00792133" w:rsidRDefault="00276DB8">
      <w:pPr>
        <w:pStyle w:val="TOC3"/>
        <w:tabs>
          <w:tab w:val="left" w:pos="880"/>
          <w:tab w:val="right" w:leader="dot" w:pos="9350"/>
        </w:tabs>
        <w:rPr>
          <w:rFonts w:eastAsiaTheme="minorEastAsia" w:cstheme="minorBidi"/>
          <w:noProof/>
          <w:sz w:val="22"/>
          <w:szCs w:val="22"/>
        </w:rPr>
      </w:pPr>
      <w:hyperlink w:anchor="_Toc420003413" w:history="1">
        <w:r w:rsidR="00792133" w:rsidRPr="00285C45">
          <w:rPr>
            <w:rStyle w:val="Hyperlink"/>
            <w:noProof/>
          </w:rPr>
          <w:t>6.3.3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_Toc420003413 \h </w:instrText>
        </w:r>
        <w:r w:rsidR="00792133">
          <w:rPr>
            <w:noProof/>
            <w:webHidden/>
          </w:rPr>
        </w:r>
        <w:r w:rsidR="00792133">
          <w:rPr>
            <w:noProof/>
            <w:webHidden/>
          </w:rPr>
          <w:fldChar w:fldCharType="separate"/>
        </w:r>
        <w:r w:rsidR="00832A24">
          <w:rPr>
            <w:noProof/>
            <w:webHidden/>
          </w:rPr>
          <w:t>216</w:t>
        </w:r>
        <w:r w:rsidR="00792133">
          <w:rPr>
            <w:noProof/>
            <w:webHidden/>
          </w:rPr>
          <w:fldChar w:fldCharType="end"/>
        </w:r>
      </w:hyperlink>
    </w:p>
    <w:p w14:paraId="6643A762"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414" w:history="1">
        <w:r w:rsidR="00792133" w:rsidRPr="00285C45">
          <w:rPr>
            <w:rStyle w:val="Hyperlink"/>
            <w:noProof/>
          </w:rPr>
          <w:t>6.4</w:t>
        </w:r>
        <w:r w:rsidR="00792133">
          <w:rPr>
            <w:rFonts w:eastAsiaTheme="minorEastAsia" w:cstheme="minorBidi"/>
            <w:b w:val="0"/>
            <w:bCs w:val="0"/>
            <w:noProof/>
            <w:sz w:val="22"/>
            <w:szCs w:val="22"/>
          </w:rPr>
          <w:tab/>
        </w:r>
        <w:r w:rsidR="00792133" w:rsidRPr="00285C45">
          <w:rPr>
            <w:rStyle w:val="Hyperlink"/>
            <w:noProof/>
          </w:rPr>
          <w:t>Alignment</w:t>
        </w:r>
        <w:r w:rsidR="00792133">
          <w:rPr>
            <w:noProof/>
            <w:webHidden/>
          </w:rPr>
          <w:tab/>
        </w:r>
        <w:r w:rsidR="00792133">
          <w:rPr>
            <w:noProof/>
            <w:webHidden/>
          </w:rPr>
          <w:fldChar w:fldCharType="begin"/>
        </w:r>
        <w:r w:rsidR="00792133">
          <w:rPr>
            <w:noProof/>
            <w:webHidden/>
          </w:rPr>
          <w:instrText xml:space="preserve"> PAGEREF _Toc420003414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4C794D17" w14:textId="77777777" w:rsidR="00792133" w:rsidRDefault="00276DB8">
      <w:pPr>
        <w:pStyle w:val="TOC3"/>
        <w:tabs>
          <w:tab w:val="left" w:pos="880"/>
          <w:tab w:val="right" w:leader="dot" w:pos="9350"/>
        </w:tabs>
        <w:rPr>
          <w:rFonts w:eastAsiaTheme="minorEastAsia" w:cstheme="minorBidi"/>
          <w:noProof/>
          <w:sz w:val="22"/>
          <w:szCs w:val="22"/>
        </w:rPr>
      </w:pPr>
      <w:hyperlink w:anchor="_Toc420003415" w:history="1">
        <w:r w:rsidR="00792133" w:rsidRPr="00285C45">
          <w:rPr>
            <w:rStyle w:val="Hyperlink"/>
            <w:noProof/>
          </w:rPr>
          <w:t>6.4.1</w:t>
        </w:r>
        <w:r w:rsidR="00792133">
          <w:rPr>
            <w:rFonts w:eastAsiaTheme="minorEastAsia" w:cstheme="minorBidi"/>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_Toc420003415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48F5A2C" w14:textId="77777777" w:rsidR="00792133" w:rsidRDefault="00276DB8">
      <w:pPr>
        <w:pStyle w:val="TOC3"/>
        <w:tabs>
          <w:tab w:val="left" w:pos="880"/>
          <w:tab w:val="right" w:leader="dot" w:pos="9350"/>
        </w:tabs>
        <w:rPr>
          <w:rFonts w:eastAsiaTheme="minorEastAsia" w:cstheme="minorBidi"/>
          <w:noProof/>
          <w:sz w:val="22"/>
          <w:szCs w:val="22"/>
        </w:rPr>
      </w:pPr>
      <w:hyperlink w:anchor="_Toc420003416" w:history="1">
        <w:r w:rsidR="00792133" w:rsidRPr="00285C45">
          <w:rPr>
            <w:rStyle w:val="Hyperlink"/>
            <w:noProof/>
          </w:rPr>
          <w:t>6.4.2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_Toc420003416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A833C9F" w14:textId="77777777" w:rsidR="00792133" w:rsidRDefault="00276DB8">
      <w:pPr>
        <w:pStyle w:val="TOC3"/>
        <w:tabs>
          <w:tab w:val="left" w:pos="880"/>
          <w:tab w:val="right" w:leader="dot" w:pos="9350"/>
        </w:tabs>
        <w:rPr>
          <w:rFonts w:eastAsiaTheme="minorEastAsia" w:cstheme="minorBidi"/>
          <w:noProof/>
          <w:sz w:val="22"/>
          <w:szCs w:val="22"/>
        </w:rPr>
      </w:pPr>
      <w:hyperlink w:anchor="_Toc420003417" w:history="1">
        <w:r w:rsidR="00792133" w:rsidRPr="00285C45">
          <w:rPr>
            <w:rStyle w:val="Hyperlink"/>
            <w:noProof/>
          </w:rPr>
          <w:t>6.4.3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_Toc420003417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47B99C84" w14:textId="77777777" w:rsidR="00792133" w:rsidRDefault="00276DB8">
      <w:pPr>
        <w:pStyle w:val="TOC2"/>
        <w:tabs>
          <w:tab w:val="left" w:pos="660"/>
          <w:tab w:val="right" w:leader="dot" w:pos="9350"/>
        </w:tabs>
        <w:rPr>
          <w:rFonts w:eastAsiaTheme="minorEastAsia" w:cstheme="minorBidi"/>
          <w:b w:val="0"/>
          <w:bCs w:val="0"/>
          <w:noProof/>
          <w:sz w:val="22"/>
          <w:szCs w:val="22"/>
        </w:rPr>
      </w:pPr>
      <w:hyperlink w:anchor="_Toc420003418" w:history="1">
        <w:r w:rsidR="00792133" w:rsidRPr="00285C45">
          <w:rPr>
            <w:rStyle w:val="Hyperlink"/>
            <w:noProof/>
          </w:rPr>
          <w:t>6.5</w:t>
        </w:r>
        <w:r w:rsidR="00792133">
          <w:rPr>
            <w:rFonts w:eastAsiaTheme="minorEastAsia" w:cstheme="minorBidi"/>
            <w:b w:val="0"/>
            <w:bCs w:val="0"/>
            <w:noProof/>
            <w:sz w:val="22"/>
            <w:szCs w:val="22"/>
          </w:rPr>
          <w:tab/>
        </w:r>
        <w:r w:rsidR="00792133" w:rsidRPr="00285C45">
          <w:rPr>
            <w:rStyle w:val="Hyperlink"/>
            <w:noProof/>
          </w:rPr>
          <w:t>Installation Coordination</w:t>
        </w:r>
        <w:r w:rsidR="00792133">
          <w:rPr>
            <w:noProof/>
            <w:webHidden/>
          </w:rPr>
          <w:tab/>
        </w:r>
        <w:r w:rsidR="00792133">
          <w:rPr>
            <w:noProof/>
            <w:webHidden/>
          </w:rPr>
          <w:fldChar w:fldCharType="begin"/>
        </w:r>
        <w:r w:rsidR="00792133">
          <w:rPr>
            <w:noProof/>
            <w:webHidden/>
          </w:rPr>
          <w:instrText xml:space="preserve"> PAGEREF _Toc420003418 \h </w:instrText>
        </w:r>
        <w:r w:rsidR="00792133">
          <w:rPr>
            <w:noProof/>
            <w:webHidden/>
          </w:rPr>
        </w:r>
        <w:r w:rsidR="00792133">
          <w:rPr>
            <w:noProof/>
            <w:webHidden/>
          </w:rPr>
          <w:fldChar w:fldCharType="separate"/>
        </w:r>
        <w:r w:rsidR="00832A24">
          <w:rPr>
            <w:noProof/>
            <w:webHidden/>
          </w:rPr>
          <w:t>226</w:t>
        </w:r>
        <w:r w:rsidR="00792133">
          <w:rPr>
            <w:noProof/>
            <w:webHidden/>
          </w:rPr>
          <w:fldChar w:fldCharType="end"/>
        </w:r>
      </w:hyperlink>
    </w:p>
    <w:p w14:paraId="36B65E5A" w14:textId="77777777" w:rsidR="00792133" w:rsidRDefault="00276DB8">
      <w:pPr>
        <w:pStyle w:val="TOC1"/>
        <w:tabs>
          <w:tab w:val="right" w:leader="dot" w:pos="9350"/>
        </w:tabs>
        <w:rPr>
          <w:rFonts w:asciiTheme="minorHAnsi" w:eastAsiaTheme="minorEastAsia" w:hAnsiTheme="minorHAnsi" w:cstheme="minorBidi"/>
          <w:b w:val="0"/>
          <w:bCs w:val="0"/>
          <w:caps w:val="0"/>
          <w:noProof/>
          <w:sz w:val="22"/>
          <w:szCs w:val="22"/>
        </w:rPr>
      </w:pPr>
      <w:hyperlink w:anchor="_Toc420003419" w:history="1">
        <w:r w:rsidR="00792133" w:rsidRPr="00285C45">
          <w:rPr>
            <w:rStyle w:val="Hyperlink"/>
            <w:noProof/>
          </w:rPr>
          <w:t>Alternative Beamline Options</w:t>
        </w:r>
        <w:r w:rsidR="00792133">
          <w:rPr>
            <w:noProof/>
            <w:webHidden/>
          </w:rPr>
          <w:tab/>
        </w:r>
        <w:r w:rsidR="00792133">
          <w:rPr>
            <w:noProof/>
            <w:webHidden/>
          </w:rPr>
          <w:fldChar w:fldCharType="begin"/>
        </w:r>
        <w:r w:rsidR="00792133">
          <w:rPr>
            <w:noProof/>
            <w:webHidden/>
          </w:rPr>
          <w:instrText xml:space="preserve"> PAGEREF _Toc420003419 \h </w:instrText>
        </w:r>
        <w:r w:rsidR="00792133">
          <w:rPr>
            <w:noProof/>
            <w:webHidden/>
          </w:rPr>
        </w:r>
        <w:r w:rsidR="00792133">
          <w:rPr>
            <w:noProof/>
            <w:webHidden/>
          </w:rPr>
          <w:fldChar w:fldCharType="separate"/>
        </w:r>
        <w:r w:rsidR="00832A24">
          <w:rPr>
            <w:noProof/>
            <w:webHidden/>
          </w:rPr>
          <w:t>228</w:t>
        </w:r>
        <w:r w:rsidR="00792133">
          <w:rPr>
            <w:noProof/>
            <w:webHidden/>
          </w:rPr>
          <w:fldChar w:fldCharType="end"/>
        </w:r>
      </w:hyperlink>
    </w:p>
    <w:p w14:paraId="0D4E79D7" w14:textId="77777777" w:rsidR="00792133" w:rsidRDefault="00276DB8">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20" w:history="1">
        <w:r w:rsidR="00792133" w:rsidRPr="00285C45">
          <w:rPr>
            <w:rStyle w:val="Hyperlink"/>
            <w:noProof/>
          </w:rPr>
          <w:t>7</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References</w:t>
        </w:r>
        <w:r w:rsidR="00792133">
          <w:rPr>
            <w:noProof/>
            <w:webHidden/>
          </w:rPr>
          <w:tab/>
        </w:r>
        <w:r w:rsidR="00792133">
          <w:rPr>
            <w:noProof/>
            <w:webHidden/>
          </w:rPr>
          <w:fldChar w:fldCharType="begin"/>
        </w:r>
        <w:r w:rsidR="00792133">
          <w:rPr>
            <w:noProof/>
            <w:webHidden/>
          </w:rPr>
          <w:instrText xml:space="preserve"> PAGEREF _Toc420003420 \h </w:instrText>
        </w:r>
        <w:r w:rsidR="00792133">
          <w:rPr>
            <w:noProof/>
            <w:webHidden/>
          </w:rPr>
        </w:r>
        <w:r w:rsidR="00792133">
          <w:rPr>
            <w:noProof/>
            <w:webHidden/>
          </w:rPr>
          <w:fldChar w:fldCharType="separate"/>
        </w:r>
        <w:r w:rsidR="00832A24">
          <w:rPr>
            <w:noProof/>
            <w:webHidden/>
          </w:rPr>
          <w:t>230</w:t>
        </w:r>
        <w:r w:rsidR="00792133">
          <w:rPr>
            <w:noProof/>
            <w:webHidden/>
          </w:rPr>
          <w:fldChar w:fldCharType="end"/>
        </w:r>
      </w:hyperlink>
    </w:p>
    <w:p w14:paraId="238B6EF1" w14:textId="44EB3754" w:rsidR="009B3EDE" w:rsidRDefault="00771082" w:rsidP="009B3EDE">
      <w:pPr>
        <w:sectPr w:rsidR="009B3EDE" w:rsidSect="001B4EE7">
          <w:headerReference w:type="default" r:id="rId15"/>
          <w:type w:val="continuous"/>
          <w:pgSz w:w="12240" w:h="15840" w:code="1"/>
          <w:pgMar w:top="1440" w:right="1440" w:bottom="1440" w:left="1440" w:header="720" w:footer="720" w:gutter="0"/>
          <w:pgNumType w:fmt="lowerRoman"/>
          <w:cols w:space="720"/>
        </w:sectPr>
      </w:pPr>
      <w:r>
        <w:rPr>
          <w:b/>
          <w:bCs/>
          <w:noProof/>
        </w:rPr>
        <w:fldChar w:fldCharType="end"/>
      </w:r>
    </w:p>
    <w:p w14:paraId="7FB9F8CE" w14:textId="77777777" w:rsidR="00C67087" w:rsidRDefault="00C67087" w:rsidP="00C67087">
      <w:pPr>
        <w:pStyle w:val="NormalWeb"/>
        <w:tabs>
          <w:tab w:val="right" w:leader="dot" w:pos="9350"/>
        </w:tabs>
      </w:pPr>
    </w:p>
    <w:p w14:paraId="4DDE656B" w14:textId="77777777" w:rsidR="008179FA" w:rsidRDefault="008179FA" w:rsidP="00C67087">
      <w:pPr>
        <w:pStyle w:val="Heading1"/>
        <w:numPr>
          <w:ilvl w:val="0"/>
          <w:numId w:val="0"/>
        </w:numPr>
        <w:ind w:left="432" w:hanging="432"/>
        <w:sectPr w:rsidR="008179FA" w:rsidSect="001B4EE7">
          <w:headerReference w:type="default" r:id="rId16"/>
          <w:type w:val="continuous"/>
          <w:pgSz w:w="12240" w:h="15840" w:code="1"/>
          <w:pgMar w:top="1440" w:right="1440" w:bottom="1440" w:left="1440" w:header="720" w:footer="720" w:gutter="0"/>
          <w:pgNumType w:fmt="lowerRoman"/>
          <w:cols w:space="720"/>
        </w:sectPr>
      </w:pPr>
    </w:p>
    <w:p w14:paraId="7FB9F8D0" w14:textId="7A0E0FD7" w:rsidR="00C67087" w:rsidRPr="004844BA" w:rsidRDefault="00C67087" w:rsidP="00DF2C47">
      <w:pPr>
        <w:pStyle w:val="Heading1NoNumber"/>
      </w:pPr>
      <w:bookmarkStart w:id="1" w:name="_Toc420003301"/>
      <w:r>
        <w:lastRenderedPageBreak/>
        <w:t>L</w:t>
      </w:r>
      <w:r w:rsidR="009B3EDE">
        <w:t>ist</w:t>
      </w:r>
      <w:r>
        <w:t xml:space="preserve"> </w:t>
      </w:r>
      <w:r w:rsidR="009B3EDE">
        <w:t>of</w:t>
      </w:r>
      <w:r>
        <w:t xml:space="preserve"> F</w:t>
      </w:r>
      <w:r w:rsidR="009B3EDE">
        <w:t>igures</w:t>
      </w:r>
      <w:bookmarkEnd w:id="1"/>
    </w:p>
    <w:bookmarkStart w:id="2" w:name="_GoBack"/>
    <w:bookmarkEnd w:id="2"/>
    <w:p w14:paraId="7B3FA1FE" w14:textId="77777777" w:rsidR="00247DA2"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22775938" w:history="1">
        <w:r w:rsidR="00247DA2" w:rsidRPr="00905B4B">
          <w:rPr>
            <w:rStyle w:val="Hyperlink"/>
            <w:noProof/>
          </w:rPr>
          <w:t>Figure 1</w:t>
        </w:r>
        <w:r w:rsidR="00247DA2" w:rsidRPr="00905B4B">
          <w:rPr>
            <w:rStyle w:val="Hyperlink"/>
            <w:noProof/>
          </w:rPr>
          <w:noBreakHyphen/>
          <w:t>1: Schematic View of the Systems Included in the LBNF Beamline. The top of the engineered embankment (shaded in green) is 18.3 m above grade. The beam comes from the right through the Primary Beam Enclosure and interacts with the target in the Target Hall Complex.</w:t>
        </w:r>
        <w:r w:rsidR="00247DA2">
          <w:rPr>
            <w:noProof/>
            <w:webHidden/>
          </w:rPr>
          <w:tab/>
        </w:r>
        <w:r w:rsidR="00247DA2">
          <w:rPr>
            <w:noProof/>
            <w:webHidden/>
          </w:rPr>
          <w:fldChar w:fldCharType="begin"/>
        </w:r>
        <w:r w:rsidR="00247DA2">
          <w:rPr>
            <w:noProof/>
            <w:webHidden/>
          </w:rPr>
          <w:instrText xml:space="preserve"> PAGEREF _Toc422775938 \h </w:instrText>
        </w:r>
        <w:r w:rsidR="00247DA2">
          <w:rPr>
            <w:noProof/>
            <w:webHidden/>
          </w:rPr>
        </w:r>
        <w:r w:rsidR="00247DA2">
          <w:rPr>
            <w:noProof/>
            <w:webHidden/>
          </w:rPr>
          <w:fldChar w:fldCharType="separate"/>
        </w:r>
        <w:r w:rsidR="00247DA2">
          <w:rPr>
            <w:noProof/>
            <w:webHidden/>
          </w:rPr>
          <w:t>17</w:t>
        </w:r>
        <w:r w:rsidR="00247DA2">
          <w:rPr>
            <w:noProof/>
            <w:webHidden/>
          </w:rPr>
          <w:fldChar w:fldCharType="end"/>
        </w:r>
      </w:hyperlink>
    </w:p>
    <w:p w14:paraId="53368CE0" w14:textId="77777777" w:rsidR="00247DA2" w:rsidRDefault="00247DA2">
      <w:pPr>
        <w:pStyle w:val="TableofFigures"/>
        <w:tabs>
          <w:tab w:val="right" w:leader="dot" w:pos="9350"/>
        </w:tabs>
        <w:rPr>
          <w:rFonts w:eastAsiaTheme="minorEastAsia" w:cstheme="minorBidi"/>
          <w:noProof/>
          <w:szCs w:val="22"/>
        </w:rPr>
      </w:pPr>
      <w:hyperlink w:anchor="_Toc422775939" w:history="1">
        <w:r w:rsidRPr="00905B4B">
          <w:rPr>
            <w:rStyle w:val="Hyperlink"/>
            <w:noProof/>
          </w:rPr>
          <w:t>Figure 1</w:t>
        </w:r>
        <w:r w:rsidRPr="00905B4B">
          <w:rPr>
            <w:rStyle w:val="Hyperlink"/>
            <w:noProof/>
          </w:rPr>
          <w:noBreakHyphen/>
          <w:t>2: Energy Range of the Oscillation Peaks</w:t>
        </w:r>
        <w:r>
          <w:rPr>
            <w:noProof/>
            <w:webHidden/>
          </w:rPr>
          <w:tab/>
        </w:r>
        <w:r>
          <w:rPr>
            <w:noProof/>
            <w:webHidden/>
          </w:rPr>
          <w:fldChar w:fldCharType="begin"/>
        </w:r>
        <w:r>
          <w:rPr>
            <w:noProof/>
            <w:webHidden/>
          </w:rPr>
          <w:instrText xml:space="preserve"> PAGEREF _Toc422775939 \h </w:instrText>
        </w:r>
        <w:r>
          <w:rPr>
            <w:noProof/>
            <w:webHidden/>
          </w:rPr>
        </w:r>
        <w:r>
          <w:rPr>
            <w:noProof/>
            <w:webHidden/>
          </w:rPr>
          <w:fldChar w:fldCharType="separate"/>
        </w:r>
        <w:r>
          <w:rPr>
            <w:noProof/>
            <w:webHidden/>
          </w:rPr>
          <w:t>22</w:t>
        </w:r>
        <w:r>
          <w:rPr>
            <w:noProof/>
            <w:webHidden/>
          </w:rPr>
          <w:fldChar w:fldCharType="end"/>
        </w:r>
      </w:hyperlink>
    </w:p>
    <w:p w14:paraId="6EC75419" w14:textId="77777777" w:rsidR="00247DA2" w:rsidRDefault="00247DA2">
      <w:pPr>
        <w:pStyle w:val="TableofFigures"/>
        <w:tabs>
          <w:tab w:val="right" w:leader="dot" w:pos="9350"/>
        </w:tabs>
        <w:rPr>
          <w:rFonts w:eastAsiaTheme="minorEastAsia" w:cstheme="minorBidi"/>
          <w:noProof/>
          <w:szCs w:val="22"/>
        </w:rPr>
      </w:pPr>
      <w:hyperlink w:anchor="_Toc422775940" w:history="1">
        <w:r w:rsidRPr="00905B4B">
          <w:rPr>
            <w:rStyle w:val="Hyperlink"/>
            <w:noProof/>
          </w:rPr>
          <w:t>Figure 1</w:t>
        </w:r>
        <w:r w:rsidRPr="00905B4B">
          <w:rPr>
            <w:rStyle w:val="Hyperlink"/>
            <w:noProof/>
          </w:rPr>
          <w:noBreakHyphen/>
          <w:t>3: The First Horn Magnet</w:t>
        </w:r>
        <w:r>
          <w:rPr>
            <w:noProof/>
            <w:webHidden/>
          </w:rPr>
          <w:tab/>
        </w:r>
        <w:r>
          <w:rPr>
            <w:noProof/>
            <w:webHidden/>
          </w:rPr>
          <w:fldChar w:fldCharType="begin"/>
        </w:r>
        <w:r>
          <w:rPr>
            <w:noProof/>
            <w:webHidden/>
          </w:rPr>
          <w:instrText xml:space="preserve"> PAGEREF _Toc422775940 \h </w:instrText>
        </w:r>
        <w:r>
          <w:rPr>
            <w:noProof/>
            <w:webHidden/>
          </w:rPr>
        </w:r>
        <w:r>
          <w:rPr>
            <w:noProof/>
            <w:webHidden/>
          </w:rPr>
          <w:fldChar w:fldCharType="separate"/>
        </w:r>
        <w:r>
          <w:rPr>
            <w:noProof/>
            <w:webHidden/>
          </w:rPr>
          <w:t>22</w:t>
        </w:r>
        <w:r>
          <w:rPr>
            <w:noProof/>
            <w:webHidden/>
          </w:rPr>
          <w:fldChar w:fldCharType="end"/>
        </w:r>
      </w:hyperlink>
    </w:p>
    <w:p w14:paraId="6FF24468" w14:textId="77777777" w:rsidR="00247DA2" w:rsidRDefault="00247DA2">
      <w:pPr>
        <w:pStyle w:val="TableofFigures"/>
        <w:tabs>
          <w:tab w:val="right" w:leader="dot" w:pos="9350"/>
        </w:tabs>
        <w:rPr>
          <w:rFonts w:eastAsiaTheme="minorEastAsia" w:cstheme="minorBidi"/>
          <w:noProof/>
          <w:szCs w:val="22"/>
        </w:rPr>
      </w:pPr>
      <w:hyperlink w:anchor="_Toc422775941" w:history="1">
        <w:r w:rsidRPr="00905B4B">
          <w:rPr>
            <w:rStyle w:val="Hyperlink"/>
            <w:noProof/>
          </w:rPr>
          <w:t>Figure 1</w:t>
        </w:r>
        <w:r w:rsidRPr="00905B4B">
          <w:rPr>
            <w:rStyle w:val="Hyperlink"/>
            <w:noProof/>
          </w:rPr>
          <w:noBreakHyphen/>
          <w:t xml:space="preserve">4: Neutrino Fluxes at the Far Detector as a function of energy in the absence of oscillations with the horns focusing positive particles. In addition to the dominant </w:t>
        </w:r>
        <w:r w:rsidRPr="00905B4B">
          <w:rPr>
            <w:rStyle w:val="Hyperlink"/>
            <w:i/>
            <w:noProof/>
          </w:rPr>
          <w:t>ν</w:t>
        </w:r>
        <w:r w:rsidRPr="00905B4B">
          <w:rPr>
            <w:rStyle w:val="Hyperlink"/>
            <w:i/>
            <w:noProof/>
            <w:vertAlign w:val="subscript"/>
          </w:rPr>
          <w:t xml:space="preserve">μ </w:t>
        </w:r>
        <w:r w:rsidRPr="00905B4B">
          <w:rPr>
            <w:rStyle w:val="Hyperlink"/>
            <w:noProof/>
          </w:rPr>
          <w:t>flux, the minor components are also shown. Note the logarithmic scale.</w:t>
        </w:r>
        <w:r>
          <w:rPr>
            <w:noProof/>
            <w:webHidden/>
          </w:rPr>
          <w:tab/>
        </w:r>
        <w:r>
          <w:rPr>
            <w:noProof/>
            <w:webHidden/>
          </w:rPr>
          <w:fldChar w:fldCharType="begin"/>
        </w:r>
        <w:r>
          <w:rPr>
            <w:noProof/>
            <w:webHidden/>
          </w:rPr>
          <w:instrText xml:space="preserve"> PAGEREF _Toc422775941 \h </w:instrText>
        </w:r>
        <w:r>
          <w:rPr>
            <w:noProof/>
            <w:webHidden/>
          </w:rPr>
        </w:r>
        <w:r>
          <w:rPr>
            <w:noProof/>
            <w:webHidden/>
          </w:rPr>
          <w:fldChar w:fldCharType="separate"/>
        </w:r>
        <w:r>
          <w:rPr>
            <w:noProof/>
            <w:webHidden/>
          </w:rPr>
          <w:t>23</w:t>
        </w:r>
        <w:r>
          <w:rPr>
            <w:noProof/>
            <w:webHidden/>
          </w:rPr>
          <w:fldChar w:fldCharType="end"/>
        </w:r>
      </w:hyperlink>
    </w:p>
    <w:p w14:paraId="3C373767" w14:textId="77777777" w:rsidR="00247DA2" w:rsidRDefault="00247DA2">
      <w:pPr>
        <w:pStyle w:val="TableofFigures"/>
        <w:tabs>
          <w:tab w:val="right" w:leader="dot" w:pos="9350"/>
        </w:tabs>
        <w:rPr>
          <w:rFonts w:eastAsiaTheme="minorEastAsia" w:cstheme="minorBidi"/>
          <w:noProof/>
          <w:szCs w:val="22"/>
        </w:rPr>
      </w:pPr>
      <w:hyperlink w:anchor="_Toc422775942" w:history="1">
        <w:r w:rsidRPr="00905B4B">
          <w:rPr>
            <w:rStyle w:val="Hyperlink"/>
            <w:noProof/>
          </w:rPr>
          <w:t>Figure 1</w:t>
        </w:r>
        <w:r w:rsidRPr="00905B4B">
          <w:rPr>
            <w:rStyle w:val="Hyperlink"/>
            <w:noProof/>
          </w:rPr>
          <w:noBreakHyphen/>
          <w:t>5: Antineutrino Fluxes at the Far Detector as a function of energy in the absence of oscillations with the horns focusing negative particles. In addition to the dominant anti-</w:t>
        </w:r>
        <w:r w:rsidRPr="00905B4B">
          <w:rPr>
            <w:rStyle w:val="Hyperlink"/>
            <w:i/>
            <w:noProof/>
          </w:rPr>
          <w:t>ν</w:t>
        </w:r>
        <w:r w:rsidRPr="00905B4B">
          <w:rPr>
            <w:rStyle w:val="Hyperlink"/>
            <w:i/>
            <w:noProof/>
            <w:vertAlign w:val="subscript"/>
          </w:rPr>
          <w:t>μ</w:t>
        </w:r>
        <w:r w:rsidRPr="00905B4B">
          <w:rPr>
            <w:rStyle w:val="Hyperlink"/>
            <w:noProof/>
          </w:rPr>
          <w:t xml:space="preserve"> flux, the minor components are also shown. Note the logarithmic scale.</w:t>
        </w:r>
        <w:r>
          <w:rPr>
            <w:noProof/>
            <w:webHidden/>
          </w:rPr>
          <w:tab/>
        </w:r>
        <w:r>
          <w:rPr>
            <w:noProof/>
            <w:webHidden/>
          </w:rPr>
          <w:fldChar w:fldCharType="begin"/>
        </w:r>
        <w:r>
          <w:rPr>
            <w:noProof/>
            <w:webHidden/>
          </w:rPr>
          <w:instrText xml:space="preserve"> PAGEREF _Toc422775942 \h </w:instrText>
        </w:r>
        <w:r>
          <w:rPr>
            <w:noProof/>
            <w:webHidden/>
          </w:rPr>
        </w:r>
        <w:r>
          <w:rPr>
            <w:noProof/>
            <w:webHidden/>
          </w:rPr>
          <w:fldChar w:fldCharType="separate"/>
        </w:r>
        <w:r>
          <w:rPr>
            <w:noProof/>
            <w:webHidden/>
          </w:rPr>
          <w:t>24</w:t>
        </w:r>
        <w:r>
          <w:rPr>
            <w:noProof/>
            <w:webHidden/>
          </w:rPr>
          <w:fldChar w:fldCharType="end"/>
        </w:r>
      </w:hyperlink>
    </w:p>
    <w:p w14:paraId="2D553A5E" w14:textId="77777777" w:rsidR="00247DA2" w:rsidRDefault="00247DA2">
      <w:pPr>
        <w:pStyle w:val="TableofFigures"/>
        <w:tabs>
          <w:tab w:val="right" w:leader="dot" w:pos="9350"/>
        </w:tabs>
        <w:rPr>
          <w:rFonts w:eastAsiaTheme="minorEastAsia" w:cstheme="minorBidi"/>
          <w:noProof/>
          <w:szCs w:val="22"/>
        </w:rPr>
      </w:pPr>
      <w:hyperlink w:anchor="_Toc422775943" w:history="1">
        <w:r w:rsidRPr="00905B4B">
          <w:rPr>
            <w:rStyle w:val="Hyperlink"/>
            <w:noProof/>
          </w:rPr>
          <w:t>Figure 1</w:t>
        </w:r>
        <w:r w:rsidRPr="00905B4B">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194 m long.</w:t>
        </w:r>
        <w:r>
          <w:rPr>
            <w:noProof/>
            <w:webHidden/>
          </w:rPr>
          <w:tab/>
        </w:r>
        <w:r>
          <w:rPr>
            <w:noProof/>
            <w:webHidden/>
          </w:rPr>
          <w:fldChar w:fldCharType="begin"/>
        </w:r>
        <w:r>
          <w:rPr>
            <w:noProof/>
            <w:webHidden/>
          </w:rPr>
          <w:instrText xml:space="preserve"> PAGEREF _Toc422775943 \h </w:instrText>
        </w:r>
        <w:r>
          <w:rPr>
            <w:noProof/>
            <w:webHidden/>
          </w:rPr>
        </w:r>
        <w:r>
          <w:rPr>
            <w:noProof/>
            <w:webHidden/>
          </w:rPr>
          <w:fldChar w:fldCharType="separate"/>
        </w:r>
        <w:r>
          <w:rPr>
            <w:noProof/>
            <w:webHidden/>
          </w:rPr>
          <w:t>26</w:t>
        </w:r>
        <w:r>
          <w:rPr>
            <w:noProof/>
            <w:webHidden/>
          </w:rPr>
          <w:fldChar w:fldCharType="end"/>
        </w:r>
      </w:hyperlink>
    </w:p>
    <w:p w14:paraId="39ACFAB8" w14:textId="77777777" w:rsidR="00247DA2" w:rsidRDefault="00247DA2">
      <w:pPr>
        <w:pStyle w:val="TableofFigures"/>
        <w:tabs>
          <w:tab w:val="right" w:leader="dot" w:pos="9350"/>
        </w:tabs>
        <w:rPr>
          <w:rFonts w:eastAsiaTheme="minorEastAsia" w:cstheme="minorBidi"/>
          <w:noProof/>
          <w:szCs w:val="22"/>
        </w:rPr>
      </w:pPr>
      <w:hyperlink w:anchor="_Toc422775944" w:history="1">
        <w:r w:rsidRPr="00905B4B">
          <w:rPr>
            <w:rStyle w:val="Hyperlink"/>
            <w:noProof/>
          </w:rPr>
          <w:t>Figure 1</w:t>
        </w:r>
        <w:r w:rsidRPr="00905B4B">
          <w:rPr>
            <w:rStyle w:val="Hyperlink"/>
            <w:noProof/>
          </w:rPr>
          <w:noBreakHyphen/>
          <w:t>7: LBNF Overall Project Layout at Fermilab</w:t>
        </w:r>
        <w:r>
          <w:rPr>
            <w:noProof/>
            <w:webHidden/>
          </w:rPr>
          <w:tab/>
        </w:r>
        <w:r>
          <w:rPr>
            <w:noProof/>
            <w:webHidden/>
          </w:rPr>
          <w:fldChar w:fldCharType="begin"/>
        </w:r>
        <w:r>
          <w:rPr>
            <w:noProof/>
            <w:webHidden/>
          </w:rPr>
          <w:instrText xml:space="preserve"> PAGEREF _Toc422775944 \h </w:instrText>
        </w:r>
        <w:r>
          <w:rPr>
            <w:noProof/>
            <w:webHidden/>
          </w:rPr>
        </w:r>
        <w:r>
          <w:rPr>
            <w:noProof/>
            <w:webHidden/>
          </w:rPr>
          <w:fldChar w:fldCharType="separate"/>
        </w:r>
        <w:r>
          <w:rPr>
            <w:noProof/>
            <w:webHidden/>
          </w:rPr>
          <w:t>28</w:t>
        </w:r>
        <w:r>
          <w:rPr>
            <w:noProof/>
            <w:webHidden/>
          </w:rPr>
          <w:fldChar w:fldCharType="end"/>
        </w:r>
      </w:hyperlink>
    </w:p>
    <w:p w14:paraId="3C1B4521" w14:textId="77777777" w:rsidR="00247DA2" w:rsidRDefault="00247DA2">
      <w:pPr>
        <w:pStyle w:val="TableofFigures"/>
        <w:tabs>
          <w:tab w:val="right" w:leader="dot" w:pos="9350"/>
        </w:tabs>
        <w:rPr>
          <w:rFonts w:eastAsiaTheme="minorEastAsia" w:cstheme="minorBidi"/>
          <w:noProof/>
          <w:szCs w:val="22"/>
        </w:rPr>
      </w:pPr>
      <w:hyperlink w:anchor="_Toc422775945" w:history="1">
        <w:r w:rsidRPr="00905B4B">
          <w:rPr>
            <w:rStyle w:val="Hyperlink"/>
            <w:noProof/>
          </w:rPr>
          <w:t>Figure 1</w:t>
        </w:r>
        <w:r w:rsidRPr="00905B4B">
          <w:rPr>
            <w:rStyle w:val="Hyperlink"/>
            <w:noProof/>
          </w:rPr>
          <w:noBreakHyphen/>
          <w:t>8: Organization Chart for the Beamline L2 Project (to WBS Level 4)</w:t>
        </w:r>
        <w:r>
          <w:rPr>
            <w:noProof/>
            <w:webHidden/>
          </w:rPr>
          <w:tab/>
        </w:r>
        <w:r>
          <w:rPr>
            <w:noProof/>
            <w:webHidden/>
          </w:rPr>
          <w:fldChar w:fldCharType="begin"/>
        </w:r>
        <w:r>
          <w:rPr>
            <w:noProof/>
            <w:webHidden/>
          </w:rPr>
          <w:instrText xml:space="preserve"> PAGEREF _Toc422775945 \h </w:instrText>
        </w:r>
        <w:r>
          <w:rPr>
            <w:noProof/>
            <w:webHidden/>
          </w:rPr>
        </w:r>
        <w:r>
          <w:rPr>
            <w:noProof/>
            <w:webHidden/>
          </w:rPr>
          <w:fldChar w:fldCharType="separate"/>
        </w:r>
        <w:r>
          <w:rPr>
            <w:noProof/>
            <w:webHidden/>
          </w:rPr>
          <w:t>30</w:t>
        </w:r>
        <w:r>
          <w:rPr>
            <w:noProof/>
            <w:webHidden/>
          </w:rPr>
          <w:fldChar w:fldCharType="end"/>
        </w:r>
      </w:hyperlink>
    </w:p>
    <w:p w14:paraId="7D37C61F" w14:textId="77777777" w:rsidR="00247DA2" w:rsidRDefault="00247DA2">
      <w:pPr>
        <w:pStyle w:val="TableofFigures"/>
        <w:tabs>
          <w:tab w:val="right" w:leader="dot" w:pos="9350"/>
        </w:tabs>
        <w:rPr>
          <w:rFonts w:eastAsiaTheme="minorEastAsia" w:cstheme="minorBidi"/>
          <w:noProof/>
          <w:szCs w:val="22"/>
        </w:rPr>
      </w:pPr>
      <w:hyperlink w:anchor="_Toc422775946" w:history="1">
        <w:r w:rsidRPr="00905B4B">
          <w:rPr>
            <w:rStyle w:val="Hyperlink"/>
            <w:noProof/>
          </w:rPr>
          <w:t>Figure 2</w:t>
        </w:r>
        <w:r w:rsidRPr="00905B4B">
          <w:rPr>
            <w:rStyle w:val="Hyperlink"/>
            <w:noProof/>
          </w:rPr>
          <w:noBreakHyphen/>
          <w:t>1: View of the beamline from near the end of extraction region in the MI through the wall and up and over the apex of the hill. The Main Injector beamline is at the bottom and the Recycler at the top.</w:t>
        </w:r>
        <w:r>
          <w:rPr>
            <w:noProof/>
            <w:webHidden/>
          </w:rPr>
          <w:tab/>
        </w:r>
        <w:r>
          <w:rPr>
            <w:noProof/>
            <w:webHidden/>
          </w:rPr>
          <w:fldChar w:fldCharType="begin"/>
        </w:r>
        <w:r>
          <w:rPr>
            <w:noProof/>
            <w:webHidden/>
          </w:rPr>
          <w:instrText xml:space="preserve"> PAGEREF _Toc422775946 \h </w:instrText>
        </w:r>
        <w:r>
          <w:rPr>
            <w:noProof/>
            <w:webHidden/>
          </w:rPr>
        </w:r>
        <w:r>
          <w:rPr>
            <w:noProof/>
            <w:webHidden/>
          </w:rPr>
          <w:fldChar w:fldCharType="separate"/>
        </w:r>
        <w:r>
          <w:rPr>
            <w:noProof/>
            <w:webHidden/>
          </w:rPr>
          <w:t>34</w:t>
        </w:r>
        <w:r>
          <w:rPr>
            <w:noProof/>
            <w:webHidden/>
          </w:rPr>
          <w:fldChar w:fldCharType="end"/>
        </w:r>
      </w:hyperlink>
    </w:p>
    <w:p w14:paraId="5FB889DF" w14:textId="77777777" w:rsidR="00247DA2" w:rsidRDefault="00247DA2">
      <w:pPr>
        <w:pStyle w:val="TableofFigures"/>
        <w:tabs>
          <w:tab w:val="right" w:leader="dot" w:pos="9350"/>
        </w:tabs>
        <w:rPr>
          <w:rFonts w:eastAsiaTheme="minorEastAsia" w:cstheme="minorBidi"/>
          <w:noProof/>
          <w:szCs w:val="22"/>
        </w:rPr>
      </w:pPr>
      <w:hyperlink w:anchor="_Toc422775947" w:history="1">
        <w:r w:rsidRPr="00905B4B">
          <w:rPr>
            <w:rStyle w:val="Hyperlink"/>
            <w:noProof/>
          </w:rPr>
          <w:t>Figure 2</w:t>
        </w:r>
        <w:r w:rsidRPr="00905B4B">
          <w:rPr>
            <w:rStyle w:val="Hyperlink"/>
            <w:noProof/>
          </w:rPr>
          <w:noBreakHyphen/>
          <w:t>2: Configuration of the LBNF Extraction Lambertsons and C-magnet Straddling MI Quad Q102</w:t>
        </w:r>
        <w:r>
          <w:rPr>
            <w:noProof/>
            <w:webHidden/>
          </w:rPr>
          <w:tab/>
        </w:r>
        <w:r>
          <w:rPr>
            <w:noProof/>
            <w:webHidden/>
          </w:rPr>
          <w:fldChar w:fldCharType="begin"/>
        </w:r>
        <w:r>
          <w:rPr>
            <w:noProof/>
            <w:webHidden/>
          </w:rPr>
          <w:instrText xml:space="preserve"> PAGEREF _Toc422775947 \h </w:instrText>
        </w:r>
        <w:r>
          <w:rPr>
            <w:noProof/>
            <w:webHidden/>
          </w:rPr>
        </w:r>
        <w:r>
          <w:rPr>
            <w:noProof/>
            <w:webHidden/>
          </w:rPr>
          <w:fldChar w:fldCharType="separate"/>
        </w:r>
        <w:r>
          <w:rPr>
            <w:noProof/>
            <w:webHidden/>
          </w:rPr>
          <w:t>37</w:t>
        </w:r>
        <w:r>
          <w:rPr>
            <w:noProof/>
            <w:webHidden/>
          </w:rPr>
          <w:fldChar w:fldCharType="end"/>
        </w:r>
      </w:hyperlink>
    </w:p>
    <w:p w14:paraId="458E1E88" w14:textId="77777777" w:rsidR="00247DA2" w:rsidRDefault="00247DA2">
      <w:pPr>
        <w:pStyle w:val="TableofFigures"/>
        <w:tabs>
          <w:tab w:val="right" w:leader="dot" w:pos="9350"/>
        </w:tabs>
        <w:rPr>
          <w:rFonts w:eastAsiaTheme="minorEastAsia" w:cstheme="minorBidi"/>
          <w:noProof/>
          <w:szCs w:val="22"/>
        </w:rPr>
      </w:pPr>
      <w:hyperlink w:anchor="_Toc422775948" w:history="1">
        <w:r w:rsidRPr="00905B4B">
          <w:rPr>
            <w:rStyle w:val="Hyperlink"/>
            <w:noProof/>
          </w:rPr>
          <w:t>Figure 2</w:t>
        </w:r>
        <w:r w:rsidRPr="00905B4B">
          <w:rPr>
            <w:rStyle w:val="Hyperlink"/>
            <w:noProof/>
          </w:rPr>
          <w:noBreakHyphen/>
          <w:t>3: Horizontal (Solid) and Vertical (Dashed) Lattice Functions of the LBNF Transfer Line. The final focus is tuned to produce a spot size of σ</w:t>
        </w:r>
        <w:r w:rsidRPr="00905B4B">
          <w:rPr>
            <w:rStyle w:val="Hyperlink"/>
            <w:noProof/>
            <w:vertAlign w:val="subscript"/>
          </w:rPr>
          <w:t>x</w:t>
        </w:r>
        <w:r w:rsidRPr="00905B4B">
          <w:rPr>
            <w:rStyle w:val="Hyperlink"/>
            <w:noProof/>
          </w:rPr>
          <w:t>=σ</w:t>
        </w:r>
        <w:r w:rsidRPr="00905B4B">
          <w:rPr>
            <w:rStyle w:val="Hyperlink"/>
            <w:noProof/>
            <w:vertAlign w:val="subscript"/>
          </w:rPr>
          <w:t>y</w:t>
        </w:r>
        <w:r w:rsidRPr="00905B4B">
          <w:rPr>
            <w:rStyle w:val="Hyperlink"/>
            <w:noProof/>
          </w:rPr>
          <w:t>=1.50 mm at 120 GeV/c and ϵ=30π μm (99%, normalized)]</w:t>
        </w:r>
        <w:r>
          <w:rPr>
            <w:noProof/>
            <w:webHidden/>
          </w:rPr>
          <w:tab/>
        </w:r>
        <w:r>
          <w:rPr>
            <w:noProof/>
            <w:webHidden/>
          </w:rPr>
          <w:fldChar w:fldCharType="begin"/>
        </w:r>
        <w:r>
          <w:rPr>
            <w:noProof/>
            <w:webHidden/>
          </w:rPr>
          <w:instrText xml:space="preserve"> PAGEREF _Toc422775948 \h </w:instrText>
        </w:r>
        <w:r>
          <w:rPr>
            <w:noProof/>
            <w:webHidden/>
          </w:rPr>
        </w:r>
        <w:r>
          <w:rPr>
            <w:noProof/>
            <w:webHidden/>
          </w:rPr>
          <w:fldChar w:fldCharType="separate"/>
        </w:r>
        <w:r>
          <w:rPr>
            <w:noProof/>
            <w:webHidden/>
          </w:rPr>
          <w:t>40</w:t>
        </w:r>
        <w:r>
          <w:rPr>
            <w:noProof/>
            <w:webHidden/>
          </w:rPr>
          <w:fldChar w:fldCharType="end"/>
        </w:r>
      </w:hyperlink>
    </w:p>
    <w:p w14:paraId="78361E2C" w14:textId="77777777" w:rsidR="00247DA2" w:rsidRDefault="00247DA2">
      <w:pPr>
        <w:pStyle w:val="TableofFigures"/>
        <w:tabs>
          <w:tab w:val="right" w:leader="dot" w:pos="9350"/>
        </w:tabs>
        <w:rPr>
          <w:rFonts w:eastAsiaTheme="minorEastAsia" w:cstheme="minorBidi"/>
          <w:noProof/>
          <w:szCs w:val="22"/>
        </w:rPr>
      </w:pPr>
      <w:hyperlink w:anchor="_Toc422775949" w:history="1">
        <w:r w:rsidRPr="00905B4B">
          <w:rPr>
            <w:rStyle w:val="Hyperlink"/>
            <w:noProof/>
          </w:rPr>
          <w:t>Figure 2</w:t>
        </w:r>
        <w:r w:rsidRPr="00905B4B">
          <w:rPr>
            <w:rStyle w:val="Hyperlink"/>
            <w:noProof/>
          </w:rPr>
          <w:noBreakHyphen/>
          <w:t>4: Magnet Apertures and Beam Envelopes. The 99% contour (dashed) with nominal MI beam parameters, and the 100% envelope (solid) corresponding to the MI admittance at transition (γ</w:t>
        </w:r>
        <w:r w:rsidRPr="00905B4B">
          <w:rPr>
            <w:rStyle w:val="Hyperlink"/>
            <w:noProof/>
            <w:vertAlign w:val="subscript"/>
          </w:rPr>
          <w:t>t</w:t>
        </w:r>
        <w:r w:rsidRPr="00905B4B">
          <w:rPr>
            <w:rStyle w:val="Hyperlink"/>
            <w:noProof/>
          </w:rPr>
          <w:t xml:space="preserve"> = 21.600).</w:t>
        </w:r>
        <w:r>
          <w:rPr>
            <w:noProof/>
            <w:webHidden/>
          </w:rPr>
          <w:tab/>
        </w:r>
        <w:r>
          <w:rPr>
            <w:noProof/>
            <w:webHidden/>
          </w:rPr>
          <w:fldChar w:fldCharType="begin"/>
        </w:r>
        <w:r>
          <w:rPr>
            <w:noProof/>
            <w:webHidden/>
          </w:rPr>
          <w:instrText xml:space="preserve"> PAGEREF _Toc422775949 \h </w:instrText>
        </w:r>
        <w:r>
          <w:rPr>
            <w:noProof/>
            <w:webHidden/>
          </w:rPr>
        </w:r>
        <w:r>
          <w:rPr>
            <w:noProof/>
            <w:webHidden/>
          </w:rPr>
          <w:fldChar w:fldCharType="separate"/>
        </w:r>
        <w:r>
          <w:rPr>
            <w:noProof/>
            <w:webHidden/>
          </w:rPr>
          <w:t>41</w:t>
        </w:r>
        <w:r>
          <w:rPr>
            <w:noProof/>
            <w:webHidden/>
          </w:rPr>
          <w:fldChar w:fldCharType="end"/>
        </w:r>
      </w:hyperlink>
    </w:p>
    <w:p w14:paraId="4F3064DC" w14:textId="77777777" w:rsidR="00247DA2" w:rsidRDefault="00247DA2">
      <w:pPr>
        <w:pStyle w:val="TableofFigures"/>
        <w:tabs>
          <w:tab w:val="right" w:leader="dot" w:pos="9350"/>
        </w:tabs>
        <w:rPr>
          <w:rFonts w:eastAsiaTheme="minorEastAsia" w:cstheme="minorBidi"/>
          <w:noProof/>
          <w:szCs w:val="22"/>
        </w:rPr>
      </w:pPr>
      <w:hyperlink w:anchor="_Toc422775950" w:history="1">
        <w:r w:rsidRPr="00905B4B">
          <w:rPr>
            <w:rStyle w:val="Hyperlink"/>
            <w:noProof/>
          </w:rPr>
          <w:t>Figure 2</w:t>
        </w:r>
        <w:r w:rsidRPr="00905B4B">
          <w:rPr>
            <w:rStyle w:val="Hyperlink"/>
            <w:noProof/>
          </w:rPr>
          <w:noBreakHyphen/>
          <w:t xml:space="preserve">5: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Pr="00905B4B">
          <w:rPr>
            <w:rStyle w:val="Hyperlink"/>
            <w:noProof/>
          </w:rPr>
          <w:sym w:font="Symbol" w:char="F068"/>
        </w:r>
        <w:r w:rsidRPr="00905B4B">
          <w:rPr>
            <w:rStyle w:val="Hyperlink"/>
            <w:noProof/>
            <w:vertAlign w:val="subscript"/>
          </w:rPr>
          <w:t>y</w:t>
        </w:r>
        <w:r w:rsidRPr="00905B4B">
          <w:rPr>
            <w:rStyle w:val="Hyperlink"/>
            <w:noProof/>
          </w:rPr>
          <w:t xml:space="preserve"> </w:t>
        </w:r>
        <w:r w:rsidRPr="00905B4B">
          <w:rPr>
            <w:rStyle w:val="Hyperlink"/>
            <w:noProof/>
          </w:rPr>
          <w:sym w:font="Symbol" w:char="F0BB"/>
        </w:r>
        <w:r w:rsidRPr="00905B4B">
          <w:rPr>
            <w:rStyle w:val="Hyperlink"/>
            <w:noProof/>
          </w:rPr>
          <w:t xml:space="preserve"> 3 m, and is completely corrected to (</w:t>
        </w:r>
        <w:r w:rsidRPr="00905B4B">
          <w:rPr>
            <w:rStyle w:val="Hyperlink"/>
            <w:noProof/>
          </w:rPr>
          <w:sym w:font="Symbol" w:char="F068"/>
        </w:r>
        <w:r w:rsidRPr="00905B4B">
          <w:rPr>
            <w:rStyle w:val="Hyperlink"/>
            <w:noProof/>
            <w:vertAlign w:val="subscript"/>
          </w:rPr>
          <w:t>y</w:t>
        </w:r>
        <w:r w:rsidRPr="00905B4B">
          <w:rPr>
            <w:rStyle w:val="Hyperlink"/>
            <w:noProof/>
          </w:rPr>
          <w:t xml:space="preserve">, </w:t>
        </w:r>
        <w:r w:rsidRPr="00905B4B">
          <w:rPr>
            <w:rStyle w:val="Hyperlink"/>
            <w:noProof/>
          </w:rPr>
          <w:sym w:font="Symbol" w:char="F068"/>
        </w:r>
        <w:r w:rsidRPr="00905B4B">
          <w:rPr>
            <w:rStyle w:val="Hyperlink"/>
            <w:noProof/>
            <w:vertAlign w:val="subscript"/>
          </w:rPr>
          <w:t>y</w:t>
        </w:r>
        <w:r w:rsidRPr="00905B4B">
          <w:rPr>
            <w:rStyle w:val="Hyperlink"/>
            <w:noProof/>
          </w:rPr>
          <w:t>’) = (0,0) by the end of the bends.</w:t>
        </w:r>
        <w:r>
          <w:rPr>
            <w:noProof/>
            <w:webHidden/>
          </w:rPr>
          <w:tab/>
        </w:r>
        <w:r>
          <w:rPr>
            <w:noProof/>
            <w:webHidden/>
          </w:rPr>
          <w:fldChar w:fldCharType="begin"/>
        </w:r>
        <w:r>
          <w:rPr>
            <w:noProof/>
            <w:webHidden/>
          </w:rPr>
          <w:instrText xml:space="preserve"> PAGEREF _Toc422775950 \h </w:instrText>
        </w:r>
        <w:r>
          <w:rPr>
            <w:noProof/>
            <w:webHidden/>
          </w:rPr>
        </w:r>
        <w:r>
          <w:rPr>
            <w:noProof/>
            <w:webHidden/>
          </w:rPr>
          <w:fldChar w:fldCharType="separate"/>
        </w:r>
        <w:r>
          <w:rPr>
            <w:noProof/>
            <w:webHidden/>
          </w:rPr>
          <w:t>43</w:t>
        </w:r>
        <w:r>
          <w:rPr>
            <w:noProof/>
            <w:webHidden/>
          </w:rPr>
          <w:fldChar w:fldCharType="end"/>
        </w:r>
      </w:hyperlink>
    </w:p>
    <w:p w14:paraId="0E9A34E6" w14:textId="77777777" w:rsidR="00247DA2" w:rsidRDefault="00247DA2">
      <w:pPr>
        <w:pStyle w:val="TableofFigures"/>
        <w:tabs>
          <w:tab w:val="right" w:leader="dot" w:pos="9350"/>
        </w:tabs>
        <w:rPr>
          <w:rFonts w:eastAsiaTheme="minorEastAsia" w:cstheme="minorBidi"/>
          <w:noProof/>
          <w:szCs w:val="22"/>
        </w:rPr>
      </w:pPr>
      <w:hyperlink w:anchor="_Toc422775951" w:history="1">
        <w:r w:rsidRPr="00905B4B">
          <w:rPr>
            <w:rStyle w:val="Hyperlink"/>
            <w:noProof/>
          </w:rPr>
          <w:t>Figure 2</w:t>
        </w:r>
        <w:r w:rsidRPr="00905B4B">
          <w:rPr>
            <w:rStyle w:val="Hyperlink"/>
            <w:noProof/>
          </w:rPr>
          <w:noBreakHyphen/>
          <w:t>6: Phase Space Used in Front End Study (From lbne-doc-8420.)</w:t>
        </w:r>
        <w:r>
          <w:rPr>
            <w:noProof/>
            <w:webHidden/>
          </w:rPr>
          <w:tab/>
        </w:r>
        <w:r>
          <w:rPr>
            <w:noProof/>
            <w:webHidden/>
          </w:rPr>
          <w:fldChar w:fldCharType="begin"/>
        </w:r>
        <w:r>
          <w:rPr>
            <w:noProof/>
            <w:webHidden/>
          </w:rPr>
          <w:instrText xml:space="preserve"> PAGEREF _Toc422775951 \h </w:instrText>
        </w:r>
        <w:r>
          <w:rPr>
            <w:noProof/>
            <w:webHidden/>
          </w:rPr>
        </w:r>
        <w:r>
          <w:rPr>
            <w:noProof/>
            <w:webHidden/>
          </w:rPr>
          <w:fldChar w:fldCharType="separate"/>
        </w:r>
        <w:r>
          <w:rPr>
            <w:noProof/>
            <w:webHidden/>
          </w:rPr>
          <w:t>45</w:t>
        </w:r>
        <w:r>
          <w:rPr>
            <w:noProof/>
            <w:webHidden/>
          </w:rPr>
          <w:fldChar w:fldCharType="end"/>
        </w:r>
      </w:hyperlink>
    </w:p>
    <w:p w14:paraId="4CEC2163" w14:textId="77777777" w:rsidR="00247DA2" w:rsidRDefault="00247DA2">
      <w:pPr>
        <w:pStyle w:val="TableofFigures"/>
        <w:tabs>
          <w:tab w:val="right" w:leader="dot" w:pos="9350"/>
        </w:tabs>
        <w:rPr>
          <w:rFonts w:eastAsiaTheme="minorEastAsia" w:cstheme="minorBidi"/>
          <w:noProof/>
          <w:szCs w:val="22"/>
        </w:rPr>
      </w:pPr>
      <w:hyperlink w:anchor="_Toc422775952" w:history="1">
        <w:r w:rsidRPr="00905B4B">
          <w:rPr>
            <w:rStyle w:val="Hyperlink"/>
            <w:noProof/>
          </w:rPr>
          <w:t>Figure 2</w:t>
        </w:r>
        <w:r w:rsidRPr="00905B4B">
          <w:rPr>
            <w:rStyle w:val="Hyperlink"/>
            <w:noProof/>
          </w:rPr>
          <w:noBreakHyphen/>
          <w:t>7: Uncorrected/Corrected Trajectories with Random Misalignments and Dipole     Field Errors. The plot begins at the upstream end of the first extraction Lambertson at MI-     Q102.</w:t>
        </w:r>
        <w:r>
          <w:rPr>
            <w:noProof/>
            <w:webHidden/>
          </w:rPr>
          <w:tab/>
        </w:r>
        <w:r>
          <w:rPr>
            <w:noProof/>
            <w:webHidden/>
          </w:rPr>
          <w:fldChar w:fldCharType="begin"/>
        </w:r>
        <w:r>
          <w:rPr>
            <w:noProof/>
            <w:webHidden/>
          </w:rPr>
          <w:instrText xml:space="preserve"> PAGEREF _Toc422775952 \h </w:instrText>
        </w:r>
        <w:r>
          <w:rPr>
            <w:noProof/>
            <w:webHidden/>
          </w:rPr>
        </w:r>
        <w:r>
          <w:rPr>
            <w:noProof/>
            <w:webHidden/>
          </w:rPr>
          <w:fldChar w:fldCharType="separate"/>
        </w:r>
        <w:r>
          <w:rPr>
            <w:noProof/>
            <w:webHidden/>
          </w:rPr>
          <w:t>46</w:t>
        </w:r>
        <w:r>
          <w:rPr>
            <w:noProof/>
            <w:webHidden/>
          </w:rPr>
          <w:fldChar w:fldCharType="end"/>
        </w:r>
      </w:hyperlink>
    </w:p>
    <w:p w14:paraId="19C9B7E5" w14:textId="77777777" w:rsidR="00247DA2" w:rsidRDefault="00247DA2">
      <w:pPr>
        <w:pStyle w:val="TableofFigures"/>
        <w:tabs>
          <w:tab w:val="right" w:leader="dot" w:pos="9350"/>
        </w:tabs>
        <w:rPr>
          <w:rFonts w:eastAsiaTheme="minorEastAsia" w:cstheme="minorBidi"/>
          <w:noProof/>
          <w:szCs w:val="22"/>
        </w:rPr>
      </w:pPr>
      <w:hyperlink w:anchor="_Toc422775953" w:history="1">
        <w:r w:rsidRPr="00905B4B">
          <w:rPr>
            <w:rStyle w:val="Hyperlink"/>
            <w:noProof/>
          </w:rPr>
          <w:t>Figure 2</w:t>
        </w:r>
        <w:r w:rsidRPr="00905B4B">
          <w:rPr>
            <w:rStyle w:val="Hyperlink"/>
            <w:noProof/>
          </w:rPr>
          <w:noBreakHyphen/>
          <w:t>8: MI Dipole Cross Section</w:t>
        </w:r>
        <w:r>
          <w:rPr>
            <w:noProof/>
            <w:webHidden/>
          </w:rPr>
          <w:tab/>
        </w:r>
        <w:r>
          <w:rPr>
            <w:noProof/>
            <w:webHidden/>
          </w:rPr>
          <w:fldChar w:fldCharType="begin"/>
        </w:r>
        <w:r>
          <w:rPr>
            <w:noProof/>
            <w:webHidden/>
          </w:rPr>
          <w:instrText xml:space="preserve"> PAGEREF _Toc422775953 \h </w:instrText>
        </w:r>
        <w:r>
          <w:rPr>
            <w:noProof/>
            <w:webHidden/>
          </w:rPr>
        </w:r>
        <w:r>
          <w:rPr>
            <w:noProof/>
            <w:webHidden/>
          </w:rPr>
          <w:fldChar w:fldCharType="separate"/>
        </w:r>
        <w:r>
          <w:rPr>
            <w:noProof/>
            <w:webHidden/>
          </w:rPr>
          <w:t>50</w:t>
        </w:r>
        <w:r>
          <w:rPr>
            <w:noProof/>
            <w:webHidden/>
          </w:rPr>
          <w:fldChar w:fldCharType="end"/>
        </w:r>
      </w:hyperlink>
    </w:p>
    <w:p w14:paraId="6AA0995E" w14:textId="77777777" w:rsidR="00247DA2" w:rsidRDefault="00247DA2">
      <w:pPr>
        <w:pStyle w:val="TableofFigures"/>
        <w:tabs>
          <w:tab w:val="right" w:leader="dot" w:pos="9350"/>
        </w:tabs>
        <w:rPr>
          <w:rFonts w:eastAsiaTheme="minorEastAsia" w:cstheme="minorBidi"/>
          <w:noProof/>
          <w:szCs w:val="22"/>
        </w:rPr>
      </w:pPr>
      <w:hyperlink w:anchor="_Toc422775954" w:history="1">
        <w:r w:rsidRPr="00905B4B">
          <w:rPr>
            <w:rStyle w:val="Hyperlink"/>
            <w:noProof/>
          </w:rPr>
          <w:t>Figure 2</w:t>
        </w:r>
        <w:r w:rsidRPr="00905B4B">
          <w:rPr>
            <w:rStyle w:val="Hyperlink"/>
            <w:noProof/>
          </w:rPr>
          <w:noBreakHyphen/>
          <w:t>9: Layout of one IDA and one IDB Dipole in a Half Cell</w:t>
        </w:r>
        <w:r>
          <w:rPr>
            <w:noProof/>
            <w:webHidden/>
          </w:rPr>
          <w:tab/>
        </w:r>
        <w:r>
          <w:rPr>
            <w:noProof/>
            <w:webHidden/>
          </w:rPr>
          <w:fldChar w:fldCharType="begin"/>
        </w:r>
        <w:r>
          <w:rPr>
            <w:noProof/>
            <w:webHidden/>
          </w:rPr>
          <w:instrText xml:space="preserve"> PAGEREF _Toc422775954 \h </w:instrText>
        </w:r>
        <w:r>
          <w:rPr>
            <w:noProof/>
            <w:webHidden/>
          </w:rPr>
        </w:r>
        <w:r>
          <w:rPr>
            <w:noProof/>
            <w:webHidden/>
          </w:rPr>
          <w:fldChar w:fldCharType="separate"/>
        </w:r>
        <w:r>
          <w:rPr>
            <w:noProof/>
            <w:webHidden/>
          </w:rPr>
          <w:t>51</w:t>
        </w:r>
        <w:r>
          <w:rPr>
            <w:noProof/>
            <w:webHidden/>
          </w:rPr>
          <w:fldChar w:fldCharType="end"/>
        </w:r>
      </w:hyperlink>
    </w:p>
    <w:p w14:paraId="2E288870" w14:textId="77777777" w:rsidR="00247DA2" w:rsidRDefault="00247DA2">
      <w:pPr>
        <w:pStyle w:val="TableofFigures"/>
        <w:tabs>
          <w:tab w:val="right" w:leader="dot" w:pos="9350"/>
        </w:tabs>
        <w:rPr>
          <w:rFonts w:eastAsiaTheme="minorEastAsia" w:cstheme="minorBidi"/>
          <w:noProof/>
          <w:szCs w:val="22"/>
        </w:rPr>
      </w:pPr>
      <w:hyperlink w:anchor="_Toc422775955" w:history="1">
        <w:r w:rsidRPr="00905B4B">
          <w:rPr>
            <w:rStyle w:val="Hyperlink"/>
            <w:noProof/>
          </w:rPr>
          <w:t>Figure 2</w:t>
        </w:r>
        <w:r w:rsidRPr="00905B4B">
          <w:rPr>
            <w:rStyle w:val="Hyperlink"/>
            <w:noProof/>
          </w:rPr>
          <w:noBreakHyphen/>
          <w:t>10: Beam Tube Cross Section</w:t>
        </w:r>
        <w:r>
          <w:rPr>
            <w:noProof/>
            <w:webHidden/>
          </w:rPr>
          <w:tab/>
        </w:r>
        <w:r>
          <w:rPr>
            <w:noProof/>
            <w:webHidden/>
          </w:rPr>
          <w:fldChar w:fldCharType="begin"/>
        </w:r>
        <w:r>
          <w:rPr>
            <w:noProof/>
            <w:webHidden/>
          </w:rPr>
          <w:instrText xml:space="preserve"> PAGEREF _Toc422775955 \h </w:instrText>
        </w:r>
        <w:r>
          <w:rPr>
            <w:noProof/>
            <w:webHidden/>
          </w:rPr>
        </w:r>
        <w:r>
          <w:rPr>
            <w:noProof/>
            <w:webHidden/>
          </w:rPr>
          <w:fldChar w:fldCharType="separate"/>
        </w:r>
        <w:r>
          <w:rPr>
            <w:noProof/>
            <w:webHidden/>
          </w:rPr>
          <w:t>52</w:t>
        </w:r>
        <w:r>
          <w:rPr>
            <w:noProof/>
            <w:webHidden/>
          </w:rPr>
          <w:fldChar w:fldCharType="end"/>
        </w:r>
      </w:hyperlink>
    </w:p>
    <w:p w14:paraId="6406E9A2" w14:textId="77777777" w:rsidR="00247DA2" w:rsidRDefault="00247DA2">
      <w:pPr>
        <w:pStyle w:val="TableofFigures"/>
        <w:tabs>
          <w:tab w:val="right" w:leader="dot" w:pos="9350"/>
        </w:tabs>
        <w:rPr>
          <w:rFonts w:eastAsiaTheme="minorEastAsia" w:cstheme="minorBidi"/>
          <w:noProof/>
          <w:szCs w:val="22"/>
        </w:rPr>
      </w:pPr>
      <w:hyperlink w:anchor="_Toc422775956" w:history="1">
        <w:r w:rsidRPr="00905B4B">
          <w:rPr>
            <w:rStyle w:val="Hyperlink"/>
            <w:noProof/>
          </w:rPr>
          <w:t>Figure 2</w:t>
        </w:r>
        <w:r w:rsidRPr="00905B4B">
          <w:rPr>
            <w:rStyle w:val="Hyperlink"/>
            <w:noProof/>
          </w:rPr>
          <w:noBreakHyphen/>
          <w:t>11: Typical IDA Excitation Curve</w:t>
        </w:r>
        <w:r>
          <w:rPr>
            <w:noProof/>
            <w:webHidden/>
          </w:rPr>
          <w:tab/>
        </w:r>
        <w:r>
          <w:rPr>
            <w:noProof/>
            <w:webHidden/>
          </w:rPr>
          <w:fldChar w:fldCharType="begin"/>
        </w:r>
        <w:r>
          <w:rPr>
            <w:noProof/>
            <w:webHidden/>
          </w:rPr>
          <w:instrText xml:space="preserve"> PAGEREF _Toc422775956 \h </w:instrText>
        </w:r>
        <w:r>
          <w:rPr>
            <w:noProof/>
            <w:webHidden/>
          </w:rPr>
        </w:r>
        <w:r>
          <w:rPr>
            <w:noProof/>
            <w:webHidden/>
          </w:rPr>
          <w:fldChar w:fldCharType="separate"/>
        </w:r>
        <w:r>
          <w:rPr>
            <w:noProof/>
            <w:webHidden/>
          </w:rPr>
          <w:t>53</w:t>
        </w:r>
        <w:r>
          <w:rPr>
            <w:noProof/>
            <w:webHidden/>
          </w:rPr>
          <w:fldChar w:fldCharType="end"/>
        </w:r>
      </w:hyperlink>
    </w:p>
    <w:p w14:paraId="783DC77C" w14:textId="77777777" w:rsidR="00247DA2" w:rsidRDefault="00247DA2">
      <w:pPr>
        <w:pStyle w:val="TableofFigures"/>
        <w:tabs>
          <w:tab w:val="right" w:leader="dot" w:pos="9350"/>
        </w:tabs>
        <w:rPr>
          <w:rFonts w:eastAsiaTheme="minorEastAsia" w:cstheme="minorBidi"/>
          <w:noProof/>
          <w:szCs w:val="22"/>
        </w:rPr>
      </w:pPr>
      <w:hyperlink w:anchor="_Toc422775957" w:history="1">
        <w:r w:rsidRPr="00905B4B">
          <w:rPr>
            <w:rStyle w:val="Hyperlink"/>
            <w:noProof/>
          </w:rPr>
          <w:t>Figure 2</w:t>
        </w:r>
        <w:r w:rsidRPr="00905B4B">
          <w:rPr>
            <w:rStyle w:val="Hyperlink"/>
            <w:noProof/>
          </w:rPr>
          <w:noBreakHyphen/>
          <w:t>12: MI Lambertson Magnet End and Cross Section</w:t>
        </w:r>
        <w:r>
          <w:rPr>
            <w:noProof/>
            <w:webHidden/>
          </w:rPr>
          <w:tab/>
        </w:r>
        <w:r>
          <w:rPr>
            <w:noProof/>
            <w:webHidden/>
          </w:rPr>
          <w:fldChar w:fldCharType="begin"/>
        </w:r>
        <w:r>
          <w:rPr>
            <w:noProof/>
            <w:webHidden/>
          </w:rPr>
          <w:instrText xml:space="preserve"> PAGEREF _Toc422775957 \h </w:instrText>
        </w:r>
        <w:r>
          <w:rPr>
            <w:noProof/>
            <w:webHidden/>
          </w:rPr>
        </w:r>
        <w:r>
          <w:rPr>
            <w:noProof/>
            <w:webHidden/>
          </w:rPr>
          <w:fldChar w:fldCharType="separate"/>
        </w:r>
        <w:r>
          <w:rPr>
            <w:noProof/>
            <w:webHidden/>
          </w:rPr>
          <w:t>55</w:t>
        </w:r>
        <w:r>
          <w:rPr>
            <w:noProof/>
            <w:webHidden/>
          </w:rPr>
          <w:fldChar w:fldCharType="end"/>
        </w:r>
      </w:hyperlink>
    </w:p>
    <w:p w14:paraId="751AE5DE" w14:textId="77777777" w:rsidR="00247DA2" w:rsidRDefault="00247DA2">
      <w:pPr>
        <w:pStyle w:val="TableofFigures"/>
        <w:tabs>
          <w:tab w:val="right" w:leader="dot" w:pos="9350"/>
        </w:tabs>
        <w:rPr>
          <w:rFonts w:eastAsiaTheme="minorEastAsia" w:cstheme="minorBidi"/>
          <w:noProof/>
          <w:szCs w:val="22"/>
        </w:rPr>
      </w:pPr>
      <w:hyperlink w:anchor="_Toc422775958" w:history="1">
        <w:r w:rsidRPr="00905B4B">
          <w:rPr>
            <w:rStyle w:val="Hyperlink"/>
            <w:noProof/>
          </w:rPr>
          <w:t>Figure 2</w:t>
        </w:r>
        <w:r w:rsidRPr="00905B4B">
          <w:rPr>
            <w:rStyle w:val="Hyperlink"/>
            <w:noProof/>
          </w:rPr>
          <w:noBreakHyphen/>
          <w:t>13: Excitation Curve of a MI Lambertson Magnet</w:t>
        </w:r>
        <w:r>
          <w:rPr>
            <w:noProof/>
            <w:webHidden/>
          </w:rPr>
          <w:tab/>
        </w:r>
        <w:r>
          <w:rPr>
            <w:noProof/>
            <w:webHidden/>
          </w:rPr>
          <w:fldChar w:fldCharType="begin"/>
        </w:r>
        <w:r>
          <w:rPr>
            <w:noProof/>
            <w:webHidden/>
          </w:rPr>
          <w:instrText xml:space="preserve"> PAGEREF _Toc422775958 \h </w:instrText>
        </w:r>
        <w:r>
          <w:rPr>
            <w:noProof/>
            <w:webHidden/>
          </w:rPr>
        </w:r>
        <w:r>
          <w:rPr>
            <w:noProof/>
            <w:webHidden/>
          </w:rPr>
          <w:fldChar w:fldCharType="separate"/>
        </w:r>
        <w:r>
          <w:rPr>
            <w:noProof/>
            <w:webHidden/>
          </w:rPr>
          <w:t>55</w:t>
        </w:r>
        <w:r>
          <w:rPr>
            <w:noProof/>
            <w:webHidden/>
          </w:rPr>
          <w:fldChar w:fldCharType="end"/>
        </w:r>
      </w:hyperlink>
    </w:p>
    <w:p w14:paraId="23F15F60" w14:textId="77777777" w:rsidR="00247DA2" w:rsidRDefault="00247DA2">
      <w:pPr>
        <w:pStyle w:val="TableofFigures"/>
        <w:tabs>
          <w:tab w:val="right" w:leader="dot" w:pos="9350"/>
        </w:tabs>
        <w:rPr>
          <w:rFonts w:eastAsiaTheme="minorEastAsia" w:cstheme="minorBidi"/>
          <w:noProof/>
          <w:szCs w:val="22"/>
        </w:rPr>
      </w:pPr>
      <w:hyperlink w:anchor="_Toc422775959" w:history="1">
        <w:r w:rsidRPr="00905B4B">
          <w:rPr>
            <w:rStyle w:val="Hyperlink"/>
            <w:noProof/>
          </w:rPr>
          <w:t>Figure 2</w:t>
        </w:r>
        <w:r w:rsidRPr="00905B4B">
          <w:rPr>
            <w:rStyle w:val="Hyperlink"/>
            <w:noProof/>
          </w:rPr>
          <w:noBreakHyphen/>
          <w:t>14: ICA MI C Magnet</w:t>
        </w:r>
        <w:r>
          <w:rPr>
            <w:noProof/>
            <w:webHidden/>
          </w:rPr>
          <w:tab/>
        </w:r>
        <w:r>
          <w:rPr>
            <w:noProof/>
            <w:webHidden/>
          </w:rPr>
          <w:fldChar w:fldCharType="begin"/>
        </w:r>
        <w:r>
          <w:rPr>
            <w:noProof/>
            <w:webHidden/>
          </w:rPr>
          <w:instrText xml:space="preserve"> PAGEREF _Toc422775959 \h </w:instrText>
        </w:r>
        <w:r>
          <w:rPr>
            <w:noProof/>
            <w:webHidden/>
          </w:rPr>
        </w:r>
        <w:r>
          <w:rPr>
            <w:noProof/>
            <w:webHidden/>
          </w:rPr>
          <w:fldChar w:fldCharType="separate"/>
        </w:r>
        <w:r>
          <w:rPr>
            <w:noProof/>
            <w:webHidden/>
          </w:rPr>
          <w:t>57</w:t>
        </w:r>
        <w:r>
          <w:rPr>
            <w:noProof/>
            <w:webHidden/>
          </w:rPr>
          <w:fldChar w:fldCharType="end"/>
        </w:r>
      </w:hyperlink>
    </w:p>
    <w:p w14:paraId="7DE4A4BD" w14:textId="77777777" w:rsidR="00247DA2" w:rsidRDefault="00247DA2">
      <w:pPr>
        <w:pStyle w:val="TableofFigures"/>
        <w:tabs>
          <w:tab w:val="right" w:leader="dot" w:pos="9350"/>
        </w:tabs>
        <w:rPr>
          <w:rFonts w:eastAsiaTheme="minorEastAsia" w:cstheme="minorBidi"/>
          <w:noProof/>
          <w:szCs w:val="22"/>
        </w:rPr>
      </w:pPr>
      <w:hyperlink w:anchor="_Toc422775960" w:history="1">
        <w:r w:rsidRPr="00905B4B">
          <w:rPr>
            <w:rStyle w:val="Hyperlink"/>
            <w:noProof/>
          </w:rPr>
          <w:t>Figure 2</w:t>
        </w:r>
        <w:r w:rsidRPr="00905B4B">
          <w:rPr>
            <w:rStyle w:val="Hyperlink"/>
            <w:noProof/>
          </w:rPr>
          <w:noBreakHyphen/>
          <w:t>15: ICA Beam Tube Shown in Horizontal Bending Orientation</w:t>
        </w:r>
        <w:r>
          <w:rPr>
            <w:noProof/>
            <w:webHidden/>
          </w:rPr>
          <w:tab/>
        </w:r>
        <w:r>
          <w:rPr>
            <w:noProof/>
            <w:webHidden/>
          </w:rPr>
          <w:fldChar w:fldCharType="begin"/>
        </w:r>
        <w:r>
          <w:rPr>
            <w:noProof/>
            <w:webHidden/>
          </w:rPr>
          <w:instrText xml:space="preserve"> PAGEREF _Toc422775960 \h </w:instrText>
        </w:r>
        <w:r>
          <w:rPr>
            <w:noProof/>
            <w:webHidden/>
          </w:rPr>
        </w:r>
        <w:r>
          <w:rPr>
            <w:noProof/>
            <w:webHidden/>
          </w:rPr>
          <w:fldChar w:fldCharType="separate"/>
        </w:r>
        <w:r>
          <w:rPr>
            <w:noProof/>
            <w:webHidden/>
          </w:rPr>
          <w:t>57</w:t>
        </w:r>
        <w:r>
          <w:rPr>
            <w:noProof/>
            <w:webHidden/>
          </w:rPr>
          <w:fldChar w:fldCharType="end"/>
        </w:r>
      </w:hyperlink>
    </w:p>
    <w:p w14:paraId="4790CFB6" w14:textId="77777777" w:rsidR="00247DA2" w:rsidRDefault="00247DA2">
      <w:pPr>
        <w:pStyle w:val="TableofFigures"/>
        <w:tabs>
          <w:tab w:val="right" w:leader="dot" w:pos="9350"/>
        </w:tabs>
        <w:rPr>
          <w:rFonts w:eastAsiaTheme="minorEastAsia" w:cstheme="minorBidi"/>
          <w:noProof/>
          <w:szCs w:val="22"/>
        </w:rPr>
      </w:pPr>
      <w:hyperlink w:anchor="_Toc422775961" w:history="1">
        <w:r w:rsidRPr="00905B4B">
          <w:rPr>
            <w:rStyle w:val="Hyperlink"/>
            <w:noProof/>
          </w:rPr>
          <w:t>Figure 2</w:t>
        </w:r>
        <w:r w:rsidRPr="00905B4B">
          <w:rPr>
            <w:rStyle w:val="Hyperlink"/>
            <w:noProof/>
          </w:rPr>
          <w:noBreakHyphen/>
          <w:t>16: ICA integrated Strength as a Function of Current</w:t>
        </w:r>
        <w:r>
          <w:rPr>
            <w:noProof/>
            <w:webHidden/>
          </w:rPr>
          <w:tab/>
        </w:r>
        <w:r>
          <w:rPr>
            <w:noProof/>
            <w:webHidden/>
          </w:rPr>
          <w:fldChar w:fldCharType="begin"/>
        </w:r>
        <w:r>
          <w:rPr>
            <w:noProof/>
            <w:webHidden/>
          </w:rPr>
          <w:instrText xml:space="preserve"> PAGEREF _Toc422775961 \h </w:instrText>
        </w:r>
        <w:r>
          <w:rPr>
            <w:noProof/>
            <w:webHidden/>
          </w:rPr>
        </w:r>
        <w:r>
          <w:rPr>
            <w:noProof/>
            <w:webHidden/>
          </w:rPr>
          <w:fldChar w:fldCharType="separate"/>
        </w:r>
        <w:r>
          <w:rPr>
            <w:noProof/>
            <w:webHidden/>
          </w:rPr>
          <w:t>58</w:t>
        </w:r>
        <w:r>
          <w:rPr>
            <w:noProof/>
            <w:webHidden/>
          </w:rPr>
          <w:fldChar w:fldCharType="end"/>
        </w:r>
      </w:hyperlink>
    </w:p>
    <w:p w14:paraId="197D4612" w14:textId="77777777" w:rsidR="00247DA2" w:rsidRDefault="00247DA2">
      <w:pPr>
        <w:pStyle w:val="TableofFigures"/>
        <w:tabs>
          <w:tab w:val="right" w:leader="dot" w:pos="9350"/>
        </w:tabs>
        <w:rPr>
          <w:rFonts w:eastAsiaTheme="minorEastAsia" w:cstheme="minorBidi"/>
          <w:noProof/>
          <w:szCs w:val="22"/>
        </w:rPr>
      </w:pPr>
      <w:hyperlink w:anchor="_Toc422775962" w:history="1">
        <w:r w:rsidRPr="00905B4B">
          <w:rPr>
            <w:rStyle w:val="Hyperlink"/>
            <w:noProof/>
          </w:rPr>
          <w:t>Figure 2</w:t>
        </w:r>
        <w:r w:rsidRPr="00905B4B">
          <w:rPr>
            <w:rStyle w:val="Hyperlink"/>
            <w:noProof/>
          </w:rPr>
          <w:noBreakHyphen/>
          <w:t>17: Cross-section of 3Q120 and 3Q60 Quadrupoles</w:t>
        </w:r>
        <w:r>
          <w:rPr>
            <w:noProof/>
            <w:webHidden/>
          </w:rPr>
          <w:tab/>
        </w:r>
        <w:r>
          <w:rPr>
            <w:noProof/>
            <w:webHidden/>
          </w:rPr>
          <w:fldChar w:fldCharType="begin"/>
        </w:r>
        <w:r>
          <w:rPr>
            <w:noProof/>
            <w:webHidden/>
          </w:rPr>
          <w:instrText xml:space="preserve"> PAGEREF _Toc422775962 \h </w:instrText>
        </w:r>
        <w:r>
          <w:rPr>
            <w:noProof/>
            <w:webHidden/>
          </w:rPr>
        </w:r>
        <w:r>
          <w:rPr>
            <w:noProof/>
            <w:webHidden/>
          </w:rPr>
          <w:fldChar w:fldCharType="separate"/>
        </w:r>
        <w:r>
          <w:rPr>
            <w:noProof/>
            <w:webHidden/>
          </w:rPr>
          <w:t>59</w:t>
        </w:r>
        <w:r>
          <w:rPr>
            <w:noProof/>
            <w:webHidden/>
          </w:rPr>
          <w:fldChar w:fldCharType="end"/>
        </w:r>
      </w:hyperlink>
    </w:p>
    <w:p w14:paraId="75F5E8EB" w14:textId="77777777" w:rsidR="00247DA2" w:rsidRDefault="00247DA2">
      <w:pPr>
        <w:pStyle w:val="TableofFigures"/>
        <w:tabs>
          <w:tab w:val="right" w:leader="dot" w:pos="9350"/>
        </w:tabs>
        <w:rPr>
          <w:rFonts w:eastAsiaTheme="minorEastAsia" w:cstheme="minorBidi"/>
          <w:noProof/>
          <w:szCs w:val="22"/>
        </w:rPr>
      </w:pPr>
      <w:hyperlink w:anchor="_Toc422775963" w:history="1">
        <w:r w:rsidRPr="00905B4B">
          <w:rPr>
            <w:rStyle w:val="Hyperlink"/>
            <w:noProof/>
          </w:rPr>
          <w:t>Figure 2</w:t>
        </w:r>
        <w:r w:rsidRPr="00905B4B">
          <w:rPr>
            <w:rStyle w:val="Hyperlink"/>
            <w:noProof/>
          </w:rPr>
          <w:noBreakHyphen/>
          <w:t>18: Typical 3Q120 Excitation Curve</w:t>
        </w:r>
        <w:r>
          <w:rPr>
            <w:noProof/>
            <w:webHidden/>
          </w:rPr>
          <w:tab/>
        </w:r>
        <w:r>
          <w:rPr>
            <w:noProof/>
            <w:webHidden/>
          </w:rPr>
          <w:fldChar w:fldCharType="begin"/>
        </w:r>
        <w:r>
          <w:rPr>
            <w:noProof/>
            <w:webHidden/>
          </w:rPr>
          <w:instrText xml:space="preserve"> PAGEREF _Toc422775963 \h </w:instrText>
        </w:r>
        <w:r>
          <w:rPr>
            <w:noProof/>
            <w:webHidden/>
          </w:rPr>
        </w:r>
        <w:r>
          <w:rPr>
            <w:noProof/>
            <w:webHidden/>
          </w:rPr>
          <w:fldChar w:fldCharType="separate"/>
        </w:r>
        <w:r>
          <w:rPr>
            <w:noProof/>
            <w:webHidden/>
          </w:rPr>
          <w:t>60</w:t>
        </w:r>
        <w:r>
          <w:rPr>
            <w:noProof/>
            <w:webHidden/>
          </w:rPr>
          <w:fldChar w:fldCharType="end"/>
        </w:r>
      </w:hyperlink>
    </w:p>
    <w:p w14:paraId="75F56B0A" w14:textId="77777777" w:rsidR="00247DA2" w:rsidRDefault="00247DA2">
      <w:pPr>
        <w:pStyle w:val="TableofFigures"/>
        <w:tabs>
          <w:tab w:val="right" w:leader="dot" w:pos="9350"/>
        </w:tabs>
        <w:rPr>
          <w:rFonts w:eastAsiaTheme="minorEastAsia" w:cstheme="minorBidi"/>
          <w:noProof/>
          <w:szCs w:val="22"/>
        </w:rPr>
      </w:pPr>
      <w:hyperlink w:anchor="_Toc422775964" w:history="1">
        <w:r w:rsidRPr="00905B4B">
          <w:rPr>
            <w:rStyle w:val="Hyperlink"/>
            <w:noProof/>
          </w:rPr>
          <w:t>Figure 2</w:t>
        </w:r>
        <w:r w:rsidRPr="00905B4B">
          <w:rPr>
            <w:rStyle w:val="Hyperlink"/>
            <w:noProof/>
          </w:rPr>
          <w:noBreakHyphen/>
          <w:t>19: Typical 3Q60 Excitation Curve</w:t>
        </w:r>
        <w:r>
          <w:rPr>
            <w:noProof/>
            <w:webHidden/>
          </w:rPr>
          <w:tab/>
        </w:r>
        <w:r>
          <w:rPr>
            <w:noProof/>
            <w:webHidden/>
          </w:rPr>
          <w:fldChar w:fldCharType="begin"/>
        </w:r>
        <w:r>
          <w:rPr>
            <w:noProof/>
            <w:webHidden/>
          </w:rPr>
          <w:instrText xml:space="preserve"> PAGEREF _Toc422775964 \h </w:instrText>
        </w:r>
        <w:r>
          <w:rPr>
            <w:noProof/>
            <w:webHidden/>
          </w:rPr>
        </w:r>
        <w:r>
          <w:rPr>
            <w:noProof/>
            <w:webHidden/>
          </w:rPr>
          <w:fldChar w:fldCharType="separate"/>
        </w:r>
        <w:r>
          <w:rPr>
            <w:noProof/>
            <w:webHidden/>
          </w:rPr>
          <w:t>60</w:t>
        </w:r>
        <w:r>
          <w:rPr>
            <w:noProof/>
            <w:webHidden/>
          </w:rPr>
          <w:fldChar w:fldCharType="end"/>
        </w:r>
      </w:hyperlink>
    </w:p>
    <w:p w14:paraId="63185F95" w14:textId="77777777" w:rsidR="00247DA2" w:rsidRDefault="00247DA2">
      <w:pPr>
        <w:pStyle w:val="TableofFigures"/>
        <w:tabs>
          <w:tab w:val="right" w:leader="dot" w:pos="9350"/>
        </w:tabs>
        <w:rPr>
          <w:rFonts w:eastAsiaTheme="minorEastAsia" w:cstheme="minorBidi"/>
          <w:noProof/>
          <w:szCs w:val="22"/>
        </w:rPr>
      </w:pPr>
      <w:hyperlink w:anchor="_Toc422775965" w:history="1">
        <w:r w:rsidRPr="00905B4B">
          <w:rPr>
            <w:rStyle w:val="Hyperlink"/>
            <w:noProof/>
          </w:rPr>
          <w:t>Figure 2</w:t>
        </w:r>
        <w:r w:rsidRPr="00905B4B">
          <w:rPr>
            <w:rStyle w:val="Hyperlink"/>
            <w:noProof/>
          </w:rPr>
          <w:noBreakHyphen/>
          <w:t>20: Schematic of LBNF 3-in (76.2-mm) Aperture Gap Trim Dipole                                                                                         (IDS)</w:t>
        </w:r>
        <w:r>
          <w:rPr>
            <w:noProof/>
            <w:webHidden/>
          </w:rPr>
          <w:tab/>
        </w:r>
        <w:r>
          <w:rPr>
            <w:noProof/>
            <w:webHidden/>
          </w:rPr>
          <w:fldChar w:fldCharType="begin"/>
        </w:r>
        <w:r>
          <w:rPr>
            <w:noProof/>
            <w:webHidden/>
          </w:rPr>
          <w:instrText xml:space="preserve"> PAGEREF _Toc422775965 \h </w:instrText>
        </w:r>
        <w:r>
          <w:rPr>
            <w:noProof/>
            <w:webHidden/>
          </w:rPr>
        </w:r>
        <w:r>
          <w:rPr>
            <w:noProof/>
            <w:webHidden/>
          </w:rPr>
          <w:fldChar w:fldCharType="separate"/>
        </w:r>
        <w:r>
          <w:rPr>
            <w:noProof/>
            <w:webHidden/>
          </w:rPr>
          <w:t>62</w:t>
        </w:r>
        <w:r>
          <w:rPr>
            <w:noProof/>
            <w:webHidden/>
          </w:rPr>
          <w:fldChar w:fldCharType="end"/>
        </w:r>
      </w:hyperlink>
    </w:p>
    <w:p w14:paraId="3917C832" w14:textId="77777777" w:rsidR="00247DA2" w:rsidRDefault="00247DA2">
      <w:pPr>
        <w:pStyle w:val="TableofFigures"/>
        <w:tabs>
          <w:tab w:val="right" w:leader="dot" w:pos="9350"/>
        </w:tabs>
        <w:rPr>
          <w:rFonts w:eastAsiaTheme="minorEastAsia" w:cstheme="minorBidi"/>
          <w:noProof/>
          <w:szCs w:val="22"/>
        </w:rPr>
      </w:pPr>
      <w:hyperlink w:anchor="_Toc422775966" w:history="1">
        <w:r w:rsidRPr="00905B4B">
          <w:rPr>
            <w:rStyle w:val="Hyperlink"/>
            <w:noProof/>
          </w:rPr>
          <w:t>Figure 2</w:t>
        </w:r>
        <w:r w:rsidRPr="00905B4B">
          <w:rPr>
            <w:rStyle w:val="Hyperlink"/>
            <w:noProof/>
          </w:rPr>
          <w:noBreakHyphen/>
          <w:t xml:space="preserve">21: </w:t>
        </w:r>
        <w:r w:rsidRPr="00905B4B">
          <w:rPr>
            <w:rStyle w:val="Hyperlink"/>
            <w:rFonts w:ascii="Calibri" w:hAnsi="Calibri"/>
            <w:noProof/>
          </w:rPr>
          <w:t>Integrated Strength of NuMI Dipole Corrector</w:t>
        </w:r>
        <w:r>
          <w:rPr>
            <w:noProof/>
            <w:webHidden/>
          </w:rPr>
          <w:tab/>
        </w:r>
        <w:r>
          <w:rPr>
            <w:noProof/>
            <w:webHidden/>
          </w:rPr>
          <w:fldChar w:fldCharType="begin"/>
        </w:r>
        <w:r>
          <w:rPr>
            <w:noProof/>
            <w:webHidden/>
          </w:rPr>
          <w:instrText xml:space="preserve"> PAGEREF _Toc422775966 \h </w:instrText>
        </w:r>
        <w:r>
          <w:rPr>
            <w:noProof/>
            <w:webHidden/>
          </w:rPr>
        </w:r>
        <w:r>
          <w:rPr>
            <w:noProof/>
            <w:webHidden/>
          </w:rPr>
          <w:fldChar w:fldCharType="separate"/>
        </w:r>
        <w:r>
          <w:rPr>
            <w:noProof/>
            <w:webHidden/>
          </w:rPr>
          <w:t>63</w:t>
        </w:r>
        <w:r>
          <w:rPr>
            <w:noProof/>
            <w:webHidden/>
          </w:rPr>
          <w:fldChar w:fldCharType="end"/>
        </w:r>
      </w:hyperlink>
    </w:p>
    <w:p w14:paraId="606803AC" w14:textId="77777777" w:rsidR="00247DA2" w:rsidRDefault="00247DA2">
      <w:pPr>
        <w:pStyle w:val="TableofFigures"/>
        <w:tabs>
          <w:tab w:val="right" w:leader="dot" w:pos="9350"/>
        </w:tabs>
        <w:rPr>
          <w:rFonts w:eastAsiaTheme="minorEastAsia" w:cstheme="minorBidi"/>
          <w:noProof/>
          <w:szCs w:val="22"/>
        </w:rPr>
      </w:pPr>
      <w:hyperlink w:anchor="_Toc422775967" w:history="1">
        <w:r w:rsidRPr="00905B4B">
          <w:rPr>
            <w:rStyle w:val="Hyperlink"/>
            <w:noProof/>
          </w:rPr>
          <w:t>Figure 2</w:t>
        </w:r>
        <w:r w:rsidRPr="00905B4B">
          <w:rPr>
            <w:rStyle w:val="Hyperlink"/>
            <w:noProof/>
          </w:rPr>
          <w:noBreakHyphen/>
          <w:t>22: Magnet Power-Supply Block Diagram</w:t>
        </w:r>
        <w:r>
          <w:rPr>
            <w:noProof/>
            <w:webHidden/>
          </w:rPr>
          <w:tab/>
        </w:r>
        <w:r>
          <w:rPr>
            <w:noProof/>
            <w:webHidden/>
          </w:rPr>
          <w:fldChar w:fldCharType="begin"/>
        </w:r>
        <w:r>
          <w:rPr>
            <w:noProof/>
            <w:webHidden/>
          </w:rPr>
          <w:instrText xml:space="preserve"> PAGEREF _Toc422775967 \h </w:instrText>
        </w:r>
        <w:r>
          <w:rPr>
            <w:noProof/>
            <w:webHidden/>
          </w:rPr>
        </w:r>
        <w:r>
          <w:rPr>
            <w:noProof/>
            <w:webHidden/>
          </w:rPr>
          <w:fldChar w:fldCharType="separate"/>
        </w:r>
        <w:r>
          <w:rPr>
            <w:noProof/>
            <w:webHidden/>
          </w:rPr>
          <w:t>66</w:t>
        </w:r>
        <w:r>
          <w:rPr>
            <w:noProof/>
            <w:webHidden/>
          </w:rPr>
          <w:fldChar w:fldCharType="end"/>
        </w:r>
      </w:hyperlink>
    </w:p>
    <w:p w14:paraId="1161D1B4" w14:textId="77777777" w:rsidR="00247DA2" w:rsidRDefault="00247DA2">
      <w:pPr>
        <w:pStyle w:val="TableofFigures"/>
        <w:tabs>
          <w:tab w:val="right" w:leader="dot" w:pos="9350"/>
        </w:tabs>
        <w:rPr>
          <w:rFonts w:eastAsiaTheme="minorEastAsia" w:cstheme="minorBidi"/>
          <w:noProof/>
          <w:szCs w:val="22"/>
        </w:rPr>
      </w:pPr>
      <w:hyperlink w:anchor="_Toc422775968" w:history="1">
        <w:r w:rsidRPr="00905B4B">
          <w:rPr>
            <w:rStyle w:val="Hyperlink"/>
            <w:noProof/>
          </w:rPr>
          <w:t>Figure 2</w:t>
        </w:r>
        <w:r w:rsidRPr="00905B4B">
          <w:rPr>
            <w:rStyle w:val="Hyperlink"/>
            <w:noProof/>
          </w:rPr>
          <w:noBreakHyphen/>
          <w:t>23: Ion Chamber Loss Monitor</w:t>
        </w:r>
        <w:r>
          <w:rPr>
            <w:noProof/>
            <w:webHidden/>
          </w:rPr>
          <w:tab/>
        </w:r>
        <w:r>
          <w:rPr>
            <w:noProof/>
            <w:webHidden/>
          </w:rPr>
          <w:fldChar w:fldCharType="begin"/>
        </w:r>
        <w:r>
          <w:rPr>
            <w:noProof/>
            <w:webHidden/>
          </w:rPr>
          <w:instrText xml:space="preserve"> PAGEREF _Toc422775968 \h </w:instrText>
        </w:r>
        <w:r>
          <w:rPr>
            <w:noProof/>
            <w:webHidden/>
          </w:rPr>
        </w:r>
        <w:r>
          <w:rPr>
            <w:noProof/>
            <w:webHidden/>
          </w:rPr>
          <w:fldChar w:fldCharType="separate"/>
        </w:r>
        <w:r>
          <w:rPr>
            <w:noProof/>
            <w:webHidden/>
          </w:rPr>
          <w:t>75</w:t>
        </w:r>
        <w:r>
          <w:rPr>
            <w:noProof/>
            <w:webHidden/>
          </w:rPr>
          <w:fldChar w:fldCharType="end"/>
        </w:r>
      </w:hyperlink>
    </w:p>
    <w:p w14:paraId="70B68F4D" w14:textId="77777777" w:rsidR="00247DA2" w:rsidRDefault="00247DA2">
      <w:pPr>
        <w:pStyle w:val="TableofFigures"/>
        <w:tabs>
          <w:tab w:val="right" w:leader="dot" w:pos="9350"/>
        </w:tabs>
        <w:rPr>
          <w:rFonts w:eastAsiaTheme="minorEastAsia" w:cstheme="minorBidi"/>
          <w:noProof/>
          <w:szCs w:val="22"/>
        </w:rPr>
      </w:pPr>
      <w:hyperlink w:anchor="_Toc422775969" w:history="1">
        <w:r w:rsidRPr="00905B4B">
          <w:rPr>
            <w:rStyle w:val="Hyperlink"/>
            <w:noProof/>
          </w:rPr>
          <w:t>Figure 2</w:t>
        </w:r>
        <w:r w:rsidRPr="00905B4B">
          <w:rPr>
            <w:rStyle w:val="Hyperlink"/>
            <w:noProof/>
          </w:rPr>
          <w:noBreakHyphen/>
          <w:t>24: SEM Beam Profile Monitor.  Left: Rotary Mechanics with Ti Multiwire                        Frame; Right: Ti Foil Heating Estimation for 708 kW Beam Power</w:t>
        </w:r>
        <w:r>
          <w:rPr>
            <w:noProof/>
            <w:webHidden/>
          </w:rPr>
          <w:tab/>
        </w:r>
        <w:r>
          <w:rPr>
            <w:noProof/>
            <w:webHidden/>
          </w:rPr>
          <w:fldChar w:fldCharType="begin"/>
        </w:r>
        <w:r>
          <w:rPr>
            <w:noProof/>
            <w:webHidden/>
          </w:rPr>
          <w:instrText xml:space="preserve"> PAGEREF _Toc422775969 \h </w:instrText>
        </w:r>
        <w:r>
          <w:rPr>
            <w:noProof/>
            <w:webHidden/>
          </w:rPr>
        </w:r>
        <w:r>
          <w:rPr>
            <w:noProof/>
            <w:webHidden/>
          </w:rPr>
          <w:fldChar w:fldCharType="separate"/>
        </w:r>
        <w:r>
          <w:rPr>
            <w:noProof/>
            <w:webHidden/>
          </w:rPr>
          <w:t>76</w:t>
        </w:r>
        <w:r>
          <w:rPr>
            <w:noProof/>
            <w:webHidden/>
          </w:rPr>
          <w:fldChar w:fldCharType="end"/>
        </w:r>
      </w:hyperlink>
    </w:p>
    <w:p w14:paraId="26A45D8F" w14:textId="77777777" w:rsidR="00247DA2" w:rsidRDefault="00247DA2">
      <w:pPr>
        <w:pStyle w:val="TableofFigures"/>
        <w:tabs>
          <w:tab w:val="right" w:leader="dot" w:pos="9350"/>
        </w:tabs>
        <w:rPr>
          <w:rFonts w:eastAsiaTheme="minorEastAsia" w:cstheme="minorBidi"/>
          <w:noProof/>
          <w:szCs w:val="22"/>
        </w:rPr>
      </w:pPr>
      <w:hyperlink w:anchor="_Toc422775970" w:history="1">
        <w:r w:rsidRPr="00905B4B">
          <w:rPr>
            <w:rStyle w:val="Hyperlink"/>
            <w:noProof/>
          </w:rPr>
          <w:t>Figure 2</w:t>
        </w:r>
        <w:r w:rsidRPr="00905B4B">
          <w:rPr>
            <w:rStyle w:val="Hyperlink"/>
            <w:noProof/>
          </w:rPr>
          <w:noBreakHyphen/>
          <w:t>25: Overview of the Primary Beamline</w:t>
        </w:r>
        <w:r>
          <w:rPr>
            <w:noProof/>
            <w:webHidden/>
          </w:rPr>
          <w:tab/>
        </w:r>
        <w:r>
          <w:rPr>
            <w:noProof/>
            <w:webHidden/>
          </w:rPr>
          <w:fldChar w:fldCharType="begin"/>
        </w:r>
        <w:r>
          <w:rPr>
            <w:noProof/>
            <w:webHidden/>
          </w:rPr>
          <w:instrText xml:space="preserve"> PAGEREF _Toc422775970 \h </w:instrText>
        </w:r>
        <w:r>
          <w:rPr>
            <w:noProof/>
            <w:webHidden/>
          </w:rPr>
        </w:r>
        <w:r>
          <w:rPr>
            <w:noProof/>
            <w:webHidden/>
          </w:rPr>
          <w:fldChar w:fldCharType="separate"/>
        </w:r>
        <w:r>
          <w:rPr>
            <w:noProof/>
            <w:webHidden/>
          </w:rPr>
          <w:t>78</w:t>
        </w:r>
        <w:r>
          <w:rPr>
            <w:noProof/>
            <w:webHidden/>
          </w:rPr>
          <w:fldChar w:fldCharType="end"/>
        </w:r>
      </w:hyperlink>
    </w:p>
    <w:p w14:paraId="0AA5EFAC" w14:textId="77777777" w:rsidR="00247DA2" w:rsidRDefault="00247DA2">
      <w:pPr>
        <w:pStyle w:val="TableofFigures"/>
        <w:tabs>
          <w:tab w:val="right" w:leader="dot" w:pos="9350"/>
        </w:tabs>
        <w:rPr>
          <w:rFonts w:eastAsiaTheme="minorEastAsia" w:cstheme="minorBidi"/>
          <w:noProof/>
          <w:szCs w:val="22"/>
        </w:rPr>
      </w:pPr>
      <w:hyperlink w:anchor="_Toc422775971" w:history="1">
        <w:r w:rsidRPr="00905B4B">
          <w:rPr>
            <w:rStyle w:val="Hyperlink"/>
            <w:noProof/>
          </w:rPr>
          <w:t>Figure 2</w:t>
        </w:r>
        <w:r w:rsidRPr="00905B4B">
          <w:rPr>
            <w:rStyle w:val="Hyperlink"/>
            <w:noProof/>
          </w:rPr>
          <w:noBreakHyphen/>
          <w:t>26: Magnet Installation on Sloped Surfaces</w:t>
        </w:r>
        <w:r>
          <w:rPr>
            <w:noProof/>
            <w:webHidden/>
          </w:rPr>
          <w:tab/>
        </w:r>
        <w:r>
          <w:rPr>
            <w:noProof/>
            <w:webHidden/>
          </w:rPr>
          <w:fldChar w:fldCharType="begin"/>
        </w:r>
        <w:r>
          <w:rPr>
            <w:noProof/>
            <w:webHidden/>
          </w:rPr>
          <w:instrText xml:space="preserve"> PAGEREF _Toc422775971 \h </w:instrText>
        </w:r>
        <w:r>
          <w:rPr>
            <w:noProof/>
            <w:webHidden/>
          </w:rPr>
        </w:r>
        <w:r>
          <w:rPr>
            <w:noProof/>
            <w:webHidden/>
          </w:rPr>
          <w:fldChar w:fldCharType="separate"/>
        </w:r>
        <w:r>
          <w:rPr>
            <w:noProof/>
            <w:webHidden/>
          </w:rPr>
          <w:t>80</w:t>
        </w:r>
        <w:r>
          <w:rPr>
            <w:noProof/>
            <w:webHidden/>
          </w:rPr>
          <w:fldChar w:fldCharType="end"/>
        </w:r>
      </w:hyperlink>
    </w:p>
    <w:p w14:paraId="1AE86038" w14:textId="77777777" w:rsidR="00247DA2" w:rsidRDefault="00247DA2">
      <w:pPr>
        <w:pStyle w:val="TableofFigures"/>
        <w:tabs>
          <w:tab w:val="right" w:leader="dot" w:pos="9350"/>
        </w:tabs>
        <w:rPr>
          <w:rFonts w:eastAsiaTheme="minorEastAsia" w:cstheme="minorBidi"/>
          <w:noProof/>
          <w:szCs w:val="22"/>
        </w:rPr>
      </w:pPr>
      <w:hyperlink w:anchor="_Toc422775972" w:history="1">
        <w:r w:rsidRPr="00905B4B">
          <w:rPr>
            <w:rStyle w:val="Hyperlink"/>
            <w:noProof/>
          </w:rPr>
          <w:t>Figure 3</w:t>
        </w:r>
        <w:r w:rsidRPr="00905B4B">
          <w:rPr>
            <w:rStyle w:val="Hyperlink"/>
            <w:noProof/>
          </w:rPr>
          <w:noBreakHyphen/>
          <w:t>1: Horizontal (Left) and Vertical (Right) Beam Distributions at Baffle Entrance as a Function of Dipole (Top) and Quadrupole (Bottom) Power Supply Instability</w:t>
        </w:r>
        <w:r>
          <w:rPr>
            <w:noProof/>
            <w:webHidden/>
          </w:rPr>
          <w:tab/>
        </w:r>
        <w:r>
          <w:rPr>
            <w:noProof/>
            <w:webHidden/>
          </w:rPr>
          <w:fldChar w:fldCharType="begin"/>
        </w:r>
        <w:r>
          <w:rPr>
            <w:noProof/>
            <w:webHidden/>
          </w:rPr>
          <w:instrText xml:space="preserve"> PAGEREF _Toc422775972 \h </w:instrText>
        </w:r>
        <w:r>
          <w:rPr>
            <w:noProof/>
            <w:webHidden/>
          </w:rPr>
        </w:r>
        <w:r>
          <w:rPr>
            <w:noProof/>
            <w:webHidden/>
          </w:rPr>
          <w:fldChar w:fldCharType="separate"/>
        </w:r>
        <w:r>
          <w:rPr>
            <w:noProof/>
            <w:webHidden/>
          </w:rPr>
          <w:t>83</w:t>
        </w:r>
        <w:r>
          <w:rPr>
            <w:noProof/>
            <w:webHidden/>
          </w:rPr>
          <w:fldChar w:fldCharType="end"/>
        </w:r>
      </w:hyperlink>
    </w:p>
    <w:p w14:paraId="5FC009CD" w14:textId="77777777" w:rsidR="00247DA2" w:rsidRDefault="00247DA2">
      <w:pPr>
        <w:pStyle w:val="TableofFigures"/>
        <w:tabs>
          <w:tab w:val="right" w:leader="dot" w:pos="9350"/>
        </w:tabs>
        <w:rPr>
          <w:rFonts w:eastAsiaTheme="minorEastAsia" w:cstheme="minorBidi"/>
          <w:noProof/>
          <w:szCs w:val="22"/>
        </w:rPr>
      </w:pPr>
      <w:hyperlink w:anchor="_Toc422775973" w:history="1">
        <w:r w:rsidRPr="00905B4B">
          <w:rPr>
            <w:rStyle w:val="Hyperlink"/>
            <w:noProof/>
          </w:rPr>
          <w:t>Figure 3</w:t>
        </w:r>
        <w:r w:rsidRPr="00905B4B">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Pr>
            <w:noProof/>
            <w:webHidden/>
          </w:rPr>
          <w:tab/>
        </w:r>
        <w:r>
          <w:rPr>
            <w:noProof/>
            <w:webHidden/>
          </w:rPr>
          <w:fldChar w:fldCharType="begin"/>
        </w:r>
        <w:r>
          <w:rPr>
            <w:noProof/>
            <w:webHidden/>
          </w:rPr>
          <w:instrText xml:space="preserve"> PAGEREF _Toc422775973 \h </w:instrText>
        </w:r>
        <w:r>
          <w:rPr>
            <w:noProof/>
            <w:webHidden/>
          </w:rPr>
        </w:r>
        <w:r>
          <w:rPr>
            <w:noProof/>
            <w:webHidden/>
          </w:rPr>
          <w:fldChar w:fldCharType="separate"/>
        </w:r>
        <w:r>
          <w:rPr>
            <w:noProof/>
            <w:webHidden/>
          </w:rPr>
          <w:t>84</w:t>
        </w:r>
        <w:r>
          <w:rPr>
            <w:noProof/>
            <w:webHidden/>
          </w:rPr>
          <w:fldChar w:fldCharType="end"/>
        </w:r>
      </w:hyperlink>
    </w:p>
    <w:p w14:paraId="6544E5EC" w14:textId="77777777" w:rsidR="00247DA2" w:rsidRDefault="00247DA2">
      <w:pPr>
        <w:pStyle w:val="TableofFigures"/>
        <w:tabs>
          <w:tab w:val="right" w:leader="dot" w:pos="9350"/>
        </w:tabs>
        <w:rPr>
          <w:rFonts w:eastAsiaTheme="minorEastAsia" w:cstheme="minorBidi"/>
          <w:noProof/>
          <w:szCs w:val="22"/>
        </w:rPr>
      </w:pPr>
      <w:hyperlink w:anchor="_Toc422775974" w:history="1">
        <w:r w:rsidRPr="00905B4B">
          <w:rPr>
            <w:rStyle w:val="Hyperlink"/>
            <w:noProof/>
          </w:rPr>
          <w:t>Figure 3</w:t>
        </w:r>
        <w:r w:rsidRPr="00905B4B">
          <w:rPr>
            <w:rStyle w:val="Hyperlink"/>
            <w:noProof/>
          </w:rPr>
          <w:noBreakHyphen/>
          <w:t xml:space="preserve">3: The </w:t>
        </w:r>
        <w:r w:rsidRPr="00905B4B">
          <w:rPr>
            <w:rStyle w:val="Hyperlink"/>
            <w:rFonts w:cs="Arial"/>
            <w:noProof/>
            <w:w w:val="90"/>
          </w:rPr>
          <w:t>3</w:t>
        </w:r>
        <w:r w:rsidRPr="00905B4B">
          <w:rPr>
            <w:rStyle w:val="Hyperlink"/>
            <w:rFonts w:cs="Arial"/>
            <w:i/>
            <w:iCs/>
            <w:noProof/>
            <w:w w:val="90"/>
          </w:rPr>
          <w:t xml:space="preserve">σ </w:t>
        </w:r>
        <w:r w:rsidRPr="00905B4B">
          <w:rPr>
            <w:rStyle w:val="Hyperlink"/>
            <w:noProof/>
          </w:rPr>
          <w:t>Core Beam Population (Top) and Distributions (Middle and Bottom) at the Baffle (Left), and at the Far Detector (Right)</w:t>
        </w:r>
        <w:r>
          <w:rPr>
            <w:noProof/>
            <w:webHidden/>
          </w:rPr>
          <w:tab/>
        </w:r>
        <w:r>
          <w:rPr>
            <w:noProof/>
            <w:webHidden/>
          </w:rPr>
          <w:fldChar w:fldCharType="begin"/>
        </w:r>
        <w:r>
          <w:rPr>
            <w:noProof/>
            <w:webHidden/>
          </w:rPr>
          <w:instrText xml:space="preserve"> PAGEREF _Toc422775974 \h </w:instrText>
        </w:r>
        <w:r>
          <w:rPr>
            <w:noProof/>
            <w:webHidden/>
          </w:rPr>
        </w:r>
        <w:r>
          <w:rPr>
            <w:noProof/>
            <w:webHidden/>
          </w:rPr>
          <w:fldChar w:fldCharType="separate"/>
        </w:r>
        <w:r>
          <w:rPr>
            <w:noProof/>
            <w:webHidden/>
          </w:rPr>
          <w:t>85</w:t>
        </w:r>
        <w:r>
          <w:rPr>
            <w:noProof/>
            <w:webHidden/>
          </w:rPr>
          <w:fldChar w:fldCharType="end"/>
        </w:r>
      </w:hyperlink>
    </w:p>
    <w:p w14:paraId="1F357085" w14:textId="77777777" w:rsidR="00247DA2" w:rsidRDefault="00247DA2">
      <w:pPr>
        <w:pStyle w:val="TableofFigures"/>
        <w:tabs>
          <w:tab w:val="right" w:leader="dot" w:pos="9350"/>
        </w:tabs>
        <w:rPr>
          <w:rFonts w:eastAsiaTheme="minorEastAsia" w:cstheme="minorBidi"/>
          <w:noProof/>
          <w:szCs w:val="22"/>
        </w:rPr>
      </w:pPr>
      <w:hyperlink w:anchor="_Toc422775975" w:history="1">
        <w:r w:rsidRPr="00905B4B">
          <w:rPr>
            <w:rStyle w:val="Hyperlink"/>
            <w:noProof/>
          </w:rPr>
          <w:t>Figure 3</w:t>
        </w:r>
        <w:r w:rsidRPr="00905B4B">
          <w:rPr>
            <w:rStyle w:val="Hyperlink"/>
            <w:noProof/>
          </w:rPr>
          <w:noBreakHyphen/>
          <w:t>4: The Halo and Core beam loss at 120 GeV along the LBNE Primary Beamline (Top) and at the Baffle (Bottom) as a Function of the Dipole Magnetic Power-supply Instability with Common Power Supply for Several Dipoles</w:t>
        </w:r>
        <w:r>
          <w:rPr>
            <w:noProof/>
            <w:webHidden/>
          </w:rPr>
          <w:tab/>
        </w:r>
        <w:r>
          <w:rPr>
            <w:noProof/>
            <w:webHidden/>
          </w:rPr>
          <w:fldChar w:fldCharType="begin"/>
        </w:r>
        <w:r>
          <w:rPr>
            <w:noProof/>
            <w:webHidden/>
          </w:rPr>
          <w:instrText xml:space="preserve"> PAGEREF _Toc422775975 \h </w:instrText>
        </w:r>
        <w:r>
          <w:rPr>
            <w:noProof/>
            <w:webHidden/>
          </w:rPr>
        </w:r>
        <w:r>
          <w:rPr>
            <w:noProof/>
            <w:webHidden/>
          </w:rPr>
          <w:fldChar w:fldCharType="separate"/>
        </w:r>
        <w:r>
          <w:rPr>
            <w:noProof/>
            <w:webHidden/>
          </w:rPr>
          <w:t>86</w:t>
        </w:r>
        <w:r>
          <w:rPr>
            <w:noProof/>
            <w:webHidden/>
          </w:rPr>
          <w:fldChar w:fldCharType="end"/>
        </w:r>
      </w:hyperlink>
    </w:p>
    <w:p w14:paraId="602A535D" w14:textId="77777777" w:rsidR="00247DA2" w:rsidRDefault="00247DA2">
      <w:pPr>
        <w:pStyle w:val="TableofFigures"/>
        <w:tabs>
          <w:tab w:val="right" w:leader="dot" w:pos="9350"/>
        </w:tabs>
        <w:rPr>
          <w:rFonts w:eastAsiaTheme="minorEastAsia" w:cstheme="minorBidi"/>
          <w:noProof/>
          <w:szCs w:val="22"/>
        </w:rPr>
      </w:pPr>
      <w:hyperlink w:anchor="_Toc422775976" w:history="1">
        <w:r w:rsidRPr="00905B4B">
          <w:rPr>
            <w:rStyle w:val="Hyperlink"/>
            <w:noProof/>
          </w:rPr>
          <w:t>Figure 3</w:t>
        </w:r>
        <w:r w:rsidRPr="00905B4B">
          <w:rPr>
            <w:rStyle w:val="Hyperlink"/>
            <w:noProof/>
          </w:rPr>
          <w:noBreakHyphen/>
          <w:t>5: An Example of Beam Trajectories along the Beamline for a Beam Lost Due to Accidental Degradation of Bending Magnet Strength</w:t>
        </w:r>
        <w:r>
          <w:rPr>
            <w:noProof/>
            <w:webHidden/>
          </w:rPr>
          <w:tab/>
        </w:r>
        <w:r>
          <w:rPr>
            <w:noProof/>
            <w:webHidden/>
          </w:rPr>
          <w:fldChar w:fldCharType="begin"/>
        </w:r>
        <w:r>
          <w:rPr>
            <w:noProof/>
            <w:webHidden/>
          </w:rPr>
          <w:instrText xml:space="preserve"> PAGEREF _Toc422775976 \h </w:instrText>
        </w:r>
        <w:r>
          <w:rPr>
            <w:noProof/>
            <w:webHidden/>
          </w:rPr>
        </w:r>
        <w:r>
          <w:rPr>
            <w:noProof/>
            <w:webHidden/>
          </w:rPr>
          <w:fldChar w:fldCharType="separate"/>
        </w:r>
        <w:r>
          <w:rPr>
            <w:noProof/>
            <w:webHidden/>
          </w:rPr>
          <w:t>87</w:t>
        </w:r>
        <w:r>
          <w:rPr>
            <w:noProof/>
            <w:webHidden/>
          </w:rPr>
          <w:fldChar w:fldCharType="end"/>
        </w:r>
      </w:hyperlink>
    </w:p>
    <w:p w14:paraId="52CD07B4" w14:textId="77777777" w:rsidR="00247DA2" w:rsidRDefault="00247DA2">
      <w:pPr>
        <w:pStyle w:val="TableofFigures"/>
        <w:tabs>
          <w:tab w:val="right" w:leader="dot" w:pos="9350"/>
        </w:tabs>
        <w:rPr>
          <w:rFonts w:eastAsiaTheme="minorEastAsia" w:cstheme="minorBidi"/>
          <w:noProof/>
          <w:szCs w:val="22"/>
        </w:rPr>
      </w:pPr>
      <w:hyperlink w:anchor="_Toc422775977" w:history="1">
        <w:r w:rsidRPr="00905B4B">
          <w:rPr>
            <w:rStyle w:val="Hyperlink"/>
            <w:noProof/>
          </w:rPr>
          <w:t>Figure 3</w:t>
        </w:r>
        <w:r w:rsidRPr="00905B4B">
          <w:rPr>
            <w:rStyle w:val="Hyperlink"/>
            <w:noProof/>
          </w:rPr>
          <w:noBreakHyphen/>
          <w:t>6: An Instantaneous Temperature Rise Along and Across the Dipole Magnet Beam Pipe at Accidental Loss of Entire Beam</w:t>
        </w:r>
        <w:r>
          <w:rPr>
            <w:noProof/>
            <w:webHidden/>
          </w:rPr>
          <w:tab/>
        </w:r>
        <w:r>
          <w:rPr>
            <w:noProof/>
            <w:webHidden/>
          </w:rPr>
          <w:fldChar w:fldCharType="begin"/>
        </w:r>
        <w:r>
          <w:rPr>
            <w:noProof/>
            <w:webHidden/>
          </w:rPr>
          <w:instrText xml:space="preserve"> PAGEREF _Toc422775977 \h </w:instrText>
        </w:r>
        <w:r>
          <w:rPr>
            <w:noProof/>
            <w:webHidden/>
          </w:rPr>
        </w:r>
        <w:r>
          <w:rPr>
            <w:noProof/>
            <w:webHidden/>
          </w:rPr>
          <w:fldChar w:fldCharType="separate"/>
        </w:r>
        <w:r>
          <w:rPr>
            <w:noProof/>
            <w:webHidden/>
          </w:rPr>
          <w:t>88</w:t>
        </w:r>
        <w:r>
          <w:rPr>
            <w:noProof/>
            <w:webHidden/>
          </w:rPr>
          <w:fldChar w:fldCharType="end"/>
        </w:r>
      </w:hyperlink>
    </w:p>
    <w:p w14:paraId="1EAD53F8" w14:textId="77777777" w:rsidR="00247DA2" w:rsidRDefault="00247DA2">
      <w:pPr>
        <w:pStyle w:val="TableofFigures"/>
        <w:tabs>
          <w:tab w:val="right" w:leader="dot" w:pos="9350"/>
        </w:tabs>
        <w:rPr>
          <w:rFonts w:eastAsiaTheme="minorEastAsia" w:cstheme="minorBidi"/>
          <w:noProof/>
          <w:szCs w:val="22"/>
        </w:rPr>
      </w:pPr>
      <w:hyperlink w:anchor="_Toc422775978" w:history="1">
        <w:r w:rsidRPr="00905B4B">
          <w:rPr>
            <w:rStyle w:val="Hyperlink"/>
            <w:noProof/>
          </w:rPr>
          <w:t>Figure 3</w:t>
        </w:r>
        <w:r w:rsidRPr="00905B4B">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Pr>
            <w:noProof/>
            <w:webHidden/>
          </w:rPr>
          <w:tab/>
        </w:r>
        <w:r>
          <w:rPr>
            <w:noProof/>
            <w:webHidden/>
          </w:rPr>
          <w:fldChar w:fldCharType="begin"/>
        </w:r>
        <w:r>
          <w:rPr>
            <w:noProof/>
            <w:webHidden/>
          </w:rPr>
          <w:instrText xml:space="preserve"> PAGEREF _Toc422775978 \h </w:instrText>
        </w:r>
        <w:r>
          <w:rPr>
            <w:noProof/>
            <w:webHidden/>
          </w:rPr>
        </w:r>
        <w:r>
          <w:rPr>
            <w:noProof/>
            <w:webHidden/>
          </w:rPr>
          <w:fldChar w:fldCharType="separate"/>
        </w:r>
        <w:r>
          <w:rPr>
            <w:noProof/>
            <w:webHidden/>
          </w:rPr>
          <w:t>89</w:t>
        </w:r>
        <w:r>
          <w:rPr>
            <w:noProof/>
            <w:webHidden/>
          </w:rPr>
          <w:fldChar w:fldCharType="end"/>
        </w:r>
      </w:hyperlink>
    </w:p>
    <w:p w14:paraId="7A7B00D2" w14:textId="77777777" w:rsidR="00247DA2" w:rsidRDefault="00247DA2">
      <w:pPr>
        <w:pStyle w:val="TableofFigures"/>
        <w:tabs>
          <w:tab w:val="right" w:leader="dot" w:pos="9350"/>
        </w:tabs>
        <w:rPr>
          <w:rFonts w:eastAsiaTheme="minorEastAsia" w:cstheme="minorBidi"/>
          <w:noProof/>
          <w:szCs w:val="22"/>
        </w:rPr>
      </w:pPr>
      <w:hyperlink w:anchor="_Toc422775979" w:history="1">
        <w:r w:rsidRPr="00905B4B">
          <w:rPr>
            <w:rStyle w:val="Hyperlink"/>
            <w:noProof/>
          </w:rPr>
          <w:t>Figure 4</w:t>
        </w:r>
        <w:r w:rsidRPr="00905B4B">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Pr>
            <w:noProof/>
            <w:webHidden/>
          </w:rPr>
          <w:tab/>
        </w:r>
        <w:r>
          <w:rPr>
            <w:noProof/>
            <w:webHidden/>
          </w:rPr>
          <w:fldChar w:fldCharType="begin"/>
        </w:r>
        <w:r>
          <w:rPr>
            <w:noProof/>
            <w:webHidden/>
          </w:rPr>
          <w:instrText xml:space="preserve"> PAGEREF _Toc422775979 \h </w:instrText>
        </w:r>
        <w:r>
          <w:rPr>
            <w:noProof/>
            <w:webHidden/>
          </w:rPr>
        </w:r>
        <w:r>
          <w:rPr>
            <w:noProof/>
            <w:webHidden/>
          </w:rPr>
          <w:fldChar w:fldCharType="separate"/>
        </w:r>
        <w:r>
          <w:rPr>
            <w:noProof/>
            <w:webHidden/>
          </w:rPr>
          <w:t>91</w:t>
        </w:r>
        <w:r>
          <w:rPr>
            <w:noProof/>
            <w:webHidden/>
          </w:rPr>
          <w:fldChar w:fldCharType="end"/>
        </w:r>
      </w:hyperlink>
    </w:p>
    <w:p w14:paraId="5BDB6D2D" w14:textId="77777777" w:rsidR="00247DA2" w:rsidRDefault="00247DA2">
      <w:pPr>
        <w:pStyle w:val="TableofFigures"/>
        <w:tabs>
          <w:tab w:val="right" w:leader="dot" w:pos="9350"/>
        </w:tabs>
        <w:rPr>
          <w:rFonts w:eastAsiaTheme="minorEastAsia" w:cstheme="minorBidi"/>
          <w:noProof/>
          <w:szCs w:val="22"/>
        </w:rPr>
      </w:pPr>
      <w:hyperlink w:anchor="_Toc422775980" w:history="1">
        <w:r w:rsidRPr="00905B4B">
          <w:rPr>
            <w:rStyle w:val="Hyperlink"/>
            <w:noProof/>
          </w:rPr>
          <w:t>Figure 4</w:t>
        </w:r>
        <w:r w:rsidRPr="00905B4B">
          <w:rPr>
            <w:rStyle w:val="Hyperlink"/>
            <w:noProof/>
          </w:rPr>
          <w:noBreakHyphen/>
          <w:t>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grey areas around the decay pipe indicate concrete shielding. The yellow and red lines indicate multi-ply geosynthetic barriers, separated by a drainage layer (blue).</w:t>
        </w:r>
        <w:r>
          <w:rPr>
            <w:noProof/>
            <w:webHidden/>
          </w:rPr>
          <w:tab/>
        </w:r>
        <w:r>
          <w:rPr>
            <w:noProof/>
            <w:webHidden/>
          </w:rPr>
          <w:fldChar w:fldCharType="begin"/>
        </w:r>
        <w:r>
          <w:rPr>
            <w:noProof/>
            <w:webHidden/>
          </w:rPr>
          <w:instrText xml:space="preserve"> PAGEREF _Toc422775980 \h </w:instrText>
        </w:r>
        <w:r>
          <w:rPr>
            <w:noProof/>
            <w:webHidden/>
          </w:rPr>
        </w:r>
        <w:r>
          <w:rPr>
            <w:noProof/>
            <w:webHidden/>
          </w:rPr>
          <w:fldChar w:fldCharType="separate"/>
        </w:r>
        <w:r>
          <w:rPr>
            <w:noProof/>
            <w:webHidden/>
          </w:rPr>
          <w:t>92</w:t>
        </w:r>
        <w:r>
          <w:rPr>
            <w:noProof/>
            <w:webHidden/>
          </w:rPr>
          <w:fldChar w:fldCharType="end"/>
        </w:r>
      </w:hyperlink>
    </w:p>
    <w:p w14:paraId="0BF83EFA" w14:textId="77777777" w:rsidR="00247DA2" w:rsidRDefault="00247DA2">
      <w:pPr>
        <w:pStyle w:val="TableofFigures"/>
        <w:tabs>
          <w:tab w:val="right" w:leader="dot" w:pos="9350"/>
        </w:tabs>
        <w:rPr>
          <w:rFonts w:eastAsiaTheme="minorEastAsia" w:cstheme="minorBidi"/>
          <w:noProof/>
          <w:szCs w:val="22"/>
        </w:rPr>
      </w:pPr>
      <w:hyperlink w:anchor="_Toc422775981" w:history="1">
        <w:r w:rsidRPr="00905B4B">
          <w:rPr>
            <w:rStyle w:val="Hyperlink"/>
            <w:noProof/>
          </w:rPr>
          <w:t>Figure 4</w:t>
        </w:r>
        <w:r w:rsidRPr="00905B4B">
          <w:rPr>
            <w:rStyle w:val="Hyperlink"/>
            <w:noProof/>
          </w:rPr>
          <w:noBreakHyphen/>
          <w:t>3: An Example of the MARS Model Detail. The Graphic Shows Upstream End of the First Horn with the Graphite Target Inserted at Nominal Position.</w:t>
        </w:r>
        <w:r>
          <w:rPr>
            <w:noProof/>
            <w:webHidden/>
          </w:rPr>
          <w:tab/>
        </w:r>
        <w:r>
          <w:rPr>
            <w:noProof/>
            <w:webHidden/>
          </w:rPr>
          <w:fldChar w:fldCharType="begin"/>
        </w:r>
        <w:r>
          <w:rPr>
            <w:noProof/>
            <w:webHidden/>
          </w:rPr>
          <w:instrText xml:space="preserve"> PAGEREF _Toc422775981 \h </w:instrText>
        </w:r>
        <w:r>
          <w:rPr>
            <w:noProof/>
            <w:webHidden/>
          </w:rPr>
        </w:r>
        <w:r>
          <w:rPr>
            <w:noProof/>
            <w:webHidden/>
          </w:rPr>
          <w:fldChar w:fldCharType="separate"/>
        </w:r>
        <w:r>
          <w:rPr>
            <w:noProof/>
            <w:webHidden/>
          </w:rPr>
          <w:t>94</w:t>
        </w:r>
        <w:r>
          <w:rPr>
            <w:noProof/>
            <w:webHidden/>
          </w:rPr>
          <w:fldChar w:fldCharType="end"/>
        </w:r>
      </w:hyperlink>
    </w:p>
    <w:p w14:paraId="4D94B850" w14:textId="77777777" w:rsidR="00247DA2" w:rsidRDefault="00247DA2">
      <w:pPr>
        <w:pStyle w:val="TableofFigures"/>
        <w:tabs>
          <w:tab w:val="right" w:leader="dot" w:pos="9350"/>
        </w:tabs>
        <w:rPr>
          <w:rFonts w:eastAsiaTheme="minorEastAsia" w:cstheme="minorBidi"/>
          <w:noProof/>
          <w:szCs w:val="22"/>
        </w:rPr>
      </w:pPr>
      <w:hyperlink w:anchor="_Toc422775982" w:history="1">
        <w:r w:rsidRPr="00905B4B">
          <w:rPr>
            <w:rStyle w:val="Hyperlink"/>
            <w:noProof/>
          </w:rPr>
          <w:t>Figure 4</w:t>
        </w:r>
        <w:r w:rsidRPr="00905B4B">
          <w:rPr>
            <w:rStyle w:val="Hyperlink"/>
            <w:noProof/>
          </w:rPr>
          <w:noBreakHyphen/>
          <w:t>4: A Section of the MARS Model for the Downstream Part of the First Horn. Water Cooling Spray Nozzles are Along the Top of the Outer Conductor and the Drain with Reservoir are Below the Horn.</w:t>
        </w:r>
        <w:r>
          <w:rPr>
            <w:noProof/>
            <w:webHidden/>
          </w:rPr>
          <w:tab/>
        </w:r>
        <w:r>
          <w:rPr>
            <w:noProof/>
            <w:webHidden/>
          </w:rPr>
          <w:fldChar w:fldCharType="begin"/>
        </w:r>
        <w:r>
          <w:rPr>
            <w:noProof/>
            <w:webHidden/>
          </w:rPr>
          <w:instrText xml:space="preserve"> PAGEREF _Toc422775982 \h </w:instrText>
        </w:r>
        <w:r>
          <w:rPr>
            <w:noProof/>
            <w:webHidden/>
          </w:rPr>
        </w:r>
        <w:r>
          <w:rPr>
            <w:noProof/>
            <w:webHidden/>
          </w:rPr>
          <w:fldChar w:fldCharType="separate"/>
        </w:r>
        <w:r>
          <w:rPr>
            <w:noProof/>
            <w:webHidden/>
          </w:rPr>
          <w:t>95</w:t>
        </w:r>
        <w:r>
          <w:rPr>
            <w:noProof/>
            <w:webHidden/>
          </w:rPr>
          <w:fldChar w:fldCharType="end"/>
        </w:r>
      </w:hyperlink>
    </w:p>
    <w:p w14:paraId="5D6FB771" w14:textId="77777777" w:rsidR="00247DA2" w:rsidRDefault="00247DA2">
      <w:pPr>
        <w:pStyle w:val="TableofFigures"/>
        <w:tabs>
          <w:tab w:val="right" w:leader="dot" w:pos="9350"/>
        </w:tabs>
        <w:rPr>
          <w:rFonts w:eastAsiaTheme="minorEastAsia" w:cstheme="minorBidi"/>
          <w:noProof/>
          <w:szCs w:val="22"/>
        </w:rPr>
      </w:pPr>
      <w:hyperlink w:anchor="_Toc422775983" w:history="1">
        <w:r w:rsidRPr="00905B4B">
          <w:rPr>
            <w:rStyle w:val="Hyperlink"/>
            <w:noProof/>
          </w:rPr>
          <w:t>Figure 4</w:t>
        </w:r>
        <w:r w:rsidRPr="00905B4B">
          <w:rPr>
            <w:rStyle w:val="Hyperlink"/>
            <w:noProof/>
          </w:rPr>
          <w:noBreakHyphen/>
          <w:t>5:</w:t>
        </w:r>
        <w:r w:rsidRPr="00905B4B">
          <w:rPr>
            <w:rStyle w:val="Hyperlink"/>
            <w:rFonts w:eastAsiaTheme="minorHAnsi"/>
            <w:noProof/>
          </w:rPr>
          <w:t xml:space="preserve"> Proposed LT Target for LBNF. </w:t>
        </w:r>
        <w:r w:rsidRPr="00905B4B">
          <w:rPr>
            <w:rStyle w:val="Hyperlink"/>
            <w:noProof/>
          </w:rPr>
          <w:t xml:space="preserve"> Beam Enters through the Beryllium Window on the Left, Encounters the Graphite Core, and Exits through the Beryllium Window on the Right.</w:t>
        </w:r>
        <w:r>
          <w:rPr>
            <w:noProof/>
            <w:webHidden/>
          </w:rPr>
          <w:tab/>
        </w:r>
        <w:r>
          <w:rPr>
            <w:noProof/>
            <w:webHidden/>
          </w:rPr>
          <w:fldChar w:fldCharType="begin"/>
        </w:r>
        <w:r>
          <w:rPr>
            <w:noProof/>
            <w:webHidden/>
          </w:rPr>
          <w:instrText xml:space="preserve"> PAGEREF _Toc422775983 \h </w:instrText>
        </w:r>
        <w:r>
          <w:rPr>
            <w:noProof/>
            <w:webHidden/>
          </w:rPr>
        </w:r>
        <w:r>
          <w:rPr>
            <w:noProof/>
            <w:webHidden/>
          </w:rPr>
          <w:fldChar w:fldCharType="separate"/>
        </w:r>
        <w:r>
          <w:rPr>
            <w:noProof/>
            <w:webHidden/>
          </w:rPr>
          <w:t>99</w:t>
        </w:r>
        <w:r>
          <w:rPr>
            <w:noProof/>
            <w:webHidden/>
          </w:rPr>
          <w:fldChar w:fldCharType="end"/>
        </w:r>
      </w:hyperlink>
    </w:p>
    <w:p w14:paraId="21DD56D9" w14:textId="77777777" w:rsidR="00247DA2" w:rsidRDefault="00247DA2">
      <w:pPr>
        <w:pStyle w:val="TableofFigures"/>
        <w:tabs>
          <w:tab w:val="right" w:leader="dot" w:pos="9350"/>
        </w:tabs>
        <w:rPr>
          <w:rFonts w:eastAsiaTheme="minorEastAsia" w:cstheme="minorBidi"/>
          <w:noProof/>
          <w:szCs w:val="22"/>
        </w:rPr>
      </w:pPr>
      <w:hyperlink w:anchor="_Toc422775984" w:history="1">
        <w:r w:rsidRPr="00905B4B">
          <w:rPr>
            <w:rStyle w:val="Hyperlink"/>
            <w:noProof/>
          </w:rPr>
          <w:t>Figure 4</w:t>
        </w:r>
        <w:r w:rsidRPr="00905B4B">
          <w:rPr>
            <w:rStyle w:val="Hyperlink"/>
            <w:noProof/>
          </w:rPr>
          <w:noBreakHyphen/>
          <w:t xml:space="preserve">6: </w:t>
        </w:r>
        <w:r w:rsidRPr="00905B4B">
          <w:rPr>
            <w:rStyle w:val="Hyperlink"/>
            <w:rFonts w:eastAsiaTheme="minorHAnsi"/>
            <w:noProof/>
          </w:rPr>
          <w:t>Cross-section of LT Target for LBNF.  The Alignment Rings do not Run the Full Length of the Target.</w:t>
        </w:r>
        <w:r>
          <w:rPr>
            <w:noProof/>
            <w:webHidden/>
          </w:rPr>
          <w:tab/>
        </w:r>
        <w:r>
          <w:rPr>
            <w:noProof/>
            <w:webHidden/>
          </w:rPr>
          <w:fldChar w:fldCharType="begin"/>
        </w:r>
        <w:r>
          <w:rPr>
            <w:noProof/>
            <w:webHidden/>
          </w:rPr>
          <w:instrText xml:space="preserve"> PAGEREF _Toc422775984 \h </w:instrText>
        </w:r>
        <w:r>
          <w:rPr>
            <w:noProof/>
            <w:webHidden/>
          </w:rPr>
        </w:r>
        <w:r>
          <w:rPr>
            <w:noProof/>
            <w:webHidden/>
          </w:rPr>
          <w:fldChar w:fldCharType="separate"/>
        </w:r>
        <w:r>
          <w:rPr>
            <w:noProof/>
            <w:webHidden/>
          </w:rPr>
          <w:t>100</w:t>
        </w:r>
        <w:r>
          <w:rPr>
            <w:noProof/>
            <w:webHidden/>
          </w:rPr>
          <w:fldChar w:fldCharType="end"/>
        </w:r>
      </w:hyperlink>
    </w:p>
    <w:p w14:paraId="435992C8" w14:textId="77777777" w:rsidR="00247DA2" w:rsidRDefault="00247DA2">
      <w:pPr>
        <w:pStyle w:val="TableofFigures"/>
        <w:tabs>
          <w:tab w:val="right" w:leader="dot" w:pos="9350"/>
        </w:tabs>
        <w:rPr>
          <w:rFonts w:eastAsiaTheme="minorEastAsia" w:cstheme="minorBidi"/>
          <w:noProof/>
          <w:szCs w:val="22"/>
        </w:rPr>
      </w:pPr>
      <w:hyperlink w:anchor="_Toc422775985" w:history="1">
        <w:r w:rsidRPr="00905B4B">
          <w:rPr>
            <w:rStyle w:val="Hyperlink"/>
            <w:noProof/>
          </w:rPr>
          <w:t>Figure 4</w:t>
        </w:r>
        <w:r w:rsidRPr="00905B4B">
          <w:rPr>
            <w:rStyle w:val="Hyperlink"/>
            <w:noProof/>
          </w:rPr>
          <w:noBreakHyphen/>
          <w:t xml:space="preserve">7: </w:t>
        </w:r>
        <w:r w:rsidRPr="00905B4B">
          <w:rPr>
            <w:rStyle w:val="Hyperlink"/>
            <w:rFonts w:eastAsiaTheme="minorHAnsi"/>
            <w:noProof/>
          </w:rPr>
          <w:t>Equivalent Stress Developed in the Maximum Stressed Graphite Fin just after a Beam Pulse when Operating with 120 GeV, 1.2 Second Cycle Time, and 7.5E+13 Protons per pulse</w:t>
        </w:r>
        <w:r w:rsidRPr="00905B4B">
          <w:rPr>
            <w:rStyle w:val="Hyperlink"/>
            <w:noProof/>
          </w:rPr>
          <w:t xml:space="preserve">. Shown is a </w:t>
        </w:r>
        <w:r w:rsidRPr="00905B4B">
          <w:rPr>
            <w:rStyle w:val="Hyperlink"/>
            <w:rFonts w:eastAsiaTheme="minorHAnsi"/>
            <w:noProof/>
          </w:rPr>
          <w:t>Q</w:t>
        </w:r>
        <w:r w:rsidRPr="00905B4B">
          <w:rPr>
            <w:rStyle w:val="Hyperlink"/>
            <w:noProof/>
          </w:rPr>
          <w:t xml:space="preserve">uarter-symmetry </w:t>
        </w:r>
        <w:r w:rsidRPr="00905B4B">
          <w:rPr>
            <w:rStyle w:val="Hyperlink"/>
            <w:rFonts w:eastAsiaTheme="minorHAnsi"/>
            <w:noProof/>
          </w:rPr>
          <w:t>M</w:t>
        </w:r>
        <w:r w:rsidRPr="00905B4B">
          <w:rPr>
            <w:rStyle w:val="Hyperlink"/>
            <w:noProof/>
          </w:rPr>
          <w:t xml:space="preserve">odel with </w:t>
        </w:r>
        <w:r w:rsidRPr="00905B4B">
          <w:rPr>
            <w:rStyle w:val="Hyperlink"/>
            <w:rFonts w:eastAsiaTheme="minorHAnsi"/>
            <w:noProof/>
          </w:rPr>
          <w:t>B</w:t>
        </w:r>
        <w:r w:rsidRPr="00905B4B">
          <w:rPr>
            <w:rStyle w:val="Hyperlink"/>
            <w:noProof/>
          </w:rPr>
          <w:t xml:space="preserve">eam </w:t>
        </w:r>
        <w:r w:rsidRPr="00905B4B">
          <w:rPr>
            <w:rStyle w:val="Hyperlink"/>
            <w:rFonts w:eastAsiaTheme="minorHAnsi"/>
            <w:noProof/>
          </w:rPr>
          <w:t>A</w:t>
        </w:r>
        <w:r w:rsidRPr="00905B4B">
          <w:rPr>
            <w:rStyle w:val="Hyperlink"/>
            <w:noProof/>
          </w:rPr>
          <w:t>ligned with the z-axis.</w:t>
        </w:r>
        <w:r>
          <w:rPr>
            <w:noProof/>
            <w:webHidden/>
          </w:rPr>
          <w:tab/>
        </w:r>
        <w:r>
          <w:rPr>
            <w:noProof/>
            <w:webHidden/>
          </w:rPr>
          <w:fldChar w:fldCharType="begin"/>
        </w:r>
        <w:r>
          <w:rPr>
            <w:noProof/>
            <w:webHidden/>
          </w:rPr>
          <w:instrText xml:space="preserve"> PAGEREF _Toc422775985 \h </w:instrText>
        </w:r>
        <w:r>
          <w:rPr>
            <w:noProof/>
            <w:webHidden/>
          </w:rPr>
        </w:r>
        <w:r>
          <w:rPr>
            <w:noProof/>
            <w:webHidden/>
          </w:rPr>
          <w:fldChar w:fldCharType="separate"/>
        </w:r>
        <w:r>
          <w:rPr>
            <w:noProof/>
            <w:webHidden/>
          </w:rPr>
          <w:t>102</w:t>
        </w:r>
        <w:r>
          <w:rPr>
            <w:noProof/>
            <w:webHidden/>
          </w:rPr>
          <w:fldChar w:fldCharType="end"/>
        </w:r>
      </w:hyperlink>
    </w:p>
    <w:p w14:paraId="5E60D53A" w14:textId="77777777" w:rsidR="00247DA2" w:rsidRDefault="00247DA2">
      <w:pPr>
        <w:pStyle w:val="TableofFigures"/>
        <w:tabs>
          <w:tab w:val="right" w:leader="dot" w:pos="9350"/>
        </w:tabs>
        <w:rPr>
          <w:rFonts w:eastAsiaTheme="minorEastAsia" w:cstheme="minorBidi"/>
          <w:noProof/>
          <w:szCs w:val="22"/>
        </w:rPr>
      </w:pPr>
      <w:hyperlink w:anchor="_Toc422775986" w:history="1">
        <w:r w:rsidRPr="00905B4B">
          <w:rPr>
            <w:rStyle w:val="Hyperlink"/>
            <w:noProof/>
          </w:rPr>
          <w:t>Figure 4</w:t>
        </w:r>
        <w:r w:rsidRPr="00905B4B">
          <w:rPr>
            <w:rStyle w:val="Hyperlink"/>
            <w:noProof/>
          </w:rPr>
          <w:noBreakHyphen/>
          <w:t>8:</w:t>
        </w:r>
        <w:r w:rsidRPr="00905B4B">
          <w:rPr>
            <w:rStyle w:val="Hyperlink"/>
            <w:rFonts w:eastAsiaTheme="minorHAnsi"/>
            <w:noProof/>
          </w:rPr>
          <w:t xml:space="preserve"> Early Prototype of a Target Graphite Core Bonded to a Titanium Cooling Line</w:t>
        </w:r>
        <w:r>
          <w:rPr>
            <w:noProof/>
            <w:webHidden/>
          </w:rPr>
          <w:tab/>
        </w:r>
        <w:r>
          <w:rPr>
            <w:noProof/>
            <w:webHidden/>
          </w:rPr>
          <w:fldChar w:fldCharType="begin"/>
        </w:r>
        <w:r>
          <w:rPr>
            <w:noProof/>
            <w:webHidden/>
          </w:rPr>
          <w:instrText xml:space="preserve"> PAGEREF _Toc422775986 \h </w:instrText>
        </w:r>
        <w:r>
          <w:rPr>
            <w:noProof/>
            <w:webHidden/>
          </w:rPr>
        </w:r>
        <w:r>
          <w:rPr>
            <w:noProof/>
            <w:webHidden/>
          </w:rPr>
          <w:fldChar w:fldCharType="separate"/>
        </w:r>
        <w:r>
          <w:rPr>
            <w:noProof/>
            <w:webHidden/>
          </w:rPr>
          <w:t>103</w:t>
        </w:r>
        <w:r>
          <w:rPr>
            <w:noProof/>
            <w:webHidden/>
          </w:rPr>
          <w:fldChar w:fldCharType="end"/>
        </w:r>
      </w:hyperlink>
    </w:p>
    <w:p w14:paraId="43E0F25A" w14:textId="77777777" w:rsidR="00247DA2" w:rsidRDefault="00247DA2">
      <w:pPr>
        <w:pStyle w:val="TableofFigures"/>
        <w:tabs>
          <w:tab w:val="right" w:leader="dot" w:pos="9350"/>
        </w:tabs>
        <w:rPr>
          <w:rFonts w:eastAsiaTheme="minorEastAsia" w:cstheme="minorBidi"/>
          <w:noProof/>
          <w:szCs w:val="22"/>
        </w:rPr>
      </w:pPr>
      <w:hyperlink w:anchor="_Toc422775987" w:history="1">
        <w:r w:rsidRPr="00905B4B">
          <w:rPr>
            <w:rStyle w:val="Hyperlink"/>
            <w:rFonts w:eastAsiaTheme="minorHAnsi"/>
            <w:noProof/>
          </w:rPr>
          <w:t>Figure 4</w:t>
        </w:r>
        <w:r w:rsidRPr="00905B4B">
          <w:rPr>
            <w:rStyle w:val="Hyperlink"/>
            <w:rFonts w:eastAsiaTheme="minorHAnsi"/>
            <w:noProof/>
          </w:rPr>
          <w:noBreakHyphen/>
          <w:t>9: Baffle Baseline Design for LBNF</w:t>
        </w:r>
        <w:r>
          <w:rPr>
            <w:noProof/>
            <w:webHidden/>
          </w:rPr>
          <w:tab/>
        </w:r>
        <w:r>
          <w:rPr>
            <w:noProof/>
            <w:webHidden/>
          </w:rPr>
          <w:fldChar w:fldCharType="begin"/>
        </w:r>
        <w:r>
          <w:rPr>
            <w:noProof/>
            <w:webHidden/>
          </w:rPr>
          <w:instrText xml:space="preserve"> PAGEREF _Toc422775987 \h </w:instrText>
        </w:r>
        <w:r>
          <w:rPr>
            <w:noProof/>
            <w:webHidden/>
          </w:rPr>
        </w:r>
        <w:r>
          <w:rPr>
            <w:noProof/>
            <w:webHidden/>
          </w:rPr>
          <w:fldChar w:fldCharType="separate"/>
        </w:r>
        <w:r>
          <w:rPr>
            <w:noProof/>
            <w:webHidden/>
          </w:rPr>
          <w:t>104</w:t>
        </w:r>
        <w:r>
          <w:rPr>
            <w:noProof/>
            <w:webHidden/>
          </w:rPr>
          <w:fldChar w:fldCharType="end"/>
        </w:r>
      </w:hyperlink>
    </w:p>
    <w:p w14:paraId="27BE5032" w14:textId="77777777" w:rsidR="00247DA2" w:rsidRDefault="00247DA2">
      <w:pPr>
        <w:pStyle w:val="TableofFigures"/>
        <w:tabs>
          <w:tab w:val="right" w:leader="dot" w:pos="9350"/>
        </w:tabs>
        <w:rPr>
          <w:rFonts w:eastAsiaTheme="minorEastAsia" w:cstheme="minorBidi"/>
          <w:noProof/>
          <w:szCs w:val="22"/>
        </w:rPr>
      </w:pPr>
      <w:hyperlink w:anchor="_Toc422775988" w:history="1">
        <w:r w:rsidRPr="00905B4B">
          <w:rPr>
            <w:rStyle w:val="Hyperlink"/>
            <w:noProof/>
          </w:rPr>
          <w:t>Figure 4</w:t>
        </w:r>
        <w:r w:rsidRPr="00905B4B">
          <w:rPr>
            <w:rStyle w:val="Hyperlink"/>
            <w:noProof/>
          </w:rPr>
          <w:noBreakHyphen/>
          <w:t>10: BLIP Test Sample Holder. This Figure Shows Cassettes of Material Samples Irradiated in the BLIP Facility. The Beam Enters from the Right.</w:t>
        </w:r>
        <w:r>
          <w:rPr>
            <w:noProof/>
            <w:webHidden/>
          </w:rPr>
          <w:tab/>
        </w:r>
        <w:r>
          <w:rPr>
            <w:noProof/>
            <w:webHidden/>
          </w:rPr>
          <w:fldChar w:fldCharType="begin"/>
        </w:r>
        <w:r>
          <w:rPr>
            <w:noProof/>
            <w:webHidden/>
          </w:rPr>
          <w:instrText xml:space="preserve"> PAGEREF _Toc422775988 \h </w:instrText>
        </w:r>
        <w:r>
          <w:rPr>
            <w:noProof/>
            <w:webHidden/>
          </w:rPr>
        </w:r>
        <w:r>
          <w:rPr>
            <w:noProof/>
            <w:webHidden/>
          </w:rPr>
          <w:fldChar w:fldCharType="separate"/>
        </w:r>
        <w:r>
          <w:rPr>
            <w:noProof/>
            <w:webHidden/>
          </w:rPr>
          <w:t>106</w:t>
        </w:r>
        <w:r>
          <w:rPr>
            <w:noProof/>
            <w:webHidden/>
          </w:rPr>
          <w:fldChar w:fldCharType="end"/>
        </w:r>
      </w:hyperlink>
    </w:p>
    <w:p w14:paraId="4B175E69" w14:textId="77777777" w:rsidR="00247DA2" w:rsidRDefault="00247DA2">
      <w:pPr>
        <w:pStyle w:val="TableofFigures"/>
        <w:tabs>
          <w:tab w:val="right" w:leader="dot" w:pos="9350"/>
        </w:tabs>
        <w:rPr>
          <w:rFonts w:eastAsiaTheme="minorEastAsia" w:cstheme="minorBidi"/>
          <w:noProof/>
          <w:szCs w:val="22"/>
        </w:rPr>
      </w:pPr>
      <w:hyperlink w:anchor="_Toc422775989" w:history="1">
        <w:r w:rsidRPr="00905B4B">
          <w:rPr>
            <w:rStyle w:val="Hyperlink"/>
            <w:noProof/>
          </w:rPr>
          <w:t>Figure 4</w:t>
        </w:r>
        <w:r w:rsidRPr="00905B4B">
          <w:rPr>
            <w:rStyle w:val="Hyperlink"/>
            <w:noProof/>
          </w:rPr>
          <w:noBreakHyphen/>
          <w:t xml:space="preserve">11: </w:t>
        </w:r>
        <w:r w:rsidRPr="00905B4B">
          <w:rPr>
            <w:rStyle w:val="Hyperlink"/>
            <w:rFonts w:eastAsiaTheme="minorHAnsi"/>
            <w:noProof/>
          </w:rPr>
          <w:t>Data from NuMI Running of the Correlation Between the Muon Monitor            Response and Protons/Spill</w:t>
        </w:r>
        <w:r>
          <w:rPr>
            <w:noProof/>
            <w:webHidden/>
          </w:rPr>
          <w:tab/>
        </w:r>
        <w:r>
          <w:rPr>
            <w:noProof/>
            <w:webHidden/>
          </w:rPr>
          <w:fldChar w:fldCharType="begin"/>
        </w:r>
        <w:r>
          <w:rPr>
            <w:noProof/>
            <w:webHidden/>
          </w:rPr>
          <w:instrText xml:space="preserve"> PAGEREF _Toc422775989 \h </w:instrText>
        </w:r>
        <w:r>
          <w:rPr>
            <w:noProof/>
            <w:webHidden/>
          </w:rPr>
        </w:r>
        <w:r>
          <w:rPr>
            <w:noProof/>
            <w:webHidden/>
          </w:rPr>
          <w:fldChar w:fldCharType="separate"/>
        </w:r>
        <w:r>
          <w:rPr>
            <w:noProof/>
            <w:webHidden/>
          </w:rPr>
          <w:t>110</w:t>
        </w:r>
        <w:r>
          <w:rPr>
            <w:noProof/>
            <w:webHidden/>
          </w:rPr>
          <w:fldChar w:fldCharType="end"/>
        </w:r>
      </w:hyperlink>
    </w:p>
    <w:p w14:paraId="5A8DD096" w14:textId="77777777" w:rsidR="00247DA2" w:rsidRDefault="00247DA2">
      <w:pPr>
        <w:pStyle w:val="TableofFigures"/>
        <w:tabs>
          <w:tab w:val="right" w:leader="dot" w:pos="9350"/>
        </w:tabs>
        <w:rPr>
          <w:rFonts w:eastAsiaTheme="minorEastAsia" w:cstheme="minorBidi"/>
          <w:noProof/>
          <w:szCs w:val="22"/>
        </w:rPr>
      </w:pPr>
      <w:hyperlink w:anchor="_Toc422775990" w:history="1">
        <w:r w:rsidRPr="00905B4B">
          <w:rPr>
            <w:rStyle w:val="Hyperlink"/>
            <w:noProof/>
          </w:rPr>
          <w:t>Figure 4</w:t>
        </w:r>
        <w:r w:rsidRPr="00905B4B">
          <w:rPr>
            <w:rStyle w:val="Hyperlink"/>
            <w:noProof/>
          </w:rPr>
          <w:noBreakHyphen/>
          <w:t xml:space="preserve">12: </w:t>
        </w:r>
        <w:r w:rsidRPr="00905B4B">
          <w:rPr>
            <w:rStyle w:val="Hyperlink"/>
            <w:rFonts w:eastAsiaTheme="minorHAnsi"/>
            <w:noProof/>
          </w:rPr>
          <w:t>Decrease of Muon Monitor Response as Proton Beam is Mis-steered off Target. Data shows some noise they were collected at very low beam intensity.</w:t>
        </w:r>
        <w:r>
          <w:rPr>
            <w:noProof/>
            <w:webHidden/>
          </w:rPr>
          <w:tab/>
        </w:r>
        <w:r>
          <w:rPr>
            <w:noProof/>
            <w:webHidden/>
          </w:rPr>
          <w:fldChar w:fldCharType="begin"/>
        </w:r>
        <w:r>
          <w:rPr>
            <w:noProof/>
            <w:webHidden/>
          </w:rPr>
          <w:instrText xml:space="preserve"> PAGEREF _Toc422775990 \h </w:instrText>
        </w:r>
        <w:r>
          <w:rPr>
            <w:noProof/>
            <w:webHidden/>
          </w:rPr>
        </w:r>
        <w:r>
          <w:rPr>
            <w:noProof/>
            <w:webHidden/>
          </w:rPr>
          <w:fldChar w:fldCharType="separate"/>
        </w:r>
        <w:r>
          <w:rPr>
            <w:noProof/>
            <w:webHidden/>
          </w:rPr>
          <w:t>111</w:t>
        </w:r>
        <w:r>
          <w:rPr>
            <w:noProof/>
            <w:webHidden/>
          </w:rPr>
          <w:fldChar w:fldCharType="end"/>
        </w:r>
      </w:hyperlink>
    </w:p>
    <w:p w14:paraId="0D8800A8" w14:textId="77777777" w:rsidR="00247DA2" w:rsidRDefault="00247DA2">
      <w:pPr>
        <w:pStyle w:val="TableofFigures"/>
        <w:tabs>
          <w:tab w:val="right" w:leader="dot" w:pos="9350"/>
        </w:tabs>
        <w:rPr>
          <w:rFonts w:eastAsiaTheme="minorEastAsia" w:cstheme="minorBidi"/>
          <w:noProof/>
          <w:szCs w:val="22"/>
        </w:rPr>
      </w:pPr>
      <w:hyperlink w:anchor="_Toc422775991" w:history="1">
        <w:r w:rsidRPr="00905B4B">
          <w:rPr>
            <w:rStyle w:val="Hyperlink"/>
            <w:noProof/>
          </w:rPr>
          <w:t>Figure 4</w:t>
        </w:r>
        <w:r w:rsidRPr="00905B4B">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Pr>
            <w:noProof/>
            <w:webHidden/>
          </w:rPr>
          <w:tab/>
        </w:r>
        <w:r>
          <w:rPr>
            <w:noProof/>
            <w:webHidden/>
          </w:rPr>
          <w:fldChar w:fldCharType="begin"/>
        </w:r>
        <w:r>
          <w:rPr>
            <w:noProof/>
            <w:webHidden/>
          </w:rPr>
          <w:instrText xml:space="preserve"> PAGEREF _Toc422775991 \h </w:instrText>
        </w:r>
        <w:r>
          <w:rPr>
            <w:noProof/>
            <w:webHidden/>
          </w:rPr>
        </w:r>
        <w:r>
          <w:rPr>
            <w:noProof/>
            <w:webHidden/>
          </w:rPr>
          <w:fldChar w:fldCharType="separate"/>
        </w:r>
        <w:r>
          <w:rPr>
            <w:noProof/>
            <w:webHidden/>
          </w:rPr>
          <w:t>112</w:t>
        </w:r>
        <w:r>
          <w:rPr>
            <w:noProof/>
            <w:webHidden/>
          </w:rPr>
          <w:fldChar w:fldCharType="end"/>
        </w:r>
      </w:hyperlink>
    </w:p>
    <w:p w14:paraId="358DF1AB" w14:textId="77777777" w:rsidR="00247DA2" w:rsidRDefault="00247DA2">
      <w:pPr>
        <w:pStyle w:val="TableofFigures"/>
        <w:tabs>
          <w:tab w:val="right" w:leader="dot" w:pos="9350"/>
        </w:tabs>
        <w:rPr>
          <w:rFonts w:eastAsiaTheme="minorEastAsia" w:cstheme="minorBidi"/>
          <w:noProof/>
          <w:szCs w:val="22"/>
        </w:rPr>
      </w:pPr>
      <w:hyperlink w:anchor="_Toc422775992" w:history="1">
        <w:r w:rsidRPr="00905B4B">
          <w:rPr>
            <w:rStyle w:val="Hyperlink"/>
            <w:rFonts w:eastAsiaTheme="minorHAnsi"/>
            <w:noProof/>
          </w:rPr>
          <w:t>Figure 4</w:t>
        </w:r>
        <w:r w:rsidRPr="00905B4B">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Pr="00905B4B">
          <w:rPr>
            <w:rStyle w:val="Hyperlink"/>
            <w:noProof/>
          </w:rPr>
          <w:t>Table 4</w:t>
        </w:r>
        <w:r w:rsidRPr="00905B4B">
          <w:rPr>
            <w:rStyle w:val="Hyperlink"/>
            <w:noProof/>
          </w:rPr>
          <w:noBreakHyphen/>
          <w:t>2</w:t>
        </w:r>
        <w:r w:rsidRPr="00905B4B">
          <w:rPr>
            <w:rStyle w:val="Hyperlink"/>
            <w:rFonts w:eastAsiaTheme="minorHAnsi"/>
            <w:noProof/>
          </w:rPr>
          <w:t>.</w:t>
        </w:r>
        <w:r>
          <w:rPr>
            <w:noProof/>
            <w:webHidden/>
          </w:rPr>
          <w:tab/>
        </w:r>
        <w:r>
          <w:rPr>
            <w:noProof/>
            <w:webHidden/>
          </w:rPr>
          <w:fldChar w:fldCharType="begin"/>
        </w:r>
        <w:r>
          <w:rPr>
            <w:noProof/>
            <w:webHidden/>
          </w:rPr>
          <w:instrText xml:space="preserve"> PAGEREF _Toc422775992 \h </w:instrText>
        </w:r>
        <w:r>
          <w:rPr>
            <w:noProof/>
            <w:webHidden/>
          </w:rPr>
        </w:r>
        <w:r>
          <w:rPr>
            <w:noProof/>
            <w:webHidden/>
          </w:rPr>
          <w:fldChar w:fldCharType="separate"/>
        </w:r>
        <w:r>
          <w:rPr>
            <w:noProof/>
            <w:webHidden/>
          </w:rPr>
          <w:t>113</w:t>
        </w:r>
        <w:r>
          <w:rPr>
            <w:noProof/>
            <w:webHidden/>
          </w:rPr>
          <w:fldChar w:fldCharType="end"/>
        </w:r>
      </w:hyperlink>
    </w:p>
    <w:p w14:paraId="217CEF49" w14:textId="77777777" w:rsidR="00247DA2" w:rsidRDefault="00247DA2">
      <w:pPr>
        <w:pStyle w:val="TableofFigures"/>
        <w:tabs>
          <w:tab w:val="right" w:leader="dot" w:pos="9350"/>
        </w:tabs>
        <w:rPr>
          <w:rFonts w:eastAsiaTheme="minorEastAsia" w:cstheme="minorBidi"/>
          <w:noProof/>
          <w:szCs w:val="22"/>
        </w:rPr>
      </w:pPr>
      <w:hyperlink w:anchor="_Toc422775993" w:history="1">
        <w:r w:rsidRPr="00905B4B">
          <w:rPr>
            <w:rStyle w:val="Hyperlink"/>
            <w:rFonts w:eastAsiaTheme="minorHAnsi"/>
            <w:noProof/>
          </w:rPr>
          <w:t>Figure 4</w:t>
        </w:r>
        <w:r w:rsidRPr="00905B4B">
          <w:rPr>
            <w:rStyle w:val="Hyperlink"/>
            <w:rFonts w:eastAsiaTheme="minorHAnsi"/>
            <w:noProof/>
          </w:rPr>
          <w:noBreakHyphen/>
          <w:t xml:space="preserve">15: Horn 2 Section. Horn 2 specifications are listed in </w:t>
        </w:r>
        <w:r w:rsidRPr="00905B4B">
          <w:rPr>
            <w:rStyle w:val="Hyperlink"/>
            <w:noProof/>
          </w:rPr>
          <w:t>Table 4</w:t>
        </w:r>
        <w:r w:rsidRPr="00905B4B">
          <w:rPr>
            <w:rStyle w:val="Hyperlink"/>
            <w:noProof/>
          </w:rPr>
          <w:noBreakHyphen/>
          <w:t>2</w:t>
        </w:r>
        <w:r w:rsidRPr="00905B4B">
          <w:rPr>
            <w:rStyle w:val="Hyperlink"/>
            <w:rFonts w:eastAsiaTheme="minorHAnsi"/>
            <w:noProof/>
          </w:rPr>
          <w:t>.</w:t>
        </w:r>
        <w:r>
          <w:rPr>
            <w:noProof/>
            <w:webHidden/>
          </w:rPr>
          <w:tab/>
        </w:r>
        <w:r>
          <w:rPr>
            <w:noProof/>
            <w:webHidden/>
          </w:rPr>
          <w:fldChar w:fldCharType="begin"/>
        </w:r>
        <w:r>
          <w:rPr>
            <w:noProof/>
            <w:webHidden/>
          </w:rPr>
          <w:instrText xml:space="preserve"> PAGEREF _Toc422775993 \h </w:instrText>
        </w:r>
        <w:r>
          <w:rPr>
            <w:noProof/>
            <w:webHidden/>
          </w:rPr>
        </w:r>
        <w:r>
          <w:rPr>
            <w:noProof/>
            <w:webHidden/>
          </w:rPr>
          <w:fldChar w:fldCharType="separate"/>
        </w:r>
        <w:r>
          <w:rPr>
            <w:noProof/>
            <w:webHidden/>
          </w:rPr>
          <w:t>114</w:t>
        </w:r>
        <w:r>
          <w:rPr>
            <w:noProof/>
            <w:webHidden/>
          </w:rPr>
          <w:fldChar w:fldCharType="end"/>
        </w:r>
      </w:hyperlink>
    </w:p>
    <w:p w14:paraId="50F485E8" w14:textId="77777777" w:rsidR="00247DA2" w:rsidRDefault="00247DA2">
      <w:pPr>
        <w:pStyle w:val="TableofFigures"/>
        <w:tabs>
          <w:tab w:val="right" w:leader="dot" w:pos="9350"/>
        </w:tabs>
        <w:rPr>
          <w:rFonts w:eastAsiaTheme="minorEastAsia" w:cstheme="minorBidi"/>
          <w:noProof/>
          <w:szCs w:val="22"/>
        </w:rPr>
      </w:pPr>
      <w:hyperlink w:anchor="_Toc422775994" w:history="1">
        <w:r w:rsidRPr="00905B4B">
          <w:rPr>
            <w:rStyle w:val="Hyperlink"/>
            <w:noProof/>
          </w:rPr>
          <w:t>Figure 4</w:t>
        </w:r>
        <w:r w:rsidRPr="00905B4B">
          <w:rPr>
            <w:rStyle w:val="Hyperlink"/>
            <w:noProof/>
          </w:rPr>
          <w:noBreakHyphen/>
          <w:t>16:  Idealized Shape of the Horn 1 Inner and Outer Conductors. z=0 is the Beamsheet  Location MCZERO</w:t>
        </w:r>
        <w:r>
          <w:rPr>
            <w:noProof/>
            <w:webHidden/>
          </w:rPr>
          <w:tab/>
        </w:r>
        <w:r>
          <w:rPr>
            <w:noProof/>
            <w:webHidden/>
          </w:rPr>
          <w:fldChar w:fldCharType="begin"/>
        </w:r>
        <w:r>
          <w:rPr>
            <w:noProof/>
            <w:webHidden/>
          </w:rPr>
          <w:instrText xml:space="preserve"> PAGEREF _Toc422775994 \h </w:instrText>
        </w:r>
        <w:r>
          <w:rPr>
            <w:noProof/>
            <w:webHidden/>
          </w:rPr>
        </w:r>
        <w:r>
          <w:rPr>
            <w:noProof/>
            <w:webHidden/>
          </w:rPr>
          <w:fldChar w:fldCharType="separate"/>
        </w:r>
        <w:r>
          <w:rPr>
            <w:noProof/>
            <w:webHidden/>
          </w:rPr>
          <w:t>115</w:t>
        </w:r>
        <w:r>
          <w:rPr>
            <w:noProof/>
            <w:webHidden/>
          </w:rPr>
          <w:fldChar w:fldCharType="end"/>
        </w:r>
      </w:hyperlink>
    </w:p>
    <w:p w14:paraId="4FC1EC92" w14:textId="77777777" w:rsidR="00247DA2" w:rsidRDefault="00247DA2">
      <w:pPr>
        <w:pStyle w:val="TableofFigures"/>
        <w:tabs>
          <w:tab w:val="right" w:leader="dot" w:pos="9350"/>
        </w:tabs>
        <w:rPr>
          <w:rFonts w:eastAsiaTheme="minorEastAsia" w:cstheme="minorBidi"/>
          <w:noProof/>
          <w:szCs w:val="22"/>
        </w:rPr>
      </w:pPr>
      <w:hyperlink w:anchor="_Toc422775995" w:history="1">
        <w:r w:rsidRPr="00905B4B">
          <w:rPr>
            <w:rStyle w:val="Hyperlink"/>
            <w:noProof/>
          </w:rPr>
          <w:t>Figure 4</w:t>
        </w:r>
        <w:r w:rsidRPr="00905B4B">
          <w:rPr>
            <w:rStyle w:val="Hyperlink"/>
            <w:noProof/>
          </w:rPr>
          <w:noBreakHyphen/>
          <w:t>17: Idealized Shape of Horn 2 Inner and Outer Conductors. z=0 is the insertion Point   of Horn 2, which is 6.6 m Downstream of MCZERO, the z=0 Point of Horn 1.</w:t>
        </w:r>
        <w:r>
          <w:rPr>
            <w:noProof/>
            <w:webHidden/>
          </w:rPr>
          <w:tab/>
        </w:r>
        <w:r>
          <w:rPr>
            <w:noProof/>
            <w:webHidden/>
          </w:rPr>
          <w:fldChar w:fldCharType="begin"/>
        </w:r>
        <w:r>
          <w:rPr>
            <w:noProof/>
            <w:webHidden/>
          </w:rPr>
          <w:instrText xml:space="preserve"> PAGEREF _Toc422775995 \h </w:instrText>
        </w:r>
        <w:r>
          <w:rPr>
            <w:noProof/>
            <w:webHidden/>
          </w:rPr>
        </w:r>
        <w:r>
          <w:rPr>
            <w:noProof/>
            <w:webHidden/>
          </w:rPr>
          <w:fldChar w:fldCharType="separate"/>
        </w:r>
        <w:r>
          <w:rPr>
            <w:noProof/>
            <w:webHidden/>
          </w:rPr>
          <w:t>116</w:t>
        </w:r>
        <w:r>
          <w:rPr>
            <w:noProof/>
            <w:webHidden/>
          </w:rPr>
          <w:fldChar w:fldCharType="end"/>
        </w:r>
      </w:hyperlink>
    </w:p>
    <w:p w14:paraId="5D9D8E54" w14:textId="77777777" w:rsidR="00247DA2" w:rsidRDefault="00247DA2">
      <w:pPr>
        <w:pStyle w:val="TableofFigures"/>
        <w:tabs>
          <w:tab w:val="right" w:leader="dot" w:pos="9350"/>
        </w:tabs>
        <w:rPr>
          <w:rFonts w:eastAsiaTheme="minorEastAsia" w:cstheme="minorBidi"/>
          <w:noProof/>
          <w:szCs w:val="22"/>
        </w:rPr>
      </w:pPr>
      <w:hyperlink w:anchor="_Toc422775996" w:history="1">
        <w:r w:rsidRPr="00905B4B">
          <w:rPr>
            <w:rStyle w:val="Hyperlink"/>
            <w:rFonts w:eastAsiaTheme="minorHAnsi"/>
            <w:noProof/>
          </w:rPr>
          <w:t>Figure 4</w:t>
        </w:r>
        <w:r w:rsidRPr="00905B4B">
          <w:rPr>
            <w:rStyle w:val="Hyperlink"/>
            <w:rFonts w:eastAsiaTheme="minorHAnsi"/>
            <w:noProof/>
          </w:rPr>
          <w:noBreakHyphen/>
          <w:t>18: Horn 1 Inner Conductor Water Spray Coverage</w:t>
        </w:r>
        <w:r>
          <w:rPr>
            <w:noProof/>
            <w:webHidden/>
          </w:rPr>
          <w:tab/>
        </w:r>
        <w:r>
          <w:rPr>
            <w:noProof/>
            <w:webHidden/>
          </w:rPr>
          <w:fldChar w:fldCharType="begin"/>
        </w:r>
        <w:r>
          <w:rPr>
            <w:noProof/>
            <w:webHidden/>
          </w:rPr>
          <w:instrText xml:space="preserve"> PAGEREF _Toc422775996 \h </w:instrText>
        </w:r>
        <w:r>
          <w:rPr>
            <w:noProof/>
            <w:webHidden/>
          </w:rPr>
        </w:r>
        <w:r>
          <w:rPr>
            <w:noProof/>
            <w:webHidden/>
          </w:rPr>
          <w:fldChar w:fldCharType="separate"/>
        </w:r>
        <w:r>
          <w:rPr>
            <w:noProof/>
            <w:webHidden/>
          </w:rPr>
          <w:t>116</w:t>
        </w:r>
        <w:r>
          <w:rPr>
            <w:noProof/>
            <w:webHidden/>
          </w:rPr>
          <w:fldChar w:fldCharType="end"/>
        </w:r>
      </w:hyperlink>
    </w:p>
    <w:p w14:paraId="006A1EEF" w14:textId="77777777" w:rsidR="00247DA2" w:rsidRDefault="00247DA2">
      <w:pPr>
        <w:pStyle w:val="TableofFigures"/>
        <w:tabs>
          <w:tab w:val="right" w:leader="dot" w:pos="9350"/>
        </w:tabs>
        <w:rPr>
          <w:rFonts w:eastAsiaTheme="minorEastAsia" w:cstheme="minorBidi"/>
          <w:noProof/>
          <w:szCs w:val="22"/>
        </w:rPr>
      </w:pPr>
      <w:hyperlink w:anchor="_Toc422775997" w:history="1">
        <w:r w:rsidRPr="00905B4B">
          <w:rPr>
            <w:rStyle w:val="Hyperlink"/>
            <w:rFonts w:eastAsiaTheme="minorHAnsi"/>
            <w:noProof/>
          </w:rPr>
          <w:t>Figure 4</w:t>
        </w:r>
        <w:r w:rsidRPr="00905B4B">
          <w:rPr>
            <w:rStyle w:val="Hyperlink"/>
            <w:rFonts w:eastAsiaTheme="minorHAnsi"/>
            <w:noProof/>
          </w:rPr>
          <w:noBreakHyphen/>
          <w:t>19: Additional support and stability for the thin inner conductor are provided by struts in a spider web pattern (thin red pieces)</w:t>
        </w:r>
        <w:r>
          <w:rPr>
            <w:noProof/>
            <w:webHidden/>
          </w:rPr>
          <w:tab/>
        </w:r>
        <w:r>
          <w:rPr>
            <w:noProof/>
            <w:webHidden/>
          </w:rPr>
          <w:fldChar w:fldCharType="begin"/>
        </w:r>
        <w:r>
          <w:rPr>
            <w:noProof/>
            <w:webHidden/>
          </w:rPr>
          <w:instrText xml:space="preserve"> PAGEREF _Toc422775997 \h </w:instrText>
        </w:r>
        <w:r>
          <w:rPr>
            <w:noProof/>
            <w:webHidden/>
          </w:rPr>
        </w:r>
        <w:r>
          <w:rPr>
            <w:noProof/>
            <w:webHidden/>
          </w:rPr>
          <w:fldChar w:fldCharType="separate"/>
        </w:r>
        <w:r>
          <w:rPr>
            <w:noProof/>
            <w:webHidden/>
          </w:rPr>
          <w:t>117</w:t>
        </w:r>
        <w:r>
          <w:rPr>
            <w:noProof/>
            <w:webHidden/>
          </w:rPr>
          <w:fldChar w:fldCharType="end"/>
        </w:r>
      </w:hyperlink>
    </w:p>
    <w:p w14:paraId="02317851" w14:textId="77777777" w:rsidR="00247DA2" w:rsidRDefault="00247DA2">
      <w:pPr>
        <w:pStyle w:val="TableofFigures"/>
        <w:tabs>
          <w:tab w:val="right" w:leader="dot" w:pos="9350"/>
        </w:tabs>
        <w:rPr>
          <w:rFonts w:eastAsiaTheme="minorEastAsia" w:cstheme="minorBidi"/>
          <w:noProof/>
          <w:szCs w:val="22"/>
        </w:rPr>
      </w:pPr>
      <w:hyperlink w:anchor="_Toc422775998" w:history="1">
        <w:r w:rsidRPr="00905B4B">
          <w:rPr>
            <w:rStyle w:val="Hyperlink"/>
            <w:rFonts w:eastAsiaTheme="minorHAnsi"/>
            <w:noProof/>
          </w:rPr>
          <w:t>Figure 4</w:t>
        </w:r>
        <w:r w:rsidRPr="00905B4B">
          <w:rPr>
            <w:rStyle w:val="Hyperlink"/>
            <w:rFonts w:eastAsiaTheme="minorHAnsi"/>
            <w:noProof/>
          </w:rPr>
          <w:noBreakHyphen/>
          <w:t>20: Horn 1 Stripline Connection at the Downstream End</w:t>
        </w:r>
        <w:r>
          <w:rPr>
            <w:noProof/>
            <w:webHidden/>
          </w:rPr>
          <w:tab/>
        </w:r>
        <w:r>
          <w:rPr>
            <w:noProof/>
            <w:webHidden/>
          </w:rPr>
          <w:fldChar w:fldCharType="begin"/>
        </w:r>
        <w:r>
          <w:rPr>
            <w:noProof/>
            <w:webHidden/>
          </w:rPr>
          <w:instrText xml:space="preserve"> PAGEREF _Toc422775998 \h </w:instrText>
        </w:r>
        <w:r>
          <w:rPr>
            <w:noProof/>
            <w:webHidden/>
          </w:rPr>
        </w:r>
        <w:r>
          <w:rPr>
            <w:noProof/>
            <w:webHidden/>
          </w:rPr>
          <w:fldChar w:fldCharType="separate"/>
        </w:r>
        <w:r>
          <w:rPr>
            <w:noProof/>
            <w:webHidden/>
          </w:rPr>
          <w:t>118</w:t>
        </w:r>
        <w:r>
          <w:rPr>
            <w:noProof/>
            <w:webHidden/>
          </w:rPr>
          <w:fldChar w:fldCharType="end"/>
        </w:r>
      </w:hyperlink>
    </w:p>
    <w:p w14:paraId="3EE16576" w14:textId="77777777" w:rsidR="00247DA2" w:rsidRDefault="00247DA2">
      <w:pPr>
        <w:pStyle w:val="TableofFigures"/>
        <w:tabs>
          <w:tab w:val="right" w:leader="dot" w:pos="9350"/>
        </w:tabs>
        <w:rPr>
          <w:rFonts w:eastAsiaTheme="minorEastAsia" w:cstheme="minorBidi"/>
          <w:noProof/>
          <w:szCs w:val="22"/>
        </w:rPr>
      </w:pPr>
      <w:hyperlink w:anchor="_Toc422775999" w:history="1">
        <w:r w:rsidRPr="00905B4B">
          <w:rPr>
            <w:rStyle w:val="Hyperlink"/>
            <w:noProof/>
          </w:rPr>
          <w:t>Figure 4</w:t>
        </w:r>
        <w:r w:rsidRPr="00905B4B">
          <w:rPr>
            <w:rStyle w:val="Hyperlink"/>
            <w:noProof/>
          </w:rPr>
          <w:noBreakHyphen/>
          <w:t xml:space="preserve">21: </w:t>
        </w:r>
        <w:r w:rsidRPr="00905B4B">
          <w:rPr>
            <w:rStyle w:val="Hyperlink"/>
            <w:rFonts w:eastAsiaTheme="minorHAnsi"/>
            <w:noProof/>
          </w:rPr>
          <w:t>NOvA Horn 1 Stripline Analysis at 1.2 MW/120                                       GeV Operation</w:t>
        </w:r>
        <w:r>
          <w:rPr>
            <w:noProof/>
            <w:webHidden/>
          </w:rPr>
          <w:tab/>
        </w:r>
        <w:r>
          <w:rPr>
            <w:noProof/>
            <w:webHidden/>
          </w:rPr>
          <w:fldChar w:fldCharType="begin"/>
        </w:r>
        <w:r>
          <w:rPr>
            <w:noProof/>
            <w:webHidden/>
          </w:rPr>
          <w:instrText xml:space="preserve"> PAGEREF _Toc422775999 \h </w:instrText>
        </w:r>
        <w:r>
          <w:rPr>
            <w:noProof/>
            <w:webHidden/>
          </w:rPr>
        </w:r>
        <w:r>
          <w:rPr>
            <w:noProof/>
            <w:webHidden/>
          </w:rPr>
          <w:fldChar w:fldCharType="separate"/>
        </w:r>
        <w:r>
          <w:rPr>
            <w:noProof/>
            <w:webHidden/>
          </w:rPr>
          <w:t>119</w:t>
        </w:r>
        <w:r>
          <w:rPr>
            <w:noProof/>
            <w:webHidden/>
          </w:rPr>
          <w:fldChar w:fldCharType="end"/>
        </w:r>
      </w:hyperlink>
    </w:p>
    <w:p w14:paraId="67FE4162" w14:textId="77777777" w:rsidR="00247DA2" w:rsidRDefault="00247DA2">
      <w:pPr>
        <w:pStyle w:val="TableofFigures"/>
        <w:tabs>
          <w:tab w:val="right" w:leader="dot" w:pos="9350"/>
        </w:tabs>
        <w:rPr>
          <w:rFonts w:eastAsiaTheme="minorEastAsia" w:cstheme="minorBidi"/>
          <w:noProof/>
          <w:szCs w:val="22"/>
        </w:rPr>
      </w:pPr>
      <w:hyperlink w:anchor="_Toc422776000" w:history="1">
        <w:r w:rsidRPr="00905B4B">
          <w:rPr>
            <w:rStyle w:val="Hyperlink"/>
            <w:noProof/>
          </w:rPr>
          <w:t>Figure 4</w:t>
        </w:r>
        <w:r w:rsidRPr="00905B4B">
          <w:rPr>
            <w:rStyle w:val="Hyperlink"/>
            <w:noProof/>
          </w:rPr>
          <w:noBreakHyphen/>
          <w:t xml:space="preserve">22: </w:t>
        </w:r>
        <w:r w:rsidRPr="00905B4B">
          <w:rPr>
            <w:rStyle w:val="Hyperlink"/>
            <w:rFonts w:eastAsiaTheme="minorHAnsi"/>
            <w:noProof/>
          </w:rPr>
          <w:t>NOvA Horn 1 Stripline Analysis at 1.2 MW/120 GeV                                   Operation with Increased Cooling</w:t>
        </w:r>
        <w:r>
          <w:rPr>
            <w:noProof/>
            <w:webHidden/>
          </w:rPr>
          <w:tab/>
        </w:r>
        <w:r>
          <w:rPr>
            <w:noProof/>
            <w:webHidden/>
          </w:rPr>
          <w:fldChar w:fldCharType="begin"/>
        </w:r>
        <w:r>
          <w:rPr>
            <w:noProof/>
            <w:webHidden/>
          </w:rPr>
          <w:instrText xml:space="preserve"> PAGEREF _Toc422776000 \h </w:instrText>
        </w:r>
        <w:r>
          <w:rPr>
            <w:noProof/>
            <w:webHidden/>
          </w:rPr>
        </w:r>
        <w:r>
          <w:rPr>
            <w:noProof/>
            <w:webHidden/>
          </w:rPr>
          <w:fldChar w:fldCharType="separate"/>
        </w:r>
        <w:r>
          <w:rPr>
            <w:noProof/>
            <w:webHidden/>
          </w:rPr>
          <w:t>120</w:t>
        </w:r>
        <w:r>
          <w:rPr>
            <w:noProof/>
            <w:webHidden/>
          </w:rPr>
          <w:fldChar w:fldCharType="end"/>
        </w:r>
      </w:hyperlink>
    </w:p>
    <w:p w14:paraId="201F3235" w14:textId="77777777" w:rsidR="00247DA2" w:rsidRDefault="00247DA2">
      <w:pPr>
        <w:pStyle w:val="TableofFigures"/>
        <w:tabs>
          <w:tab w:val="right" w:leader="dot" w:pos="9350"/>
        </w:tabs>
        <w:rPr>
          <w:rFonts w:eastAsiaTheme="minorEastAsia" w:cstheme="minorBidi"/>
          <w:noProof/>
          <w:szCs w:val="22"/>
        </w:rPr>
      </w:pPr>
      <w:hyperlink w:anchor="_Toc422776001" w:history="1">
        <w:r w:rsidRPr="00905B4B">
          <w:rPr>
            <w:rStyle w:val="Hyperlink"/>
            <w:noProof/>
          </w:rPr>
          <w:t>Figure 4</w:t>
        </w:r>
        <w:r w:rsidRPr="00905B4B">
          <w:rPr>
            <w:rStyle w:val="Hyperlink"/>
            <w:noProof/>
          </w:rPr>
          <w:noBreakHyphen/>
          <w:t>23: Half-symmetry, Axial Cross Sectional View, of Horn 1 Conductor Temperature after Beam Pulse</w:t>
        </w:r>
        <w:r>
          <w:rPr>
            <w:noProof/>
            <w:webHidden/>
          </w:rPr>
          <w:tab/>
        </w:r>
        <w:r>
          <w:rPr>
            <w:noProof/>
            <w:webHidden/>
          </w:rPr>
          <w:fldChar w:fldCharType="begin"/>
        </w:r>
        <w:r>
          <w:rPr>
            <w:noProof/>
            <w:webHidden/>
          </w:rPr>
          <w:instrText xml:space="preserve"> PAGEREF _Toc422776001 \h </w:instrText>
        </w:r>
        <w:r>
          <w:rPr>
            <w:noProof/>
            <w:webHidden/>
          </w:rPr>
        </w:r>
        <w:r>
          <w:rPr>
            <w:noProof/>
            <w:webHidden/>
          </w:rPr>
          <w:fldChar w:fldCharType="separate"/>
        </w:r>
        <w:r>
          <w:rPr>
            <w:noProof/>
            <w:webHidden/>
          </w:rPr>
          <w:t>121</w:t>
        </w:r>
        <w:r>
          <w:rPr>
            <w:noProof/>
            <w:webHidden/>
          </w:rPr>
          <w:fldChar w:fldCharType="end"/>
        </w:r>
      </w:hyperlink>
    </w:p>
    <w:p w14:paraId="67D5DA6B" w14:textId="77777777" w:rsidR="00247DA2" w:rsidRDefault="00247DA2">
      <w:pPr>
        <w:pStyle w:val="TableofFigures"/>
        <w:tabs>
          <w:tab w:val="right" w:leader="dot" w:pos="9350"/>
        </w:tabs>
        <w:rPr>
          <w:rFonts w:eastAsiaTheme="minorEastAsia" w:cstheme="minorBidi"/>
          <w:noProof/>
          <w:szCs w:val="22"/>
        </w:rPr>
      </w:pPr>
      <w:hyperlink w:anchor="_Toc422776002" w:history="1">
        <w:r w:rsidRPr="00905B4B">
          <w:rPr>
            <w:rStyle w:val="Hyperlink"/>
            <w:noProof/>
          </w:rPr>
          <w:t>Figure 4</w:t>
        </w:r>
        <w:r w:rsidRPr="00905B4B">
          <w:rPr>
            <w:rStyle w:val="Hyperlink"/>
            <w:noProof/>
          </w:rPr>
          <w:noBreakHyphen/>
          <w:t>24:</w:t>
        </w:r>
        <w:r w:rsidRPr="00905B4B">
          <w:rPr>
            <w:rStyle w:val="Hyperlink"/>
            <w:rFonts w:eastAsiaTheme="minorHAnsi"/>
            <w:noProof/>
          </w:rPr>
          <w:t xml:space="preserve"> Half-symmetry, Axial Cross Sectional View, of Horn 2 Conductor Temperature after Beam Pulse</w:t>
        </w:r>
        <w:r>
          <w:rPr>
            <w:noProof/>
            <w:webHidden/>
          </w:rPr>
          <w:tab/>
        </w:r>
        <w:r>
          <w:rPr>
            <w:noProof/>
            <w:webHidden/>
          </w:rPr>
          <w:fldChar w:fldCharType="begin"/>
        </w:r>
        <w:r>
          <w:rPr>
            <w:noProof/>
            <w:webHidden/>
          </w:rPr>
          <w:instrText xml:space="preserve"> PAGEREF _Toc422776002 \h </w:instrText>
        </w:r>
        <w:r>
          <w:rPr>
            <w:noProof/>
            <w:webHidden/>
          </w:rPr>
        </w:r>
        <w:r>
          <w:rPr>
            <w:noProof/>
            <w:webHidden/>
          </w:rPr>
          <w:fldChar w:fldCharType="separate"/>
        </w:r>
        <w:r>
          <w:rPr>
            <w:noProof/>
            <w:webHidden/>
          </w:rPr>
          <w:t>122</w:t>
        </w:r>
        <w:r>
          <w:rPr>
            <w:noProof/>
            <w:webHidden/>
          </w:rPr>
          <w:fldChar w:fldCharType="end"/>
        </w:r>
      </w:hyperlink>
    </w:p>
    <w:p w14:paraId="1229196F" w14:textId="77777777" w:rsidR="00247DA2" w:rsidRDefault="00247DA2">
      <w:pPr>
        <w:pStyle w:val="TableofFigures"/>
        <w:tabs>
          <w:tab w:val="right" w:leader="dot" w:pos="9350"/>
        </w:tabs>
        <w:rPr>
          <w:rFonts w:eastAsiaTheme="minorEastAsia" w:cstheme="minorBidi"/>
          <w:noProof/>
          <w:szCs w:val="22"/>
        </w:rPr>
      </w:pPr>
      <w:hyperlink w:anchor="_Toc422776003" w:history="1">
        <w:r w:rsidRPr="00905B4B">
          <w:rPr>
            <w:rStyle w:val="Hyperlink"/>
            <w:noProof/>
          </w:rPr>
          <w:t>Figure 4</w:t>
        </w:r>
        <w:r w:rsidRPr="00905B4B">
          <w:rPr>
            <w:rStyle w:val="Hyperlink"/>
            <w:noProof/>
          </w:rPr>
          <w:noBreakHyphen/>
          <w:t xml:space="preserve">25: </w:t>
        </w:r>
        <w:r w:rsidRPr="00905B4B">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Pr>
            <w:noProof/>
            <w:webHidden/>
          </w:rPr>
          <w:tab/>
        </w:r>
        <w:r>
          <w:rPr>
            <w:noProof/>
            <w:webHidden/>
          </w:rPr>
          <w:fldChar w:fldCharType="begin"/>
        </w:r>
        <w:r>
          <w:rPr>
            <w:noProof/>
            <w:webHidden/>
          </w:rPr>
          <w:instrText xml:space="preserve"> PAGEREF _Toc422776003 \h </w:instrText>
        </w:r>
        <w:r>
          <w:rPr>
            <w:noProof/>
            <w:webHidden/>
          </w:rPr>
        </w:r>
        <w:r>
          <w:rPr>
            <w:noProof/>
            <w:webHidden/>
          </w:rPr>
          <w:fldChar w:fldCharType="separate"/>
        </w:r>
        <w:r>
          <w:rPr>
            <w:noProof/>
            <w:webHidden/>
          </w:rPr>
          <w:t>123</w:t>
        </w:r>
        <w:r>
          <w:rPr>
            <w:noProof/>
            <w:webHidden/>
          </w:rPr>
          <w:fldChar w:fldCharType="end"/>
        </w:r>
      </w:hyperlink>
    </w:p>
    <w:p w14:paraId="4DC173A4" w14:textId="77777777" w:rsidR="00247DA2" w:rsidRDefault="00247DA2">
      <w:pPr>
        <w:pStyle w:val="TableofFigures"/>
        <w:tabs>
          <w:tab w:val="right" w:leader="dot" w:pos="9350"/>
        </w:tabs>
        <w:rPr>
          <w:rFonts w:eastAsiaTheme="minorEastAsia" w:cstheme="minorBidi"/>
          <w:noProof/>
          <w:szCs w:val="22"/>
        </w:rPr>
      </w:pPr>
      <w:hyperlink w:anchor="_Toc422776004" w:history="1">
        <w:r w:rsidRPr="00905B4B">
          <w:rPr>
            <w:rStyle w:val="Hyperlink"/>
            <w:noProof/>
          </w:rPr>
          <w:t>Figure 4</w:t>
        </w:r>
        <w:r w:rsidRPr="00905B4B">
          <w:rPr>
            <w:rStyle w:val="Hyperlink"/>
            <w:noProof/>
          </w:rPr>
          <w:noBreakHyphen/>
          <w:t xml:space="preserve">26: </w:t>
        </w:r>
        <w:r w:rsidRPr="00905B4B">
          <w:rPr>
            <w:rStyle w:val="Hyperlink"/>
            <w:rFonts w:eastAsiaTheme="minorHAnsi"/>
            <w:noProof/>
          </w:rPr>
          <w:t>Half Symmetry, Axial Cross Sectional View, of Horn 1 Magnetic Pressure Loading</w:t>
        </w:r>
        <w:r>
          <w:rPr>
            <w:noProof/>
            <w:webHidden/>
          </w:rPr>
          <w:tab/>
        </w:r>
        <w:r>
          <w:rPr>
            <w:noProof/>
            <w:webHidden/>
          </w:rPr>
          <w:fldChar w:fldCharType="begin"/>
        </w:r>
        <w:r>
          <w:rPr>
            <w:noProof/>
            <w:webHidden/>
          </w:rPr>
          <w:instrText xml:space="preserve"> PAGEREF _Toc422776004 \h </w:instrText>
        </w:r>
        <w:r>
          <w:rPr>
            <w:noProof/>
            <w:webHidden/>
          </w:rPr>
        </w:r>
        <w:r>
          <w:rPr>
            <w:noProof/>
            <w:webHidden/>
          </w:rPr>
          <w:fldChar w:fldCharType="separate"/>
        </w:r>
        <w:r>
          <w:rPr>
            <w:noProof/>
            <w:webHidden/>
          </w:rPr>
          <w:t>124</w:t>
        </w:r>
        <w:r>
          <w:rPr>
            <w:noProof/>
            <w:webHidden/>
          </w:rPr>
          <w:fldChar w:fldCharType="end"/>
        </w:r>
      </w:hyperlink>
    </w:p>
    <w:p w14:paraId="117E3CE3" w14:textId="77777777" w:rsidR="00247DA2" w:rsidRDefault="00247DA2">
      <w:pPr>
        <w:pStyle w:val="TableofFigures"/>
        <w:tabs>
          <w:tab w:val="right" w:leader="dot" w:pos="9350"/>
        </w:tabs>
        <w:rPr>
          <w:rFonts w:eastAsiaTheme="minorEastAsia" w:cstheme="minorBidi"/>
          <w:noProof/>
          <w:szCs w:val="22"/>
        </w:rPr>
      </w:pPr>
      <w:hyperlink w:anchor="_Toc422776005" w:history="1">
        <w:r w:rsidRPr="00905B4B">
          <w:rPr>
            <w:rStyle w:val="Hyperlink"/>
            <w:noProof/>
          </w:rPr>
          <w:t>Figure 4</w:t>
        </w:r>
        <w:r w:rsidRPr="00905B4B">
          <w:rPr>
            <w:rStyle w:val="Hyperlink"/>
            <w:noProof/>
          </w:rPr>
          <w:noBreakHyphen/>
          <w:t>27:</w:t>
        </w:r>
        <w:r w:rsidRPr="00905B4B">
          <w:rPr>
            <w:rStyle w:val="Hyperlink"/>
            <w:rFonts w:eastAsiaTheme="minorHAnsi"/>
            <w:noProof/>
          </w:rPr>
          <w:t xml:space="preserve"> Half Symmetry, Axial Cross Sectional View, of Horn 2 Magnetic Pressure Loading</w:t>
        </w:r>
        <w:r>
          <w:rPr>
            <w:noProof/>
            <w:webHidden/>
          </w:rPr>
          <w:tab/>
        </w:r>
        <w:r>
          <w:rPr>
            <w:noProof/>
            <w:webHidden/>
          </w:rPr>
          <w:fldChar w:fldCharType="begin"/>
        </w:r>
        <w:r>
          <w:rPr>
            <w:noProof/>
            <w:webHidden/>
          </w:rPr>
          <w:instrText xml:space="preserve"> PAGEREF _Toc422776005 \h </w:instrText>
        </w:r>
        <w:r>
          <w:rPr>
            <w:noProof/>
            <w:webHidden/>
          </w:rPr>
        </w:r>
        <w:r>
          <w:rPr>
            <w:noProof/>
            <w:webHidden/>
          </w:rPr>
          <w:fldChar w:fldCharType="separate"/>
        </w:r>
        <w:r>
          <w:rPr>
            <w:noProof/>
            <w:webHidden/>
          </w:rPr>
          <w:t>124</w:t>
        </w:r>
        <w:r>
          <w:rPr>
            <w:noProof/>
            <w:webHidden/>
          </w:rPr>
          <w:fldChar w:fldCharType="end"/>
        </w:r>
      </w:hyperlink>
    </w:p>
    <w:p w14:paraId="32F28FEE" w14:textId="77777777" w:rsidR="00247DA2" w:rsidRDefault="00247DA2">
      <w:pPr>
        <w:pStyle w:val="TableofFigures"/>
        <w:tabs>
          <w:tab w:val="right" w:leader="dot" w:pos="9350"/>
        </w:tabs>
        <w:rPr>
          <w:rFonts w:eastAsiaTheme="minorEastAsia" w:cstheme="minorBidi"/>
          <w:noProof/>
          <w:szCs w:val="22"/>
        </w:rPr>
      </w:pPr>
      <w:hyperlink w:anchor="_Toc422776006" w:history="1">
        <w:r w:rsidRPr="00905B4B">
          <w:rPr>
            <w:rStyle w:val="Hyperlink"/>
            <w:noProof/>
          </w:rPr>
          <w:t>Figure 4</w:t>
        </w:r>
        <w:r w:rsidRPr="00905B4B">
          <w:rPr>
            <w:rStyle w:val="Hyperlink"/>
            <w:noProof/>
          </w:rPr>
          <w:noBreakHyphen/>
          <w:t>28: Horn 1 Conductor Stresses</w:t>
        </w:r>
        <w:r>
          <w:rPr>
            <w:noProof/>
            <w:webHidden/>
          </w:rPr>
          <w:tab/>
        </w:r>
        <w:r>
          <w:rPr>
            <w:noProof/>
            <w:webHidden/>
          </w:rPr>
          <w:fldChar w:fldCharType="begin"/>
        </w:r>
        <w:r>
          <w:rPr>
            <w:noProof/>
            <w:webHidden/>
          </w:rPr>
          <w:instrText xml:space="preserve"> PAGEREF _Toc422776006 \h </w:instrText>
        </w:r>
        <w:r>
          <w:rPr>
            <w:noProof/>
            <w:webHidden/>
          </w:rPr>
        </w:r>
        <w:r>
          <w:rPr>
            <w:noProof/>
            <w:webHidden/>
          </w:rPr>
          <w:fldChar w:fldCharType="separate"/>
        </w:r>
        <w:r>
          <w:rPr>
            <w:noProof/>
            <w:webHidden/>
          </w:rPr>
          <w:t>125</w:t>
        </w:r>
        <w:r>
          <w:rPr>
            <w:noProof/>
            <w:webHidden/>
          </w:rPr>
          <w:fldChar w:fldCharType="end"/>
        </w:r>
      </w:hyperlink>
    </w:p>
    <w:p w14:paraId="1E887188" w14:textId="77777777" w:rsidR="00247DA2" w:rsidRDefault="00247DA2">
      <w:pPr>
        <w:pStyle w:val="TableofFigures"/>
        <w:tabs>
          <w:tab w:val="right" w:leader="dot" w:pos="9350"/>
        </w:tabs>
        <w:rPr>
          <w:rFonts w:eastAsiaTheme="minorEastAsia" w:cstheme="minorBidi"/>
          <w:noProof/>
          <w:szCs w:val="22"/>
        </w:rPr>
      </w:pPr>
      <w:hyperlink w:anchor="_Toc422776007" w:history="1">
        <w:r w:rsidRPr="00905B4B">
          <w:rPr>
            <w:rStyle w:val="Hyperlink"/>
            <w:noProof/>
          </w:rPr>
          <w:t>Figure 4</w:t>
        </w:r>
        <w:r w:rsidRPr="00905B4B">
          <w:rPr>
            <w:rStyle w:val="Hyperlink"/>
            <w:noProof/>
          </w:rPr>
          <w:noBreakHyphen/>
          <w:t xml:space="preserve">29: </w:t>
        </w:r>
        <w:r w:rsidRPr="00905B4B">
          <w:rPr>
            <w:rStyle w:val="Hyperlink"/>
            <w:rFonts w:eastAsiaTheme="minorHAnsi"/>
            <w:noProof/>
          </w:rPr>
          <w:t xml:space="preserve"> Horn 2 Conductor Stresses</w:t>
        </w:r>
        <w:r>
          <w:rPr>
            <w:noProof/>
            <w:webHidden/>
          </w:rPr>
          <w:tab/>
        </w:r>
        <w:r>
          <w:rPr>
            <w:noProof/>
            <w:webHidden/>
          </w:rPr>
          <w:fldChar w:fldCharType="begin"/>
        </w:r>
        <w:r>
          <w:rPr>
            <w:noProof/>
            <w:webHidden/>
          </w:rPr>
          <w:instrText xml:space="preserve"> PAGEREF _Toc422776007 \h </w:instrText>
        </w:r>
        <w:r>
          <w:rPr>
            <w:noProof/>
            <w:webHidden/>
          </w:rPr>
        </w:r>
        <w:r>
          <w:rPr>
            <w:noProof/>
            <w:webHidden/>
          </w:rPr>
          <w:fldChar w:fldCharType="separate"/>
        </w:r>
        <w:r>
          <w:rPr>
            <w:noProof/>
            <w:webHidden/>
          </w:rPr>
          <w:t>126</w:t>
        </w:r>
        <w:r>
          <w:rPr>
            <w:noProof/>
            <w:webHidden/>
          </w:rPr>
          <w:fldChar w:fldCharType="end"/>
        </w:r>
      </w:hyperlink>
    </w:p>
    <w:p w14:paraId="7378409A" w14:textId="77777777" w:rsidR="00247DA2" w:rsidRDefault="00247DA2">
      <w:pPr>
        <w:pStyle w:val="TableofFigures"/>
        <w:tabs>
          <w:tab w:val="right" w:leader="dot" w:pos="9350"/>
        </w:tabs>
        <w:rPr>
          <w:rFonts w:eastAsiaTheme="minorEastAsia" w:cstheme="minorBidi"/>
          <w:noProof/>
          <w:szCs w:val="22"/>
        </w:rPr>
      </w:pPr>
      <w:hyperlink w:anchor="_Toc422776008" w:history="1">
        <w:r w:rsidRPr="00905B4B">
          <w:rPr>
            <w:rStyle w:val="Hyperlink"/>
            <w:noProof/>
          </w:rPr>
          <w:t>Figure 4</w:t>
        </w:r>
        <w:r w:rsidRPr="00905B4B">
          <w:rPr>
            <w:rStyle w:val="Hyperlink"/>
            <w:noProof/>
          </w:rPr>
          <w:noBreakHyphen/>
          <w:t>30: Horn Cooling Water Manifolds</w:t>
        </w:r>
        <w:r>
          <w:rPr>
            <w:noProof/>
            <w:webHidden/>
          </w:rPr>
          <w:tab/>
        </w:r>
        <w:r>
          <w:rPr>
            <w:noProof/>
            <w:webHidden/>
          </w:rPr>
          <w:fldChar w:fldCharType="begin"/>
        </w:r>
        <w:r>
          <w:rPr>
            <w:noProof/>
            <w:webHidden/>
          </w:rPr>
          <w:instrText xml:space="preserve"> PAGEREF _Toc422776008 \h </w:instrText>
        </w:r>
        <w:r>
          <w:rPr>
            <w:noProof/>
            <w:webHidden/>
          </w:rPr>
        </w:r>
        <w:r>
          <w:rPr>
            <w:noProof/>
            <w:webHidden/>
          </w:rPr>
          <w:fldChar w:fldCharType="separate"/>
        </w:r>
        <w:r>
          <w:rPr>
            <w:noProof/>
            <w:webHidden/>
          </w:rPr>
          <w:t>127</w:t>
        </w:r>
        <w:r>
          <w:rPr>
            <w:noProof/>
            <w:webHidden/>
          </w:rPr>
          <w:fldChar w:fldCharType="end"/>
        </w:r>
      </w:hyperlink>
    </w:p>
    <w:p w14:paraId="675337BF" w14:textId="77777777" w:rsidR="00247DA2" w:rsidRDefault="00247DA2">
      <w:pPr>
        <w:pStyle w:val="TableofFigures"/>
        <w:tabs>
          <w:tab w:val="right" w:leader="dot" w:pos="9350"/>
        </w:tabs>
        <w:rPr>
          <w:rFonts w:eastAsiaTheme="minorEastAsia" w:cstheme="minorBidi"/>
          <w:noProof/>
          <w:szCs w:val="22"/>
        </w:rPr>
      </w:pPr>
      <w:hyperlink w:anchor="_Toc422776009" w:history="1">
        <w:r w:rsidRPr="00905B4B">
          <w:rPr>
            <w:rStyle w:val="Hyperlink"/>
            <w:noProof/>
          </w:rPr>
          <w:t>Figure 4</w:t>
        </w:r>
        <w:r w:rsidRPr="00905B4B">
          <w:rPr>
            <w:rStyle w:val="Hyperlink"/>
            <w:noProof/>
          </w:rPr>
          <w:noBreakHyphen/>
          <w:t xml:space="preserve">31: </w:t>
        </w:r>
        <w:r w:rsidRPr="00905B4B">
          <w:rPr>
            <w:rStyle w:val="Hyperlink"/>
            <w:rFonts w:eastAsiaTheme="minorHAnsi"/>
            <w:noProof/>
          </w:rPr>
          <w:t>Horn Hanger Structural Analysis with Tri-axial Loading</w:t>
        </w:r>
        <w:r>
          <w:rPr>
            <w:noProof/>
            <w:webHidden/>
          </w:rPr>
          <w:tab/>
        </w:r>
        <w:r>
          <w:rPr>
            <w:noProof/>
            <w:webHidden/>
          </w:rPr>
          <w:fldChar w:fldCharType="begin"/>
        </w:r>
        <w:r>
          <w:rPr>
            <w:noProof/>
            <w:webHidden/>
          </w:rPr>
          <w:instrText xml:space="preserve"> PAGEREF _Toc422776009 \h </w:instrText>
        </w:r>
        <w:r>
          <w:rPr>
            <w:noProof/>
            <w:webHidden/>
          </w:rPr>
        </w:r>
        <w:r>
          <w:rPr>
            <w:noProof/>
            <w:webHidden/>
          </w:rPr>
          <w:fldChar w:fldCharType="separate"/>
        </w:r>
        <w:r>
          <w:rPr>
            <w:noProof/>
            <w:webHidden/>
          </w:rPr>
          <w:t>128</w:t>
        </w:r>
        <w:r>
          <w:rPr>
            <w:noProof/>
            <w:webHidden/>
          </w:rPr>
          <w:fldChar w:fldCharType="end"/>
        </w:r>
      </w:hyperlink>
    </w:p>
    <w:p w14:paraId="7E8E987D" w14:textId="77777777" w:rsidR="00247DA2" w:rsidRDefault="00247DA2">
      <w:pPr>
        <w:pStyle w:val="TableofFigures"/>
        <w:tabs>
          <w:tab w:val="right" w:leader="dot" w:pos="9350"/>
        </w:tabs>
        <w:rPr>
          <w:rFonts w:eastAsiaTheme="minorEastAsia" w:cstheme="minorBidi"/>
          <w:noProof/>
          <w:szCs w:val="22"/>
        </w:rPr>
      </w:pPr>
      <w:hyperlink w:anchor="_Toc422776010" w:history="1">
        <w:r w:rsidRPr="00905B4B">
          <w:rPr>
            <w:rStyle w:val="Hyperlink"/>
            <w:noProof/>
          </w:rPr>
          <w:t>Figure 4</w:t>
        </w:r>
        <w:r w:rsidRPr="00905B4B">
          <w:rPr>
            <w:rStyle w:val="Hyperlink"/>
            <w:noProof/>
          </w:rPr>
          <w:noBreakHyphen/>
          <w:t>32: Horn Support Module Concept. The Beam comes from the Left, through the Target Carrier Assembly, Followed by the Horn 1 and Horn 2 Module Assemblies</w:t>
        </w:r>
        <w:r>
          <w:rPr>
            <w:noProof/>
            <w:webHidden/>
          </w:rPr>
          <w:tab/>
        </w:r>
        <w:r>
          <w:rPr>
            <w:noProof/>
            <w:webHidden/>
          </w:rPr>
          <w:fldChar w:fldCharType="begin"/>
        </w:r>
        <w:r>
          <w:rPr>
            <w:noProof/>
            <w:webHidden/>
          </w:rPr>
          <w:instrText xml:space="preserve"> PAGEREF _Toc422776010 \h </w:instrText>
        </w:r>
        <w:r>
          <w:rPr>
            <w:noProof/>
            <w:webHidden/>
          </w:rPr>
        </w:r>
        <w:r>
          <w:rPr>
            <w:noProof/>
            <w:webHidden/>
          </w:rPr>
          <w:fldChar w:fldCharType="separate"/>
        </w:r>
        <w:r>
          <w:rPr>
            <w:noProof/>
            <w:webHidden/>
          </w:rPr>
          <w:t>130</w:t>
        </w:r>
        <w:r>
          <w:rPr>
            <w:noProof/>
            <w:webHidden/>
          </w:rPr>
          <w:fldChar w:fldCharType="end"/>
        </w:r>
      </w:hyperlink>
    </w:p>
    <w:p w14:paraId="3F7CE826" w14:textId="77777777" w:rsidR="00247DA2" w:rsidRDefault="00247DA2">
      <w:pPr>
        <w:pStyle w:val="TableofFigures"/>
        <w:tabs>
          <w:tab w:val="right" w:leader="dot" w:pos="9350"/>
        </w:tabs>
        <w:rPr>
          <w:rFonts w:eastAsiaTheme="minorEastAsia" w:cstheme="minorBidi"/>
          <w:noProof/>
          <w:szCs w:val="22"/>
        </w:rPr>
      </w:pPr>
      <w:hyperlink w:anchor="_Toc422776011" w:history="1">
        <w:r w:rsidRPr="00905B4B">
          <w:rPr>
            <w:rStyle w:val="Hyperlink"/>
            <w:noProof/>
          </w:rPr>
          <w:t>Figure 4</w:t>
        </w:r>
        <w:r w:rsidRPr="00905B4B">
          <w:rPr>
            <w:rStyle w:val="Hyperlink"/>
            <w:noProof/>
          </w:rPr>
          <w:noBreakHyphen/>
          <w:t xml:space="preserve">33: </w:t>
        </w:r>
        <w:r w:rsidRPr="00905B4B">
          <w:rPr>
            <w:rStyle w:val="Hyperlink"/>
            <w:rFonts w:eastAsiaTheme="minorHAnsi"/>
            <w:noProof/>
          </w:rPr>
          <w:t>Adjustment Fixtures for the Horn-support Module Concept. The Modules are Fixed only Horizontally along the Beam Direction</w:t>
        </w:r>
        <w:r>
          <w:rPr>
            <w:noProof/>
            <w:webHidden/>
          </w:rPr>
          <w:tab/>
        </w:r>
        <w:r>
          <w:rPr>
            <w:noProof/>
            <w:webHidden/>
          </w:rPr>
          <w:fldChar w:fldCharType="begin"/>
        </w:r>
        <w:r>
          <w:rPr>
            <w:noProof/>
            <w:webHidden/>
          </w:rPr>
          <w:instrText xml:space="preserve"> PAGEREF _Toc422776011 \h </w:instrText>
        </w:r>
        <w:r>
          <w:rPr>
            <w:noProof/>
            <w:webHidden/>
          </w:rPr>
        </w:r>
        <w:r>
          <w:rPr>
            <w:noProof/>
            <w:webHidden/>
          </w:rPr>
          <w:fldChar w:fldCharType="separate"/>
        </w:r>
        <w:r>
          <w:rPr>
            <w:noProof/>
            <w:webHidden/>
          </w:rPr>
          <w:t>131</w:t>
        </w:r>
        <w:r>
          <w:rPr>
            <w:noProof/>
            <w:webHidden/>
          </w:rPr>
          <w:fldChar w:fldCharType="end"/>
        </w:r>
      </w:hyperlink>
    </w:p>
    <w:p w14:paraId="35E2D3A5" w14:textId="77777777" w:rsidR="00247DA2" w:rsidRDefault="00247DA2">
      <w:pPr>
        <w:pStyle w:val="TableofFigures"/>
        <w:tabs>
          <w:tab w:val="right" w:leader="dot" w:pos="9350"/>
        </w:tabs>
        <w:rPr>
          <w:rFonts w:eastAsiaTheme="minorEastAsia" w:cstheme="minorBidi"/>
          <w:noProof/>
          <w:szCs w:val="22"/>
        </w:rPr>
      </w:pPr>
      <w:hyperlink w:anchor="_Toc422776012" w:history="1">
        <w:r w:rsidRPr="00905B4B">
          <w:rPr>
            <w:rStyle w:val="Hyperlink"/>
            <w:noProof/>
          </w:rPr>
          <w:t>Figure 4</w:t>
        </w:r>
        <w:r w:rsidRPr="00905B4B">
          <w:rPr>
            <w:rStyle w:val="Hyperlink"/>
            <w:noProof/>
          </w:rPr>
          <w:noBreakHyphen/>
          <w:t>34: Cooling Passage Layout and Module Subsections for Analysis</w:t>
        </w:r>
        <w:r>
          <w:rPr>
            <w:noProof/>
            <w:webHidden/>
          </w:rPr>
          <w:tab/>
        </w:r>
        <w:r>
          <w:rPr>
            <w:noProof/>
            <w:webHidden/>
          </w:rPr>
          <w:fldChar w:fldCharType="begin"/>
        </w:r>
        <w:r>
          <w:rPr>
            <w:noProof/>
            <w:webHidden/>
          </w:rPr>
          <w:instrText xml:space="preserve"> PAGEREF _Toc422776012 \h </w:instrText>
        </w:r>
        <w:r>
          <w:rPr>
            <w:noProof/>
            <w:webHidden/>
          </w:rPr>
        </w:r>
        <w:r>
          <w:rPr>
            <w:noProof/>
            <w:webHidden/>
          </w:rPr>
          <w:fldChar w:fldCharType="separate"/>
        </w:r>
        <w:r>
          <w:rPr>
            <w:noProof/>
            <w:webHidden/>
          </w:rPr>
          <w:t>132</w:t>
        </w:r>
        <w:r>
          <w:rPr>
            <w:noProof/>
            <w:webHidden/>
          </w:rPr>
          <w:fldChar w:fldCharType="end"/>
        </w:r>
      </w:hyperlink>
    </w:p>
    <w:p w14:paraId="59DE329D" w14:textId="77777777" w:rsidR="00247DA2" w:rsidRDefault="00247DA2">
      <w:pPr>
        <w:pStyle w:val="TableofFigures"/>
        <w:tabs>
          <w:tab w:val="right" w:leader="dot" w:pos="9350"/>
        </w:tabs>
        <w:rPr>
          <w:rFonts w:eastAsiaTheme="minorEastAsia" w:cstheme="minorBidi"/>
          <w:noProof/>
          <w:szCs w:val="22"/>
        </w:rPr>
      </w:pPr>
      <w:hyperlink w:anchor="_Toc422776013" w:history="1">
        <w:r w:rsidRPr="00905B4B">
          <w:rPr>
            <w:rStyle w:val="Hyperlink"/>
            <w:noProof/>
          </w:rPr>
          <w:t>Figure 4</w:t>
        </w:r>
        <w:r w:rsidRPr="00905B4B">
          <w:rPr>
            <w:rStyle w:val="Hyperlink"/>
            <w:noProof/>
          </w:rPr>
          <w:noBreakHyphen/>
          <w:t xml:space="preserve">35: </w:t>
        </w:r>
        <w:r w:rsidRPr="00905B4B">
          <w:rPr>
            <w:rStyle w:val="Hyperlink"/>
            <w:rFonts w:eastAsiaTheme="minorHAnsi"/>
            <w:noProof/>
          </w:rPr>
          <w:t>Preliminary Thermal Expansion Results for Horn 1 Module Mainframe</w:t>
        </w:r>
        <w:r>
          <w:rPr>
            <w:noProof/>
            <w:webHidden/>
          </w:rPr>
          <w:tab/>
        </w:r>
        <w:r>
          <w:rPr>
            <w:noProof/>
            <w:webHidden/>
          </w:rPr>
          <w:fldChar w:fldCharType="begin"/>
        </w:r>
        <w:r>
          <w:rPr>
            <w:noProof/>
            <w:webHidden/>
          </w:rPr>
          <w:instrText xml:space="preserve"> PAGEREF _Toc422776013 \h </w:instrText>
        </w:r>
        <w:r>
          <w:rPr>
            <w:noProof/>
            <w:webHidden/>
          </w:rPr>
        </w:r>
        <w:r>
          <w:rPr>
            <w:noProof/>
            <w:webHidden/>
          </w:rPr>
          <w:fldChar w:fldCharType="separate"/>
        </w:r>
        <w:r>
          <w:rPr>
            <w:noProof/>
            <w:webHidden/>
          </w:rPr>
          <w:t>132</w:t>
        </w:r>
        <w:r>
          <w:rPr>
            <w:noProof/>
            <w:webHidden/>
          </w:rPr>
          <w:fldChar w:fldCharType="end"/>
        </w:r>
      </w:hyperlink>
    </w:p>
    <w:p w14:paraId="3C488A6D" w14:textId="77777777" w:rsidR="00247DA2" w:rsidRDefault="00247DA2">
      <w:pPr>
        <w:pStyle w:val="TableofFigures"/>
        <w:tabs>
          <w:tab w:val="right" w:leader="dot" w:pos="9350"/>
        </w:tabs>
        <w:rPr>
          <w:rFonts w:eastAsiaTheme="minorEastAsia" w:cstheme="minorBidi"/>
          <w:noProof/>
          <w:szCs w:val="22"/>
        </w:rPr>
      </w:pPr>
      <w:hyperlink w:anchor="_Toc422776014" w:history="1">
        <w:r w:rsidRPr="00905B4B">
          <w:rPr>
            <w:rStyle w:val="Hyperlink"/>
            <w:noProof/>
          </w:rPr>
          <w:t>Figure 4</w:t>
        </w:r>
        <w:r w:rsidRPr="00905B4B">
          <w:rPr>
            <w:rStyle w:val="Hyperlink"/>
            <w:noProof/>
          </w:rPr>
          <w:noBreakHyphen/>
          <w:t xml:space="preserve">36: </w:t>
        </w:r>
        <w:r w:rsidRPr="00905B4B">
          <w:rPr>
            <w:rStyle w:val="Hyperlink"/>
            <w:rFonts w:eastAsiaTheme="minorHAnsi"/>
            <w:noProof/>
          </w:rPr>
          <w:t>Conceptual Horn Stripline Block</w:t>
        </w:r>
        <w:r>
          <w:rPr>
            <w:noProof/>
            <w:webHidden/>
          </w:rPr>
          <w:tab/>
        </w:r>
        <w:r>
          <w:rPr>
            <w:noProof/>
            <w:webHidden/>
          </w:rPr>
          <w:fldChar w:fldCharType="begin"/>
        </w:r>
        <w:r>
          <w:rPr>
            <w:noProof/>
            <w:webHidden/>
          </w:rPr>
          <w:instrText xml:space="preserve"> PAGEREF _Toc422776014 \h </w:instrText>
        </w:r>
        <w:r>
          <w:rPr>
            <w:noProof/>
            <w:webHidden/>
          </w:rPr>
        </w:r>
        <w:r>
          <w:rPr>
            <w:noProof/>
            <w:webHidden/>
          </w:rPr>
          <w:fldChar w:fldCharType="separate"/>
        </w:r>
        <w:r>
          <w:rPr>
            <w:noProof/>
            <w:webHidden/>
          </w:rPr>
          <w:t>133</w:t>
        </w:r>
        <w:r>
          <w:rPr>
            <w:noProof/>
            <w:webHidden/>
          </w:rPr>
          <w:fldChar w:fldCharType="end"/>
        </w:r>
      </w:hyperlink>
    </w:p>
    <w:p w14:paraId="45F345D3" w14:textId="77777777" w:rsidR="00247DA2" w:rsidRDefault="00247DA2">
      <w:pPr>
        <w:pStyle w:val="TableofFigures"/>
        <w:tabs>
          <w:tab w:val="right" w:leader="dot" w:pos="9350"/>
        </w:tabs>
        <w:rPr>
          <w:rFonts w:eastAsiaTheme="minorEastAsia" w:cstheme="minorBidi"/>
          <w:noProof/>
          <w:szCs w:val="22"/>
        </w:rPr>
      </w:pPr>
      <w:hyperlink w:anchor="_Toc422776015" w:history="1">
        <w:r w:rsidRPr="00905B4B">
          <w:rPr>
            <w:rStyle w:val="Hyperlink"/>
            <w:noProof/>
          </w:rPr>
          <w:t>Figure 4</w:t>
        </w:r>
        <w:r w:rsidRPr="00905B4B">
          <w:rPr>
            <w:rStyle w:val="Hyperlink"/>
            <w:noProof/>
          </w:rPr>
          <w:noBreakHyphen/>
          <w:t xml:space="preserve">37: </w:t>
        </w:r>
        <w:r w:rsidRPr="00905B4B">
          <w:rPr>
            <w:rStyle w:val="Hyperlink"/>
            <w:rFonts w:eastAsiaTheme="minorHAnsi"/>
            <w:noProof/>
          </w:rPr>
          <w:t>Stripline Block Remote Clamp Assembly</w:t>
        </w:r>
        <w:r>
          <w:rPr>
            <w:noProof/>
            <w:webHidden/>
          </w:rPr>
          <w:tab/>
        </w:r>
        <w:r>
          <w:rPr>
            <w:noProof/>
            <w:webHidden/>
          </w:rPr>
          <w:fldChar w:fldCharType="begin"/>
        </w:r>
        <w:r>
          <w:rPr>
            <w:noProof/>
            <w:webHidden/>
          </w:rPr>
          <w:instrText xml:space="preserve"> PAGEREF _Toc422776015 \h </w:instrText>
        </w:r>
        <w:r>
          <w:rPr>
            <w:noProof/>
            <w:webHidden/>
          </w:rPr>
        </w:r>
        <w:r>
          <w:rPr>
            <w:noProof/>
            <w:webHidden/>
          </w:rPr>
          <w:fldChar w:fldCharType="separate"/>
        </w:r>
        <w:r>
          <w:rPr>
            <w:noProof/>
            <w:webHidden/>
          </w:rPr>
          <w:t>134</w:t>
        </w:r>
        <w:r>
          <w:rPr>
            <w:noProof/>
            <w:webHidden/>
          </w:rPr>
          <w:fldChar w:fldCharType="end"/>
        </w:r>
      </w:hyperlink>
    </w:p>
    <w:p w14:paraId="20CA7B68" w14:textId="77777777" w:rsidR="00247DA2" w:rsidRDefault="00247DA2">
      <w:pPr>
        <w:pStyle w:val="TableofFigures"/>
        <w:tabs>
          <w:tab w:val="right" w:leader="dot" w:pos="9350"/>
        </w:tabs>
        <w:rPr>
          <w:rFonts w:eastAsiaTheme="minorEastAsia" w:cstheme="minorBidi"/>
          <w:noProof/>
          <w:szCs w:val="22"/>
        </w:rPr>
      </w:pPr>
      <w:hyperlink w:anchor="_Toc422776016" w:history="1">
        <w:r w:rsidRPr="00905B4B">
          <w:rPr>
            <w:rStyle w:val="Hyperlink"/>
            <w:noProof/>
          </w:rPr>
          <w:t>Figure 4</w:t>
        </w:r>
        <w:r w:rsidRPr="00905B4B">
          <w:rPr>
            <w:rStyle w:val="Hyperlink"/>
            <w:noProof/>
          </w:rPr>
          <w:noBreakHyphen/>
          <w:t>38:</w:t>
        </w:r>
        <w:r w:rsidRPr="00905B4B">
          <w:rPr>
            <w:rStyle w:val="Hyperlink"/>
            <w:rFonts w:eastAsiaTheme="minorHAnsi"/>
            <w:noProof/>
          </w:rPr>
          <w:t xml:space="preserve"> LBNF Horn PS Simplified Circuit Diagram</w:t>
        </w:r>
        <w:r>
          <w:rPr>
            <w:noProof/>
            <w:webHidden/>
          </w:rPr>
          <w:tab/>
        </w:r>
        <w:r>
          <w:rPr>
            <w:noProof/>
            <w:webHidden/>
          </w:rPr>
          <w:fldChar w:fldCharType="begin"/>
        </w:r>
        <w:r>
          <w:rPr>
            <w:noProof/>
            <w:webHidden/>
          </w:rPr>
          <w:instrText xml:space="preserve"> PAGEREF _Toc422776016 \h </w:instrText>
        </w:r>
        <w:r>
          <w:rPr>
            <w:noProof/>
            <w:webHidden/>
          </w:rPr>
        </w:r>
        <w:r>
          <w:rPr>
            <w:noProof/>
            <w:webHidden/>
          </w:rPr>
          <w:fldChar w:fldCharType="separate"/>
        </w:r>
        <w:r>
          <w:rPr>
            <w:noProof/>
            <w:webHidden/>
          </w:rPr>
          <w:t>134</w:t>
        </w:r>
        <w:r>
          <w:rPr>
            <w:noProof/>
            <w:webHidden/>
          </w:rPr>
          <w:fldChar w:fldCharType="end"/>
        </w:r>
      </w:hyperlink>
    </w:p>
    <w:p w14:paraId="12ED10C3" w14:textId="77777777" w:rsidR="00247DA2" w:rsidRDefault="00247DA2">
      <w:pPr>
        <w:pStyle w:val="TableofFigures"/>
        <w:tabs>
          <w:tab w:val="right" w:leader="dot" w:pos="9350"/>
        </w:tabs>
        <w:rPr>
          <w:rFonts w:eastAsiaTheme="minorEastAsia" w:cstheme="minorBidi"/>
          <w:noProof/>
          <w:szCs w:val="22"/>
        </w:rPr>
      </w:pPr>
      <w:hyperlink w:anchor="_Toc422776017" w:history="1">
        <w:r w:rsidRPr="00905B4B">
          <w:rPr>
            <w:rStyle w:val="Hyperlink"/>
            <w:noProof/>
          </w:rPr>
          <w:t>Figure 4</w:t>
        </w:r>
        <w:r w:rsidRPr="00905B4B">
          <w:rPr>
            <w:rStyle w:val="Hyperlink"/>
            <w:noProof/>
          </w:rPr>
          <w:noBreakHyphen/>
          <w:t>39: Layer Stripline</w:t>
        </w:r>
        <w:r>
          <w:rPr>
            <w:noProof/>
            <w:webHidden/>
          </w:rPr>
          <w:tab/>
        </w:r>
        <w:r>
          <w:rPr>
            <w:noProof/>
            <w:webHidden/>
          </w:rPr>
          <w:fldChar w:fldCharType="begin"/>
        </w:r>
        <w:r>
          <w:rPr>
            <w:noProof/>
            <w:webHidden/>
          </w:rPr>
          <w:instrText xml:space="preserve"> PAGEREF _Toc422776017 \h </w:instrText>
        </w:r>
        <w:r>
          <w:rPr>
            <w:noProof/>
            <w:webHidden/>
          </w:rPr>
        </w:r>
        <w:r>
          <w:rPr>
            <w:noProof/>
            <w:webHidden/>
          </w:rPr>
          <w:fldChar w:fldCharType="separate"/>
        </w:r>
        <w:r>
          <w:rPr>
            <w:noProof/>
            <w:webHidden/>
          </w:rPr>
          <w:t>137</w:t>
        </w:r>
        <w:r>
          <w:rPr>
            <w:noProof/>
            <w:webHidden/>
          </w:rPr>
          <w:fldChar w:fldCharType="end"/>
        </w:r>
      </w:hyperlink>
    </w:p>
    <w:p w14:paraId="2BA8C35C" w14:textId="77777777" w:rsidR="00247DA2" w:rsidRDefault="00247DA2">
      <w:pPr>
        <w:pStyle w:val="TableofFigures"/>
        <w:tabs>
          <w:tab w:val="right" w:leader="dot" w:pos="9350"/>
        </w:tabs>
        <w:rPr>
          <w:rFonts w:eastAsiaTheme="minorEastAsia" w:cstheme="minorBidi"/>
          <w:noProof/>
          <w:szCs w:val="22"/>
        </w:rPr>
      </w:pPr>
      <w:hyperlink w:anchor="_Toc422776018" w:history="1">
        <w:r w:rsidRPr="00905B4B">
          <w:rPr>
            <w:rStyle w:val="Hyperlink"/>
            <w:rFonts w:eastAsiaTheme="minorHAnsi"/>
            <w:noProof/>
          </w:rPr>
          <w:t>Figure 4</w:t>
        </w:r>
        <w:r w:rsidRPr="00905B4B">
          <w:rPr>
            <w:rStyle w:val="Hyperlink"/>
            <w:rFonts w:eastAsiaTheme="minorHAnsi"/>
            <w:noProof/>
          </w:rPr>
          <w:noBreakHyphen/>
          <w:t>40: Beamline Elevation View – Beam direction is Left to Right</w:t>
        </w:r>
        <w:r>
          <w:rPr>
            <w:noProof/>
            <w:webHidden/>
          </w:rPr>
          <w:tab/>
        </w:r>
        <w:r>
          <w:rPr>
            <w:noProof/>
            <w:webHidden/>
          </w:rPr>
          <w:fldChar w:fldCharType="begin"/>
        </w:r>
        <w:r>
          <w:rPr>
            <w:noProof/>
            <w:webHidden/>
          </w:rPr>
          <w:instrText xml:space="preserve"> PAGEREF _Toc422776018 \h </w:instrText>
        </w:r>
        <w:r>
          <w:rPr>
            <w:noProof/>
            <w:webHidden/>
          </w:rPr>
        </w:r>
        <w:r>
          <w:rPr>
            <w:noProof/>
            <w:webHidden/>
          </w:rPr>
          <w:fldChar w:fldCharType="separate"/>
        </w:r>
        <w:r>
          <w:rPr>
            <w:noProof/>
            <w:webHidden/>
          </w:rPr>
          <w:t>140</w:t>
        </w:r>
        <w:r>
          <w:rPr>
            <w:noProof/>
            <w:webHidden/>
          </w:rPr>
          <w:fldChar w:fldCharType="end"/>
        </w:r>
      </w:hyperlink>
    </w:p>
    <w:p w14:paraId="045B74F2" w14:textId="77777777" w:rsidR="00247DA2" w:rsidRDefault="00247DA2">
      <w:pPr>
        <w:pStyle w:val="TableofFigures"/>
        <w:tabs>
          <w:tab w:val="right" w:leader="dot" w:pos="9350"/>
        </w:tabs>
        <w:rPr>
          <w:rFonts w:eastAsiaTheme="minorEastAsia" w:cstheme="minorBidi"/>
          <w:noProof/>
          <w:szCs w:val="22"/>
        </w:rPr>
      </w:pPr>
      <w:hyperlink w:anchor="_Toc422776019" w:history="1">
        <w:r w:rsidRPr="00905B4B">
          <w:rPr>
            <w:rStyle w:val="Hyperlink"/>
            <w:noProof/>
          </w:rPr>
          <w:t>Figure 4</w:t>
        </w:r>
        <w:r w:rsidRPr="00905B4B">
          <w:rPr>
            <w:rStyle w:val="Hyperlink"/>
            <w:noProof/>
          </w:rPr>
          <w:noBreakHyphen/>
          <w:t>41:</w:t>
        </w:r>
        <w:r w:rsidRPr="00905B4B">
          <w:rPr>
            <w:rStyle w:val="Hyperlink"/>
            <w:rFonts w:eastAsiaTheme="minorHAnsi"/>
            <w:noProof/>
          </w:rPr>
          <w:t xml:space="preserve"> Cross section of target chase steel shielding (cross-hatched areas). The secondary beam is confined to the chase, which is the rectangular opening in the center. </w:t>
        </w:r>
        <w:r w:rsidRPr="00905B4B">
          <w:rPr>
            <w:rStyle w:val="Hyperlink"/>
            <w:rFonts w:eastAsiaTheme="minorHAnsi"/>
            <w:noProof/>
            <w:highlight w:val="yellow"/>
          </w:rPr>
          <w:t>To be updated</w:t>
        </w:r>
        <w:r>
          <w:rPr>
            <w:noProof/>
            <w:webHidden/>
          </w:rPr>
          <w:tab/>
        </w:r>
        <w:r>
          <w:rPr>
            <w:noProof/>
            <w:webHidden/>
          </w:rPr>
          <w:fldChar w:fldCharType="begin"/>
        </w:r>
        <w:r>
          <w:rPr>
            <w:noProof/>
            <w:webHidden/>
          </w:rPr>
          <w:instrText xml:space="preserve"> PAGEREF _Toc422776019 \h </w:instrText>
        </w:r>
        <w:r>
          <w:rPr>
            <w:noProof/>
            <w:webHidden/>
          </w:rPr>
        </w:r>
        <w:r>
          <w:rPr>
            <w:noProof/>
            <w:webHidden/>
          </w:rPr>
          <w:fldChar w:fldCharType="separate"/>
        </w:r>
        <w:r>
          <w:rPr>
            <w:noProof/>
            <w:webHidden/>
          </w:rPr>
          <w:t>140</w:t>
        </w:r>
        <w:r>
          <w:rPr>
            <w:noProof/>
            <w:webHidden/>
          </w:rPr>
          <w:fldChar w:fldCharType="end"/>
        </w:r>
      </w:hyperlink>
    </w:p>
    <w:p w14:paraId="43A21732" w14:textId="77777777" w:rsidR="00247DA2" w:rsidRDefault="00247DA2">
      <w:pPr>
        <w:pStyle w:val="TableofFigures"/>
        <w:tabs>
          <w:tab w:val="right" w:leader="dot" w:pos="9350"/>
        </w:tabs>
        <w:rPr>
          <w:rFonts w:eastAsiaTheme="minorEastAsia" w:cstheme="minorBidi"/>
          <w:noProof/>
          <w:szCs w:val="22"/>
        </w:rPr>
      </w:pPr>
      <w:hyperlink w:anchor="_Toc422776020" w:history="1">
        <w:r w:rsidRPr="00905B4B">
          <w:rPr>
            <w:rStyle w:val="Hyperlink"/>
            <w:noProof/>
          </w:rPr>
          <w:t>Figure 4</w:t>
        </w:r>
        <w:r w:rsidRPr="00905B4B">
          <w:rPr>
            <w:rStyle w:val="Hyperlink"/>
            <w:noProof/>
          </w:rPr>
          <w:noBreakHyphen/>
          <w:t>42: View of the bulk steel shielding after the large steel pieces have been installed and installation of the downstream end has been completed</w:t>
        </w:r>
        <w:r>
          <w:rPr>
            <w:noProof/>
            <w:webHidden/>
          </w:rPr>
          <w:tab/>
        </w:r>
        <w:r>
          <w:rPr>
            <w:noProof/>
            <w:webHidden/>
          </w:rPr>
          <w:fldChar w:fldCharType="begin"/>
        </w:r>
        <w:r>
          <w:rPr>
            <w:noProof/>
            <w:webHidden/>
          </w:rPr>
          <w:instrText xml:space="preserve"> PAGEREF _Toc422776020 \h </w:instrText>
        </w:r>
        <w:r>
          <w:rPr>
            <w:noProof/>
            <w:webHidden/>
          </w:rPr>
        </w:r>
        <w:r>
          <w:rPr>
            <w:noProof/>
            <w:webHidden/>
          </w:rPr>
          <w:fldChar w:fldCharType="separate"/>
        </w:r>
        <w:r>
          <w:rPr>
            <w:noProof/>
            <w:webHidden/>
          </w:rPr>
          <w:t>142</w:t>
        </w:r>
        <w:r>
          <w:rPr>
            <w:noProof/>
            <w:webHidden/>
          </w:rPr>
          <w:fldChar w:fldCharType="end"/>
        </w:r>
      </w:hyperlink>
    </w:p>
    <w:p w14:paraId="3C60A43E" w14:textId="77777777" w:rsidR="00247DA2" w:rsidRDefault="00247DA2">
      <w:pPr>
        <w:pStyle w:val="TableofFigures"/>
        <w:tabs>
          <w:tab w:val="right" w:leader="dot" w:pos="9350"/>
        </w:tabs>
        <w:rPr>
          <w:rFonts w:eastAsiaTheme="minorEastAsia" w:cstheme="minorBidi"/>
          <w:noProof/>
          <w:szCs w:val="22"/>
        </w:rPr>
      </w:pPr>
      <w:hyperlink w:anchor="_Toc422776021" w:history="1">
        <w:r w:rsidRPr="00905B4B">
          <w:rPr>
            <w:rStyle w:val="Hyperlink"/>
            <w:noProof/>
          </w:rPr>
          <w:t>Figure 4</w:t>
        </w:r>
        <w:r w:rsidRPr="00905B4B">
          <w:rPr>
            <w:rStyle w:val="Hyperlink"/>
            <w:noProof/>
          </w:rPr>
          <w:noBreakHyphen/>
          <w:t>43:</w:t>
        </w:r>
        <w:r w:rsidRPr="00905B4B">
          <w:rPr>
            <w:rStyle w:val="Hyperlink"/>
            <w:rFonts w:eastAsiaTheme="minorHAnsi"/>
            <w:noProof/>
          </w:rPr>
          <w:t xml:space="preserve"> The Flows for the Target Pile and Decay Pipe Air-cooling Concept are Shown Schematically. Note that the chase cooling panels and bottom surfaces of the T-blocks and adjacent fixed shielding are cooled with RAW.</w:t>
        </w:r>
        <w:r>
          <w:rPr>
            <w:noProof/>
            <w:webHidden/>
          </w:rPr>
          <w:tab/>
        </w:r>
        <w:r>
          <w:rPr>
            <w:noProof/>
            <w:webHidden/>
          </w:rPr>
          <w:fldChar w:fldCharType="begin"/>
        </w:r>
        <w:r>
          <w:rPr>
            <w:noProof/>
            <w:webHidden/>
          </w:rPr>
          <w:instrText xml:space="preserve"> PAGEREF _Toc422776021 \h </w:instrText>
        </w:r>
        <w:r>
          <w:rPr>
            <w:noProof/>
            <w:webHidden/>
          </w:rPr>
        </w:r>
        <w:r>
          <w:rPr>
            <w:noProof/>
            <w:webHidden/>
          </w:rPr>
          <w:fldChar w:fldCharType="separate"/>
        </w:r>
        <w:r>
          <w:rPr>
            <w:noProof/>
            <w:webHidden/>
          </w:rPr>
          <w:t>144</w:t>
        </w:r>
        <w:r>
          <w:rPr>
            <w:noProof/>
            <w:webHidden/>
          </w:rPr>
          <w:fldChar w:fldCharType="end"/>
        </w:r>
      </w:hyperlink>
    </w:p>
    <w:p w14:paraId="6289B883" w14:textId="77777777" w:rsidR="00247DA2" w:rsidRDefault="00247DA2">
      <w:pPr>
        <w:pStyle w:val="TableofFigures"/>
        <w:tabs>
          <w:tab w:val="right" w:leader="dot" w:pos="9350"/>
        </w:tabs>
        <w:rPr>
          <w:rFonts w:eastAsiaTheme="minorEastAsia" w:cstheme="minorBidi"/>
          <w:noProof/>
          <w:szCs w:val="22"/>
        </w:rPr>
      </w:pPr>
      <w:hyperlink w:anchor="_Toc422776022" w:history="1">
        <w:r w:rsidRPr="00905B4B">
          <w:rPr>
            <w:rStyle w:val="Hyperlink"/>
            <w:noProof/>
          </w:rPr>
          <w:t>Figure 4</w:t>
        </w:r>
        <w:r w:rsidRPr="00905B4B">
          <w:rPr>
            <w:rStyle w:val="Hyperlink"/>
            <w:noProof/>
          </w:rPr>
          <w:noBreakHyphen/>
          <w:t>44: Supply and Return Air Ducts for the Target Pile</w:t>
        </w:r>
        <w:r>
          <w:rPr>
            <w:noProof/>
            <w:webHidden/>
          </w:rPr>
          <w:tab/>
        </w:r>
        <w:r>
          <w:rPr>
            <w:noProof/>
            <w:webHidden/>
          </w:rPr>
          <w:fldChar w:fldCharType="begin"/>
        </w:r>
        <w:r>
          <w:rPr>
            <w:noProof/>
            <w:webHidden/>
          </w:rPr>
          <w:instrText xml:space="preserve"> PAGEREF _Toc422776022 \h </w:instrText>
        </w:r>
        <w:r>
          <w:rPr>
            <w:noProof/>
            <w:webHidden/>
          </w:rPr>
        </w:r>
        <w:r>
          <w:rPr>
            <w:noProof/>
            <w:webHidden/>
          </w:rPr>
          <w:fldChar w:fldCharType="separate"/>
        </w:r>
        <w:r>
          <w:rPr>
            <w:noProof/>
            <w:webHidden/>
          </w:rPr>
          <w:t>145</w:t>
        </w:r>
        <w:r>
          <w:rPr>
            <w:noProof/>
            <w:webHidden/>
          </w:rPr>
          <w:fldChar w:fldCharType="end"/>
        </w:r>
      </w:hyperlink>
    </w:p>
    <w:p w14:paraId="58785932" w14:textId="77777777" w:rsidR="00247DA2" w:rsidRDefault="00247DA2">
      <w:pPr>
        <w:pStyle w:val="TableofFigures"/>
        <w:tabs>
          <w:tab w:val="right" w:leader="dot" w:pos="9350"/>
        </w:tabs>
        <w:rPr>
          <w:rFonts w:eastAsiaTheme="minorEastAsia" w:cstheme="minorBidi"/>
          <w:noProof/>
          <w:szCs w:val="22"/>
        </w:rPr>
      </w:pPr>
      <w:hyperlink w:anchor="_Toc422776023" w:history="1">
        <w:r w:rsidRPr="00905B4B">
          <w:rPr>
            <w:rStyle w:val="Hyperlink"/>
            <w:noProof/>
          </w:rPr>
          <w:t>Figure 4</w:t>
        </w:r>
        <w:r w:rsidRPr="00905B4B">
          <w:rPr>
            <w:rStyle w:val="Hyperlink"/>
            <w:noProof/>
          </w:rPr>
          <w:noBreakHyphen/>
          <w:t>45:</w:t>
        </w:r>
        <w:r w:rsidRPr="00905B4B">
          <w:rPr>
            <w:rStyle w:val="Hyperlink"/>
            <w:rFonts w:eastAsiaTheme="minorHAnsi"/>
            <w:noProof/>
          </w:rPr>
          <w:t xml:space="preserve"> Typical Cross section of Concentric Decay Pipe and Shielding Concrete</w:t>
        </w:r>
        <w:r>
          <w:rPr>
            <w:noProof/>
            <w:webHidden/>
          </w:rPr>
          <w:tab/>
        </w:r>
        <w:r>
          <w:rPr>
            <w:noProof/>
            <w:webHidden/>
          </w:rPr>
          <w:fldChar w:fldCharType="begin"/>
        </w:r>
        <w:r>
          <w:rPr>
            <w:noProof/>
            <w:webHidden/>
          </w:rPr>
          <w:instrText xml:space="preserve"> PAGEREF _Toc422776023 \h </w:instrText>
        </w:r>
        <w:r>
          <w:rPr>
            <w:noProof/>
            <w:webHidden/>
          </w:rPr>
        </w:r>
        <w:r>
          <w:rPr>
            <w:noProof/>
            <w:webHidden/>
          </w:rPr>
          <w:fldChar w:fldCharType="separate"/>
        </w:r>
        <w:r>
          <w:rPr>
            <w:noProof/>
            <w:webHidden/>
          </w:rPr>
          <w:t>147</w:t>
        </w:r>
        <w:r>
          <w:rPr>
            <w:noProof/>
            <w:webHidden/>
          </w:rPr>
          <w:fldChar w:fldCharType="end"/>
        </w:r>
      </w:hyperlink>
    </w:p>
    <w:p w14:paraId="1C02CAAD" w14:textId="77777777" w:rsidR="00247DA2" w:rsidRDefault="00247DA2">
      <w:pPr>
        <w:pStyle w:val="TableofFigures"/>
        <w:tabs>
          <w:tab w:val="right" w:leader="dot" w:pos="9350"/>
        </w:tabs>
        <w:rPr>
          <w:rFonts w:eastAsiaTheme="minorEastAsia" w:cstheme="minorBidi"/>
          <w:noProof/>
          <w:szCs w:val="22"/>
        </w:rPr>
      </w:pPr>
      <w:hyperlink w:anchor="_Toc422776024" w:history="1">
        <w:r w:rsidRPr="00905B4B">
          <w:rPr>
            <w:rStyle w:val="Hyperlink"/>
            <w:noProof/>
          </w:rPr>
          <w:t>Figure 4</w:t>
        </w:r>
        <w:r w:rsidRPr="00905B4B">
          <w:rPr>
            <w:rStyle w:val="Hyperlink"/>
            <w:noProof/>
          </w:rPr>
          <w:noBreakHyphen/>
          <w:t>46: Downstream Decay Pipe Steel Head and Aluminum Window</w:t>
        </w:r>
        <w:r>
          <w:rPr>
            <w:noProof/>
            <w:webHidden/>
          </w:rPr>
          <w:tab/>
        </w:r>
        <w:r>
          <w:rPr>
            <w:noProof/>
            <w:webHidden/>
          </w:rPr>
          <w:fldChar w:fldCharType="begin"/>
        </w:r>
        <w:r>
          <w:rPr>
            <w:noProof/>
            <w:webHidden/>
          </w:rPr>
          <w:instrText xml:space="preserve"> PAGEREF _Toc422776024 \h </w:instrText>
        </w:r>
        <w:r>
          <w:rPr>
            <w:noProof/>
            <w:webHidden/>
          </w:rPr>
        </w:r>
        <w:r>
          <w:rPr>
            <w:noProof/>
            <w:webHidden/>
          </w:rPr>
          <w:fldChar w:fldCharType="separate"/>
        </w:r>
        <w:r>
          <w:rPr>
            <w:noProof/>
            <w:webHidden/>
          </w:rPr>
          <w:t>149</w:t>
        </w:r>
        <w:r>
          <w:rPr>
            <w:noProof/>
            <w:webHidden/>
          </w:rPr>
          <w:fldChar w:fldCharType="end"/>
        </w:r>
      </w:hyperlink>
    </w:p>
    <w:p w14:paraId="32261DD3" w14:textId="77777777" w:rsidR="00247DA2" w:rsidRDefault="00247DA2">
      <w:pPr>
        <w:pStyle w:val="TableofFigures"/>
        <w:tabs>
          <w:tab w:val="right" w:leader="dot" w:pos="9350"/>
        </w:tabs>
        <w:rPr>
          <w:rFonts w:eastAsiaTheme="minorEastAsia" w:cstheme="minorBidi"/>
          <w:noProof/>
          <w:szCs w:val="22"/>
        </w:rPr>
      </w:pPr>
      <w:hyperlink w:anchor="_Toc422776025" w:history="1">
        <w:r w:rsidRPr="00905B4B">
          <w:rPr>
            <w:rStyle w:val="Hyperlink"/>
            <w:noProof/>
          </w:rPr>
          <w:t>Figure 4</w:t>
        </w:r>
        <w:r w:rsidRPr="00905B4B">
          <w:rPr>
            <w:rStyle w:val="Hyperlink"/>
            <w:noProof/>
          </w:rPr>
          <w:noBreakHyphen/>
          <w:t>47:  Downstream Decay Pipe: The Three Energy Deposition Cases for Heat Transfer and Stress Analyses</w:t>
        </w:r>
        <w:r>
          <w:rPr>
            <w:noProof/>
            <w:webHidden/>
          </w:rPr>
          <w:tab/>
        </w:r>
        <w:r>
          <w:rPr>
            <w:noProof/>
            <w:webHidden/>
          </w:rPr>
          <w:fldChar w:fldCharType="begin"/>
        </w:r>
        <w:r>
          <w:rPr>
            <w:noProof/>
            <w:webHidden/>
          </w:rPr>
          <w:instrText xml:space="preserve"> PAGEREF _Toc422776025 \h </w:instrText>
        </w:r>
        <w:r>
          <w:rPr>
            <w:noProof/>
            <w:webHidden/>
          </w:rPr>
        </w:r>
        <w:r>
          <w:rPr>
            <w:noProof/>
            <w:webHidden/>
          </w:rPr>
          <w:fldChar w:fldCharType="separate"/>
        </w:r>
        <w:r>
          <w:rPr>
            <w:noProof/>
            <w:webHidden/>
          </w:rPr>
          <w:t>149</w:t>
        </w:r>
        <w:r>
          <w:rPr>
            <w:noProof/>
            <w:webHidden/>
          </w:rPr>
          <w:fldChar w:fldCharType="end"/>
        </w:r>
      </w:hyperlink>
    </w:p>
    <w:p w14:paraId="7B52EC5C" w14:textId="77777777" w:rsidR="00247DA2" w:rsidRDefault="00247DA2">
      <w:pPr>
        <w:pStyle w:val="TableofFigures"/>
        <w:tabs>
          <w:tab w:val="right" w:leader="dot" w:pos="9350"/>
        </w:tabs>
        <w:rPr>
          <w:rFonts w:eastAsiaTheme="minorEastAsia" w:cstheme="minorBidi"/>
          <w:noProof/>
          <w:szCs w:val="22"/>
        </w:rPr>
      </w:pPr>
      <w:hyperlink w:anchor="_Toc422776026" w:history="1">
        <w:r w:rsidRPr="00905B4B">
          <w:rPr>
            <w:rStyle w:val="Hyperlink"/>
            <w:noProof/>
          </w:rPr>
          <w:t>Figure 4</w:t>
        </w:r>
        <w:r w:rsidRPr="00905B4B">
          <w:rPr>
            <w:rStyle w:val="Hyperlink"/>
            <w:noProof/>
          </w:rPr>
          <w:noBreakHyphen/>
          <w:t>48: Supply and Return Air Ducts for the Concentric Decay Pipe</w:t>
        </w:r>
        <w:r>
          <w:rPr>
            <w:noProof/>
            <w:webHidden/>
          </w:rPr>
          <w:tab/>
        </w:r>
        <w:r>
          <w:rPr>
            <w:noProof/>
            <w:webHidden/>
          </w:rPr>
          <w:fldChar w:fldCharType="begin"/>
        </w:r>
        <w:r>
          <w:rPr>
            <w:noProof/>
            <w:webHidden/>
          </w:rPr>
          <w:instrText xml:space="preserve"> PAGEREF _Toc422776026 \h </w:instrText>
        </w:r>
        <w:r>
          <w:rPr>
            <w:noProof/>
            <w:webHidden/>
          </w:rPr>
        </w:r>
        <w:r>
          <w:rPr>
            <w:noProof/>
            <w:webHidden/>
          </w:rPr>
          <w:fldChar w:fldCharType="separate"/>
        </w:r>
        <w:r>
          <w:rPr>
            <w:noProof/>
            <w:webHidden/>
          </w:rPr>
          <w:t>150</w:t>
        </w:r>
        <w:r>
          <w:rPr>
            <w:noProof/>
            <w:webHidden/>
          </w:rPr>
          <w:fldChar w:fldCharType="end"/>
        </w:r>
      </w:hyperlink>
    </w:p>
    <w:p w14:paraId="374274EB" w14:textId="77777777" w:rsidR="00247DA2" w:rsidRDefault="00247DA2">
      <w:pPr>
        <w:pStyle w:val="TableofFigures"/>
        <w:tabs>
          <w:tab w:val="right" w:leader="dot" w:pos="9350"/>
        </w:tabs>
        <w:rPr>
          <w:rFonts w:eastAsiaTheme="minorEastAsia" w:cstheme="minorBidi"/>
          <w:noProof/>
          <w:szCs w:val="22"/>
        </w:rPr>
      </w:pPr>
      <w:hyperlink w:anchor="_Toc422776027" w:history="1">
        <w:r w:rsidRPr="00905B4B">
          <w:rPr>
            <w:rStyle w:val="Hyperlink"/>
            <w:noProof/>
          </w:rPr>
          <w:t>Figure 4</w:t>
        </w:r>
        <w:r w:rsidRPr="00905B4B">
          <w:rPr>
            <w:rStyle w:val="Hyperlink"/>
            <w:noProof/>
          </w:rPr>
          <w:noBreakHyphen/>
          <w:t>49:</w:t>
        </w:r>
        <w:r w:rsidRPr="00905B4B">
          <w:rPr>
            <w:rStyle w:val="Hyperlink"/>
            <w:rFonts w:eastAsiaTheme="minorHAnsi"/>
            <w:noProof/>
          </w:rPr>
          <w:t xml:space="preserve"> (a) Shielding Wall with Embedded Stepped Liner. (b): After Cartridge Insertion</w:t>
        </w:r>
        <w:r>
          <w:rPr>
            <w:noProof/>
            <w:webHidden/>
          </w:rPr>
          <w:tab/>
        </w:r>
        <w:r>
          <w:rPr>
            <w:noProof/>
            <w:webHidden/>
          </w:rPr>
          <w:fldChar w:fldCharType="begin"/>
        </w:r>
        <w:r>
          <w:rPr>
            <w:noProof/>
            <w:webHidden/>
          </w:rPr>
          <w:instrText xml:space="preserve"> PAGEREF _Toc422776027 \h </w:instrText>
        </w:r>
        <w:r>
          <w:rPr>
            <w:noProof/>
            <w:webHidden/>
          </w:rPr>
        </w:r>
        <w:r>
          <w:rPr>
            <w:noProof/>
            <w:webHidden/>
          </w:rPr>
          <w:fldChar w:fldCharType="separate"/>
        </w:r>
        <w:r>
          <w:rPr>
            <w:noProof/>
            <w:webHidden/>
          </w:rPr>
          <w:t>153</w:t>
        </w:r>
        <w:r>
          <w:rPr>
            <w:noProof/>
            <w:webHidden/>
          </w:rPr>
          <w:fldChar w:fldCharType="end"/>
        </w:r>
      </w:hyperlink>
    </w:p>
    <w:p w14:paraId="0B8C19A4" w14:textId="77777777" w:rsidR="00247DA2" w:rsidRDefault="00247DA2">
      <w:pPr>
        <w:pStyle w:val="TableofFigures"/>
        <w:tabs>
          <w:tab w:val="right" w:leader="dot" w:pos="9350"/>
        </w:tabs>
        <w:rPr>
          <w:rFonts w:eastAsiaTheme="minorEastAsia" w:cstheme="minorBidi"/>
          <w:noProof/>
          <w:szCs w:val="22"/>
        </w:rPr>
      </w:pPr>
      <w:hyperlink w:anchor="_Toc422776028" w:history="1">
        <w:r w:rsidRPr="00905B4B">
          <w:rPr>
            <w:rStyle w:val="Hyperlink"/>
            <w:noProof/>
          </w:rPr>
          <w:t>Figure 4</w:t>
        </w:r>
        <w:r w:rsidRPr="00905B4B">
          <w:rPr>
            <w:rStyle w:val="Hyperlink"/>
            <w:noProof/>
          </w:rPr>
          <w:noBreakHyphen/>
          <w:t xml:space="preserve">50: </w:t>
        </w:r>
        <w:r w:rsidRPr="00905B4B">
          <w:rPr>
            <w:rStyle w:val="Hyperlink"/>
            <w:rFonts w:eastAsiaTheme="minorHAnsi"/>
            <w:noProof/>
          </w:rPr>
          <w:t>(a) Section View of 2.4-MW-Capable Beryllium Window. (b): End View of    Window Assembly</w:t>
        </w:r>
        <w:r>
          <w:rPr>
            <w:noProof/>
            <w:webHidden/>
          </w:rPr>
          <w:tab/>
        </w:r>
        <w:r>
          <w:rPr>
            <w:noProof/>
            <w:webHidden/>
          </w:rPr>
          <w:fldChar w:fldCharType="begin"/>
        </w:r>
        <w:r>
          <w:rPr>
            <w:noProof/>
            <w:webHidden/>
          </w:rPr>
          <w:instrText xml:space="preserve"> PAGEREF _Toc422776028 \h </w:instrText>
        </w:r>
        <w:r>
          <w:rPr>
            <w:noProof/>
            <w:webHidden/>
          </w:rPr>
        </w:r>
        <w:r>
          <w:rPr>
            <w:noProof/>
            <w:webHidden/>
          </w:rPr>
          <w:fldChar w:fldCharType="separate"/>
        </w:r>
        <w:r>
          <w:rPr>
            <w:noProof/>
            <w:webHidden/>
          </w:rPr>
          <w:t>153</w:t>
        </w:r>
        <w:r>
          <w:rPr>
            <w:noProof/>
            <w:webHidden/>
          </w:rPr>
          <w:fldChar w:fldCharType="end"/>
        </w:r>
      </w:hyperlink>
    </w:p>
    <w:p w14:paraId="18C059E2" w14:textId="77777777" w:rsidR="00247DA2" w:rsidRDefault="00247DA2">
      <w:pPr>
        <w:pStyle w:val="TableofFigures"/>
        <w:tabs>
          <w:tab w:val="right" w:leader="dot" w:pos="9350"/>
        </w:tabs>
        <w:rPr>
          <w:rFonts w:eastAsiaTheme="minorEastAsia" w:cstheme="minorBidi"/>
          <w:noProof/>
          <w:szCs w:val="22"/>
        </w:rPr>
      </w:pPr>
      <w:hyperlink w:anchor="_Toc422776029" w:history="1">
        <w:r w:rsidRPr="00905B4B">
          <w:rPr>
            <w:rStyle w:val="Hyperlink"/>
            <w:noProof/>
          </w:rPr>
          <w:t>Figure 4</w:t>
        </w:r>
        <w:r w:rsidRPr="00905B4B">
          <w:rPr>
            <w:rStyle w:val="Hyperlink"/>
            <w:noProof/>
          </w:rPr>
          <w:noBreakHyphen/>
          <w:t>51: (a) Section View of Replacement Window Assembly. (b): End View of Window Assembly</w:t>
        </w:r>
        <w:r>
          <w:rPr>
            <w:noProof/>
            <w:webHidden/>
          </w:rPr>
          <w:tab/>
        </w:r>
        <w:r>
          <w:rPr>
            <w:noProof/>
            <w:webHidden/>
          </w:rPr>
          <w:fldChar w:fldCharType="begin"/>
        </w:r>
        <w:r>
          <w:rPr>
            <w:noProof/>
            <w:webHidden/>
          </w:rPr>
          <w:instrText xml:space="preserve"> PAGEREF _Toc422776029 \h </w:instrText>
        </w:r>
        <w:r>
          <w:rPr>
            <w:noProof/>
            <w:webHidden/>
          </w:rPr>
        </w:r>
        <w:r>
          <w:rPr>
            <w:noProof/>
            <w:webHidden/>
          </w:rPr>
          <w:fldChar w:fldCharType="separate"/>
        </w:r>
        <w:r>
          <w:rPr>
            <w:noProof/>
            <w:webHidden/>
          </w:rPr>
          <w:t>154</w:t>
        </w:r>
        <w:r>
          <w:rPr>
            <w:noProof/>
            <w:webHidden/>
          </w:rPr>
          <w:fldChar w:fldCharType="end"/>
        </w:r>
      </w:hyperlink>
    </w:p>
    <w:p w14:paraId="2644FA83" w14:textId="77777777" w:rsidR="00247DA2" w:rsidRDefault="00247DA2">
      <w:pPr>
        <w:pStyle w:val="TableofFigures"/>
        <w:tabs>
          <w:tab w:val="right" w:leader="dot" w:pos="9350"/>
        </w:tabs>
        <w:rPr>
          <w:rFonts w:eastAsiaTheme="minorEastAsia" w:cstheme="minorBidi"/>
          <w:noProof/>
          <w:szCs w:val="22"/>
        </w:rPr>
      </w:pPr>
      <w:hyperlink w:anchor="_Toc422776030" w:history="1">
        <w:r w:rsidRPr="00905B4B">
          <w:rPr>
            <w:rStyle w:val="Hyperlink"/>
            <w:rFonts w:eastAsiaTheme="minorHAnsi"/>
            <w:noProof/>
          </w:rPr>
          <w:t>Figure 4</w:t>
        </w:r>
        <w:r w:rsidRPr="00905B4B">
          <w:rPr>
            <w:rStyle w:val="Hyperlink"/>
            <w:rFonts w:eastAsiaTheme="minorHAnsi"/>
            <w:noProof/>
          </w:rPr>
          <w:noBreakHyphen/>
          <w:t>52: Spatial Distribution of Beam Energy Deposition</w:t>
        </w:r>
        <w:r>
          <w:rPr>
            <w:noProof/>
            <w:webHidden/>
          </w:rPr>
          <w:tab/>
        </w:r>
        <w:r>
          <w:rPr>
            <w:noProof/>
            <w:webHidden/>
          </w:rPr>
          <w:fldChar w:fldCharType="begin"/>
        </w:r>
        <w:r>
          <w:rPr>
            <w:noProof/>
            <w:webHidden/>
          </w:rPr>
          <w:instrText xml:space="preserve"> PAGEREF _Toc422776030 \h </w:instrText>
        </w:r>
        <w:r>
          <w:rPr>
            <w:noProof/>
            <w:webHidden/>
          </w:rPr>
        </w:r>
        <w:r>
          <w:rPr>
            <w:noProof/>
            <w:webHidden/>
          </w:rPr>
          <w:fldChar w:fldCharType="separate"/>
        </w:r>
        <w:r>
          <w:rPr>
            <w:noProof/>
            <w:webHidden/>
          </w:rPr>
          <w:t>155</w:t>
        </w:r>
        <w:r>
          <w:rPr>
            <w:noProof/>
            <w:webHidden/>
          </w:rPr>
          <w:fldChar w:fldCharType="end"/>
        </w:r>
      </w:hyperlink>
    </w:p>
    <w:p w14:paraId="3F4B2B0A" w14:textId="77777777" w:rsidR="00247DA2" w:rsidRDefault="00247DA2">
      <w:pPr>
        <w:pStyle w:val="TableofFigures"/>
        <w:tabs>
          <w:tab w:val="right" w:leader="dot" w:pos="9350"/>
        </w:tabs>
        <w:rPr>
          <w:rFonts w:eastAsiaTheme="minorEastAsia" w:cstheme="minorBidi"/>
          <w:noProof/>
          <w:szCs w:val="22"/>
        </w:rPr>
      </w:pPr>
      <w:hyperlink w:anchor="_Toc422776031" w:history="1">
        <w:r w:rsidRPr="00905B4B">
          <w:rPr>
            <w:rStyle w:val="Hyperlink"/>
            <w:noProof/>
          </w:rPr>
          <w:t xml:space="preserve">   Figure 4</w:t>
        </w:r>
        <w:r w:rsidRPr="00905B4B">
          <w:rPr>
            <w:rStyle w:val="Hyperlink"/>
            <w:noProof/>
          </w:rPr>
          <w:noBreakHyphen/>
          <w:t>53: Temperature History at the Center of Beam Window</w:t>
        </w:r>
        <w:r>
          <w:rPr>
            <w:noProof/>
            <w:webHidden/>
          </w:rPr>
          <w:tab/>
        </w:r>
        <w:r>
          <w:rPr>
            <w:noProof/>
            <w:webHidden/>
          </w:rPr>
          <w:fldChar w:fldCharType="begin"/>
        </w:r>
        <w:r>
          <w:rPr>
            <w:noProof/>
            <w:webHidden/>
          </w:rPr>
          <w:instrText xml:space="preserve"> PAGEREF _Toc422776031 \h </w:instrText>
        </w:r>
        <w:r>
          <w:rPr>
            <w:noProof/>
            <w:webHidden/>
          </w:rPr>
        </w:r>
        <w:r>
          <w:rPr>
            <w:noProof/>
            <w:webHidden/>
          </w:rPr>
          <w:fldChar w:fldCharType="separate"/>
        </w:r>
        <w:r>
          <w:rPr>
            <w:noProof/>
            <w:webHidden/>
          </w:rPr>
          <w:t>156</w:t>
        </w:r>
        <w:r>
          <w:rPr>
            <w:noProof/>
            <w:webHidden/>
          </w:rPr>
          <w:fldChar w:fldCharType="end"/>
        </w:r>
      </w:hyperlink>
    </w:p>
    <w:p w14:paraId="41BEE1FE" w14:textId="77777777" w:rsidR="00247DA2" w:rsidRDefault="00247DA2">
      <w:pPr>
        <w:pStyle w:val="TableofFigures"/>
        <w:tabs>
          <w:tab w:val="right" w:leader="dot" w:pos="9350"/>
        </w:tabs>
        <w:rPr>
          <w:rFonts w:eastAsiaTheme="minorEastAsia" w:cstheme="minorBidi"/>
          <w:noProof/>
          <w:szCs w:val="22"/>
        </w:rPr>
      </w:pPr>
      <w:hyperlink w:anchor="_Toc422776032" w:history="1">
        <w:r w:rsidRPr="00905B4B">
          <w:rPr>
            <w:rStyle w:val="Hyperlink"/>
            <w:noProof/>
          </w:rPr>
          <w:t>Figure 4</w:t>
        </w:r>
        <w:r w:rsidRPr="00905B4B">
          <w:rPr>
            <w:rStyle w:val="Hyperlink"/>
            <w:noProof/>
          </w:rPr>
          <w:noBreakHyphen/>
          <w:t>54: Temperature Distributions at Valley and Peak</w:t>
        </w:r>
        <w:r>
          <w:rPr>
            <w:noProof/>
            <w:webHidden/>
          </w:rPr>
          <w:tab/>
        </w:r>
        <w:r>
          <w:rPr>
            <w:noProof/>
            <w:webHidden/>
          </w:rPr>
          <w:fldChar w:fldCharType="begin"/>
        </w:r>
        <w:r>
          <w:rPr>
            <w:noProof/>
            <w:webHidden/>
          </w:rPr>
          <w:instrText xml:space="preserve"> PAGEREF _Toc422776032 \h </w:instrText>
        </w:r>
        <w:r>
          <w:rPr>
            <w:noProof/>
            <w:webHidden/>
          </w:rPr>
        </w:r>
        <w:r>
          <w:rPr>
            <w:noProof/>
            <w:webHidden/>
          </w:rPr>
          <w:fldChar w:fldCharType="separate"/>
        </w:r>
        <w:r>
          <w:rPr>
            <w:noProof/>
            <w:webHidden/>
          </w:rPr>
          <w:t>156</w:t>
        </w:r>
        <w:r>
          <w:rPr>
            <w:noProof/>
            <w:webHidden/>
          </w:rPr>
          <w:fldChar w:fldCharType="end"/>
        </w:r>
      </w:hyperlink>
    </w:p>
    <w:p w14:paraId="52F0B26D" w14:textId="77777777" w:rsidR="00247DA2" w:rsidRDefault="00247DA2">
      <w:pPr>
        <w:pStyle w:val="TableofFigures"/>
        <w:tabs>
          <w:tab w:val="right" w:leader="dot" w:pos="9350"/>
        </w:tabs>
        <w:rPr>
          <w:rFonts w:eastAsiaTheme="minorEastAsia" w:cstheme="minorBidi"/>
          <w:noProof/>
          <w:szCs w:val="22"/>
        </w:rPr>
      </w:pPr>
      <w:hyperlink w:anchor="_Toc422776033" w:history="1">
        <w:r w:rsidRPr="00905B4B">
          <w:rPr>
            <w:rStyle w:val="Hyperlink"/>
            <w:noProof/>
          </w:rPr>
          <w:t>Figure 4</w:t>
        </w:r>
        <w:r w:rsidRPr="00905B4B">
          <w:rPr>
            <w:rStyle w:val="Hyperlink"/>
            <w:noProof/>
          </w:rPr>
          <w:noBreakHyphen/>
          <w:t xml:space="preserve">55: </w:t>
        </w:r>
        <w:r w:rsidRPr="00905B4B">
          <w:rPr>
            <w:rStyle w:val="Hyperlink"/>
            <w:rFonts w:eastAsiaTheme="minorHAnsi"/>
            <w:noProof/>
          </w:rPr>
          <w:t>Upstream Decay Pipe Window from NX Solid Model</w:t>
        </w:r>
        <w:r>
          <w:rPr>
            <w:noProof/>
            <w:webHidden/>
          </w:rPr>
          <w:tab/>
        </w:r>
        <w:r>
          <w:rPr>
            <w:noProof/>
            <w:webHidden/>
          </w:rPr>
          <w:fldChar w:fldCharType="begin"/>
        </w:r>
        <w:r>
          <w:rPr>
            <w:noProof/>
            <w:webHidden/>
          </w:rPr>
          <w:instrText xml:space="preserve"> PAGEREF _Toc422776033 \h </w:instrText>
        </w:r>
        <w:r>
          <w:rPr>
            <w:noProof/>
            <w:webHidden/>
          </w:rPr>
        </w:r>
        <w:r>
          <w:rPr>
            <w:noProof/>
            <w:webHidden/>
          </w:rPr>
          <w:fldChar w:fldCharType="separate"/>
        </w:r>
        <w:r>
          <w:rPr>
            <w:noProof/>
            <w:webHidden/>
          </w:rPr>
          <w:t>157</w:t>
        </w:r>
        <w:r>
          <w:rPr>
            <w:noProof/>
            <w:webHidden/>
          </w:rPr>
          <w:fldChar w:fldCharType="end"/>
        </w:r>
      </w:hyperlink>
    </w:p>
    <w:p w14:paraId="76F9E1AD" w14:textId="77777777" w:rsidR="00247DA2" w:rsidRDefault="00247DA2">
      <w:pPr>
        <w:pStyle w:val="TableofFigures"/>
        <w:tabs>
          <w:tab w:val="right" w:leader="dot" w:pos="9350"/>
        </w:tabs>
        <w:rPr>
          <w:rFonts w:eastAsiaTheme="minorEastAsia" w:cstheme="minorBidi"/>
          <w:noProof/>
          <w:szCs w:val="22"/>
        </w:rPr>
      </w:pPr>
      <w:hyperlink w:anchor="_Toc422776034" w:history="1">
        <w:r w:rsidRPr="00905B4B">
          <w:rPr>
            <w:rStyle w:val="Hyperlink"/>
            <w:noProof/>
          </w:rPr>
          <w:t>Figure 4</w:t>
        </w:r>
        <w:r w:rsidRPr="00905B4B">
          <w:rPr>
            <w:rStyle w:val="Hyperlink"/>
            <w:noProof/>
          </w:rPr>
          <w:noBreakHyphen/>
          <w:t>56: Cross Section through the Upstream Decay Pipe Window Frame from NX Solid Model. In the picture the aluminum body weldment is gray; the origin of the axes is at the center of the window membrane; the green plate is a temporary blind used during window replacement; the helium cooling supply is represented in blue, the return in red; the cooling line for the seal area cooling is represented in light blue.</w:t>
        </w:r>
        <w:r>
          <w:rPr>
            <w:noProof/>
            <w:webHidden/>
          </w:rPr>
          <w:tab/>
        </w:r>
        <w:r>
          <w:rPr>
            <w:noProof/>
            <w:webHidden/>
          </w:rPr>
          <w:fldChar w:fldCharType="begin"/>
        </w:r>
        <w:r>
          <w:rPr>
            <w:noProof/>
            <w:webHidden/>
          </w:rPr>
          <w:instrText xml:space="preserve"> PAGEREF _Toc422776034 \h </w:instrText>
        </w:r>
        <w:r>
          <w:rPr>
            <w:noProof/>
            <w:webHidden/>
          </w:rPr>
        </w:r>
        <w:r>
          <w:rPr>
            <w:noProof/>
            <w:webHidden/>
          </w:rPr>
          <w:fldChar w:fldCharType="separate"/>
        </w:r>
        <w:r>
          <w:rPr>
            <w:noProof/>
            <w:webHidden/>
          </w:rPr>
          <w:t>158</w:t>
        </w:r>
        <w:r>
          <w:rPr>
            <w:noProof/>
            <w:webHidden/>
          </w:rPr>
          <w:fldChar w:fldCharType="end"/>
        </w:r>
      </w:hyperlink>
    </w:p>
    <w:p w14:paraId="6B53A122" w14:textId="77777777" w:rsidR="00247DA2" w:rsidRDefault="00247DA2">
      <w:pPr>
        <w:pStyle w:val="TableofFigures"/>
        <w:tabs>
          <w:tab w:val="right" w:leader="dot" w:pos="9350"/>
        </w:tabs>
        <w:rPr>
          <w:rFonts w:eastAsiaTheme="minorEastAsia" w:cstheme="minorBidi"/>
          <w:noProof/>
          <w:szCs w:val="22"/>
        </w:rPr>
      </w:pPr>
      <w:hyperlink w:anchor="_Toc422776035" w:history="1">
        <w:r w:rsidRPr="00905B4B">
          <w:rPr>
            <w:rStyle w:val="Hyperlink"/>
            <w:noProof/>
          </w:rPr>
          <w:t>Figure 4</w:t>
        </w:r>
        <w:r w:rsidRPr="00905B4B">
          <w:rPr>
            <w:rStyle w:val="Hyperlink"/>
            <w:noProof/>
          </w:rPr>
          <w:noBreakHyphen/>
          <w:t>57: Finite Element Model to Simulate the Helium Fill of Decay Pipe</w:t>
        </w:r>
        <w:r>
          <w:rPr>
            <w:noProof/>
            <w:webHidden/>
          </w:rPr>
          <w:tab/>
        </w:r>
        <w:r>
          <w:rPr>
            <w:noProof/>
            <w:webHidden/>
          </w:rPr>
          <w:fldChar w:fldCharType="begin"/>
        </w:r>
        <w:r>
          <w:rPr>
            <w:noProof/>
            <w:webHidden/>
          </w:rPr>
          <w:instrText xml:space="preserve"> PAGEREF _Toc422776035 \h </w:instrText>
        </w:r>
        <w:r>
          <w:rPr>
            <w:noProof/>
            <w:webHidden/>
          </w:rPr>
        </w:r>
        <w:r>
          <w:rPr>
            <w:noProof/>
            <w:webHidden/>
          </w:rPr>
          <w:fldChar w:fldCharType="separate"/>
        </w:r>
        <w:r>
          <w:rPr>
            <w:noProof/>
            <w:webHidden/>
          </w:rPr>
          <w:t>162</w:t>
        </w:r>
        <w:r>
          <w:rPr>
            <w:noProof/>
            <w:webHidden/>
          </w:rPr>
          <w:fldChar w:fldCharType="end"/>
        </w:r>
      </w:hyperlink>
    </w:p>
    <w:p w14:paraId="025975CA" w14:textId="77777777" w:rsidR="00247DA2" w:rsidRDefault="00247DA2">
      <w:pPr>
        <w:pStyle w:val="TableofFigures"/>
        <w:tabs>
          <w:tab w:val="right" w:leader="dot" w:pos="9350"/>
        </w:tabs>
        <w:rPr>
          <w:rFonts w:eastAsiaTheme="minorEastAsia" w:cstheme="minorBidi"/>
          <w:noProof/>
          <w:szCs w:val="22"/>
        </w:rPr>
      </w:pPr>
      <w:hyperlink w:anchor="_Toc422776036" w:history="1">
        <w:r w:rsidRPr="00905B4B">
          <w:rPr>
            <w:rStyle w:val="Hyperlink"/>
            <w:noProof/>
          </w:rPr>
          <w:t>Figure 4</w:t>
        </w:r>
        <w:r w:rsidRPr="00905B4B">
          <w:rPr>
            <w:rStyle w:val="Hyperlink"/>
            <w:noProof/>
          </w:rPr>
          <w:noBreakHyphen/>
          <w:t>58: CO2 Mass Fraction at 1358 s</w:t>
        </w:r>
        <w:r>
          <w:rPr>
            <w:noProof/>
            <w:webHidden/>
          </w:rPr>
          <w:tab/>
        </w:r>
        <w:r>
          <w:rPr>
            <w:noProof/>
            <w:webHidden/>
          </w:rPr>
          <w:fldChar w:fldCharType="begin"/>
        </w:r>
        <w:r>
          <w:rPr>
            <w:noProof/>
            <w:webHidden/>
          </w:rPr>
          <w:instrText xml:space="preserve"> PAGEREF _Toc422776036 \h </w:instrText>
        </w:r>
        <w:r>
          <w:rPr>
            <w:noProof/>
            <w:webHidden/>
          </w:rPr>
        </w:r>
        <w:r>
          <w:rPr>
            <w:noProof/>
            <w:webHidden/>
          </w:rPr>
          <w:fldChar w:fldCharType="separate"/>
        </w:r>
        <w:r>
          <w:rPr>
            <w:noProof/>
            <w:webHidden/>
          </w:rPr>
          <w:t>163</w:t>
        </w:r>
        <w:r>
          <w:rPr>
            <w:noProof/>
            <w:webHidden/>
          </w:rPr>
          <w:fldChar w:fldCharType="end"/>
        </w:r>
      </w:hyperlink>
    </w:p>
    <w:p w14:paraId="3D08712B" w14:textId="77777777" w:rsidR="00247DA2" w:rsidRDefault="00247DA2">
      <w:pPr>
        <w:pStyle w:val="TableofFigures"/>
        <w:tabs>
          <w:tab w:val="right" w:leader="dot" w:pos="9350"/>
        </w:tabs>
        <w:rPr>
          <w:rFonts w:eastAsiaTheme="minorEastAsia" w:cstheme="minorBidi"/>
          <w:noProof/>
          <w:szCs w:val="22"/>
        </w:rPr>
      </w:pPr>
      <w:hyperlink w:anchor="_Toc422776037" w:history="1">
        <w:r w:rsidRPr="00905B4B">
          <w:rPr>
            <w:rStyle w:val="Hyperlink"/>
            <w:noProof/>
          </w:rPr>
          <w:t>Figure 4</w:t>
        </w:r>
        <w:r w:rsidRPr="00905B4B">
          <w:rPr>
            <w:rStyle w:val="Hyperlink"/>
            <w:noProof/>
          </w:rPr>
          <w:noBreakHyphen/>
          <w:t>59: CO2 Mass Fraction at 6758 s</w:t>
        </w:r>
        <w:r>
          <w:rPr>
            <w:noProof/>
            <w:webHidden/>
          </w:rPr>
          <w:tab/>
        </w:r>
        <w:r>
          <w:rPr>
            <w:noProof/>
            <w:webHidden/>
          </w:rPr>
          <w:fldChar w:fldCharType="begin"/>
        </w:r>
        <w:r>
          <w:rPr>
            <w:noProof/>
            <w:webHidden/>
          </w:rPr>
          <w:instrText xml:space="preserve"> PAGEREF _Toc422776037 \h </w:instrText>
        </w:r>
        <w:r>
          <w:rPr>
            <w:noProof/>
            <w:webHidden/>
          </w:rPr>
        </w:r>
        <w:r>
          <w:rPr>
            <w:noProof/>
            <w:webHidden/>
          </w:rPr>
          <w:fldChar w:fldCharType="separate"/>
        </w:r>
        <w:r>
          <w:rPr>
            <w:noProof/>
            <w:webHidden/>
          </w:rPr>
          <w:t>164</w:t>
        </w:r>
        <w:r>
          <w:rPr>
            <w:noProof/>
            <w:webHidden/>
          </w:rPr>
          <w:fldChar w:fldCharType="end"/>
        </w:r>
      </w:hyperlink>
    </w:p>
    <w:p w14:paraId="07EA4D9A" w14:textId="77777777" w:rsidR="00247DA2" w:rsidRDefault="00247DA2">
      <w:pPr>
        <w:pStyle w:val="TableofFigures"/>
        <w:tabs>
          <w:tab w:val="right" w:leader="dot" w:pos="9350"/>
        </w:tabs>
        <w:rPr>
          <w:rFonts w:eastAsiaTheme="minorEastAsia" w:cstheme="minorBidi"/>
          <w:noProof/>
          <w:szCs w:val="22"/>
        </w:rPr>
      </w:pPr>
      <w:hyperlink w:anchor="_Toc422776038" w:history="1">
        <w:r w:rsidRPr="00905B4B">
          <w:rPr>
            <w:rStyle w:val="Hyperlink"/>
            <w:noProof/>
          </w:rPr>
          <w:t>Figure 4</w:t>
        </w:r>
        <w:r w:rsidRPr="00905B4B">
          <w:rPr>
            <w:rStyle w:val="Hyperlink"/>
            <w:noProof/>
          </w:rPr>
          <w:noBreakHyphen/>
          <w:t>60: Maximum CO</w:t>
        </w:r>
        <w:r w:rsidRPr="00905B4B">
          <w:rPr>
            <w:rStyle w:val="Hyperlink"/>
            <w:noProof/>
            <w:vertAlign w:val="subscript"/>
          </w:rPr>
          <w:t xml:space="preserve">2 </w:t>
        </w:r>
        <w:r w:rsidRPr="00905B4B">
          <w:rPr>
            <w:rStyle w:val="Hyperlink"/>
            <w:noProof/>
          </w:rPr>
          <w:t>content during the Decay Pipe Purging Process as a Function of Time in Seconds</w:t>
        </w:r>
        <w:r>
          <w:rPr>
            <w:noProof/>
            <w:webHidden/>
          </w:rPr>
          <w:tab/>
        </w:r>
        <w:r>
          <w:rPr>
            <w:noProof/>
            <w:webHidden/>
          </w:rPr>
          <w:fldChar w:fldCharType="begin"/>
        </w:r>
        <w:r>
          <w:rPr>
            <w:noProof/>
            <w:webHidden/>
          </w:rPr>
          <w:instrText xml:space="preserve"> PAGEREF _Toc422776038 \h </w:instrText>
        </w:r>
        <w:r>
          <w:rPr>
            <w:noProof/>
            <w:webHidden/>
          </w:rPr>
        </w:r>
        <w:r>
          <w:rPr>
            <w:noProof/>
            <w:webHidden/>
          </w:rPr>
          <w:fldChar w:fldCharType="separate"/>
        </w:r>
        <w:r>
          <w:rPr>
            <w:noProof/>
            <w:webHidden/>
          </w:rPr>
          <w:t>164</w:t>
        </w:r>
        <w:r>
          <w:rPr>
            <w:noProof/>
            <w:webHidden/>
          </w:rPr>
          <w:fldChar w:fldCharType="end"/>
        </w:r>
      </w:hyperlink>
    </w:p>
    <w:p w14:paraId="42AFC24B" w14:textId="77777777" w:rsidR="00247DA2" w:rsidRDefault="00247DA2">
      <w:pPr>
        <w:pStyle w:val="TableofFigures"/>
        <w:tabs>
          <w:tab w:val="right" w:leader="dot" w:pos="9350"/>
        </w:tabs>
        <w:rPr>
          <w:rFonts w:eastAsiaTheme="minorEastAsia" w:cstheme="minorBidi"/>
          <w:noProof/>
          <w:szCs w:val="22"/>
        </w:rPr>
      </w:pPr>
      <w:hyperlink w:anchor="_Toc422776039" w:history="1">
        <w:r w:rsidRPr="00905B4B">
          <w:rPr>
            <w:rStyle w:val="Hyperlink"/>
            <w:noProof/>
          </w:rPr>
          <w:t>Figure 4</w:t>
        </w:r>
        <w:r w:rsidRPr="00905B4B">
          <w:rPr>
            <w:rStyle w:val="Hyperlink"/>
            <w:noProof/>
          </w:rPr>
          <w:noBreakHyphen/>
          <w:t>61: Left, cross section of absorber through beam axis.  Right, cross section of absorber core.</w:t>
        </w:r>
        <w:r>
          <w:rPr>
            <w:noProof/>
            <w:webHidden/>
          </w:rPr>
          <w:tab/>
        </w:r>
        <w:r>
          <w:rPr>
            <w:noProof/>
            <w:webHidden/>
          </w:rPr>
          <w:fldChar w:fldCharType="begin"/>
        </w:r>
        <w:r>
          <w:rPr>
            <w:noProof/>
            <w:webHidden/>
          </w:rPr>
          <w:instrText xml:space="preserve"> PAGEREF _Toc422776039 \h </w:instrText>
        </w:r>
        <w:r>
          <w:rPr>
            <w:noProof/>
            <w:webHidden/>
          </w:rPr>
        </w:r>
        <w:r>
          <w:rPr>
            <w:noProof/>
            <w:webHidden/>
          </w:rPr>
          <w:fldChar w:fldCharType="separate"/>
        </w:r>
        <w:r>
          <w:rPr>
            <w:noProof/>
            <w:webHidden/>
          </w:rPr>
          <w:t>165</w:t>
        </w:r>
        <w:r>
          <w:rPr>
            <w:noProof/>
            <w:webHidden/>
          </w:rPr>
          <w:fldChar w:fldCharType="end"/>
        </w:r>
      </w:hyperlink>
    </w:p>
    <w:p w14:paraId="6BBD9DAC" w14:textId="77777777" w:rsidR="00247DA2" w:rsidRDefault="00247DA2">
      <w:pPr>
        <w:pStyle w:val="TableofFigures"/>
        <w:tabs>
          <w:tab w:val="right" w:leader="dot" w:pos="9350"/>
        </w:tabs>
        <w:rPr>
          <w:rFonts w:eastAsiaTheme="minorEastAsia" w:cstheme="minorBidi"/>
          <w:noProof/>
          <w:szCs w:val="22"/>
        </w:rPr>
      </w:pPr>
      <w:hyperlink w:anchor="_Toc422776040" w:history="1">
        <w:r w:rsidRPr="00905B4B">
          <w:rPr>
            <w:rStyle w:val="Hyperlink"/>
            <w:noProof/>
          </w:rPr>
          <w:t>Figure 4</w:t>
        </w:r>
        <w:r w:rsidRPr="00905B4B">
          <w:rPr>
            <w:rStyle w:val="Hyperlink"/>
            <w:noProof/>
          </w:rPr>
          <w:noBreakHyphen/>
          <w:t>62: The Distribution of the Incoming Flux at the Downstream End of the Decay             Pipe</w:t>
        </w:r>
        <w:r>
          <w:rPr>
            <w:noProof/>
            <w:webHidden/>
          </w:rPr>
          <w:tab/>
        </w:r>
        <w:r>
          <w:rPr>
            <w:noProof/>
            <w:webHidden/>
          </w:rPr>
          <w:fldChar w:fldCharType="begin"/>
        </w:r>
        <w:r>
          <w:rPr>
            <w:noProof/>
            <w:webHidden/>
          </w:rPr>
          <w:instrText xml:space="preserve"> PAGEREF _Toc422776040 \h </w:instrText>
        </w:r>
        <w:r>
          <w:rPr>
            <w:noProof/>
            <w:webHidden/>
          </w:rPr>
        </w:r>
        <w:r>
          <w:rPr>
            <w:noProof/>
            <w:webHidden/>
          </w:rPr>
          <w:fldChar w:fldCharType="separate"/>
        </w:r>
        <w:r>
          <w:rPr>
            <w:noProof/>
            <w:webHidden/>
          </w:rPr>
          <w:t>167</w:t>
        </w:r>
        <w:r>
          <w:rPr>
            <w:noProof/>
            <w:webHidden/>
          </w:rPr>
          <w:fldChar w:fldCharType="end"/>
        </w:r>
      </w:hyperlink>
    </w:p>
    <w:p w14:paraId="6456B4EF" w14:textId="77777777" w:rsidR="00247DA2" w:rsidRDefault="00247DA2">
      <w:pPr>
        <w:pStyle w:val="TableofFigures"/>
        <w:tabs>
          <w:tab w:val="right" w:leader="dot" w:pos="9350"/>
        </w:tabs>
        <w:rPr>
          <w:rFonts w:eastAsiaTheme="minorEastAsia" w:cstheme="minorBidi"/>
          <w:noProof/>
          <w:szCs w:val="22"/>
        </w:rPr>
      </w:pPr>
      <w:hyperlink w:anchor="_Toc422776041" w:history="1">
        <w:r w:rsidRPr="00905B4B">
          <w:rPr>
            <w:rStyle w:val="Hyperlink"/>
            <w:noProof/>
          </w:rPr>
          <w:t>Figure 4</w:t>
        </w:r>
        <w:r w:rsidRPr="00905B4B">
          <w:rPr>
            <w:rStyle w:val="Hyperlink"/>
            <w:noProof/>
          </w:rPr>
          <w:noBreakHyphen/>
          <w:t>63: The calculated incoming flux at the downstream end of the decay pipe in the central region in radius, and the results of fitting with two Gaussians (σ</w:t>
        </w:r>
        <w:r w:rsidRPr="00905B4B">
          <w:rPr>
            <w:rStyle w:val="Hyperlink"/>
            <w:noProof/>
            <w:vertAlign w:val="subscript"/>
          </w:rPr>
          <w:t>1</w:t>
        </w:r>
        <w:r w:rsidRPr="00905B4B">
          <w:rPr>
            <w:rStyle w:val="Hyperlink"/>
            <w:noProof/>
          </w:rPr>
          <w:t>=0.9 cm and σ</w:t>
        </w:r>
        <w:r w:rsidRPr="00905B4B">
          <w:rPr>
            <w:rStyle w:val="Hyperlink"/>
            <w:noProof/>
            <w:vertAlign w:val="subscript"/>
          </w:rPr>
          <w:t>2</w:t>
        </w:r>
        <w:r w:rsidRPr="00905B4B">
          <w:rPr>
            <w:rStyle w:val="Hyperlink"/>
            <w:noProof/>
          </w:rPr>
          <w:t>=5.3 cm).</w:t>
        </w:r>
        <w:r>
          <w:rPr>
            <w:noProof/>
            <w:webHidden/>
          </w:rPr>
          <w:tab/>
        </w:r>
        <w:r>
          <w:rPr>
            <w:noProof/>
            <w:webHidden/>
          </w:rPr>
          <w:fldChar w:fldCharType="begin"/>
        </w:r>
        <w:r>
          <w:rPr>
            <w:noProof/>
            <w:webHidden/>
          </w:rPr>
          <w:instrText xml:space="preserve"> PAGEREF _Toc422776041 \h </w:instrText>
        </w:r>
        <w:r>
          <w:rPr>
            <w:noProof/>
            <w:webHidden/>
          </w:rPr>
        </w:r>
        <w:r>
          <w:rPr>
            <w:noProof/>
            <w:webHidden/>
          </w:rPr>
          <w:fldChar w:fldCharType="separate"/>
        </w:r>
        <w:r>
          <w:rPr>
            <w:noProof/>
            <w:webHidden/>
          </w:rPr>
          <w:t>167</w:t>
        </w:r>
        <w:r>
          <w:rPr>
            <w:noProof/>
            <w:webHidden/>
          </w:rPr>
          <w:fldChar w:fldCharType="end"/>
        </w:r>
      </w:hyperlink>
    </w:p>
    <w:p w14:paraId="6D6832ED" w14:textId="77777777" w:rsidR="00247DA2" w:rsidRDefault="00247DA2">
      <w:pPr>
        <w:pStyle w:val="TableofFigures"/>
        <w:tabs>
          <w:tab w:val="right" w:leader="dot" w:pos="9350"/>
        </w:tabs>
        <w:rPr>
          <w:rFonts w:eastAsiaTheme="minorEastAsia" w:cstheme="minorBidi"/>
          <w:noProof/>
          <w:szCs w:val="22"/>
        </w:rPr>
      </w:pPr>
      <w:hyperlink w:anchor="_Toc422776042" w:history="1">
        <w:r w:rsidRPr="00905B4B">
          <w:rPr>
            <w:rStyle w:val="Hyperlink"/>
            <w:noProof/>
          </w:rPr>
          <w:t>Figure 4</w:t>
        </w:r>
        <w:r w:rsidRPr="00905B4B">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Pr>
            <w:noProof/>
            <w:webHidden/>
          </w:rPr>
          <w:tab/>
        </w:r>
        <w:r>
          <w:rPr>
            <w:noProof/>
            <w:webHidden/>
          </w:rPr>
          <w:fldChar w:fldCharType="begin"/>
        </w:r>
        <w:r>
          <w:rPr>
            <w:noProof/>
            <w:webHidden/>
          </w:rPr>
          <w:instrText xml:space="preserve"> PAGEREF _Toc422776042 \h </w:instrText>
        </w:r>
        <w:r>
          <w:rPr>
            <w:noProof/>
            <w:webHidden/>
          </w:rPr>
        </w:r>
        <w:r>
          <w:rPr>
            <w:noProof/>
            <w:webHidden/>
          </w:rPr>
          <w:fldChar w:fldCharType="separate"/>
        </w:r>
        <w:r>
          <w:rPr>
            <w:noProof/>
            <w:webHidden/>
          </w:rPr>
          <w:t>168</w:t>
        </w:r>
        <w:r>
          <w:rPr>
            <w:noProof/>
            <w:webHidden/>
          </w:rPr>
          <w:fldChar w:fldCharType="end"/>
        </w:r>
      </w:hyperlink>
    </w:p>
    <w:p w14:paraId="5176A2D6" w14:textId="77777777" w:rsidR="00247DA2" w:rsidRDefault="00247DA2">
      <w:pPr>
        <w:pStyle w:val="TableofFigures"/>
        <w:tabs>
          <w:tab w:val="right" w:leader="dot" w:pos="9350"/>
        </w:tabs>
        <w:rPr>
          <w:rFonts w:eastAsiaTheme="minorEastAsia" w:cstheme="minorBidi"/>
          <w:noProof/>
          <w:szCs w:val="22"/>
        </w:rPr>
      </w:pPr>
      <w:hyperlink w:anchor="_Toc422776043" w:history="1">
        <w:r w:rsidRPr="00905B4B">
          <w:rPr>
            <w:rStyle w:val="Hyperlink"/>
            <w:noProof/>
          </w:rPr>
          <w:t>Figure 4</w:t>
        </w:r>
        <w:r w:rsidRPr="00905B4B">
          <w:rPr>
            <w:rStyle w:val="Hyperlink"/>
            <w:noProof/>
          </w:rPr>
          <w:noBreakHyphen/>
          <w:t>65: Distribution of Total Power Deposited in the Central Part of                           the Absorber (see Figure 4</w:t>
        </w:r>
        <w:r w:rsidRPr="00905B4B">
          <w:rPr>
            <w:rStyle w:val="Hyperlink"/>
            <w:noProof/>
          </w:rPr>
          <w:noBreakHyphen/>
          <w:t>61)</w:t>
        </w:r>
        <w:r>
          <w:rPr>
            <w:noProof/>
            <w:webHidden/>
          </w:rPr>
          <w:tab/>
        </w:r>
        <w:r>
          <w:rPr>
            <w:noProof/>
            <w:webHidden/>
          </w:rPr>
          <w:fldChar w:fldCharType="begin"/>
        </w:r>
        <w:r>
          <w:rPr>
            <w:noProof/>
            <w:webHidden/>
          </w:rPr>
          <w:instrText xml:space="preserve"> PAGEREF _Toc422776043 \h </w:instrText>
        </w:r>
        <w:r>
          <w:rPr>
            <w:noProof/>
            <w:webHidden/>
          </w:rPr>
        </w:r>
        <w:r>
          <w:rPr>
            <w:noProof/>
            <w:webHidden/>
          </w:rPr>
          <w:fldChar w:fldCharType="separate"/>
        </w:r>
        <w:r>
          <w:rPr>
            <w:noProof/>
            <w:webHidden/>
          </w:rPr>
          <w:t>168</w:t>
        </w:r>
        <w:r>
          <w:rPr>
            <w:noProof/>
            <w:webHidden/>
          </w:rPr>
          <w:fldChar w:fldCharType="end"/>
        </w:r>
      </w:hyperlink>
    </w:p>
    <w:p w14:paraId="4F51C595" w14:textId="77777777" w:rsidR="00247DA2" w:rsidRDefault="00247DA2">
      <w:pPr>
        <w:pStyle w:val="TableofFigures"/>
        <w:tabs>
          <w:tab w:val="right" w:leader="dot" w:pos="9350"/>
        </w:tabs>
        <w:rPr>
          <w:rFonts w:eastAsiaTheme="minorEastAsia" w:cstheme="minorBidi"/>
          <w:noProof/>
          <w:szCs w:val="22"/>
        </w:rPr>
      </w:pPr>
      <w:hyperlink w:anchor="_Toc422776044" w:history="1">
        <w:r w:rsidRPr="00905B4B">
          <w:rPr>
            <w:rStyle w:val="Hyperlink"/>
            <w:noProof/>
          </w:rPr>
          <w:t>Figure 4</w:t>
        </w:r>
        <w:r w:rsidRPr="00905B4B">
          <w:rPr>
            <w:rStyle w:val="Hyperlink"/>
            <w:noProof/>
          </w:rPr>
          <w:noBreakHyphen/>
          <w:t>66: Calculated Two-dimensional Distribution of Power Density over the                       Absorber at 120 GeV</w:t>
        </w:r>
        <w:r>
          <w:rPr>
            <w:noProof/>
            <w:webHidden/>
          </w:rPr>
          <w:tab/>
        </w:r>
        <w:r>
          <w:rPr>
            <w:noProof/>
            <w:webHidden/>
          </w:rPr>
          <w:fldChar w:fldCharType="begin"/>
        </w:r>
        <w:r>
          <w:rPr>
            <w:noProof/>
            <w:webHidden/>
          </w:rPr>
          <w:instrText xml:space="preserve"> PAGEREF _Toc422776044 \h </w:instrText>
        </w:r>
        <w:r>
          <w:rPr>
            <w:noProof/>
            <w:webHidden/>
          </w:rPr>
        </w:r>
        <w:r>
          <w:rPr>
            <w:noProof/>
            <w:webHidden/>
          </w:rPr>
          <w:fldChar w:fldCharType="separate"/>
        </w:r>
        <w:r>
          <w:rPr>
            <w:noProof/>
            <w:webHidden/>
          </w:rPr>
          <w:t>169</w:t>
        </w:r>
        <w:r>
          <w:rPr>
            <w:noProof/>
            <w:webHidden/>
          </w:rPr>
          <w:fldChar w:fldCharType="end"/>
        </w:r>
      </w:hyperlink>
    </w:p>
    <w:p w14:paraId="0F15B6CE" w14:textId="77777777" w:rsidR="00247DA2" w:rsidRDefault="00247DA2">
      <w:pPr>
        <w:pStyle w:val="TableofFigures"/>
        <w:tabs>
          <w:tab w:val="right" w:leader="dot" w:pos="9350"/>
        </w:tabs>
        <w:rPr>
          <w:rFonts w:eastAsiaTheme="minorEastAsia" w:cstheme="minorBidi"/>
          <w:noProof/>
          <w:szCs w:val="22"/>
        </w:rPr>
      </w:pPr>
      <w:hyperlink w:anchor="_Toc422776045" w:history="1">
        <w:r w:rsidRPr="00905B4B">
          <w:rPr>
            <w:rStyle w:val="Hyperlink"/>
            <w:noProof/>
          </w:rPr>
          <w:t>Figure 4</w:t>
        </w:r>
        <w:r w:rsidRPr="00905B4B">
          <w:rPr>
            <w:rStyle w:val="Hyperlink"/>
            <w:noProof/>
          </w:rPr>
          <w:noBreakHyphen/>
          <w:t>67: A longitudinal view of the grid employed for MARS15 energy deposition accident calculations in the core aluminum blocks.  The yellow regions show the water-cooling channels.</w:t>
        </w:r>
        <w:r>
          <w:rPr>
            <w:noProof/>
            <w:webHidden/>
          </w:rPr>
          <w:tab/>
        </w:r>
        <w:r>
          <w:rPr>
            <w:noProof/>
            <w:webHidden/>
          </w:rPr>
          <w:fldChar w:fldCharType="begin"/>
        </w:r>
        <w:r>
          <w:rPr>
            <w:noProof/>
            <w:webHidden/>
          </w:rPr>
          <w:instrText xml:space="preserve"> PAGEREF _Toc422776045 \h </w:instrText>
        </w:r>
        <w:r>
          <w:rPr>
            <w:noProof/>
            <w:webHidden/>
          </w:rPr>
        </w:r>
        <w:r>
          <w:rPr>
            <w:noProof/>
            <w:webHidden/>
          </w:rPr>
          <w:fldChar w:fldCharType="separate"/>
        </w:r>
        <w:r>
          <w:rPr>
            <w:noProof/>
            <w:webHidden/>
          </w:rPr>
          <w:t>170</w:t>
        </w:r>
        <w:r>
          <w:rPr>
            <w:noProof/>
            <w:webHidden/>
          </w:rPr>
          <w:fldChar w:fldCharType="end"/>
        </w:r>
      </w:hyperlink>
    </w:p>
    <w:p w14:paraId="4F12AFDD" w14:textId="77777777" w:rsidR="00247DA2" w:rsidRDefault="00247DA2">
      <w:pPr>
        <w:pStyle w:val="TableofFigures"/>
        <w:tabs>
          <w:tab w:val="right" w:leader="dot" w:pos="9350"/>
        </w:tabs>
        <w:rPr>
          <w:rFonts w:eastAsiaTheme="minorEastAsia" w:cstheme="minorBidi"/>
          <w:noProof/>
          <w:szCs w:val="22"/>
        </w:rPr>
      </w:pPr>
      <w:hyperlink w:anchor="_Toc422776046" w:history="1">
        <w:r w:rsidRPr="00905B4B">
          <w:rPr>
            <w:rStyle w:val="Hyperlink"/>
            <w:noProof/>
          </w:rPr>
          <w:t>Figure 4</w:t>
        </w:r>
        <w:r w:rsidRPr="00905B4B">
          <w:rPr>
            <w:rStyle w:val="Hyperlink"/>
            <w:noProof/>
          </w:rPr>
          <w:noBreakHyphen/>
          <w:t>68: Calculated two-Dimensional Distribution of Deposited Energy over the Absorber for the Case of “No-target on-axis” Accident at 120 GeV.</w:t>
        </w:r>
        <w:r>
          <w:rPr>
            <w:noProof/>
            <w:webHidden/>
          </w:rPr>
          <w:tab/>
        </w:r>
        <w:r>
          <w:rPr>
            <w:noProof/>
            <w:webHidden/>
          </w:rPr>
          <w:fldChar w:fldCharType="begin"/>
        </w:r>
        <w:r>
          <w:rPr>
            <w:noProof/>
            <w:webHidden/>
          </w:rPr>
          <w:instrText xml:space="preserve"> PAGEREF _Toc422776046 \h </w:instrText>
        </w:r>
        <w:r>
          <w:rPr>
            <w:noProof/>
            <w:webHidden/>
          </w:rPr>
        </w:r>
        <w:r>
          <w:rPr>
            <w:noProof/>
            <w:webHidden/>
          </w:rPr>
          <w:fldChar w:fldCharType="separate"/>
        </w:r>
        <w:r>
          <w:rPr>
            <w:noProof/>
            <w:webHidden/>
          </w:rPr>
          <w:t>170</w:t>
        </w:r>
        <w:r>
          <w:rPr>
            <w:noProof/>
            <w:webHidden/>
          </w:rPr>
          <w:fldChar w:fldCharType="end"/>
        </w:r>
      </w:hyperlink>
    </w:p>
    <w:p w14:paraId="1AF17F83" w14:textId="77777777" w:rsidR="00247DA2" w:rsidRDefault="00247DA2">
      <w:pPr>
        <w:pStyle w:val="TableofFigures"/>
        <w:tabs>
          <w:tab w:val="right" w:leader="dot" w:pos="9350"/>
        </w:tabs>
        <w:rPr>
          <w:rFonts w:eastAsiaTheme="minorEastAsia" w:cstheme="minorBidi"/>
          <w:noProof/>
          <w:szCs w:val="22"/>
        </w:rPr>
      </w:pPr>
      <w:hyperlink w:anchor="_Toc422776047" w:history="1">
        <w:r w:rsidRPr="00905B4B">
          <w:rPr>
            <w:rStyle w:val="Hyperlink"/>
            <w:noProof/>
          </w:rPr>
          <w:t>Figure 4</w:t>
        </w:r>
        <w:r w:rsidRPr="00905B4B">
          <w:rPr>
            <w:rStyle w:val="Hyperlink"/>
            <w:noProof/>
          </w:rPr>
          <w:noBreakHyphen/>
          <w:t>69: Temperature (°C) and Von-Mises stress (Pa) for 3</w:t>
        </w:r>
        <w:r w:rsidRPr="00905B4B">
          <w:rPr>
            <w:rStyle w:val="Hyperlink"/>
            <w:noProof/>
            <w:vertAlign w:val="superscript"/>
          </w:rPr>
          <w:t>rd</w:t>
        </w:r>
        <w:r w:rsidRPr="00905B4B">
          <w:rPr>
            <w:rStyle w:val="Hyperlink"/>
            <w:noProof/>
          </w:rPr>
          <w:t xml:space="preserve"> Sculpted Block</w:t>
        </w:r>
        <w:r>
          <w:rPr>
            <w:noProof/>
            <w:webHidden/>
          </w:rPr>
          <w:tab/>
        </w:r>
        <w:r>
          <w:rPr>
            <w:noProof/>
            <w:webHidden/>
          </w:rPr>
          <w:fldChar w:fldCharType="begin"/>
        </w:r>
        <w:r>
          <w:rPr>
            <w:noProof/>
            <w:webHidden/>
          </w:rPr>
          <w:instrText xml:space="preserve"> PAGEREF _Toc422776047 \h </w:instrText>
        </w:r>
        <w:r>
          <w:rPr>
            <w:noProof/>
            <w:webHidden/>
          </w:rPr>
        </w:r>
        <w:r>
          <w:rPr>
            <w:noProof/>
            <w:webHidden/>
          </w:rPr>
          <w:fldChar w:fldCharType="separate"/>
        </w:r>
        <w:r>
          <w:rPr>
            <w:noProof/>
            <w:webHidden/>
          </w:rPr>
          <w:t>172</w:t>
        </w:r>
        <w:r>
          <w:rPr>
            <w:noProof/>
            <w:webHidden/>
          </w:rPr>
          <w:fldChar w:fldCharType="end"/>
        </w:r>
      </w:hyperlink>
    </w:p>
    <w:p w14:paraId="3DB59058" w14:textId="77777777" w:rsidR="00247DA2" w:rsidRDefault="00247DA2">
      <w:pPr>
        <w:pStyle w:val="TableofFigures"/>
        <w:tabs>
          <w:tab w:val="right" w:leader="dot" w:pos="9350"/>
        </w:tabs>
        <w:rPr>
          <w:rFonts w:eastAsiaTheme="minorEastAsia" w:cstheme="minorBidi"/>
          <w:noProof/>
          <w:szCs w:val="22"/>
        </w:rPr>
      </w:pPr>
      <w:hyperlink w:anchor="_Toc422776048" w:history="1">
        <w:r w:rsidRPr="00905B4B">
          <w:rPr>
            <w:rStyle w:val="Hyperlink"/>
            <w:noProof/>
          </w:rPr>
          <w:t>Figure 4</w:t>
        </w:r>
        <w:r w:rsidRPr="00905B4B">
          <w:rPr>
            <w:rStyle w:val="Hyperlink"/>
            <w:noProof/>
          </w:rPr>
          <w:noBreakHyphen/>
          <w:t>70: Effect of a Down Water Line on Sculpted Block 3.  Left: Temperature (°C).  Right: Von-Mises Stress (Pa).</w:t>
        </w:r>
        <w:r>
          <w:rPr>
            <w:noProof/>
            <w:webHidden/>
          </w:rPr>
          <w:tab/>
        </w:r>
        <w:r>
          <w:rPr>
            <w:noProof/>
            <w:webHidden/>
          </w:rPr>
          <w:fldChar w:fldCharType="begin"/>
        </w:r>
        <w:r>
          <w:rPr>
            <w:noProof/>
            <w:webHidden/>
          </w:rPr>
          <w:instrText xml:space="preserve"> PAGEREF _Toc422776048 \h </w:instrText>
        </w:r>
        <w:r>
          <w:rPr>
            <w:noProof/>
            <w:webHidden/>
          </w:rPr>
        </w:r>
        <w:r>
          <w:rPr>
            <w:noProof/>
            <w:webHidden/>
          </w:rPr>
          <w:fldChar w:fldCharType="separate"/>
        </w:r>
        <w:r>
          <w:rPr>
            <w:noProof/>
            <w:webHidden/>
          </w:rPr>
          <w:t>173</w:t>
        </w:r>
        <w:r>
          <w:rPr>
            <w:noProof/>
            <w:webHidden/>
          </w:rPr>
          <w:fldChar w:fldCharType="end"/>
        </w:r>
      </w:hyperlink>
    </w:p>
    <w:p w14:paraId="796F4BF1" w14:textId="77777777" w:rsidR="00247DA2" w:rsidRDefault="00247DA2">
      <w:pPr>
        <w:pStyle w:val="TableofFigures"/>
        <w:tabs>
          <w:tab w:val="right" w:leader="dot" w:pos="9350"/>
        </w:tabs>
        <w:rPr>
          <w:rFonts w:eastAsiaTheme="minorEastAsia" w:cstheme="minorBidi"/>
          <w:noProof/>
          <w:szCs w:val="22"/>
        </w:rPr>
      </w:pPr>
      <w:hyperlink w:anchor="_Toc422776049" w:history="1">
        <w:r w:rsidRPr="00905B4B">
          <w:rPr>
            <w:rStyle w:val="Hyperlink"/>
            <w:noProof/>
          </w:rPr>
          <w:t xml:space="preserve">                                     Figure 4</w:t>
        </w:r>
        <w:r w:rsidRPr="00905B4B">
          <w:rPr>
            <w:rStyle w:val="Hyperlink"/>
            <w:noProof/>
          </w:rPr>
          <w:noBreakHyphen/>
          <w:t>71: Locations of Absorber Accident Conditions</w:t>
        </w:r>
        <w:r>
          <w:rPr>
            <w:noProof/>
            <w:webHidden/>
          </w:rPr>
          <w:tab/>
        </w:r>
        <w:r>
          <w:rPr>
            <w:noProof/>
            <w:webHidden/>
          </w:rPr>
          <w:fldChar w:fldCharType="begin"/>
        </w:r>
        <w:r>
          <w:rPr>
            <w:noProof/>
            <w:webHidden/>
          </w:rPr>
          <w:instrText xml:space="preserve"> PAGEREF _Toc422776049 \h </w:instrText>
        </w:r>
        <w:r>
          <w:rPr>
            <w:noProof/>
            <w:webHidden/>
          </w:rPr>
        </w:r>
        <w:r>
          <w:rPr>
            <w:noProof/>
            <w:webHidden/>
          </w:rPr>
          <w:fldChar w:fldCharType="separate"/>
        </w:r>
        <w:r>
          <w:rPr>
            <w:noProof/>
            <w:webHidden/>
          </w:rPr>
          <w:t>174</w:t>
        </w:r>
        <w:r>
          <w:rPr>
            <w:noProof/>
            <w:webHidden/>
          </w:rPr>
          <w:fldChar w:fldCharType="end"/>
        </w:r>
      </w:hyperlink>
    </w:p>
    <w:p w14:paraId="3DC163CC" w14:textId="77777777" w:rsidR="00247DA2" w:rsidRDefault="00247DA2">
      <w:pPr>
        <w:pStyle w:val="TableofFigures"/>
        <w:tabs>
          <w:tab w:val="right" w:leader="dot" w:pos="9350"/>
        </w:tabs>
        <w:rPr>
          <w:rFonts w:eastAsiaTheme="minorEastAsia" w:cstheme="minorBidi"/>
          <w:noProof/>
          <w:szCs w:val="22"/>
        </w:rPr>
      </w:pPr>
      <w:hyperlink w:anchor="_Toc422776050" w:history="1">
        <w:r w:rsidRPr="00905B4B">
          <w:rPr>
            <w:rStyle w:val="Hyperlink"/>
            <w:noProof/>
          </w:rPr>
          <w:t>Figure 4</w:t>
        </w:r>
        <w:r w:rsidRPr="00905B4B">
          <w:rPr>
            <w:rStyle w:val="Hyperlink"/>
            <w:noProof/>
          </w:rPr>
          <w:noBreakHyphen/>
          <w:t>72: Contour Plots after Two off-axis Accident Condition Pulses.  Left, Temperature (°C).  Right, Plastic Strain</w:t>
        </w:r>
        <w:r>
          <w:rPr>
            <w:noProof/>
            <w:webHidden/>
          </w:rPr>
          <w:tab/>
        </w:r>
        <w:r>
          <w:rPr>
            <w:noProof/>
            <w:webHidden/>
          </w:rPr>
          <w:fldChar w:fldCharType="begin"/>
        </w:r>
        <w:r>
          <w:rPr>
            <w:noProof/>
            <w:webHidden/>
          </w:rPr>
          <w:instrText xml:space="preserve"> PAGEREF _Toc422776050 \h </w:instrText>
        </w:r>
        <w:r>
          <w:rPr>
            <w:noProof/>
            <w:webHidden/>
          </w:rPr>
        </w:r>
        <w:r>
          <w:rPr>
            <w:noProof/>
            <w:webHidden/>
          </w:rPr>
          <w:fldChar w:fldCharType="separate"/>
        </w:r>
        <w:r>
          <w:rPr>
            <w:noProof/>
            <w:webHidden/>
          </w:rPr>
          <w:t>175</w:t>
        </w:r>
        <w:r>
          <w:rPr>
            <w:noProof/>
            <w:webHidden/>
          </w:rPr>
          <w:fldChar w:fldCharType="end"/>
        </w:r>
      </w:hyperlink>
    </w:p>
    <w:p w14:paraId="3F1E5DB4" w14:textId="77777777" w:rsidR="00247DA2" w:rsidRDefault="00247DA2">
      <w:pPr>
        <w:pStyle w:val="TableofFigures"/>
        <w:tabs>
          <w:tab w:val="right" w:leader="dot" w:pos="9350"/>
        </w:tabs>
        <w:rPr>
          <w:rFonts w:eastAsiaTheme="minorEastAsia" w:cstheme="minorBidi"/>
          <w:noProof/>
          <w:szCs w:val="22"/>
        </w:rPr>
      </w:pPr>
      <w:hyperlink w:anchor="_Toc422776051" w:history="1">
        <w:r w:rsidRPr="00905B4B">
          <w:rPr>
            <w:rStyle w:val="Hyperlink"/>
            <w:noProof/>
          </w:rPr>
          <w:t>Figure 4</w:t>
        </w:r>
        <w:r w:rsidRPr="00905B4B">
          <w:rPr>
            <w:rStyle w:val="Hyperlink"/>
            <w:noProof/>
          </w:rPr>
          <w:noBreakHyphen/>
          <w:t>73: Water Pressure (Pa) in Cooling Channels of Sculpted Al Blocks       Right: 2 and Left: 3 during off-axis Accident</w:t>
        </w:r>
        <w:r>
          <w:rPr>
            <w:noProof/>
            <w:webHidden/>
          </w:rPr>
          <w:tab/>
        </w:r>
        <w:r>
          <w:rPr>
            <w:noProof/>
            <w:webHidden/>
          </w:rPr>
          <w:fldChar w:fldCharType="begin"/>
        </w:r>
        <w:r>
          <w:rPr>
            <w:noProof/>
            <w:webHidden/>
          </w:rPr>
          <w:instrText xml:space="preserve"> PAGEREF _Toc422776051 \h </w:instrText>
        </w:r>
        <w:r>
          <w:rPr>
            <w:noProof/>
            <w:webHidden/>
          </w:rPr>
        </w:r>
        <w:r>
          <w:rPr>
            <w:noProof/>
            <w:webHidden/>
          </w:rPr>
          <w:fldChar w:fldCharType="separate"/>
        </w:r>
        <w:r>
          <w:rPr>
            <w:noProof/>
            <w:webHidden/>
          </w:rPr>
          <w:t>176</w:t>
        </w:r>
        <w:r>
          <w:rPr>
            <w:noProof/>
            <w:webHidden/>
          </w:rPr>
          <w:fldChar w:fldCharType="end"/>
        </w:r>
      </w:hyperlink>
    </w:p>
    <w:p w14:paraId="0AFD9F01" w14:textId="77777777" w:rsidR="00247DA2" w:rsidRDefault="00247DA2">
      <w:pPr>
        <w:pStyle w:val="TableofFigures"/>
        <w:tabs>
          <w:tab w:val="right" w:leader="dot" w:pos="9350"/>
        </w:tabs>
        <w:rPr>
          <w:rFonts w:eastAsiaTheme="minorEastAsia" w:cstheme="minorBidi"/>
          <w:noProof/>
          <w:szCs w:val="22"/>
        </w:rPr>
      </w:pPr>
      <w:hyperlink w:anchor="_Toc422776052" w:history="1">
        <w:r w:rsidRPr="00905B4B">
          <w:rPr>
            <w:rStyle w:val="Hyperlink"/>
            <w:noProof/>
          </w:rPr>
          <w:t>Figure 4</w:t>
        </w:r>
        <w:r w:rsidRPr="00905B4B">
          <w:rPr>
            <w:rStyle w:val="Hyperlink"/>
            <w:noProof/>
          </w:rPr>
          <w:noBreakHyphen/>
          <w:t>74: Routing Method for Air Cooling of Outer Steel Shielding</w:t>
        </w:r>
        <w:r>
          <w:rPr>
            <w:noProof/>
            <w:webHidden/>
          </w:rPr>
          <w:tab/>
        </w:r>
        <w:r>
          <w:rPr>
            <w:noProof/>
            <w:webHidden/>
          </w:rPr>
          <w:fldChar w:fldCharType="begin"/>
        </w:r>
        <w:r>
          <w:rPr>
            <w:noProof/>
            <w:webHidden/>
          </w:rPr>
          <w:instrText xml:space="preserve"> PAGEREF _Toc422776052 \h </w:instrText>
        </w:r>
        <w:r>
          <w:rPr>
            <w:noProof/>
            <w:webHidden/>
          </w:rPr>
        </w:r>
        <w:r>
          <w:rPr>
            <w:noProof/>
            <w:webHidden/>
          </w:rPr>
          <w:fldChar w:fldCharType="separate"/>
        </w:r>
        <w:r>
          <w:rPr>
            <w:noProof/>
            <w:webHidden/>
          </w:rPr>
          <w:t>176</w:t>
        </w:r>
        <w:r>
          <w:rPr>
            <w:noProof/>
            <w:webHidden/>
          </w:rPr>
          <w:fldChar w:fldCharType="end"/>
        </w:r>
      </w:hyperlink>
    </w:p>
    <w:p w14:paraId="3EC9B052" w14:textId="77777777" w:rsidR="00247DA2" w:rsidRDefault="00247DA2">
      <w:pPr>
        <w:pStyle w:val="TableofFigures"/>
        <w:tabs>
          <w:tab w:val="right" w:leader="dot" w:pos="9350"/>
        </w:tabs>
        <w:rPr>
          <w:rFonts w:eastAsiaTheme="minorEastAsia" w:cstheme="minorBidi"/>
          <w:noProof/>
          <w:szCs w:val="22"/>
        </w:rPr>
      </w:pPr>
      <w:hyperlink w:anchor="_Toc422776053" w:history="1">
        <w:r w:rsidRPr="00905B4B">
          <w:rPr>
            <w:rStyle w:val="Hyperlink"/>
            <w:noProof/>
          </w:rPr>
          <w:t>Figure 4</w:t>
        </w:r>
        <w:r w:rsidRPr="00905B4B">
          <w:rPr>
            <w:rStyle w:val="Hyperlink"/>
            <w:noProof/>
          </w:rPr>
          <w:noBreakHyphen/>
          <w:t>75: Simplified Model of Absorber Steel Shielding for Air Cooling Calculations</w:t>
        </w:r>
        <w:r>
          <w:rPr>
            <w:noProof/>
            <w:webHidden/>
          </w:rPr>
          <w:tab/>
        </w:r>
        <w:r>
          <w:rPr>
            <w:noProof/>
            <w:webHidden/>
          </w:rPr>
          <w:fldChar w:fldCharType="begin"/>
        </w:r>
        <w:r>
          <w:rPr>
            <w:noProof/>
            <w:webHidden/>
          </w:rPr>
          <w:instrText xml:space="preserve"> PAGEREF _Toc422776053 \h </w:instrText>
        </w:r>
        <w:r>
          <w:rPr>
            <w:noProof/>
            <w:webHidden/>
          </w:rPr>
        </w:r>
        <w:r>
          <w:rPr>
            <w:noProof/>
            <w:webHidden/>
          </w:rPr>
          <w:fldChar w:fldCharType="separate"/>
        </w:r>
        <w:r>
          <w:rPr>
            <w:noProof/>
            <w:webHidden/>
          </w:rPr>
          <w:t>177</w:t>
        </w:r>
        <w:r>
          <w:rPr>
            <w:noProof/>
            <w:webHidden/>
          </w:rPr>
          <w:fldChar w:fldCharType="end"/>
        </w:r>
      </w:hyperlink>
    </w:p>
    <w:p w14:paraId="5A7E1427" w14:textId="77777777" w:rsidR="00247DA2" w:rsidRDefault="00247DA2">
      <w:pPr>
        <w:pStyle w:val="TableofFigures"/>
        <w:tabs>
          <w:tab w:val="right" w:leader="dot" w:pos="9350"/>
        </w:tabs>
        <w:rPr>
          <w:rFonts w:eastAsiaTheme="minorEastAsia" w:cstheme="minorBidi"/>
          <w:noProof/>
          <w:szCs w:val="22"/>
        </w:rPr>
      </w:pPr>
      <w:hyperlink w:anchor="_Toc422776054" w:history="1">
        <w:r w:rsidRPr="00905B4B">
          <w:rPr>
            <w:rStyle w:val="Hyperlink"/>
            <w:noProof/>
          </w:rPr>
          <w:t>Figure 4</w:t>
        </w:r>
        <w:r w:rsidRPr="00905B4B">
          <w:rPr>
            <w:rStyle w:val="Hyperlink"/>
            <w:noProof/>
          </w:rPr>
          <w:noBreakHyphen/>
          <w:t>76: Absorber Shielding Temperatures (°C) with Air Cooling</w:t>
        </w:r>
        <w:r>
          <w:rPr>
            <w:noProof/>
            <w:webHidden/>
          </w:rPr>
          <w:tab/>
        </w:r>
        <w:r>
          <w:rPr>
            <w:noProof/>
            <w:webHidden/>
          </w:rPr>
          <w:fldChar w:fldCharType="begin"/>
        </w:r>
        <w:r>
          <w:rPr>
            <w:noProof/>
            <w:webHidden/>
          </w:rPr>
          <w:instrText xml:space="preserve"> PAGEREF _Toc422776054 \h </w:instrText>
        </w:r>
        <w:r>
          <w:rPr>
            <w:noProof/>
            <w:webHidden/>
          </w:rPr>
        </w:r>
        <w:r>
          <w:rPr>
            <w:noProof/>
            <w:webHidden/>
          </w:rPr>
          <w:fldChar w:fldCharType="separate"/>
        </w:r>
        <w:r>
          <w:rPr>
            <w:noProof/>
            <w:webHidden/>
          </w:rPr>
          <w:t>177</w:t>
        </w:r>
        <w:r>
          <w:rPr>
            <w:noProof/>
            <w:webHidden/>
          </w:rPr>
          <w:fldChar w:fldCharType="end"/>
        </w:r>
      </w:hyperlink>
    </w:p>
    <w:p w14:paraId="31D7F842" w14:textId="77777777" w:rsidR="00247DA2" w:rsidRDefault="00247DA2">
      <w:pPr>
        <w:pStyle w:val="TableofFigures"/>
        <w:tabs>
          <w:tab w:val="right" w:leader="dot" w:pos="9350"/>
        </w:tabs>
        <w:rPr>
          <w:rFonts w:eastAsiaTheme="minorEastAsia" w:cstheme="minorBidi"/>
          <w:noProof/>
          <w:szCs w:val="22"/>
        </w:rPr>
      </w:pPr>
      <w:hyperlink w:anchor="_Toc422776055" w:history="1">
        <w:r w:rsidRPr="00905B4B">
          <w:rPr>
            <w:rStyle w:val="Hyperlink"/>
            <w:noProof/>
          </w:rPr>
          <w:t>Figure 4</w:t>
        </w:r>
        <w:r w:rsidRPr="00905B4B">
          <w:rPr>
            <w:rStyle w:val="Hyperlink"/>
            <w:noProof/>
          </w:rPr>
          <w:noBreakHyphen/>
          <w:t>77: NuMI Target Hall Chase with T-block and Lifting Fixture</w:t>
        </w:r>
        <w:r>
          <w:rPr>
            <w:noProof/>
            <w:webHidden/>
          </w:rPr>
          <w:tab/>
        </w:r>
        <w:r>
          <w:rPr>
            <w:noProof/>
            <w:webHidden/>
          </w:rPr>
          <w:fldChar w:fldCharType="begin"/>
        </w:r>
        <w:r>
          <w:rPr>
            <w:noProof/>
            <w:webHidden/>
          </w:rPr>
          <w:instrText xml:space="preserve"> PAGEREF _Toc422776055 \h </w:instrText>
        </w:r>
        <w:r>
          <w:rPr>
            <w:noProof/>
            <w:webHidden/>
          </w:rPr>
        </w:r>
        <w:r>
          <w:rPr>
            <w:noProof/>
            <w:webHidden/>
          </w:rPr>
          <w:fldChar w:fldCharType="separate"/>
        </w:r>
        <w:r>
          <w:rPr>
            <w:noProof/>
            <w:webHidden/>
          </w:rPr>
          <w:t>178</w:t>
        </w:r>
        <w:r>
          <w:rPr>
            <w:noProof/>
            <w:webHidden/>
          </w:rPr>
          <w:fldChar w:fldCharType="end"/>
        </w:r>
      </w:hyperlink>
    </w:p>
    <w:p w14:paraId="455BB885" w14:textId="77777777" w:rsidR="00247DA2" w:rsidRDefault="00247DA2">
      <w:pPr>
        <w:pStyle w:val="TableofFigures"/>
        <w:tabs>
          <w:tab w:val="right" w:leader="dot" w:pos="9350"/>
        </w:tabs>
        <w:rPr>
          <w:rFonts w:eastAsiaTheme="minorEastAsia" w:cstheme="minorBidi"/>
          <w:noProof/>
          <w:szCs w:val="22"/>
        </w:rPr>
      </w:pPr>
      <w:hyperlink w:anchor="_Toc422776056" w:history="1">
        <w:r w:rsidRPr="00905B4B">
          <w:rPr>
            <w:rStyle w:val="Hyperlink"/>
            <w:noProof/>
          </w:rPr>
          <w:t>Figure 4</w:t>
        </w:r>
        <w:r w:rsidRPr="00905B4B">
          <w:rPr>
            <w:rStyle w:val="Hyperlink"/>
            <w:noProof/>
          </w:rPr>
          <w:noBreakHyphen/>
          <w:t>78: Left: Cut-away Cross Section through a Water Line in a Sculpted Absorber Core Bock.  Upper Right: Connections to the Aluminum Tubes.  Lower Right: Connections to the Manifold</w:t>
        </w:r>
        <w:r>
          <w:rPr>
            <w:noProof/>
            <w:webHidden/>
          </w:rPr>
          <w:tab/>
        </w:r>
        <w:r>
          <w:rPr>
            <w:noProof/>
            <w:webHidden/>
          </w:rPr>
          <w:fldChar w:fldCharType="begin"/>
        </w:r>
        <w:r>
          <w:rPr>
            <w:noProof/>
            <w:webHidden/>
          </w:rPr>
          <w:instrText xml:space="preserve"> PAGEREF _Toc422776056 \h </w:instrText>
        </w:r>
        <w:r>
          <w:rPr>
            <w:noProof/>
            <w:webHidden/>
          </w:rPr>
        </w:r>
        <w:r>
          <w:rPr>
            <w:noProof/>
            <w:webHidden/>
          </w:rPr>
          <w:fldChar w:fldCharType="separate"/>
        </w:r>
        <w:r>
          <w:rPr>
            <w:noProof/>
            <w:webHidden/>
          </w:rPr>
          <w:t>179</w:t>
        </w:r>
        <w:r>
          <w:rPr>
            <w:noProof/>
            <w:webHidden/>
          </w:rPr>
          <w:fldChar w:fldCharType="end"/>
        </w:r>
      </w:hyperlink>
    </w:p>
    <w:p w14:paraId="6AC29729" w14:textId="77777777" w:rsidR="00247DA2" w:rsidRDefault="00247DA2">
      <w:pPr>
        <w:pStyle w:val="TableofFigures"/>
        <w:tabs>
          <w:tab w:val="right" w:leader="dot" w:pos="9350"/>
        </w:tabs>
        <w:rPr>
          <w:rFonts w:eastAsiaTheme="minorEastAsia" w:cstheme="minorBidi"/>
          <w:noProof/>
          <w:szCs w:val="22"/>
        </w:rPr>
      </w:pPr>
      <w:hyperlink w:anchor="_Toc422776057" w:history="1">
        <w:r w:rsidRPr="00905B4B">
          <w:rPr>
            <w:rStyle w:val="Hyperlink"/>
            <w:noProof/>
          </w:rPr>
          <w:t>Figure 4</w:t>
        </w:r>
        <w:r w:rsidRPr="00905B4B">
          <w:rPr>
            <w:rStyle w:val="Hyperlink"/>
            <w:noProof/>
          </w:rPr>
          <w:noBreakHyphen/>
          <w:t>79: Top, Core Block Assembly with T-block.  Bottom, T-blocks Assembled into       the Absorber Showing Water Line Connections</w:t>
        </w:r>
        <w:r>
          <w:rPr>
            <w:noProof/>
            <w:webHidden/>
          </w:rPr>
          <w:tab/>
        </w:r>
        <w:r>
          <w:rPr>
            <w:noProof/>
            <w:webHidden/>
          </w:rPr>
          <w:fldChar w:fldCharType="begin"/>
        </w:r>
        <w:r>
          <w:rPr>
            <w:noProof/>
            <w:webHidden/>
          </w:rPr>
          <w:instrText xml:space="preserve"> PAGEREF _Toc422776057 \h </w:instrText>
        </w:r>
        <w:r>
          <w:rPr>
            <w:noProof/>
            <w:webHidden/>
          </w:rPr>
        </w:r>
        <w:r>
          <w:rPr>
            <w:noProof/>
            <w:webHidden/>
          </w:rPr>
          <w:fldChar w:fldCharType="separate"/>
        </w:r>
        <w:r>
          <w:rPr>
            <w:noProof/>
            <w:webHidden/>
          </w:rPr>
          <w:t>180</w:t>
        </w:r>
        <w:r>
          <w:rPr>
            <w:noProof/>
            <w:webHidden/>
          </w:rPr>
          <w:fldChar w:fldCharType="end"/>
        </w:r>
      </w:hyperlink>
    </w:p>
    <w:p w14:paraId="462DFFB9" w14:textId="77777777" w:rsidR="00247DA2" w:rsidRDefault="00247DA2">
      <w:pPr>
        <w:pStyle w:val="TableofFigures"/>
        <w:tabs>
          <w:tab w:val="right" w:leader="dot" w:pos="9350"/>
        </w:tabs>
        <w:rPr>
          <w:rFonts w:eastAsiaTheme="minorEastAsia" w:cstheme="minorBidi"/>
          <w:noProof/>
          <w:szCs w:val="22"/>
        </w:rPr>
      </w:pPr>
      <w:hyperlink w:anchor="_Toc422776058" w:history="1">
        <w:r w:rsidRPr="00905B4B">
          <w:rPr>
            <w:rStyle w:val="Hyperlink"/>
            <w:noProof/>
          </w:rPr>
          <w:t>Figure 4</w:t>
        </w:r>
        <w:r w:rsidRPr="00905B4B">
          <w:rPr>
            <w:rStyle w:val="Hyperlink"/>
            <w:noProof/>
          </w:rPr>
          <w:noBreakHyphen/>
          <w:t>80: Left, thermocouple assembly in T-block.  Center, thermocouple tip locations.     Right, thermocouple mounting and routing</w:t>
        </w:r>
        <w:r>
          <w:rPr>
            <w:noProof/>
            <w:webHidden/>
          </w:rPr>
          <w:tab/>
        </w:r>
        <w:r>
          <w:rPr>
            <w:noProof/>
            <w:webHidden/>
          </w:rPr>
          <w:fldChar w:fldCharType="begin"/>
        </w:r>
        <w:r>
          <w:rPr>
            <w:noProof/>
            <w:webHidden/>
          </w:rPr>
          <w:instrText xml:space="preserve"> PAGEREF _Toc422776058 \h </w:instrText>
        </w:r>
        <w:r>
          <w:rPr>
            <w:noProof/>
            <w:webHidden/>
          </w:rPr>
        </w:r>
        <w:r>
          <w:rPr>
            <w:noProof/>
            <w:webHidden/>
          </w:rPr>
          <w:fldChar w:fldCharType="separate"/>
        </w:r>
        <w:r>
          <w:rPr>
            <w:noProof/>
            <w:webHidden/>
          </w:rPr>
          <w:t>181</w:t>
        </w:r>
        <w:r>
          <w:rPr>
            <w:noProof/>
            <w:webHidden/>
          </w:rPr>
          <w:fldChar w:fldCharType="end"/>
        </w:r>
      </w:hyperlink>
    </w:p>
    <w:p w14:paraId="6DB83166" w14:textId="77777777" w:rsidR="00247DA2" w:rsidRDefault="00247DA2">
      <w:pPr>
        <w:pStyle w:val="TableofFigures"/>
        <w:tabs>
          <w:tab w:val="right" w:leader="dot" w:pos="9350"/>
        </w:tabs>
        <w:rPr>
          <w:rFonts w:eastAsiaTheme="minorEastAsia" w:cstheme="minorBidi"/>
          <w:noProof/>
          <w:szCs w:val="22"/>
        </w:rPr>
      </w:pPr>
      <w:hyperlink w:anchor="_Toc422776059" w:history="1">
        <w:r w:rsidRPr="00905B4B">
          <w:rPr>
            <w:rStyle w:val="Hyperlink"/>
            <w:noProof/>
          </w:rPr>
          <w:t>Figure 4</w:t>
        </w:r>
        <w:r w:rsidRPr="00905B4B">
          <w:rPr>
            <w:rStyle w:val="Hyperlink"/>
            <w:noProof/>
          </w:rPr>
          <w:noBreakHyphen/>
          <w:t>81: Cross Section of the Absorber Showing Morgues</w:t>
        </w:r>
        <w:r>
          <w:rPr>
            <w:noProof/>
            <w:webHidden/>
          </w:rPr>
          <w:tab/>
        </w:r>
        <w:r>
          <w:rPr>
            <w:noProof/>
            <w:webHidden/>
          </w:rPr>
          <w:fldChar w:fldCharType="begin"/>
        </w:r>
        <w:r>
          <w:rPr>
            <w:noProof/>
            <w:webHidden/>
          </w:rPr>
          <w:instrText xml:space="preserve"> PAGEREF _Toc422776059 \h </w:instrText>
        </w:r>
        <w:r>
          <w:rPr>
            <w:noProof/>
            <w:webHidden/>
          </w:rPr>
        </w:r>
        <w:r>
          <w:rPr>
            <w:noProof/>
            <w:webHidden/>
          </w:rPr>
          <w:fldChar w:fldCharType="separate"/>
        </w:r>
        <w:r>
          <w:rPr>
            <w:noProof/>
            <w:webHidden/>
          </w:rPr>
          <w:t>182</w:t>
        </w:r>
        <w:r>
          <w:rPr>
            <w:noProof/>
            <w:webHidden/>
          </w:rPr>
          <w:fldChar w:fldCharType="end"/>
        </w:r>
      </w:hyperlink>
    </w:p>
    <w:p w14:paraId="4E4C040D" w14:textId="77777777" w:rsidR="00247DA2" w:rsidRDefault="00247DA2">
      <w:pPr>
        <w:pStyle w:val="TableofFigures"/>
        <w:tabs>
          <w:tab w:val="right" w:leader="dot" w:pos="9350"/>
        </w:tabs>
        <w:rPr>
          <w:rFonts w:eastAsiaTheme="minorEastAsia" w:cstheme="minorBidi"/>
          <w:noProof/>
          <w:szCs w:val="22"/>
        </w:rPr>
      </w:pPr>
      <w:hyperlink w:anchor="_Toc422776060" w:history="1">
        <w:r w:rsidRPr="00905B4B">
          <w:rPr>
            <w:rStyle w:val="Hyperlink"/>
            <w:noProof/>
          </w:rPr>
          <w:t>Figure 4</w:t>
        </w:r>
        <w:r w:rsidRPr="00905B4B">
          <w:rPr>
            <w:rStyle w:val="Hyperlink"/>
            <w:noProof/>
          </w:rPr>
          <w:noBreakHyphen/>
          <w:t>82: LBNF Target Hall Enclosure Beamline Elevation Section</w:t>
        </w:r>
        <w:r>
          <w:rPr>
            <w:noProof/>
            <w:webHidden/>
          </w:rPr>
          <w:tab/>
        </w:r>
        <w:r>
          <w:rPr>
            <w:noProof/>
            <w:webHidden/>
          </w:rPr>
          <w:fldChar w:fldCharType="begin"/>
        </w:r>
        <w:r>
          <w:rPr>
            <w:noProof/>
            <w:webHidden/>
          </w:rPr>
          <w:instrText xml:space="preserve"> PAGEREF _Toc422776060 \h </w:instrText>
        </w:r>
        <w:r>
          <w:rPr>
            <w:noProof/>
            <w:webHidden/>
          </w:rPr>
        </w:r>
        <w:r>
          <w:rPr>
            <w:noProof/>
            <w:webHidden/>
          </w:rPr>
          <w:fldChar w:fldCharType="separate"/>
        </w:r>
        <w:r>
          <w:rPr>
            <w:noProof/>
            <w:webHidden/>
          </w:rPr>
          <w:t>184</w:t>
        </w:r>
        <w:r>
          <w:rPr>
            <w:noProof/>
            <w:webHidden/>
          </w:rPr>
          <w:fldChar w:fldCharType="end"/>
        </w:r>
      </w:hyperlink>
    </w:p>
    <w:p w14:paraId="55443313" w14:textId="77777777" w:rsidR="00247DA2" w:rsidRDefault="00247DA2">
      <w:pPr>
        <w:pStyle w:val="TableofFigures"/>
        <w:tabs>
          <w:tab w:val="right" w:leader="dot" w:pos="9350"/>
        </w:tabs>
        <w:rPr>
          <w:rFonts w:eastAsiaTheme="minorEastAsia" w:cstheme="minorBidi"/>
          <w:noProof/>
          <w:szCs w:val="22"/>
        </w:rPr>
      </w:pPr>
      <w:hyperlink w:anchor="_Toc422776061" w:history="1">
        <w:r w:rsidRPr="00905B4B">
          <w:rPr>
            <w:rStyle w:val="Hyperlink"/>
            <w:noProof/>
          </w:rPr>
          <w:t>Figure 4</w:t>
        </w:r>
        <w:r w:rsidRPr="00905B4B">
          <w:rPr>
            <w:rStyle w:val="Hyperlink"/>
            <w:noProof/>
          </w:rPr>
          <w:noBreakHyphen/>
          <w:t>83: Target Complex Plan View</w:t>
        </w:r>
        <w:r>
          <w:rPr>
            <w:noProof/>
            <w:webHidden/>
          </w:rPr>
          <w:tab/>
        </w:r>
        <w:r>
          <w:rPr>
            <w:noProof/>
            <w:webHidden/>
          </w:rPr>
          <w:fldChar w:fldCharType="begin"/>
        </w:r>
        <w:r>
          <w:rPr>
            <w:noProof/>
            <w:webHidden/>
          </w:rPr>
          <w:instrText xml:space="preserve"> PAGEREF _Toc422776061 \h </w:instrText>
        </w:r>
        <w:r>
          <w:rPr>
            <w:noProof/>
            <w:webHidden/>
          </w:rPr>
        </w:r>
        <w:r>
          <w:rPr>
            <w:noProof/>
            <w:webHidden/>
          </w:rPr>
          <w:fldChar w:fldCharType="separate"/>
        </w:r>
        <w:r>
          <w:rPr>
            <w:noProof/>
            <w:webHidden/>
          </w:rPr>
          <w:t>185</w:t>
        </w:r>
        <w:r>
          <w:rPr>
            <w:noProof/>
            <w:webHidden/>
          </w:rPr>
          <w:fldChar w:fldCharType="end"/>
        </w:r>
      </w:hyperlink>
    </w:p>
    <w:p w14:paraId="34683D44" w14:textId="77777777" w:rsidR="00247DA2" w:rsidRDefault="00247DA2">
      <w:pPr>
        <w:pStyle w:val="TableofFigures"/>
        <w:tabs>
          <w:tab w:val="right" w:leader="dot" w:pos="9350"/>
        </w:tabs>
        <w:rPr>
          <w:rFonts w:eastAsiaTheme="minorEastAsia" w:cstheme="minorBidi"/>
          <w:noProof/>
          <w:szCs w:val="22"/>
        </w:rPr>
      </w:pPr>
      <w:hyperlink w:anchor="_Toc422776062" w:history="1">
        <w:r w:rsidRPr="00905B4B">
          <w:rPr>
            <w:rStyle w:val="Hyperlink"/>
            <w:noProof/>
          </w:rPr>
          <w:t>Figure 4</w:t>
        </w:r>
        <w:r w:rsidRPr="00905B4B">
          <w:rPr>
            <w:rStyle w:val="Hyperlink"/>
            <w:noProof/>
          </w:rPr>
          <w:noBreakHyphen/>
          <w:t xml:space="preserve">84: Target Complex Plan: Expanded View of </w:t>
        </w:r>
        <w:r w:rsidRPr="00905B4B">
          <w:rPr>
            <w:rStyle w:val="Hyperlink"/>
            <w:noProof/>
            <w:highlight w:val="lightGray"/>
          </w:rPr>
          <w:t>Figure 4</w:t>
        </w:r>
        <w:r w:rsidRPr="00905B4B">
          <w:rPr>
            <w:rStyle w:val="Hyperlink"/>
            <w:noProof/>
            <w:highlight w:val="lightGray"/>
          </w:rPr>
          <w:noBreakHyphen/>
          <w:t>83</w:t>
        </w:r>
        <w:r>
          <w:rPr>
            <w:noProof/>
            <w:webHidden/>
          </w:rPr>
          <w:tab/>
        </w:r>
        <w:r>
          <w:rPr>
            <w:noProof/>
            <w:webHidden/>
          </w:rPr>
          <w:fldChar w:fldCharType="begin"/>
        </w:r>
        <w:r>
          <w:rPr>
            <w:noProof/>
            <w:webHidden/>
          </w:rPr>
          <w:instrText xml:space="preserve"> PAGEREF _Toc422776062 \h </w:instrText>
        </w:r>
        <w:r>
          <w:rPr>
            <w:noProof/>
            <w:webHidden/>
          </w:rPr>
        </w:r>
        <w:r>
          <w:rPr>
            <w:noProof/>
            <w:webHidden/>
          </w:rPr>
          <w:fldChar w:fldCharType="separate"/>
        </w:r>
        <w:r>
          <w:rPr>
            <w:noProof/>
            <w:webHidden/>
          </w:rPr>
          <w:t>186</w:t>
        </w:r>
        <w:r>
          <w:rPr>
            <w:noProof/>
            <w:webHidden/>
          </w:rPr>
          <w:fldChar w:fldCharType="end"/>
        </w:r>
      </w:hyperlink>
    </w:p>
    <w:p w14:paraId="1E03199F" w14:textId="77777777" w:rsidR="00247DA2" w:rsidRDefault="00247DA2">
      <w:pPr>
        <w:pStyle w:val="TableofFigures"/>
        <w:tabs>
          <w:tab w:val="right" w:leader="dot" w:pos="9350"/>
        </w:tabs>
        <w:rPr>
          <w:rFonts w:eastAsiaTheme="minorEastAsia" w:cstheme="minorBidi"/>
          <w:noProof/>
          <w:szCs w:val="22"/>
        </w:rPr>
      </w:pPr>
      <w:hyperlink w:anchor="_Toc422776063" w:history="1">
        <w:r w:rsidRPr="00905B4B">
          <w:rPr>
            <w:rStyle w:val="Hyperlink"/>
            <w:noProof/>
          </w:rPr>
          <w:t>Figure 4</w:t>
        </w:r>
        <w:r w:rsidRPr="00905B4B">
          <w:rPr>
            <w:rStyle w:val="Hyperlink"/>
            <w:noProof/>
          </w:rPr>
          <w:noBreakHyphen/>
          <w:t>85: Target Hall Work Cell Concept</w:t>
        </w:r>
        <w:r>
          <w:rPr>
            <w:noProof/>
            <w:webHidden/>
          </w:rPr>
          <w:tab/>
        </w:r>
        <w:r>
          <w:rPr>
            <w:noProof/>
            <w:webHidden/>
          </w:rPr>
          <w:fldChar w:fldCharType="begin"/>
        </w:r>
        <w:r>
          <w:rPr>
            <w:noProof/>
            <w:webHidden/>
          </w:rPr>
          <w:instrText xml:space="preserve"> PAGEREF _Toc422776063 \h </w:instrText>
        </w:r>
        <w:r>
          <w:rPr>
            <w:noProof/>
            <w:webHidden/>
          </w:rPr>
        </w:r>
        <w:r>
          <w:rPr>
            <w:noProof/>
            <w:webHidden/>
          </w:rPr>
          <w:fldChar w:fldCharType="separate"/>
        </w:r>
        <w:r>
          <w:rPr>
            <w:noProof/>
            <w:webHidden/>
          </w:rPr>
          <w:t>187</w:t>
        </w:r>
        <w:r>
          <w:rPr>
            <w:noProof/>
            <w:webHidden/>
          </w:rPr>
          <w:fldChar w:fldCharType="end"/>
        </w:r>
      </w:hyperlink>
    </w:p>
    <w:p w14:paraId="77FA99E9" w14:textId="77777777" w:rsidR="00247DA2" w:rsidRDefault="00247DA2">
      <w:pPr>
        <w:pStyle w:val="TableofFigures"/>
        <w:tabs>
          <w:tab w:val="right" w:leader="dot" w:pos="9350"/>
        </w:tabs>
        <w:rPr>
          <w:rFonts w:eastAsiaTheme="minorEastAsia" w:cstheme="minorBidi"/>
          <w:noProof/>
          <w:szCs w:val="22"/>
        </w:rPr>
      </w:pPr>
      <w:hyperlink w:anchor="_Toc422776064" w:history="1">
        <w:r w:rsidRPr="00905B4B">
          <w:rPr>
            <w:rStyle w:val="Hyperlink"/>
            <w:noProof/>
          </w:rPr>
          <w:t>Figure 4</w:t>
        </w:r>
        <w:r w:rsidRPr="00905B4B">
          <w:rPr>
            <w:rStyle w:val="Hyperlink"/>
            <w:noProof/>
          </w:rPr>
          <w:noBreakHyphen/>
          <w:t>86: Photo of Cask-to-Morgue Cell Transfer System                                              Used at C-0 Remote Handling Facility</w:t>
        </w:r>
        <w:r>
          <w:rPr>
            <w:noProof/>
            <w:webHidden/>
          </w:rPr>
          <w:tab/>
        </w:r>
        <w:r>
          <w:rPr>
            <w:noProof/>
            <w:webHidden/>
          </w:rPr>
          <w:fldChar w:fldCharType="begin"/>
        </w:r>
        <w:r>
          <w:rPr>
            <w:noProof/>
            <w:webHidden/>
          </w:rPr>
          <w:instrText xml:space="preserve"> PAGEREF _Toc422776064 \h </w:instrText>
        </w:r>
        <w:r>
          <w:rPr>
            <w:noProof/>
            <w:webHidden/>
          </w:rPr>
        </w:r>
        <w:r>
          <w:rPr>
            <w:noProof/>
            <w:webHidden/>
          </w:rPr>
          <w:fldChar w:fldCharType="separate"/>
        </w:r>
        <w:r>
          <w:rPr>
            <w:noProof/>
            <w:webHidden/>
          </w:rPr>
          <w:t>192</w:t>
        </w:r>
        <w:r>
          <w:rPr>
            <w:noProof/>
            <w:webHidden/>
          </w:rPr>
          <w:fldChar w:fldCharType="end"/>
        </w:r>
      </w:hyperlink>
    </w:p>
    <w:p w14:paraId="63EF85D7" w14:textId="77777777" w:rsidR="00247DA2" w:rsidRDefault="00247DA2">
      <w:pPr>
        <w:pStyle w:val="TableofFigures"/>
        <w:tabs>
          <w:tab w:val="right" w:leader="dot" w:pos="9350"/>
        </w:tabs>
        <w:rPr>
          <w:rFonts w:eastAsiaTheme="minorEastAsia" w:cstheme="minorBidi"/>
          <w:noProof/>
          <w:szCs w:val="22"/>
        </w:rPr>
      </w:pPr>
      <w:hyperlink w:anchor="_Toc422776065" w:history="1">
        <w:r w:rsidRPr="00905B4B">
          <w:rPr>
            <w:rStyle w:val="Hyperlink"/>
            <w:noProof/>
          </w:rPr>
          <w:t>Figure 4</w:t>
        </w:r>
        <w:r w:rsidRPr="00905B4B">
          <w:rPr>
            <w:rStyle w:val="Hyperlink"/>
            <w:noProof/>
          </w:rPr>
          <w:noBreakHyphen/>
          <w:t>87: Absorber Hall Section</w:t>
        </w:r>
        <w:r>
          <w:rPr>
            <w:noProof/>
            <w:webHidden/>
          </w:rPr>
          <w:tab/>
        </w:r>
        <w:r>
          <w:rPr>
            <w:noProof/>
            <w:webHidden/>
          </w:rPr>
          <w:fldChar w:fldCharType="begin"/>
        </w:r>
        <w:r>
          <w:rPr>
            <w:noProof/>
            <w:webHidden/>
          </w:rPr>
          <w:instrText xml:space="preserve"> PAGEREF _Toc422776065 \h </w:instrText>
        </w:r>
        <w:r>
          <w:rPr>
            <w:noProof/>
            <w:webHidden/>
          </w:rPr>
        </w:r>
        <w:r>
          <w:rPr>
            <w:noProof/>
            <w:webHidden/>
          </w:rPr>
          <w:fldChar w:fldCharType="separate"/>
        </w:r>
        <w:r>
          <w:rPr>
            <w:noProof/>
            <w:webHidden/>
          </w:rPr>
          <w:t>194</w:t>
        </w:r>
        <w:r>
          <w:rPr>
            <w:noProof/>
            <w:webHidden/>
          </w:rPr>
          <w:fldChar w:fldCharType="end"/>
        </w:r>
      </w:hyperlink>
    </w:p>
    <w:p w14:paraId="76EE6F3B" w14:textId="77777777" w:rsidR="00247DA2" w:rsidRDefault="00247DA2">
      <w:pPr>
        <w:pStyle w:val="TableofFigures"/>
        <w:tabs>
          <w:tab w:val="right" w:leader="dot" w:pos="9350"/>
        </w:tabs>
        <w:rPr>
          <w:rFonts w:eastAsiaTheme="minorEastAsia" w:cstheme="minorBidi"/>
          <w:noProof/>
          <w:szCs w:val="22"/>
        </w:rPr>
      </w:pPr>
      <w:hyperlink w:anchor="_Toc422776066" w:history="1">
        <w:r w:rsidRPr="00905B4B">
          <w:rPr>
            <w:rStyle w:val="Hyperlink"/>
            <w:noProof/>
          </w:rPr>
          <w:t>Figure 4</w:t>
        </w:r>
        <w:r w:rsidRPr="00905B4B">
          <w:rPr>
            <w:rStyle w:val="Hyperlink"/>
            <w:noProof/>
          </w:rPr>
          <w:noBreakHyphen/>
          <w:t>88: Absorber Hall Section Showing Details of the Absorber Core and Shielding      Arrangement</w:t>
        </w:r>
        <w:r>
          <w:rPr>
            <w:noProof/>
            <w:webHidden/>
          </w:rPr>
          <w:tab/>
        </w:r>
        <w:r>
          <w:rPr>
            <w:noProof/>
            <w:webHidden/>
          </w:rPr>
          <w:fldChar w:fldCharType="begin"/>
        </w:r>
        <w:r>
          <w:rPr>
            <w:noProof/>
            <w:webHidden/>
          </w:rPr>
          <w:instrText xml:space="preserve"> PAGEREF _Toc422776066 \h </w:instrText>
        </w:r>
        <w:r>
          <w:rPr>
            <w:noProof/>
            <w:webHidden/>
          </w:rPr>
        </w:r>
        <w:r>
          <w:rPr>
            <w:noProof/>
            <w:webHidden/>
          </w:rPr>
          <w:fldChar w:fldCharType="separate"/>
        </w:r>
        <w:r>
          <w:rPr>
            <w:noProof/>
            <w:webHidden/>
          </w:rPr>
          <w:t>195</w:t>
        </w:r>
        <w:r>
          <w:rPr>
            <w:noProof/>
            <w:webHidden/>
          </w:rPr>
          <w:fldChar w:fldCharType="end"/>
        </w:r>
      </w:hyperlink>
    </w:p>
    <w:p w14:paraId="342E1A61" w14:textId="77777777" w:rsidR="00247DA2" w:rsidRDefault="00247DA2">
      <w:pPr>
        <w:pStyle w:val="TableofFigures"/>
        <w:tabs>
          <w:tab w:val="right" w:leader="dot" w:pos="9350"/>
        </w:tabs>
        <w:rPr>
          <w:rFonts w:eastAsiaTheme="minorEastAsia" w:cstheme="minorBidi"/>
          <w:noProof/>
          <w:szCs w:val="22"/>
        </w:rPr>
      </w:pPr>
      <w:hyperlink w:anchor="_Toc422776067" w:history="1">
        <w:r w:rsidRPr="00905B4B">
          <w:rPr>
            <w:rStyle w:val="Hyperlink"/>
            <w:noProof/>
          </w:rPr>
          <w:t>Figure 4</w:t>
        </w:r>
        <w:r w:rsidRPr="00905B4B">
          <w:rPr>
            <w:rStyle w:val="Hyperlink"/>
            <w:noProof/>
          </w:rPr>
          <w:noBreakHyphen/>
          <w:t>89: Cross Section of Absorber Hall Beam View Showing Morgue Storage Area</w:t>
        </w:r>
        <w:r>
          <w:rPr>
            <w:noProof/>
            <w:webHidden/>
          </w:rPr>
          <w:tab/>
        </w:r>
        <w:r>
          <w:rPr>
            <w:noProof/>
            <w:webHidden/>
          </w:rPr>
          <w:fldChar w:fldCharType="begin"/>
        </w:r>
        <w:r>
          <w:rPr>
            <w:noProof/>
            <w:webHidden/>
          </w:rPr>
          <w:instrText xml:space="preserve"> PAGEREF _Toc422776067 \h </w:instrText>
        </w:r>
        <w:r>
          <w:rPr>
            <w:noProof/>
            <w:webHidden/>
          </w:rPr>
        </w:r>
        <w:r>
          <w:rPr>
            <w:noProof/>
            <w:webHidden/>
          </w:rPr>
          <w:fldChar w:fldCharType="separate"/>
        </w:r>
        <w:r>
          <w:rPr>
            <w:noProof/>
            <w:webHidden/>
          </w:rPr>
          <w:t>197</w:t>
        </w:r>
        <w:r>
          <w:rPr>
            <w:noProof/>
            <w:webHidden/>
          </w:rPr>
          <w:fldChar w:fldCharType="end"/>
        </w:r>
      </w:hyperlink>
    </w:p>
    <w:p w14:paraId="67B6BD19" w14:textId="77777777" w:rsidR="00247DA2" w:rsidRDefault="00247DA2">
      <w:pPr>
        <w:pStyle w:val="TableofFigures"/>
        <w:tabs>
          <w:tab w:val="right" w:leader="dot" w:pos="9350"/>
        </w:tabs>
        <w:rPr>
          <w:rFonts w:eastAsiaTheme="minorEastAsia" w:cstheme="minorBidi"/>
          <w:noProof/>
          <w:szCs w:val="22"/>
        </w:rPr>
      </w:pPr>
      <w:hyperlink w:anchor="_Toc422776068" w:history="1">
        <w:r w:rsidRPr="00905B4B">
          <w:rPr>
            <w:rStyle w:val="Hyperlink"/>
            <w:noProof/>
          </w:rPr>
          <w:t>Figure 4</w:t>
        </w:r>
        <w:r w:rsidRPr="00905B4B">
          <w:rPr>
            <w:rStyle w:val="Hyperlink"/>
            <w:noProof/>
          </w:rPr>
          <w:noBreakHyphen/>
          <w:t>90: Cross Section of Absorber Hall Beam View Showing Hadron-monitor Replacement Concept</w:t>
        </w:r>
        <w:r>
          <w:rPr>
            <w:noProof/>
            <w:webHidden/>
          </w:rPr>
          <w:tab/>
        </w:r>
        <w:r>
          <w:rPr>
            <w:noProof/>
            <w:webHidden/>
          </w:rPr>
          <w:fldChar w:fldCharType="begin"/>
        </w:r>
        <w:r>
          <w:rPr>
            <w:noProof/>
            <w:webHidden/>
          </w:rPr>
          <w:instrText xml:space="preserve"> PAGEREF _Toc422776068 \h </w:instrText>
        </w:r>
        <w:r>
          <w:rPr>
            <w:noProof/>
            <w:webHidden/>
          </w:rPr>
        </w:r>
        <w:r>
          <w:rPr>
            <w:noProof/>
            <w:webHidden/>
          </w:rPr>
          <w:fldChar w:fldCharType="separate"/>
        </w:r>
        <w:r>
          <w:rPr>
            <w:noProof/>
            <w:webHidden/>
          </w:rPr>
          <w:t>198</w:t>
        </w:r>
        <w:r>
          <w:rPr>
            <w:noProof/>
            <w:webHidden/>
          </w:rPr>
          <w:fldChar w:fldCharType="end"/>
        </w:r>
      </w:hyperlink>
    </w:p>
    <w:p w14:paraId="68815B52" w14:textId="77777777" w:rsidR="00247DA2" w:rsidRDefault="00247DA2">
      <w:pPr>
        <w:pStyle w:val="TableofFigures"/>
        <w:tabs>
          <w:tab w:val="right" w:leader="dot" w:pos="9350"/>
        </w:tabs>
        <w:rPr>
          <w:rFonts w:eastAsiaTheme="minorEastAsia" w:cstheme="minorBidi"/>
          <w:noProof/>
          <w:szCs w:val="22"/>
        </w:rPr>
      </w:pPr>
      <w:hyperlink w:anchor="_Toc422776069" w:history="1">
        <w:r w:rsidRPr="00905B4B">
          <w:rPr>
            <w:rStyle w:val="Hyperlink"/>
            <w:noProof/>
          </w:rPr>
          <w:t>Figure 5</w:t>
        </w:r>
        <w:r w:rsidRPr="00905B4B">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Pr>
            <w:noProof/>
            <w:webHidden/>
          </w:rPr>
          <w:tab/>
        </w:r>
        <w:r>
          <w:rPr>
            <w:noProof/>
            <w:webHidden/>
          </w:rPr>
          <w:fldChar w:fldCharType="begin"/>
        </w:r>
        <w:r>
          <w:rPr>
            <w:noProof/>
            <w:webHidden/>
          </w:rPr>
          <w:instrText xml:space="preserve"> PAGEREF _Toc422776069 \h </w:instrText>
        </w:r>
        <w:r>
          <w:rPr>
            <w:noProof/>
            <w:webHidden/>
          </w:rPr>
        </w:r>
        <w:r>
          <w:rPr>
            <w:noProof/>
            <w:webHidden/>
          </w:rPr>
          <w:fldChar w:fldCharType="separate"/>
        </w:r>
        <w:r>
          <w:rPr>
            <w:noProof/>
            <w:webHidden/>
          </w:rPr>
          <w:t>205</w:t>
        </w:r>
        <w:r>
          <w:rPr>
            <w:noProof/>
            <w:webHidden/>
          </w:rPr>
          <w:fldChar w:fldCharType="end"/>
        </w:r>
      </w:hyperlink>
    </w:p>
    <w:p w14:paraId="45994091" w14:textId="77777777" w:rsidR="00247DA2" w:rsidRDefault="00247DA2">
      <w:pPr>
        <w:pStyle w:val="TableofFigures"/>
        <w:tabs>
          <w:tab w:val="right" w:leader="dot" w:pos="9350"/>
        </w:tabs>
        <w:rPr>
          <w:rFonts w:eastAsiaTheme="minorEastAsia" w:cstheme="minorBidi"/>
          <w:noProof/>
          <w:szCs w:val="22"/>
        </w:rPr>
      </w:pPr>
      <w:hyperlink w:anchor="_Toc422776070" w:history="1">
        <w:r w:rsidRPr="00905B4B">
          <w:rPr>
            <w:rStyle w:val="Hyperlink"/>
            <w:noProof/>
          </w:rPr>
          <w:t>Figure 5</w:t>
        </w:r>
        <w:r w:rsidRPr="00905B4B">
          <w:rPr>
            <w:rStyle w:val="Hyperlink"/>
            <w:noProof/>
          </w:rPr>
          <w:noBreakHyphen/>
          <w:t>2: Muon isoflux contours (cm-2 s-1) in the rock and steel kern downstream the Absorber Hall; muon plume length is reduced from 170 m in pure rock to 113 m</w:t>
        </w:r>
        <w:r>
          <w:rPr>
            <w:noProof/>
            <w:webHidden/>
          </w:rPr>
          <w:tab/>
        </w:r>
        <w:r>
          <w:rPr>
            <w:noProof/>
            <w:webHidden/>
          </w:rPr>
          <w:fldChar w:fldCharType="begin"/>
        </w:r>
        <w:r>
          <w:rPr>
            <w:noProof/>
            <w:webHidden/>
          </w:rPr>
          <w:instrText xml:space="preserve"> PAGEREF _Toc422776070 \h </w:instrText>
        </w:r>
        <w:r>
          <w:rPr>
            <w:noProof/>
            <w:webHidden/>
          </w:rPr>
        </w:r>
        <w:r>
          <w:rPr>
            <w:noProof/>
            <w:webHidden/>
          </w:rPr>
          <w:fldChar w:fldCharType="separate"/>
        </w:r>
        <w:r>
          <w:rPr>
            <w:noProof/>
            <w:webHidden/>
          </w:rPr>
          <w:t>207</w:t>
        </w:r>
        <w:r>
          <w:rPr>
            <w:noProof/>
            <w:webHidden/>
          </w:rPr>
          <w:fldChar w:fldCharType="end"/>
        </w:r>
      </w:hyperlink>
    </w:p>
    <w:p w14:paraId="234EC41C" w14:textId="77777777" w:rsidR="00247DA2" w:rsidRDefault="00247DA2">
      <w:pPr>
        <w:pStyle w:val="TableofFigures"/>
        <w:tabs>
          <w:tab w:val="right" w:leader="dot" w:pos="9350"/>
        </w:tabs>
        <w:rPr>
          <w:rFonts w:eastAsiaTheme="minorEastAsia" w:cstheme="minorBidi"/>
          <w:noProof/>
          <w:szCs w:val="22"/>
        </w:rPr>
      </w:pPr>
      <w:hyperlink w:anchor="_Toc422776071" w:history="1">
        <w:r w:rsidRPr="00905B4B">
          <w:rPr>
            <w:rStyle w:val="Hyperlink"/>
            <w:noProof/>
          </w:rPr>
          <w:t>Figure 5</w:t>
        </w:r>
        <w:r w:rsidRPr="00905B4B">
          <w:rPr>
            <w:rStyle w:val="Hyperlink"/>
            <w:noProof/>
          </w:rPr>
          <w:noBreakHyphen/>
          <w:t>3: Hadron (E &gt; 30 MeV) isoflux contours (cm-2 s-1) in the rock and steel kern downstream the Absorber; hadron fluxes outside the steel kern are below the accepted limit of 400 cm-2 s-1 for groundwater activation</w:t>
        </w:r>
        <w:r>
          <w:rPr>
            <w:noProof/>
            <w:webHidden/>
          </w:rPr>
          <w:tab/>
        </w:r>
        <w:r>
          <w:rPr>
            <w:noProof/>
            <w:webHidden/>
          </w:rPr>
          <w:fldChar w:fldCharType="begin"/>
        </w:r>
        <w:r>
          <w:rPr>
            <w:noProof/>
            <w:webHidden/>
          </w:rPr>
          <w:instrText xml:space="preserve"> PAGEREF _Toc422776071 \h </w:instrText>
        </w:r>
        <w:r>
          <w:rPr>
            <w:noProof/>
            <w:webHidden/>
          </w:rPr>
        </w:r>
        <w:r>
          <w:rPr>
            <w:noProof/>
            <w:webHidden/>
          </w:rPr>
          <w:fldChar w:fldCharType="separate"/>
        </w:r>
        <w:r>
          <w:rPr>
            <w:noProof/>
            <w:webHidden/>
          </w:rPr>
          <w:t>208</w:t>
        </w:r>
        <w:r>
          <w:rPr>
            <w:noProof/>
            <w:webHidden/>
          </w:rPr>
          <w:fldChar w:fldCharType="end"/>
        </w:r>
      </w:hyperlink>
    </w:p>
    <w:p w14:paraId="1FC619F3" w14:textId="77777777" w:rsidR="00247DA2" w:rsidRDefault="00247DA2">
      <w:pPr>
        <w:pStyle w:val="TableofFigures"/>
        <w:tabs>
          <w:tab w:val="right" w:leader="dot" w:pos="9350"/>
        </w:tabs>
        <w:rPr>
          <w:rFonts w:eastAsiaTheme="minorEastAsia" w:cstheme="minorBidi"/>
          <w:noProof/>
          <w:szCs w:val="22"/>
        </w:rPr>
      </w:pPr>
      <w:hyperlink w:anchor="_Toc422776072" w:history="1">
        <w:r w:rsidRPr="00905B4B">
          <w:rPr>
            <w:rStyle w:val="Hyperlink"/>
            <w:noProof/>
          </w:rPr>
          <w:t>Figure 6</w:t>
        </w:r>
        <w:r w:rsidRPr="00905B4B">
          <w:rPr>
            <w:rStyle w:val="Hyperlink"/>
            <w:noProof/>
          </w:rPr>
          <w:noBreakHyphen/>
          <w:t>1: GPS Network Tying Fermilab and SURF to the CORS System</w:t>
        </w:r>
        <w:r>
          <w:rPr>
            <w:noProof/>
            <w:webHidden/>
          </w:rPr>
          <w:tab/>
        </w:r>
        <w:r>
          <w:rPr>
            <w:noProof/>
            <w:webHidden/>
          </w:rPr>
          <w:fldChar w:fldCharType="begin"/>
        </w:r>
        <w:r>
          <w:rPr>
            <w:noProof/>
            <w:webHidden/>
          </w:rPr>
          <w:instrText xml:space="preserve"> PAGEREF _Toc422776072 \h </w:instrText>
        </w:r>
        <w:r>
          <w:rPr>
            <w:noProof/>
            <w:webHidden/>
          </w:rPr>
        </w:r>
        <w:r>
          <w:rPr>
            <w:noProof/>
            <w:webHidden/>
          </w:rPr>
          <w:fldChar w:fldCharType="separate"/>
        </w:r>
        <w:r>
          <w:rPr>
            <w:noProof/>
            <w:webHidden/>
          </w:rPr>
          <w:t>220</w:t>
        </w:r>
        <w:r>
          <w:rPr>
            <w:noProof/>
            <w:webHidden/>
          </w:rPr>
          <w:fldChar w:fldCharType="end"/>
        </w:r>
      </w:hyperlink>
    </w:p>
    <w:p w14:paraId="0DDE4676" w14:textId="77777777" w:rsidR="00247DA2" w:rsidRDefault="00247DA2">
      <w:pPr>
        <w:pStyle w:val="TableofFigures"/>
        <w:tabs>
          <w:tab w:val="right" w:leader="dot" w:pos="9350"/>
        </w:tabs>
        <w:rPr>
          <w:rFonts w:eastAsiaTheme="minorEastAsia" w:cstheme="minorBidi"/>
          <w:noProof/>
          <w:szCs w:val="22"/>
        </w:rPr>
      </w:pPr>
      <w:hyperlink w:anchor="_Toc422776073" w:history="1">
        <w:r w:rsidRPr="00905B4B">
          <w:rPr>
            <w:rStyle w:val="Hyperlink"/>
            <w:noProof/>
          </w:rPr>
          <w:t>Figure 6</w:t>
        </w:r>
        <w:r w:rsidRPr="00905B4B">
          <w:rPr>
            <w:rStyle w:val="Hyperlink"/>
            <w:noProof/>
          </w:rPr>
          <w:noBreakHyphen/>
          <w:t>2: Residuals in Latitude/Longitude and Residuals in Height</w:t>
        </w:r>
        <w:r>
          <w:rPr>
            <w:noProof/>
            <w:webHidden/>
          </w:rPr>
          <w:tab/>
        </w:r>
        <w:r>
          <w:rPr>
            <w:noProof/>
            <w:webHidden/>
          </w:rPr>
          <w:fldChar w:fldCharType="begin"/>
        </w:r>
        <w:r>
          <w:rPr>
            <w:noProof/>
            <w:webHidden/>
          </w:rPr>
          <w:instrText xml:space="preserve"> PAGEREF _Toc422776073 \h </w:instrText>
        </w:r>
        <w:r>
          <w:rPr>
            <w:noProof/>
            <w:webHidden/>
          </w:rPr>
        </w:r>
        <w:r>
          <w:rPr>
            <w:noProof/>
            <w:webHidden/>
          </w:rPr>
          <w:fldChar w:fldCharType="separate"/>
        </w:r>
        <w:r>
          <w:rPr>
            <w:noProof/>
            <w:webHidden/>
          </w:rPr>
          <w:t>221</w:t>
        </w:r>
        <w:r>
          <w:rPr>
            <w:noProof/>
            <w:webHidden/>
          </w:rPr>
          <w:fldChar w:fldCharType="end"/>
        </w:r>
      </w:hyperlink>
    </w:p>
    <w:p w14:paraId="2341E5C6" w14:textId="77777777" w:rsidR="00247DA2" w:rsidRDefault="00247DA2">
      <w:pPr>
        <w:pStyle w:val="TableofFigures"/>
        <w:tabs>
          <w:tab w:val="right" w:leader="dot" w:pos="9350"/>
        </w:tabs>
        <w:rPr>
          <w:rFonts w:eastAsiaTheme="minorEastAsia" w:cstheme="minorBidi"/>
          <w:noProof/>
          <w:szCs w:val="22"/>
        </w:rPr>
      </w:pPr>
      <w:hyperlink w:anchor="_Toc422776074" w:history="1">
        <w:r w:rsidRPr="00905B4B">
          <w:rPr>
            <w:rStyle w:val="Hyperlink"/>
            <w:noProof/>
          </w:rPr>
          <w:t>Figure 6</w:t>
        </w:r>
        <w:r w:rsidRPr="00905B4B">
          <w:rPr>
            <w:rStyle w:val="Hyperlink"/>
            <w:noProof/>
          </w:rPr>
          <w:noBreakHyphen/>
          <w:t>3: Fermilab LBNF Surface Geodetic Network</w:t>
        </w:r>
        <w:r>
          <w:rPr>
            <w:noProof/>
            <w:webHidden/>
          </w:rPr>
          <w:tab/>
        </w:r>
        <w:r>
          <w:rPr>
            <w:noProof/>
            <w:webHidden/>
          </w:rPr>
          <w:fldChar w:fldCharType="begin"/>
        </w:r>
        <w:r>
          <w:rPr>
            <w:noProof/>
            <w:webHidden/>
          </w:rPr>
          <w:instrText xml:space="preserve"> PAGEREF _Toc422776074 \h </w:instrText>
        </w:r>
        <w:r>
          <w:rPr>
            <w:noProof/>
            <w:webHidden/>
          </w:rPr>
        </w:r>
        <w:r>
          <w:rPr>
            <w:noProof/>
            <w:webHidden/>
          </w:rPr>
          <w:fldChar w:fldCharType="separate"/>
        </w:r>
        <w:r>
          <w:rPr>
            <w:noProof/>
            <w:webHidden/>
          </w:rPr>
          <w:t>223</w:t>
        </w:r>
        <w:r>
          <w:rPr>
            <w:noProof/>
            <w:webHidden/>
          </w:rPr>
          <w:fldChar w:fldCharType="end"/>
        </w:r>
      </w:hyperlink>
    </w:p>
    <w:p w14:paraId="3218ACA8" w14:textId="77777777" w:rsidR="00247DA2" w:rsidRDefault="00247DA2">
      <w:pPr>
        <w:pStyle w:val="TableofFigures"/>
        <w:tabs>
          <w:tab w:val="right" w:leader="dot" w:pos="9350"/>
        </w:tabs>
        <w:rPr>
          <w:rFonts w:eastAsiaTheme="minorEastAsia" w:cstheme="minorBidi"/>
          <w:noProof/>
          <w:szCs w:val="22"/>
        </w:rPr>
      </w:pPr>
      <w:hyperlink w:anchor="_Toc422776075" w:history="1">
        <w:r w:rsidRPr="00905B4B">
          <w:rPr>
            <w:rStyle w:val="Hyperlink"/>
            <w:noProof/>
          </w:rPr>
          <w:t>Figure 6</w:t>
        </w:r>
        <w:r w:rsidRPr="00905B4B">
          <w:rPr>
            <w:rStyle w:val="Hyperlink"/>
            <w:noProof/>
          </w:rPr>
          <w:noBreakHyphen/>
          <w:t>4: Distribution Observation Residuals for the Target and Near Detector Halls in MINOS</w:t>
        </w:r>
        <w:r>
          <w:rPr>
            <w:noProof/>
            <w:webHidden/>
          </w:rPr>
          <w:tab/>
        </w:r>
        <w:r>
          <w:rPr>
            <w:noProof/>
            <w:webHidden/>
          </w:rPr>
          <w:fldChar w:fldCharType="begin"/>
        </w:r>
        <w:r>
          <w:rPr>
            <w:noProof/>
            <w:webHidden/>
          </w:rPr>
          <w:instrText xml:space="preserve"> PAGEREF _Toc422776075 \h </w:instrText>
        </w:r>
        <w:r>
          <w:rPr>
            <w:noProof/>
            <w:webHidden/>
          </w:rPr>
        </w:r>
        <w:r>
          <w:rPr>
            <w:noProof/>
            <w:webHidden/>
          </w:rPr>
          <w:fldChar w:fldCharType="separate"/>
        </w:r>
        <w:r>
          <w:rPr>
            <w:noProof/>
            <w:webHidden/>
          </w:rPr>
          <w:t>225</w:t>
        </w:r>
        <w:r>
          <w:rPr>
            <w:noProof/>
            <w:webHidden/>
          </w:rPr>
          <w:fldChar w:fldCharType="end"/>
        </w:r>
      </w:hyperlink>
    </w:p>
    <w:p w14:paraId="77A466B2" w14:textId="77777777" w:rsidR="00247DA2" w:rsidRDefault="00247DA2">
      <w:pPr>
        <w:pStyle w:val="TableofFigures"/>
        <w:tabs>
          <w:tab w:val="right" w:leader="dot" w:pos="9350"/>
        </w:tabs>
        <w:rPr>
          <w:rFonts w:eastAsiaTheme="minorEastAsia" w:cstheme="minorBidi"/>
          <w:noProof/>
          <w:szCs w:val="22"/>
        </w:rPr>
      </w:pPr>
      <w:hyperlink w:anchor="_Toc422776076" w:history="1">
        <w:r w:rsidRPr="00905B4B">
          <w:rPr>
            <w:rStyle w:val="Hyperlink"/>
            <w:noProof/>
          </w:rPr>
          <w:t>Figure 6</w:t>
        </w:r>
        <w:r w:rsidRPr="00905B4B">
          <w:rPr>
            <w:rStyle w:val="Hyperlink"/>
            <w:noProof/>
          </w:rPr>
          <w:noBreakHyphen/>
          <w:t>5: Primary Beamline Areas of Installation</w:t>
        </w:r>
        <w:r>
          <w:rPr>
            <w:noProof/>
            <w:webHidden/>
          </w:rPr>
          <w:tab/>
        </w:r>
        <w:r>
          <w:rPr>
            <w:noProof/>
            <w:webHidden/>
          </w:rPr>
          <w:fldChar w:fldCharType="begin"/>
        </w:r>
        <w:r>
          <w:rPr>
            <w:noProof/>
            <w:webHidden/>
          </w:rPr>
          <w:instrText xml:space="preserve"> PAGEREF _Toc422776076 \h </w:instrText>
        </w:r>
        <w:r>
          <w:rPr>
            <w:noProof/>
            <w:webHidden/>
          </w:rPr>
        </w:r>
        <w:r>
          <w:rPr>
            <w:noProof/>
            <w:webHidden/>
          </w:rPr>
          <w:fldChar w:fldCharType="separate"/>
        </w:r>
        <w:r>
          <w:rPr>
            <w:noProof/>
            <w:webHidden/>
          </w:rPr>
          <w:t>226</w:t>
        </w:r>
        <w:r>
          <w:rPr>
            <w:noProof/>
            <w:webHidden/>
          </w:rPr>
          <w:fldChar w:fldCharType="end"/>
        </w:r>
      </w:hyperlink>
    </w:p>
    <w:p w14:paraId="7904A74F" w14:textId="77777777" w:rsidR="00247DA2" w:rsidRDefault="00247DA2">
      <w:pPr>
        <w:pStyle w:val="TableofFigures"/>
        <w:tabs>
          <w:tab w:val="right" w:leader="dot" w:pos="9350"/>
        </w:tabs>
        <w:rPr>
          <w:rFonts w:eastAsiaTheme="minorEastAsia" w:cstheme="minorBidi"/>
          <w:noProof/>
          <w:szCs w:val="22"/>
        </w:rPr>
      </w:pPr>
      <w:hyperlink w:anchor="_Toc422776077" w:history="1">
        <w:r w:rsidRPr="00905B4B">
          <w:rPr>
            <w:rStyle w:val="Hyperlink"/>
            <w:noProof/>
          </w:rPr>
          <w:t>Figure 7</w:t>
        </w:r>
        <w:r w:rsidRPr="00905B4B">
          <w:rPr>
            <w:rStyle w:val="Hyperlink"/>
            <w:noProof/>
          </w:rPr>
          <w:noBreakHyphen/>
          <w:t>1: Reference Design Target Chase indicating the positions of the reference design horns (in red) and the optimized horns discussed in this section (in blue).</w:t>
        </w:r>
        <w:r>
          <w:rPr>
            <w:noProof/>
            <w:webHidden/>
          </w:rPr>
          <w:tab/>
        </w:r>
        <w:r>
          <w:rPr>
            <w:noProof/>
            <w:webHidden/>
          </w:rPr>
          <w:fldChar w:fldCharType="begin"/>
        </w:r>
        <w:r>
          <w:rPr>
            <w:noProof/>
            <w:webHidden/>
          </w:rPr>
          <w:instrText xml:space="preserve"> PAGEREF _Toc422776077 \h </w:instrText>
        </w:r>
        <w:r>
          <w:rPr>
            <w:noProof/>
            <w:webHidden/>
          </w:rPr>
        </w:r>
        <w:r>
          <w:rPr>
            <w:noProof/>
            <w:webHidden/>
          </w:rPr>
          <w:fldChar w:fldCharType="separate"/>
        </w:r>
        <w:r>
          <w:rPr>
            <w:noProof/>
            <w:webHidden/>
          </w:rPr>
          <w:t>228</w:t>
        </w:r>
        <w:r>
          <w:rPr>
            <w:noProof/>
            <w:webHidden/>
          </w:rPr>
          <w:fldChar w:fldCharType="end"/>
        </w:r>
      </w:hyperlink>
    </w:p>
    <w:p w14:paraId="1C2C3A6B" w14:textId="54A0E140" w:rsidR="00417D51" w:rsidRDefault="00C67087" w:rsidP="00C67087">
      <w:pPr>
        <w:sectPr w:rsidR="00417D51" w:rsidSect="008179FA">
          <w:headerReference w:type="default" r:id="rId17"/>
          <w:pgSz w:w="12240" w:h="15840" w:code="1"/>
          <w:pgMar w:top="1440" w:right="1440" w:bottom="1440" w:left="1440" w:header="720" w:footer="720" w:gutter="0"/>
          <w:pgNumType w:fmt="lowerRoman"/>
          <w:cols w:space="720"/>
        </w:sectPr>
      </w:pPr>
      <w:r>
        <w:fldChar w:fldCharType="end"/>
      </w:r>
    </w:p>
    <w:p w14:paraId="12083632" w14:textId="7F254ECC" w:rsidR="009B3EDE" w:rsidRDefault="009B3EDE" w:rsidP="00DF2C47">
      <w:pPr>
        <w:pStyle w:val="Heading1NoNumber"/>
      </w:pPr>
      <w:bookmarkStart w:id="3" w:name="_Toc420003302"/>
      <w:r>
        <w:lastRenderedPageBreak/>
        <w:t>L</w:t>
      </w:r>
      <w:r w:rsidR="00417D51">
        <w:t>ist of Tables</w:t>
      </w:r>
      <w:bookmarkEnd w:id="3"/>
    </w:p>
    <w:p w14:paraId="1B7E1FBC" w14:textId="77777777" w:rsidR="00792133" w:rsidRDefault="009B3EDE">
      <w:pPr>
        <w:pStyle w:val="TableofFigures"/>
        <w:tabs>
          <w:tab w:val="right" w:leader="dot" w:pos="9350"/>
        </w:tabs>
        <w:rPr>
          <w:rFonts w:eastAsiaTheme="minorEastAsia" w:cstheme="minorBidi"/>
          <w:noProof/>
          <w:szCs w:val="22"/>
        </w:rPr>
      </w:pPr>
      <w:r>
        <w:fldChar w:fldCharType="begin"/>
      </w:r>
      <w:r>
        <w:instrText xml:space="preserve"> TOC \f T \h \z \c "Table" </w:instrText>
      </w:r>
      <w:r>
        <w:fldChar w:fldCharType="separate"/>
      </w:r>
      <w:hyperlink w:anchor="_Toc420003257" w:history="1">
        <w:r w:rsidR="00792133" w:rsidRPr="002878CB">
          <w:rPr>
            <w:rStyle w:val="Hyperlink"/>
            <w:noProof/>
          </w:rPr>
          <w:t>Table 1</w:t>
        </w:r>
        <w:r w:rsidR="00792133" w:rsidRPr="002878CB">
          <w:rPr>
            <w:rStyle w:val="Hyperlink"/>
            <w:noProof/>
          </w:rPr>
          <w:noBreakHyphen/>
          <w:t>1 : Summary of Principal Beam Design Parameters</w:t>
        </w:r>
        <w:r w:rsidR="00792133">
          <w:rPr>
            <w:noProof/>
            <w:webHidden/>
          </w:rPr>
          <w:tab/>
        </w:r>
        <w:r w:rsidR="00792133">
          <w:rPr>
            <w:noProof/>
            <w:webHidden/>
          </w:rPr>
          <w:fldChar w:fldCharType="begin"/>
        </w:r>
        <w:r w:rsidR="00792133">
          <w:rPr>
            <w:noProof/>
            <w:webHidden/>
          </w:rPr>
          <w:instrText xml:space="preserve"> PAGEREF _Toc420003257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50944204" w14:textId="77777777" w:rsidR="00792133" w:rsidRDefault="00276DB8">
      <w:pPr>
        <w:pStyle w:val="TableofFigures"/>
        <w:tabs>
          <w:tab w:val="right" w:leader="dot" w:pos="9350"/>
        </w:tabs>
        <w:rPr>
          <w:rFonts w:eastAsiaTheme="minorEastAsia" w:cstheme="minorBidi"/>
          <w:noProof/>
          <w:szCs w:val="22"/>
        </w:rPr>
      </w:pPr>
      <w:hyperlink w:anchor="_Toc420003258" w:history="1">
        <w:r w:rsidR="00792133" w:rsidRPr="002878CB">
          <w:rPr>
            <w:rStyle w:val="Hyperlink"/>
            <w:noProof/>
          </w:rPr>
          <w:t>Table 1</w:t>
        </w:r>
        <w:r w:rsidR="00792133" w:rsidRPr="002878CB">
          <w:rPr>
            <w:rStyle w:val="Hyperlink"/>
            <w:noProof/>
          </w:rPr>
          <w:noBreakHyphen/>
          <w:t>2: Beam Characteristics</w:t>
        </w:r>
        <w:r w:rsidR="00792133">
          <w:rPr>
            <w:noProof/>
            <w:webHidden/>
          </w:rPr>
          <w:tab/>
        </w:r>
        <w:r w:rsidR="00792133">
          <w:rPr>
            <w:noProof/>
            <w:webHidden/>
          </w:rPr>
          <w:fldChar w:fldCharType="begin"/>
        </w:r>
        <w:r w:rsidR="00792133">
          <w:rPr>
            <w:noProof/>
            <w:webHidden/>
          </w:rPr>
          <w:instrText xml:space="preserve"> PAGEREF _Toc420003258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2B581AC" w14:textId="77777777" w:rsidR="00792133" w:rsidRDefault="00276DB8">
      <w:pPr>
        <w:pStyle w:val="TableofFigures"/>
        <w:tabs>
          <w:tab w:val="right" w:leader="dot" w:pos="9350"/>
        </w:tabs>
        <w:rPr>
          <w:rFonts w:eastAsiaTheme="minorEastAsia" w:cstheme="minorBidi"/>
          <w:noProof/>
          <w:szCs w:val="22"/>
        </w:rPr>
      </w:pPr>
      <w:hyperlink w:anchor="_Toc420003259" w:history="1">
        <w:r w:rsidR="00792133" w:rsidRPr="002878CB">
          <w:rPr>
            <w:rStyle w:val="Hyperlink"/>
            <w:noProof/>
          </w:rPr>
          <w:t>Table 1</w:t>
        </w:r>
        <w:r w:rsidR="00792133" w:rsidRPr="002878CB">
          <w:rPr>
            <w:rStyle w:val="Hyperlink"/>
            <w:noProof/>
          </w:rPr>
          <w:noBreakHyphen/>
          <w:t>3: Beam Stability Requirement</w:t>
        </w:r>
        <w:r w:rsidR="00792133">
          <w:rPr>
            <w:noProof/>
            <w:webHidden/>
          </w:rPr>
          <w:tab/>
        </w:r>
        <w:r w:rsidR="00792133">
          <w:rPr>
            <w:noProof/>
            <w:webHidden/>
          </w:rPr>
          <w:fldChar w:fldCharType="begin"/>
        </w:r>
        <w:r w:rsidR="00792133">
          <w:rPr>
            <w:noProof/>
            <w:webHidden/>
          </w:rPr>
          <w:instrText xml:space="preserve"> PAGEREF _Toc420003259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83C84BD" w14:textId="77777777" w:rsidR="00792133" w:rsidRDefault="00276DB8">
      <w:pPr>
        <w:pStyle w:val="TableofFigures"/>
        <w:tabs>
          <w:tab w:val="right" w:leader="dot" w:pos="9350"/>
        </w:tabs>
        <w:rPr>
          <w:rFonts w:eastAsiaTheme="minorEastAsia" w:cstheme="minorBidi"/>
          <w:noProof/>
          <w:szCs w:val="22"/>
        </w:rPr>
      </w:pPr>
      <w:hyperlink w:anchor="_Toc420003260" w:history="1">
        <w:r w:rsidR="00792133" w:rsidRPr="002878CB">
          <w:rPr>
            <w:rStyle w:val="Hyperlink"/>
            <w:noProof/>
          </w:rPr>
          <w:t>Table 1</w:t>
        </w:r>
        <w:r w:rsidR="00792133" w:rsidRPr="002878CB">
          <w:rPr>
            <w:rStyle w:val="Hyperlink"/>
            <w:noProof/>
          </w:rPr>
          <w:noBreakHyphen/>
          <w:t>4: Partial Set of Relevant Parameters for the Reference Design</w:t>
        </w:r>
        <w:r w:rsidR="00792133">
          <w:rPr>
            <w:noProof/>
            <w:webHidden/>
          </w:rPr>
          <w:tab/>
        </w:r>
        <w:r w:rsidR="00792133">
          <w:rPr>
            <w:noProof/>
            <w:webHidden/>
          </w:rPr>
          <w:fldChar w:fldCharType="begin"/>
        </w:r>
        <w:r w:rsidR="00792133">
          <w:rPr>
            <w:noProof/>
            <w:webHidden/>
          </w:rPr>
          <w:instrText xml:space="preserve"> PAGEREF _Toc420003260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74BD3E05" w14:textId="77777777" w:rsidR="00792133" w:rsidRDefault="00276DB8">
      <w:pPr>
        <w:pStyle w:val="TableofFigures"/>
        <w:tabs>
          <w:tab w:val="right" w:leader="dot" w:pos="9350"/>
        </w:tabs>
        <w:rPr>
          <w:rFonts w:eastAsiaTheme="minorEastAsia" w:cstheme="minorBidi"/>
          <w:noProof/>
          <w:szCs w:val="22"/>
        </w:rPr>
      </w:pPr>
      <w:hyperlink w:anchor="_Toc420003261" w:history="1">
        <w:r w:rsidR="00792133" w:rsidRPr="002878CB">
          <w:rPr>
            <w:rStyle w:val="Hyperlink"/>
            <w:noProof/>
          </w:rPr>
          <w:t>Table 2</w:t>
        </w:r>
        <w:r w:rsidR="00792133" w:rsidRPr="002878CB">
          <w:rPr>
            <w:rStyle w:val="Hyperlink"/>
            <w:noProof/>
          </w:rPr>
          <w:noBreakHyphen/>
          <w:t>1: Magnet Parameters of the LBNF Proton Beamline at 120 GeV/c and β*=86.328 m</w:t>
        </w:r>
        <w:r w:rsidR="00792133">
          <w:rPr>
            <w:noProof/>
            <w:webHidden/>
          </w:rPr>
          <w:tab/>
        </w:r>
        <w:r w:rsidR="00792133">
          <w:rPr>
            <w:noProof/>
            <w:webHidden/>
          </w:rPr>
          <w:fldChar w:fldCharType="begin"/>
        </w:r>
        <w:r w:rsidR="00792133">
          <w:rPr>
            <w:noProof/>
            <w:webHidden/>
          </w:rPr>
          <w:instrText xml:space="preserve"> PAGEREF _Toc420003261 \h </w:instrText>
        </w:r>
        <w:r w:rsidR="00792133">
          <w:rPr>
            <w:noProof/>
            <w:webHidden/>
          </w:rPr>
        </w:r>
        <w:r w:rsidR="00792133">
          <w:rPr>
            <w:noProof/>
            <w:webHidden/>
          </w:rPr>
          <w:fldChar w:fldCharType="separate"/>
        </w:r>
        <w:r w:rsidR="00832A24">
          <w:rPr>
            <w:noProof/>
            <w:webHidden/>
          </w:rPr>
          <w:t>39</w:t>
        </w:r>
        <w:r w:rsidR="00792133">
          <w:rPr>
            <w:noProof/>
            <w:webHidden/>
          </w:rPr>
          <w:fldChar w:fldCharType="end"/>
        </w:r>
      </w:hyperlink>
    </w:p>
    <w:p w14:paraId="1B012D38" w14:textId="77777777" w:rsidR="00792133" w:rsidRDefault="00276DB8">
      <w:pPr>
        <w:pStyle w:val="TableofFigures"/>
        <w:tabs>
          <w:tab w:val="right" w:leader="dot" w:pos="9350"/>
        </w:tabs>
        <w:rPr>
          <w:rFonts w:eastAsiaTheme="minorEastAsia" w:cstheme="minorBidi"/>
          <w:noProof/>
          <w:szCs w:val="22"/>
        </w:rPr>
      </w:pPr>
      <w:hyperlink w:anchor="_Toc420003262" w:history="1">
        <w:r w:rsidR="00792133" w:rsidRPr="002878CB">
          <w:rPr>
            <w:rStyle w:val="Hyperlink"/>
            <w:noProof/>
          </w:rPr>
          <w:t>Table 2</w:t>
        </w:r>
        <w:r w:rsidR="00792133" w:rsidRPr="002878CB">
          <w:rPr>
            <w:rStyle w:val="Hyperlink"/>
            <w:noProof/>
          </w:rPr>
          <w:noBreakHyphen/>
          <w:t xml:space="preserve">2: Final Focus gradients for the examples in </w:t>
        </w:r>
        <w:r w:rsidR="00792133" w:rsidRPr="002878CB">
          <w:rPr>
            <w:rStyle w:val="Hyperlink"/>
            <w:noProof/>
            <w:highlight w:val="lightGray"/>
          </w:rPr>
          <w:t>Figure 2</w:t>
        </w:r>
        <w:r w:rsidR="00792133" w:rsidRPr="002878CB">
          <w:rPr>
            <w:rStyle w:val="Hyperlink"/>
            <w:noProof/>
            <w:highlight w:val="lightGray"/>
          </w:rPr>
          <w:noBreakHyphen/>
          <w:t>6</w:t>
        </w:r>
        <w:r w:rsidR="00792133">
          <w:rPr>
            <w:noProof/>
            <w:webHidden/>
          </w:rPr>
          <w:tab/>
        </w:r>
        <w:r w:rsidR="00792133">
          <w:rPr>
            <w:noProof/>
            <w:webHidden/>
          </w:rPr>
          <w:fldChar w:fldCharType="begin"/>
        </w:r>
        <w:r w:rsidR="00792133">
          <w:rPr>
            <w:noProof/>
            <w:webHidden/>
          </w:rPr>
          <w:instrText xml:space="preserve"> PAGEREF _Toc420003262 \h </w:instrText>
        </w:r>
        <w:r w:rsidR="00792133">
          <w:rPr>
            <w:noProof/>
            <w:webHidden/>
          </w:rPr>
        </w:r>
        <w:r w:rsidR="00792133">
          <w:rPr>
            <w:noProof/>
            <w:webHidden/>
          </w:rPr>
          <w:fldChar w:fldCharType="separate"/>
        </w:r>
        <w:r w:rsidR="00832A24">
          <w:rPr>
            <w:noProof/>
            <w:webHidden/>
          </w:rPr>
          <w:t>45</w:t>
        </w:r>
        <w:r w:rsidR="00792133">
          <w:rPr>
            <w:noProof/>
            <w:webHidden/>
          </w:rPr>
          <w:fldChar w:fldCharType="end"/>
        </w:r>
      </w:hyperlink>
    </w:p>
    <w:p w14:paraId="17308A4C" w14:textId="77777777" w:rsidR="00792133" w:rsidRDefault="00276DB8">
      <w:pPr>
        <w:pStyle w:val="TableofFigures"/>
        <w:tabs>
          <w:tab w:val="right" w:leader="dot" w:pos="9350"/>
        </w:tabs>
        <w:rPr>
          <w:rFonts w:eastAsiaTheme="minorEastAsia" w:cstheme="minorBidi"/>
          <w:noProof/>
          <w:szCs w:val="22"/>
        </w:rPr>
      </w:pPr>
      <w:hyperlink w:anchor="_Toc420003263" w:history="1">
        <w:r w:rsidR="00792133" w:rsidRPr="002878CB">
          <w:rPr>
            <w:rStyle w:val="Hyperlink"/>
            <w:noProof/>
          </w:rPr>
          <w:t>Table 2</w:t>
        </w:r>
        <w:r w:rsidR="00792133" w:rsidRPr="002878CB">
          <w:rPr>
            <w:rStyle w:val="Hyperlink"/>
            <w:noProof/>
          </w:rPr>
          <w:noBreakHyphen/>
          <w:t>3: Orbit Offsets and Corrector Kicks for the Trajectories in     Figure 2</w:t>
        </w:r>
        <w:r w:rsidR="00792133" w:rsidRPr="002878CB">
          <w:rPr>
            <w:rStyle w:val="Hyperlink"/>
            <w:noProof/>
          </w:rPr>
          <w:noBreakHyphen/>
          <w:t>8.</w:t>
        </w:r>
        <w:r w:rsidR="00792133">
          <w:rPr>
            <w:noProof/>
            <w:webHidden/>
          </w:rPr>
          <w:tab/>
        </w:r>
        <w:r w:rsidR="00792133">
          <w:rPr>
            <w:noProof/>
            <w:webHidden/>
          </w:rPr>
          <w:fldChar w:fldCharType="begin"/>
        </w:r>
        <w:r w:rsidR="00792133">
          <w:rPr>
            <w:noProof/>
            <w:webHidden/>
          </w:rPr>
          <w:instrText xml:space="preserve"> PAGEREF _Toc420003263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3C364DFE" w14:textId="77777777" w:rsidR="00792133" w:rsidRDefault="00276DB8">
      <w:pPr>
        <w:pStyle w:val="TableofFigures"/>
        <w:tabs>
          <w:tab w:val="right" w:leader="dot" w:pos="9350"/>
        </w:tabs>
        <w:rPr>
          <w:rFonts w:eastAsiaTheme="minorEastAsia" w:cstheme="minorBidi"/>
          <w:noProof/>
          <w:szCs w:val="22"/>
        </w:rPr>
      </w:pPr>
      <w:hyperlink w:anchor="_Toc420003264" w:history="1">
        <w:r w:rsidR="00792133" w:rsidRPr="002878CB">
          <w:rPr>
            <w:rStyle w:val="Hyperlink"/>
            <w:noProof/>
          </w:rPr>
          <w:t>Table 2</w:t>
        </w:r>
        <w:r w:rsidR="00792133" w:rsidRPr="002878CB">
          <w:rPr>
            <w:rStyle w:val="Hyperlink"/>
            <w:noProof/>
          </w:rPr>
          <w:noBreakHyphen/>
          <w:t>4: Summary of Primary-beam Magnet Specifications</w:t>
        </w:r>
        <w:r w:rsidR="00792133">
          <w:rPr>
            <w:noProof/>
            <w:webHidden/>
          </w:rPr>
          <w:tab/>
        </w:r>
        <w:r w:rsidR="00792133">
          <w:rPr>
            <w:noProof/>
            <w:webHidden/>
          </w:rPr>
          <w:fldChar w:fldCharType="begin"/>
        </w:r>
        <w:r w:rsidR="00792133">
          <w:rPr>
            <w:noProof/>
            <w:webHidden/>
          </w:rPr>
          <w:instrText xml:space="preserve"> PAGEREF _Toc420003264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0A5ACE96" w14:textId="77777777" w:rsidR="00792133" w:rsidRDefault="00276DB8">
      <w:pPr>
        <w:pStyle w:val="TableofFigures"/>
        <w:tabs>
          <w:tab w:val="right" w:leader="dot" w:pos="9350"/>
        </w:tabs>
        <w:rPr>
          <w:rFonts w:eastAsiaTheme="minorEastAsia" w:cstheme="minorBidi"/>
          <w:noProof/>
          <w:szCs w:val="22"/>
        </w:rPr>
      </w:pPr>
      <w:hyperlink w:anchor="_Toc420003265" w:history="1">
        <w:r w:rsidR="00792133" w:rsidRPr="002878CB">
          <w:rPr>
            <w:rStyle w:val="Hyperlink"/>
            <w:noProof/>
          </w:rPr>
          <w:t>Table 2</w:t>
        </w:r>
        <w:r w:rsidR="00792133" w:rsidRPr="002878CB">
          <w:rPr>
            <w:rStyle w:val="Hyperlink"/>
            <w:noProof/>
          </w:rPr>
          <w:noBreakHyphen/>
          <w:t>5: Properties of IDA Dipoles</w:t>
        </w:r>
        <w:r w:rsidR="00792133">
          <w:rPr>
            <w:noProof/>
            <w:webHidden/>
          </w:rPr>
          <w:tab/>
        </w:r>
        <w:r w:rsidR="00792133">
          <w:rPr>
            <w:noProof/>
            <w:webHidden/>
          </w:rPr>
          <w:fldChar w:fldCharType="begin"/>
        </w:r>
        <w:r w:rsidR="00792133">
          <w:rPr>
            <w:noProof/>
            <w:webHidden/>
          </w:rPr>
          <w:instrText xml:space="preserve"> PAGEREF _Toc420003265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58B404A4" w14:textId="77777777" w:rsidR="00792133" w:rsidRDefault="00276DB8">
      <w:pPr>
        <w:pStyle w:val="TableofFigures"/>
        <w:tabs>
          <w:tab w:val="right" w:leader="dot" w:pos="9350"/>
        </w:tabs>
        <w:rPr>
          <w:rFonts w:eastAsiaTheme="minorEastAsia" w:cstheme="minorBidi"/>
          <w:noProof/>
          <w:szCs w:val="22"/>
        </w:rPr>
      </w:pPr>
      <w:hyperlink w:anchor="_Toc420003266" w:history="1">
        <w:r w:rsidR="00792133" w:rsidRPr="002878CB">
          <w:rPr>
            <w:rStyle w:val="Hyperlink"/>
            <w:noProof/>
          </w:rPr>
          <w:t>Table 2</w:t>
        </w:r>
        <w:r w:rsidR="00792133" w:rsidRPr="002878CB">
          <w:rPr>
            <w:rStyle w:val="Hyperlink"/>
            <w:noProof/>
          </w:rPr>
          <w:noBreakHyphen/>
          <w:t>6: Properties of IDD Dipoles</w:t>
        </w:r>
        <w:r w:rsidR="00792133">
          <w:rPr>
            <w:noProof/>
            <w:webHidden/>
          </w:rPr>
          <w:tab/>
        </w:r>
        <w:r w:rsidR="00792133">
          <w:rPr>
            <w:noProof/>
            <w:webHidden/>
          </w:rPr>
          <w:fldChar w:fldCharType="begin"/>
        </w:r>
        <w:r w:rsidR="00792133">
          <w:rPr>
            <w:noProof/>
            <w:webHidden/>
          </w:rPr>
          <w:instrText xml:space="preserve"> PAGEREF _Toc420003266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0D22F19B" w14:textId="77777777" w:rsidR="00792133" w:rsidRDefault="00276DB8">
      <w:pPr>
        <w:pStyle w:val="TableofFigures"/>
        <w:tabs>
          <w:tab w:val="right" w:leader="dot" w:pos="9350"/>
        </w:tabs>
        <w:rPr>
          <w:rFonts w:eastAsiaTheme="minorEastAsia" w:cstheme="minorBidi"/>
          <w:noProof/>
          <w:szCs w:val="22"/>
        </w:rPr>
      </w:pPr>
      <w:hyperlink w:anchor="_Toc420003267" w:history="1">
        <w:r w:rsidR="00792133" w:rsidRPr="002878CB">
          <w:rPr>
            <w:rStyle w:val="Hyperlink"/>
            <w:noProof/>
          </w:rPr>
          <w:t>Table 2</w:t>
        </w:r>
        <w:r w:rsidR="00792133" w:rsidRPr="002878CB">
          <w:rPr>
            <w:rStyle w:val="Hyperlink"/>
            <w:noProof/>
          </w:rPr>
          <w:noBreakHyphen/>
          <w:t>7: Properties of the MI Lambertson Magnets</w:t>
        </w:r>
        <w:r w:rsidR="00792133">
          <w:rPr>
            <w:noProof/>
            <w:webHidden/>
          </w:rPr>
          <w:tab/>
        </w:r>
        <w:r w:rsidR="00792133">
          <w:rPr>
            <w:noProof/>
            <w:webHidden/>
          </w:rPr>
          <w:fldChar w:fldCharType="begin"/>
        </w:r>
        <w:r w:rsidR="00792133">
          <w:rPr>
            <w:noProof/>
            <w:webHidden/>
          </w:rPr>
          <w:instrText xml:space="preserve"> PAGEREF _Toc420003267 \h </w:instrText>
        </w:r>
        <w:r w:rsidR="00792133">
          <w:rPr>
            <w:noProof/>
            <w:webHidden/>
          </w:rPr>
        </w:r>
        <w:r w:rsidR="00792133">
          <w:rPr>
            <w:noProof/>
            <w:webHidden/>
          </w:rPr>
          <w:fldChar w:fldCharType="separate"/>
        </w:r>
        <w:r w:rsidR="00832A24">
          <w:rPr>
            <w:noProof/>
            <w:webHidden/>
          </w:rPr>
          <w:t>55</w:t>
        </w:r>
        <w:r w:rsidR="00792133">
          <w:rPr>
            <w:noProof/>
            <w:webHidden/>
          </w:rPr>
          <w:fldChar w:fldCharType="end"/>
        </w:r>
      </w:hyperlink>
    </w:p>
    <w:p w14:paraId="109B7B9D" w14:textId="77777777" w:rsidR="00792133" w:rsidRDefault="00276DB8">
      <w:pPr>
        <w:pStyle w:val="TableofFigures"/>
        <w:tabs>
          <w:tab w:val="right" w:leader="dot" w:pos="9350"/>
        </w:tabs>
        <w:rPr>
          <w:rFonts w:eastAsiaTheme="minorEastAsia" w:cstheme="minorBidi"/>
          <w:noProof/>
          <w:szCs w:val="22"/>
        </w:rPr>
      </w:pPr>
      <w:hyperlink w:anchor="_Toc420003268" w:history="1">
        <w:r w:rsidR="00792133" w:rsidRPr="002878CB">
          <w:rPr>
            <w:rStyle w:val="Hyperlink"/>
            <w:noProof/>
          </w:rPr>
          <w:t>Table 2</w:t>
        </w:r>
        <w:r w:rsidR="00792133" w:rsidRPr="002878CB">
          <w:rPr>
            <w:rStyle w:val="Hyperlink"/>
            <w:noProof/>
          </w:rPr>
          <w:noBreakHyphen/>
          <w:t>8: ICA Main Injector C-Magnet Properties</w:t>
        </w:r>
        <w:r w:rsidR="00792133">
          <w:rPr>
            <w:noProof/>
            <w:webHidden/>
          </w:rPr>
          <w:tab/>
        </w:r>
        <w:r w:rsidR="00792133">
          <w:rPr>
            <w:noProof/>
            <w:webHidden/>
          </w:rPr>
          <w:fldChar w:fldCharType="begin"/>
        </w:r>
        <w:r w:rsidR="00792133">
          <w:rPr>
            <w:noProof/>
            <w:webHidden/>
          </w:rPr>
          <w:instrText xml:space="preserve"> PAGEREF _Toc420003268 \h </w:instrText>
        </w:r>
        <w:r w:rsidR="00792133">
          <w:rPr>
            <w:noProof/>
            <w:webHidden/>
          </w:rPr>
        </w:r>
        <w:r w:rsidR="00792133">
          <w:rPr>
            <w:noProof/>
            <w:webHidden/>
          </w:rPr>
          <w:fldChar w:fldCharType="separate"/>
        </w:r>
        <w:r w:rsidR="00832A24">
          <w:rPr>
            <w:noProof/>
            <w:webHidden/>
          </w:rPr>
          <w:t>57</w:t>
        </w:r>
        <w:r w:rsidR="00792133">
          <w:rPr>
            <w:noProof/>
            <w:webHidden/>
          </w:rPr>
          <w:fldChar w:fldCharType="end"/>
        </w:r>
      </w:hyperlink>
    </w:p>
    <w:p w14:paraId="37E1E145" w14:textId="77777777" w:rsidR="00792133" w:rsidRDefault="00276DB8">
      <w:pPr>
        <w:pStyle w:val="TableofFigures"/>
        <w:tabs>
          <w:tab w:val="right" w:leader="dot" w:pos="9350"/>
        </w:tabs>
        <w:rPr>
          <w:rFonts w:eastAsiaTheme="minorEastAsia" w:cstheme="minorBidi"/>
          <w:noProof/>
          <w:szCs w:val="22"/>
        </w:rPr>
      </w:pPr>
      <w:hyperlink w:anchor="_Toc420003269" w:history="1">
        <w:r w:rsidR="00792133" w:rsidRPr="002878CB">
          <w:rPr>
            <w:rStyle w:val="Hyperlink"/>
            <w:noProof/>
          </w:rPr>
          <w:t>Table 2</w:t>
        </w:r>
        <w:r w:rsidR="00792133" w:rsidRPr="002878CB">
          <w:rPr>
            <w:rStyle w:val="Hyperlink"/>
            <w:noProof/>
          </w:rPr>
          <w:noBreakHyphen/>
          <w:t>9: Hollow Conductor 3Q120 Quadrupole Magnet Properties</w:t>
        </w:r>
        <w:r w:rsidR="00792133">
          <w:rPr>
            <w:noProof/>
            <w:webHidden/>
          </w:rPr>
          <w:tab/>
        </w:r>
        <w:r w:rsidR="00792133">
          <w:rPr>
            <w:noProof/>
            <w:webHidden/>
          </w:rPr>
          <w:fldChar w:fldCharType="begin"/>
        </w:r>
        <w:r w:rsidR="00792133">
          <w:rPr>
            <w:noProof/>
            <w:webHidden/>
          </w:rPr>
          <w:instrText xml:space="preserve"> PAGEREF _Toc420003269 \h </w:instrText>
        </w:r>
        <w:r w:rsidR="00792133">
          <w:rPr>
            <w:noProof/>
            <w:webHidden/>
          </w:rPr>
        </w:r>
        <w:r w:rsidR="00792133">
          <w:rPr>
            <w:noProof/>
            <w:webHidden/>
          </w:rPr>
          <w:fldChar w:fldCharType="separate"/>
        </w:r>
        <w:r w:rsidR="00832A24">
          <w:rPr>
            <w:noProof/>
            <w:webHidden/>
          </w:rPr>
          <w:t>59</w:t>
        </w:r>
        <w:r w:rsidR="00792133">
          <w:rPr>
            <w:noProof/>
            <w:webHidden/>
          </w:rPr>
          <w:fldChar w:fldCharType="end"/>
        </w:r>
      </w:hyperlink>
    </w:p>
    <w:p w14:paraId="6F8BE67C" w14:textId="77777777" w:rsidR="00792133" w:rsidRDefault="00276DB8">
      <w:pPr>
        <w:pStyle w:val="TableofFigures"/>
        <w:tabs>
          <w:tab w:val="right" w:leader="dot" w:pos="9350"/>
        </w:tabs>
        <w:rPr>
          <w:rFonts w:eastAsiaTheme="minorEastAsia" w:cstheme="minorBidi"/>
          <w:noProof/>
          <w:szCs w:val="22"/>
        </w:rPr>
      </w:pPr>
      <w:hyperlink w:anchor="_Toc420003270" w:history="1">
        <w:r w:rsidR="00792133" w:rsidRPr="002878CB">
          <w:rPr>
            <w:rStyle w:val="Hyperlink"/>
            <w:noProof/>
          </w:rPr>
          <w:t>Table 2</w:t>
        </w:r>
        <w:r w:rsidR="00792133" w:rsidRPr="002878CB">
          <w:rPr>
            <w:rStyle w:val="Hyperlink"/>
            <w:noProof/>
          </w:rPr>
          <w:noBreakHyphen/>
          <w:t>10: 3Q60 Quadrupole Magnet Properties</w:t>
        </w:r>
        <w:r w:rsidR="00792133">
          <w:rPr>
            <w:noProof/>
            <w:webHidden/>
          </w:rPr>
          <w:tab/>
        </w:r>
        <w:r w:rsidR="00792133">
          <w:rPr>
            <w:noProof/>
            <w:webHidden/>
          </w:rPr>
          <w:fldChar w:fldCharType="begin"/>
        </w:r>
        <w:r w:rsidR="00792133">
          <w:rPr>
            <w:noProof/>
            <w:webHidden/>
          </w:rPr>
          <w:instrText xml:space="preserve"> PAGEREF _Toc420003270 \h </w:instrText>
        </w:r>
        <w:r w:rsidR="00792133">
          <w:rPr>
            <w:noProof/>
            <w:webHidden/>
          </w:rPr>
        </w:r>
        <w:r w:rsidR="00792133">
          <w:rPr>
            <w:noProof/>
            <w:webHidden/>
          </w:rPr>
          <w:fldChar w:fldCharType="separate"/>
        </w:r>
        <w:r w:rsidR="00832A24">
          <w:rPr>
            <w:noProof/>
            <w:webHidden/>
          </w:rPr>
          <w:t>60</w:t>
        </w:r>
        <w:r w:rsidR="00792133">
          <w:rPr>
            <w:noProof/>
            <w:webHidden/>
          </w:rPr>
          <w:fldChar w:fldCharType="end"/>
        </w:r>
      </w:hyperlink>
    </w:p>
    <w:p w14:paraId="65161BC1" w14:textId="77777777" w:rsidR="00792133" w:rsidRDefault="00276DB8">
      <w:pPr>
        <w:pStyle w:val="TableofFigures"/>
        <w:tabs>
          <w:tab w:val="right" w:leader="dot" w:pos="9350"/>
        </w:tabs>
        <w:rPr>
          <w:rFonts w:eastAsiaTheme="minorEastAsia" w:cstheme="minorBidi"/>
          <w:noProof/>
          <w:szCs w:val="22"/>
        </w:rPr>
      </w:pPr>
      <w:hyperlink w:anchor="_Toc420003271" w:history="1">
        <w:r w:rsidR="00792133" w:rsidRPr="002878CB">
          <w:rPr>
            <w:rStyle w:val="Hyperlink"/>
            <w:noProof/>
          </w:rPr>
          <w:t>Table 2</w:t>
        </w:r>
        <w:r w:rsidR="00792133" w:rsidRPr="002878CB">
          <w:rPr>
            <w:rStyle w:val="Hyperlink"/>
            <w:noProof/>
          </w:rPr>
          <w:noBreakHyphen/>
          <w:t>11: LBNF Trim Dipole Properties (IDS)</w:t>
        </w:r>
        <w:r w:rsidR="00792133">
          <w:rPr>
            <w:noProof/>
            <w:webHidden/>
          </w:rPr>
          <w:tab/>
        </w:r>
        <w:r w:rsidR="00792133">
          <w:rPr>
            <w:noProof/>
            <w:webHidden/>
          </w:rPr>
          <w:fldChar w:fldCharType="begin"/>
        </w:r>
        <w:r w:rsidR="00792133">
          <w:rPr>
            <w:noProof/>
            <w:webHidden/>
          </w:rPr>
          <w:instrText xml:space="preserve"> PAGEREF _Toc420003271 \h </w:instrText>
        </w:r>
        <w:r w:rsidR="00792133">
          <w:rPr>
            <w:noProof/>
            <w:webHidden/>
          </w:rPr>
        </w:r>
        <w:r w:rsidR="00792133">
          <w:rPr>
            <w:noProof/>
            <w:webHidden/>
          </w:rPr>
          <w:fldChar w:fldCharType="separate"/>
        </w:r>
        <w:r w:rsidR="00832A24">
          <w:rPr>
            <w:noProof/>
            <w:webHidden/>
          </w:rPr>
          <w:t>62</w:t>
        </w:r>
        <w:r w:rsidR="00792133">
          <w:rPr>
            <w:noProof/>
            <w:webHidden/>
          </w:rPr>
          <w:fldChar w:fldCharType="end"/>
        </w:r>
      </w:hyperlink>
    </w:p>
    <w:p w14:paraId="1C33ACEF" w14:textId="77777777" w:rsidR="00792133" w:rsidRDefault="00276DB8">
      <w:pPr>
        <w:pStyle w:val="TableofFigures"/>
        <w:tabs>
          <w:tab w:val="right" w:leader="dot" w:pos="9350"/>
        </w:tabs>
        <w:rPr>
          <w:rFonts w:eastAsiaTheme="minorEastAsia" w:cstheme="minorBidi"/>
          <w:noProof/>
          <w:szCs w:val="22"/>
        </w:rPr>
      </w:pPr>
      <w:hyperlink w:anchor="_Toc420003272" w:history="1">
        <w:r w:rsidR="00792133" w:rsidRPr="002878CB">
          <w:rPr>
            <w:rStyle w:val="Hyperlink"/>
            <w:noProof/>
          </w:rPr>
          <w:t>Table 2</w:t>
        </w:r>
        <w:r w:rsidR="00792133" w:rsidRPr="002878CB">
          <w:rPr>
            <w:rStyle w:val="Hyperlink"/>
            <w:noProof/>
          </w:rPr>
          <w:noBreakHyphen/>
          <w:t>12: Specifications of the LBNF Extraction Kicker Magnet System</w:t>
        </w:r>
        <w:r w:rsidR="00792133">
          <w:rPr>
            <w:noProof/>
            <w:webHidden/>
          </w:rPr>
          <w:tab/>
        </w:r>
        <w:r w:rsidR="00792133">
          <w:rPr>
            <w:noProof/>
            <w:webHidden/>
          </w:rPr>
          <w:fldChar w:fldCharType="begin"/>
        </w:r>
        <w:r w:rsidR="00792133">
          <w:rPr>
            <w:noProof/>
            <w:webHidden/>
          </w:rPr>
          <w:instrText xml:space="preserve"> PAGEREF _Toc420003272 \h </w:instrText>
        </w:r>
        <w:r w:rsidR="00792133">
          <w:rPr>
            <w:noProof/>
            <w:webHidden/>
          </w:rPr>
        </w:r>
        <w:r w:rsidR="00792133">
          <w:rPr>
            <w:noProof/>
            <w:webHidden/>
          </w:rPr>
          <w:fldChar w:fldCharType="separate"/>
        </w:r>
        <w:r w:rsidR="00832A24">
          <w:rPr>
            <w:noProof/>
            <w:webHidden/>
          </w:rPr>
          <w:t>64</w:t>
        </w:r>
        <w:r w:rsidR="00792133">
          <w:rPr>
            <w:noProof/>
            <w:webHidden/>
          </w:rPr>
          <w:fldChar w:fldCharType="end"/>
        </w:r>
      </w:hyperlink>
    </w:p>
    <w:p w14:paraId="057DFCEF" w14:textId="77777777" w:rsidR="00792133" w:rsidRDefault="00276DB8">
      <w:pPr>
        <w:pStyle w:val="TableofFigures"/>
        <w:tabs>
          <w:tab w:val="right" w:leader="dot" w:pos="9350"/>
        </w:tabs>
        <w:rPr>
          <w:rFonts w:eastAsiaTheme="minorEastAsia" w:cstheme="minorBidi"/>
          <w:noProof/>
          <w:szCs w:val="22"/>
        </w:rPr>
      </w:pPr>
      <w:hyperlink w:anchor="_Toc420003273" w:history="1">
        <w:r w:rsidR="00792133" w:rsidRPr="002878CB">
          <w:rPr>
            <w:rStyle w:val="Hyperlink"/>
            <w:noProof/>
          </w:rPr>
          <w:t>Table 2</w:t>
        </w:r>
        <w:r w:rsidR="00792133" w:rsidRPr="002878CB">
          <w:rPr>
            <w:rStyle w:val="Hyperlink"/>
            <w:noProof/>
          </w:rPr>
          <w:noBreakHyphen/>
          <w:t>13: Dipole (Bending) Magnet Loops</w:t>
        </w:r>
        <w:r w:rsidR="00792133">
          <w:rPr>
            <w:noProof/>
            <w:webHidden/>
          </w:rPr>
          <w:tab/>
        </w:r>
        <w:r w:rsidR="00792133">
          <w:rPr>
            <w:noProof/>
            <w:webHidden/>
          </w:rPr>
          <w:fldChar w:fldCharType="begin"/>
        </w:r>
        <w:r w:rsidR="00792133">
          <w:rPr>
            <w:noProof/>
            <w:webHidden/>
          </w:rPr>
          <w:instrText xml:space="preserve"> PAGEREF _Toc420003273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D5D0177" w14:textId="77777777" w:rsidR="00792133" w:rsidRDefault="00276DB8">
      <w:pPr>
        <w:pStyle w:val="TableofFigures"/>
        <w:tabs>
          <w:tab w:val="right" w:leader="dot" w:pos="9350"/>
        </w:tabs>
        <w:rPr>
          <w:rFonts w:eastAsiaTheme="minorEastAsia" w:cstheme="minorBidi"/>
          <w:noProof/>
          <w:szCs w:val="22"/>
        </w:rPr>
      </w:pPr>
      <w:hyperlink w:anchor="_Toc420003274" w:history="1">
        <w:r w:rsidR="00792133" w:rsidRPr="002878CB">
          <w:rPr>
            <w:rStyle w:val="Hyperlink"/>
            <w:noProof/>
          </w:rPr>
          <w:t>Table 2</w:t>
        </w:r>
        <w:r w:rsidR="00792133" w:rsidRPr="002878CB">
          <w:rPr>
            <w:rStyle w:val="Hyperlink"/>
            <w:noProof/>
          </w:rPr>
          <w:noBreakHyphen/>
          <w:t>14: Quadrupole Magnet Loops</w:t>
        </w:r>
        <w:r w:rsidR="00792133">
          <w:rPr>
            <w:noProof/>
            <w:webHidden/>
          </w:rPr>
          <w:tab/>
        </w:r>
        <w:r w:rsidR="00792133">
          <w:rPr>
            <w:noProof/>
            <w:webHidden/>
          </w:rPr>
          <w:fldChar w:fldCharType="begin"/>
        </w:r>
        <w:r w:rsidR="00792133">
          <w:rPr>
            <w:noProof/>
            <w:webHidden/>
          </w:rPr>
          <w:instrText xml:space="preserve"> PAGEREF _Toc420003274 \h </w:instrText>
        </w:r>
        <w:r w:rsidR="00792133">
          <w:rPr>
            <w:noProof/>
            <w:webHidden/>
          </w:rPr>
        </w:r>
        <w:r w:rsidR="00792133">
          <w:rPr>
            <w:noProof/>
            <w:webHidden/>
          </w:rPr>
          <w:fldChar w:fldCharType="separate"/>
        </w:r>
        <w:r w:rsidR="00832A24">
          <w:rPr>
            <w:noProof/>
            <w:webHidden/>
          </w:rPr>
          <w:t>67</w:t>
        </w:r>
        <w:r w:rsidR="00792133">
          <w:rPr>
            <w:noProof/>
            <w:webHidden/>
          </w:rPr>
          <w:fldChar w:fldCharType="end"/>
        </w:r>
      </w:hyperlink>
    </w:p>
    <w:p w14:paraId="040E0541" w14:textId="77777777" w:rsidR="00792133" w:rsidRDefault="00276DB8">
      <w:pPr>
        <w:pStyle w:val="TableofFigures"/>
        <w:tabs>
          <w:tab w:val="right" w:leader="dot" w:pos="9350"/>
        </w:tabs>
        <w:rPr>
          <w:rFonts w:eastAsiaTheme="minorEastAsia" w:cstheme="minorBidi"/>
          <w:noProof/>
          <w:szCs w:val="22"/>
        </w:rPr>
      </w:pPr>
      <w:hyperlink w:anchor="_Toc420003275" w:history="1">
        <w:r w:rsidR="00792133" w:rsidRPr="002878CB">
          <w:rPr>
            <w:rStyle w:val="Hyperlink"/>
            <w:noProof/>
          </w:rPr>
          <w:t>Table 2</w:t>
        </w:r>
        <w:r w:rsidR="00792133" w:rsidRPr="002878CB">
          <w:rPr>
            <w:rStyle w:val="Hyperlink"/>
            <w:noProof/>
          </w:rPr>
          <w:noBreakHyphen/>
          <w:t>15: Corrector Magnet Power Supplies</w:t>
        </w:r>
        <w:r w:rsidR="00792133">
          <w:rPr>
            <w:noProof/>
            <w:webHidden/>
          </w:rPr>
          <w:tab/>
        </w:r>
        <w:r w:rsidR="00792133">
          <w:rPr>
            <w:noProof/>
            <w:webHidden/>
          </w:rPr>
          <w:fldChar w:fldCharType="begin"/>
        </w:r>
        <w:r w:rsidR="00792133">
          <w:rPr>
            <w:noProof/>
            <w:webHidden/>
          </w:rPr>
          <w:instrText xml:space="preserve"> PAGEREF _Toc420003275 \h </w:instrText>
        </w:r>
        <w:r w:rsidR="00792133">
          <w:rPr>
            <w:noProof/>
            <w:webHidden/>
          </w:rPr>
        </w:r>
        <w:r w:rsidR="00792133">
          <w:rPr>
            <w:noProof/>
            <w:webHidden/>
          </w:rPr>
          <w:fldChar w:fldCharType="separate"/>
        </w:r>
        <w:r w:rsidR="00832A24">
          <w:rPr>
            <w:noProof/>
            <w:webHidden/>
          </w:rPr>
          <w:t>68</w:t>
        </w:r>
        <w:r w:rsidR="00792133">
          <w:rPr>
            <w:noProof/>
            <w:webHidden/>
          </w:rPr>
          <w:fldChar w:fldCharType="end"/>
        </w:r>
      </w:hyperlink>
    </w:p>
    <w:p w14:paraId="28EC4BFB" w14:textId="77777777" w:rsidR="00792133" w:rsidRDefault="00276DB8">
      <w:pPr>
        <w:pStyle w:val="TableofFigures"/>
        <w:tabs>
          <w:tab w:val="right" w:leader="dot" w:pos="9350"/>
        </w:tabs>
        <w:rPr>
          <w:rFonts w:eastAsiaTheme="minorEastAsia" w:cstheme="minorBidi"/>
          <w:noProof/>
          <w:szCs w:val="22"/>
        </w:rPr>
      </w:pPr>
      <w:hyperlink w:anchor="_Toc420003276" w:history="1">
        <w:r w:rsidR="00792133" w:rsidRPr="002878CB">
          <w:rPr>
            <w:rStyle w:val="Hyperlink"/>
            <w:noProof/>
          </w:rPr>
          <w:t>Table 2</w:t>
        </w:r>
        <w:r w:rsidR="00792133" w:rsidRPr="002878CB">
          <w:rPr>
            <w:rStyle w:val="Hyperlink"/>
            <w:noProof/>
          </w:rPr>
          <w:noBreakHyphen/>
          <w:t>16: Summary of Heat Loads</w:t>
        </w:r>
        <w:r w:rsidR="00792133">
          <w:rPr>
            <w:noProof/>
            <w:webHidden/>
          </w:rPr>
          <w:tab/>
        </w:r>
        <w:r w:rsidR="00792133">
          <w:rPr>
            <w:noProof/>
            <w:webHidden/>
          </w:rPr>
          <w:fldChar w:fldCharType="begin"/>
        </w:r>
        <w:r w:rsidR="00792133">
          <w:rPr>
            <w:noProof/>
            <w:webHidden/>
          </w:rPr>
          <w:instrText xml:space="preserve"> PAGEREF _Toc420003276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0C2BACF6" w14:textId="77777777" w:rsidR="00792133" w:rsidRDefault="00276DB8">
      <w:pPr>
        <w:pStyle w:val="TableofFigures"/>
        <w:tabs>
          <w:tab w:val="right" w:leader="dot" w:pos="9350"/>
        </w:tabs>
        <w:rPr>
          <w:rFonts w:eastAsiaTheme="minorEastAsia" w:cstheme="minorBidi"/>
          <w:noProof/>
          <w:szCs w:val="22"/>
        </w:rPr>
      </w:pPr>
      <w:hyperlink w:anchor="_Toc420003277" w:history="1">
        <w:r w:rsidR="00792133" w:rsidRPr="002878CB">
          <w:rPr>
            <w:rStyle w:val="Hyperlink"/>
            <w:noProof/>
          </w:rPr>
          <w:t>Table 2</w:t>
        </w:r>
        <w:r w:rsidR="00792133" w:rsidRPr="002878CB">
          <w:rPr>
            <w:rStyle w:val="Hyperlink"/>
            <w:noProof/>
          </w:rPr>
          <w:noBreakHyphen/>
          <w:t>17: Specifications for the Ion Chamber Loss Monitor</w:t>
        </w:r>
        <w:r w:rsidR="00792133">
          <w:rPr>
            <w:noProof/>
            <w:webHidden/>
          </w:rPr>
          <w:tab/>
        </w:r>
        <w:r w:rsidR="00792133">
          <w:rPr>
            <w:noProof/>
            <w:webHidden/>
          </w:rPr>
          <w:fldChar w:fldCharType="begin"/>
        </w:r>
        <w:r w:rsidR="00792133">
          <w:rPr>
            <w:noProof/>
            <w:webHidden/>
          </w:rPr>
          <w:instrText xml:space="preserve"> PAGEREF _Toc420003277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02970581" w14:textId="77777777" w:rsidR="00792133" w:rsidRDefault="00276DB8">
      <w:pPr>
        <w:pStyle w:val="TableofFigures"/>
        <w:tabs>
          <w:tab w:val="right" w:leader="dot" w:pos="9350"/>
        </w:tabs>
        <w:rPr>
          <w:rFonts w:eastAsiaTheme="minorEastAsia" w:cstheme="minorBidi"/>
          <w:noProof/>
          <w:szCs w:val="22"/>
        </w:rPr>
      </w:pPr>
      <w:hyperlink w:anchor="_Toc420003278" w:history="1">
        <w:r w:rsidR="00792133" w:rsidRPr="002878CB">
          <w:rPr>
            <w:rStyle w:val="Hyperlink"/>
            <w:noProof/>
          </w:rPr>
          <w:t>Table 2</w:t>
        </w:r>
        <w:r w:rsidR="00792133" w:rsidRPr="002878CB">
          <w:rPr>
            <w:rStyle w:val="Hyperlink"/>
            <w:noProof/>
          </w:rPr>
          <w:noBreakHyphen/>
          <w:t>18: List of Major Vacuum Components</w:t>
        </w:r>
        <w:r w:rsidR="00792133">
          <w:rPr>
            <w:noProof/>
            <w:webHidden/>
          </w:rPr>
          <w:tab/>
        </w:r>
        <w:r w:rsidR="00792133">
          <w:rPr>
            <w:noProof/>
            <w:webHidden/>
          </w:rPr>
          <w:fldChar w:fldCharType="begin"/>
        </w:r>
        <w:r w:rsidR="00792133">
          <w:rPr>
            <w:noProof/>
            <w:webHidden/>
          </w:rPr>
          <w:instrText xml:space="preserve"> PAGEREF _Toc420003278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76BAD8D0" w14:textId="77777777" w:rsidR="00792133" w:rsidRDefault="00276DB8">
      <w:pPr>
        <w:pStyle w:val="TableofFigures"/>
        <w:tabs>
          <w:tab w:val="right" w:leader="dot" w:pos="9350"/>
        </w:tabs>
        <w:rPr>
          <w:rFonts w:eastAsiaTheme="minorEastAsia" w:cstheme="minorBidi"/>
          <w:noProof/>
          <w:szCs w:val="22"/>
        </w:rPr>
      </w:pPr>
      <w:hyperlink w:anchor="_Toc420003279" w:history="1">
        <w:r w:rsidR="00792133" w:rsidRPr="002878CB">
          <w:rPr>
            <w:rStyle w:val="Hyperlink"/>
            <w:noProof/>
          </w:rPr>
          <w:t>Table 2</w:t>
        </w:r>
        <w:r w:rsidR="00792133" w:rsidRPr="002878CB">
          <w:rPr>
            <w:rStyle w:val="Hyperlink"/>
            <w:noProof/>
          </w:rPr>
          <w:noBreakHyphen/>
          <w:t>19: Magnet Installation Parameters</w:t>
        </w:r>
        <w:r w:rsidR="00792133">
          <w:rPr>
            <w:noProof/>
            <w:webHidden/>
          </w:rPr>
          <w:tab/>
        </w:r>
        <w:r w:rsidR="00792133">
          <w:rPr>
            <w:noProof/>
            <w:webHidden/>
          </w:rPr>
          <w:fldChar w:fldCharType="begin"/>
        </w:r>
        <w:r w:rsidR="00792133">
          <w:rPr>
            <w:noProof/>
            <w:webHidden/>
          </w:rPr>
          <w:instrText xml:space="preserve"> PAGEREF _Toc420003279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791C912F" w14:textId="77777777" w:rsidR="00792133" w:rsidRDefault="00276DB8">
      <w:pPr>
        <w:pStyle w:val="TableofFigures"/>
        <w:tabs>
          <w:tab w:val="right" w:leader="dot" w:pos="9350"/>
        </w:tabs>
        <w:rPr>
          <w:rFonts w:eastAsiaTheme="minorEastAsia" w:cstheme="minorBidi"/>
          <w:noProof/>
          <w:szCs w:val="22"/>
        </w:rPr>
      </w:pPr>
      <w:hyperlink w:anchor="_Toc420003280" w:history="1">
        <w:r w:rsidR="00792133" w:rsidRPr="002878CB">
          <w:rPr>
            <w:rStyle w:val="Hyperlink"/>
            <w:noProof/>
          </w:rPr>
          <w:t>Table 3</w:t>
        </w:r>
        <w:r w:rsidR="00792133" w:rsidRPr="002878CB">
          <w:rPr>
            <w:rStyle w:val="Hyperlink"/>
            <w:noProof/>
          </w:rPr>
          <w:noBreakHyphen/>
          <w:t>1: Apertures (Half-size of Primary Beamline Elements Used in Simulations)</w:t>
        </w:r>
        <w:r w:rsidR="00792133">
          <w:rPr>
            <w:noProof/>
            <w:webHidden/>
          </w:rPr>
          <w:tab/>
        </w:r>
        <w:r w:rsidR="00792133">
          <w:rPr>
            <w:noProof/>
            <w:webHidden/>
          </w:rPr>
          <w:fldChar w:fldCharType="begin"/>
        </w:r>
        <w:r w:rsidR="00792133">
          <w:rPr>
            <w:noProof/>
            <w:webHidden/>
          </w:rPr>
          <w:instrText xml:space="preserve"> PAGEREF _Toc420003280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7FA9EF3" w14:textId="77777777" w:rsidR="00792133" w:rsidRDefault="00276DB8">
      <w:pPr>
        <w:pStyle w:val="TableofFigures"/>
        <w:tabs>
          <w:tab w:val="right" w:leader="dot" w:pos="9350"/>
        </w:tabs>
        <w:rPr>
          <w:rFonts w:eastAsiaTheme="minorEastAsia" w:cstheme="minorBidi"/>
          <w:noProof/>
          <w:szCs w:val="22"/>
        </w:rPr>
      </w:pPr>
      <w:hyperlink w:anchor="_Toc420003281" w:history="1">
        <w:r w:rsidR="00792133" w:rsidRPr="002878CB">
          <w:rPr>
            <w:rStyle w:val="Hyperlink"/>
            <w:noProof/>
          </w:rPr>
          <w:t>Table 4</w:t>
        </w:r>
        <w:r w:rsidR="00792133" w:rsidRPr="002878CB">
          <w:rPr>
            <w:rStyle w:val="Hyperlink"/>
            <w:noProof/>
          </w:rPr>
          <w:noBreakHyphen/>
          <w:t>1: Material Properties of Graphite and Beryllium</w:t>
        </w:r>
        <w:r w:rsidR="00792133">
          <w:rPr>
            <w:noProof/>
            <w:webHidden/>
          </w:rPr>
          <w:tab/>
        </w:r>
        <w:r w:rsidR="00792133">
          <w:rPr>
            <w:noProof/>
            <w:webHidden/>
          </w:rPr>
          <w:fldChar w:fldCharType="begin"/>
        </w:r>
        <w:r w:rsidR="00792133">
          <w:rPr>
            <w:noProof/>
            <w:webHidden/>
          </w:rPr>
          <w:instrText xml:space="preserve"> PAGEREF _Toc420003281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44B0B940" w14:textId="77777777" w:rsidR="00792133" w:rsidRDefault="00276DB8">
      <w:pPr>
        <w:pStyle w:val="TableofFigures"/>
        <w:tabs>
          <w:tab w:val="right" w:leader="dot" w:pos="9350"/>
        </w:tabs>
        <w:rPr>
          <w:rFonts w:eastAsiaTheme="minorEastAsia" w:cstheme="minorBidi"/>
          <w:noProof/>
          <w:szCs w:val="22"/>
        </w:rPr>
      </w:pPr>
      <w:hyperlink w:anchor="_Toc420003282" w:history="1">
        <w:r w:rsidR="00792133" w:rsidRPr="002878CB">
          <w:rPr>
            <w:rStyle w:val="Hyperlink"/>
            <w:noProof/>
          </w:rPr>
          <w:t>Table 4</w:t>
        </w:r>
        <w:r w:rsidR="00792133" w:rsidRPr="002878CB">
          <w:rPr>
            <w:rStyle w:val="Hyperlink"/>
            <w:noProof/>
          </w:rPr>
          <w:noBreakHyphen/>
          <w:t>2: Horn Parameters. The inner and outer conductor parameters are abbreviated by IC and OC, respectively.</w:t>
        </w:r>
        <w:r w:rsidR="00792133">
          <w:rPr>
            <w:noProof/>
            <w:webHidden/>
          </w:rPr>
          <w:tab/>
        </w:r>
        <w:r w:rsidR="00792133">
          <w:rPr>
            <w:noProof/>
            <w:webHidden/>
          </w:rPr>
          <w:fldChar w:fldCharType="begin"/>
        </w:r>
        <w:r w:rsidR="00792133">
          <w:rPr>
            <w:noProof/>
            <w:webHidden/>
          </w:rPr>
          <w:instrText xml:space="preserve"> PAGEREF _Toc420003282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4ABFB872" w14:textId="77777777" w:rsidR="00792133" w:rsidRDefault="00276DB8">
      <w:pPr>
        <w:pStyle w:val="TableofFigures"/>
        <w:tabs>
          <w:tab w:val="right" w:leader="dot" w:pos="9350"/>
        </w:tabs>
        <w:rPr>
          <w:rFonts w:eastAsiaTheme="minorEastAsia" w:cstheme="minorBidi"/>
          <w:noProof/>
          <w:szCs w:val="22"/>
        </w:rPr>
      </w:pPr>
      <w:hyperlink w:anchor="_Toc420003283" w:history="1">
        <w:r w:rsidR="00792133" w:rsidRPr="002878CB">
          <w:rPr>
            <w:rStyle w:val="Hyperlink"/>
            <w:noProof/>
          </w:rPr>
          <w:t>Table 4</w:t>
        </w:r>
        <w:r w:rsidR="00792133" w:rsidRPr="002878CB">
          <w:rPr>
            <w:rStyle w:val="Hyperlink"/>
            <w:noProof/>
          </w:rPr>
          <w:noBreakHyphen/>
          <w:t>3: Summary of Heating Loads on the Horns. The Results are Separate for the Inner Conductor (IC) and the Outer Conductor (OC).</w:t>
        </w:r>
        <w:r w:rsidR="00792133">
          <w:rPr>
            <w:noProof/>
            <w:webHidden/>
          </w:rPr>
          <w:tab/>
        </w:r>
        <w:r w:rsidR="00792133">
          <w:rPr>
            <w:noProof/>
            <w:webHidden/>
          </w:rPr>
          <w:fldChar w:fldCharType="begin"/>
        </w:r>
        <w:r w:rsidR="00792133">
          <w:rPr>
            <w:noProof/>
            <w:webHidden/>
          </w:rPr>
          <w:instrText xml:space="preserve"> PAGEREF _Toc420003283 \h </w:instrText>
        </w:r>
        <w:r w:rsidR="00792133">
          <w:rPr>
            <w:noProof/>
            <w:webHidden/>
          </w:rPr>
        </w:r>
        <w:r w:rsidR="00792133">
          <w:rPr>
            <w:noProof/>
            <w:webHidden/>
          </w:rPr>
          <w:fldChar w:fldCharType="separate"/>
        </w:r>
        <w:r w:rsidR="00832A24">
          <w:rPr>
            <w:noProof/>
            <w:webHidden/>
          </w:rPr>
          <w:t>122</w:t>
        </w:r>
        <w:r w:rsidR="00792133">
          <w:rPr>
            <w:noProof/>
            <w:webHidden/>
          </w:rPr>
          <w:fldChar w:fldCharType="end"/>
        </w:r>
      </w:hyperlink>
    </w:p>
    <w:p w14:paraId="3813D258" w14:textId="77777777" w:rsidR="00792133" w:rsidRDefault="00276DB8">
      <w:pPr>
        <w:pStyle w:val="TableofFigures"/>
        <w:tabs>
          <w:tab w:val="right" w:leader="dot" w:pos="9350"/>
        </w:tabs>
        <w:rPr>
          <w:rFonts w:eastAsiaTheme="minorEastAsia" w:cstheme="minorBidi"/>
          <w:noProof/>
          <w:szCs w:val="22"/>
        </w:rPr>
      </w:pPr>
      <w:hyperlink w:anchor="_Toc420003284" w:history="1">
        <w:r w:rsidR="00792133" w:rsidRPr="002878CB">
          <w:rPr>
            <w:rStyle w:val="Hyperlink"/>
            <w:noProof/>
          </w:rPr>
          <w:t>Table 4</w:t>
        </w:r>
        <w:r w:rsidR="00792133" w:rsidRPr="002878CB">
          <w:rPr>
            <w:rStyle w:val="Hyperlink"/>
            <w:noProof/>
          </w:rPr>
          <w:noBreakHyphen/>
          <w:t>4: Horn 1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_Toc420003284 \h </w:instrText>
        </w:r>
        <w:r w:rsidR="00792133">
          <w:rPr>
            <w:noProof/>
            <w:webHidden/>
          </w:rPr>
        </w:r>
        <w:r w:rsidR="00792133">
          <w:rPr>
            <w:noProof/>
            <w:webHidden/>
          </w:rPr>
          <w:fldChar w:fldCharType="separate"/>
        </w:r>
        <w:r w:rsidR="00832A24">
          <w:rPr>
            <w:noProof/>
            <w:webHidden/>
          </w:rPr>
          <w:t>127</w:t>
        </w:r>
        <w:r w:rsidR="00792133">
          <w:rPr>
            <w:noProof/>
            <w:webHidden/>
          </w:rPr>
          <w:fldChar w:fldCharType="end"/>
        </w:r>
      </w:hyperlink>
    </w:p>
    <w:p w14:paraId="6B794724" w14:textId="77777777" w:rsidR="00792133" w:rsidRDefault="00276DB8">
      <w:pPr>
        <w:pStyle w:val="TableofFigures"/>
        <w:tabs>
          <w:tab w:val="right" w:leader="dot" w:pos="9350"/>
        </w:tabs>
        <w:rPr>
          <w:rFonts w:eastAsiaTheme="minorEastAsia" w:cstheme="minorBidi"/>
          <w:noProof/>
          <w:szCs w:val="22"/>
        </w:rPr>
      </w:pPr>
      <w:hyperlink w:anchor="_Toc420003285" w:history="1">
        <w:r w:rsidR="00792133" w:rsidRPr="002878CB">
          <w:rPr>
            <w:rStyle w:val="Hyperlink"/>
            <w:noProof/>
          </w:rPr>
          <w:t>Table 4</w:t>
        </w:r>
        <w:r w:rsidR="00792133" w:rsidRPr="002878CB">
          <w:rPr>
            <w:rStyle w:val="Hyperlink"/>
            <w:noProof/>
          </w:rPr>
          <w:noBreakHyphen/>
          <w:t xml:space="preserve">5: </w:t>
        </w:r>
        <w:r w:rsidR="00792133" w:rsidRPr="002878CB">
          <w:rPr>
            <w:rStyle w:val="Hyperlink"/>
            <w:rFonts w:ascii="Calibri" w:eastAsia="Calibri" w:hAnsi="Calibri"/>
            <w:noProof/>
          </w:rPr>
          <w:t>Horn 2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_Toc420003285 \h </w:instrText>
        </w:r>
        <w:r w:rsidR="00792133">
          <w:rPr>
            <w:noProof/>
            <w:webHidden/>
          </w:rPr>
        </w:r>
        <w:r w:rsidR="00792133">
          <w:rPr>
            <w:noProof/>
            <w:webHidden/>
          </w:rPr>
          <w:fldChar w:fldCharType="separate"/>
        </w:r>
        <w:r w:rsidR="00832A24">
          <w:rPr>
            <w:noProof/>
            <w:webHidden/>
          </w:rPr>
          <w:t>128</w:t>
        </w:r>
        <w:r w:rsidR="00792133">
          <w:rPr>
            <w:noProof/>
            <w:webHidden/>
          </w:rPr>
          <w:fldChar w:fldCharType="end"/>
        </w:r>
      </w:hyperlink>
    </w:p>
    <w:p w14:paraId="26AB33BB" w14:textId="77777777" w:rsidR="00792133" w:rsidRDefault="00276DB8">
      <w:pPr>
        <w:pStyle w:val="TableofFigures"/>
        <w:tabs>
          <w:tab w:val="right" w:leader="dot" w:pos="9350"/>
        </w:tabs>
        <w:rPr>
          <w:rFonts w:eastAsiaTheme="minorEastAsia" w:cstheme="minorBidi"/>
          <w:noProof/>
          <w:szCs w:val="22"/>
        </w:rPr>
      </w:pPr>
      <w:hyperlink w:anchor="_Toc420003286" w:history="1">
        <w:r w:rsidR="00792133" w:rsidRPr="002878CB">
          <w:rPr>
            <w:rStyle w:val="Hyperlink"/>
            <w:noProof/>
          </w:rPr>
          <w:t>Table 4</w:t>
        </w:r>
        <w:r w:rsidR="00792133" w:rsidRPr="002878CB">
          <w:rPr>
            <w:rStyle w:val="Hyperlink"/>
            <w:noProof/>
          </w:rPr>
          <w:noBreakHyphen/>
          <w:t>6: LBNF Horn PS Circuit Parameters</w:t>
        </w:r>
        <w:r w:rsidR="00792133">
          <w:rPr>
            <w:noProof/>
            <w:webHidden/>
          </w:rPr>
          <w:tab/>
        </w:r>
        <w:r w:rsidR="00792133">
          <w:rPr>
            <w:noProof/>
            <w:webHidden/>
          </w:rPr>
          <w:fldChar w:fldCharType="begin"/>
        </w:r>
        <w:r w:rsidR="00792133">
          <w:rPr>
            <w:noProof/>
            <w:webHidden/>
          </w:rPr>
          <w:instrText xml:space="preserve"> PAGEREF _Toc420003286 \h </w:instrText>
        </w:r>
        <w:r w:rsidR="00792133">
          <w:rPr>
            <w:noProof/>
            <w:webHidden/>
          </w:rPr>
        </w:r>
        <w:r w:rsidR="00792133">
          <w:rPr>
            <w:noProof/>
            <w:webHidden/>
          </w:rPr>
          <w:fldChar w:fldCharType="separate"/>
        </w:r>
        <w:r w:rsidR="00832A24">
          <w:rPr>
            <w:noProof/>
            <w:webHidden/>
          </w:rPr>
          <w:t>136</w:t>
        </w:r>
        <w:r w:rsidR="00792133">
          <w:rPr>
            <w:noProof/>
            <w:webHidden/>
          </w:rPr>
          <w:fldChar w:fldCharType="end"/>
        </w:r>
      </w:hyperlink>
    </w:p>
    <w:p w14:paraId="10EC45F5" w14:textId="77777777" w:rsidR="00792133" w:rsidRDefault="00276DB8">
      <w:pPr>
        <w:pStyle w:val="TableofFigures"/>
        <w:tabs>
          <w:tab w:val="right" w:leader="dot" w:pos="9350"/>
        </w:tabs>
        <w:rPr>
          <w:rFonts w:eastAsiaTheme="minorEastAsia" w:cstheme="minorBidi"/>
          <w:noProof/>
          <w:szCs w:val="22"/>
        </w:rPr>
      </w:pPr>
      <w:hyperlink w:anchor="_Toc420003287" w:history="1">
        <w:r w:rsidR="00792133" w:rsidRPr="002878CB">
          <w:rPr>
            <w:rStyle w:val="Hyperlink"/>
            <w:noProof/>
          </w:rPr>
          <w:t>Table 4</w:t>
        </w:r>
        <w:r w:rsidR="00792133" w:rsidRPr="002878CB">
          <w:rPr>
            <w:rStyle w:val="Hyperlink"/>
            <w:noProof/>
          </w:rPr>
          <w:noBreakHyphen/>
          <w:t>7: Shielding Requirements for the Top of the Target Chase</w:t>
        </w:r>
        <w:r w:rsidR="00792133">
          <w:rPr>
            <w:noProof/>
            <w:webHidden/>
          </w:rPr>
          <w:tab/>
        </w:r>
        <w:r w:rsidR="00792133">
          <w:rPr>
            <w:noProof/>
            <w:webHidden/>
          </w:rPr>
          <w:fldChar w:fldCharType="begin"/>
        </w:r>
        <w:r w:rsidR="00792133">
          <w:rPr>
            <w:noProof/>
            <w:webHidden/>
          </w:rPr>
          <w:instrText xml:space="preserve"> PAGEREF _Toc420003287 \h </w:instrText>
        </w:r>
        <w:r w:rsidR="00792133">
          <w:rPr>
            <w:noProof/>
            <w:webHidden/>
          </w:rPr>
        </w:r>
        <w:r w:rsidR="00792133">
          <w:rPr>
            <w:noProof/>
            <w:webHidden/>
          </w:rPr>
          <w:fldChar w:fldCharType="separate"/>
        </w:r>
        <w:r w:rsidR="00832A24">
          <w:rPr>
            <w:noProof/>
            <w:webHidden/>
          </w:rPr>
          <w:t>141</w:t>
        </w:r>
        <w:r w:rsidR="00792133">
          <w:rPr>
            <w:noProof/>
            <w:webHidden/>
          </w:rPr>
          <w:fldChar w:fldCharType="end"/>
        </w:r>
      </w:hyperlink>
    </w:p>
    <w:p w14:paraId="5344843F" w14:textId="77777777" w:rsidR="00792133" w:rsidRDefault="00276DB8">
      <w:pPr>
        <w:pStyle w:val="TableofFigures"/>
        <w:tabs>
          <w:tab w:val="right" w:leader="dot" w:pos="9350"/>
        </w:tabs>
        <w:rPr>
          <w:rFonts w:eastAsiaTheme="minorEastAsia" w:cstheme="minorBidi"/>
          <w:noProof/>
          <w:szCs w:val="22"/>
        </w:rPr>
      </w:pPr>
      <w:hyperlink w:anchor="_Toc420003288" w:history="1">
        <w:r w:rsidR="00792133" w:rsidRPr="002878CB">
          <w:rPr>
            <w:rStyle w:val="Hyperlink"/>
            <w:noProof/>
          </w:rPr>
          <w:t>Table 4</w:t>
        </w:r>
        <w:r w:rsidR="00792133" w:rsidRPr="002878CB">
          <w:rPr>
            <w:rStyle w:val="Hyperlink"/>
            <w:noProof/>
          </w:rPr>
          <w:noBreakHyphen/>
          <w:t>8: Shielding Requirements for the Walls and the Floor of the Target Chase</w:t>
        </w:r>
        <w:r w:rsidR="00792133">
          <w:rPr>
            <w:noProof/>
            <w:webHidden/>
          </w:rPr>
          <w:tab/>
        </w:r>
        <w:r w:rsidR="00792133">
          <w:rPr>
            <w:noProof/>
            <w:webHidden/>
          </w:rPr>
          <w:fldChar w:fldCharType="begin"/>
        </w:r>
        <w:r w:rsidR="00792133">
          <w:rPr>
            <w:noProof/>
            <w:webHidden/>
          </w:rPr>
          <w:instrText xml:space="preserve"> PAGEREF _Toc420003288 \h </w:instrText>
        </w:r>
        <w:r w:rsidR="00792133">
          <w:rPr>
            <w:noProof/>
            <w:webHidden/>
          </w:rPr>
        </w:r>
        <w:r w:rsidR="00792133">
          <w:rPr>
            <w:noProof/>
            <w:webHidden/>
          </w:rPr>
          <w:fldChar w:fldCharType="separate"/>
        </w:r>
        <w:r w:rsidR="00832A24">
          <w:rPr>
            <w:noProof/>
            <w:webHidden/>
          </w:rPr>
          <w:t>142</w:t>
        </w:r>
        <w:r w:rsidR="00792133">
          <w:rPr>
            <w:noProof/>
            <w:webHidden/>
          </w:rPr>
          <w:fldChar w:fldCharType="end"/>
        </w:r>
      </w:hyperlink>
    </w:p>
    <w:p w14:paraId="0692403A" w14:textId="77777777" w:rsidR="00792133" w:rsidRDefault="00276DB8">
      <w:pPr>
        <w:pStyle w:val="TableofFigures"/>
        <w:tabs>
          <w:tab w:val="right" w:leader="dot" w:pos="9350"/>
        </w:tabs>
        <w:rPr>
          <w:rFonts w:eastAsiaTheme="minorEastAsia" w:cstheme="minorBidi"/>
          <w:noProof/>
          <w:szCs w:val="22"/>
        </w:rPr>
      </w:pPr>
      <w:hyperlink w:anchor="_Toc420003289" w:history="1">
        <w:r w:rsidR="00792133" w:rsidRPr="002878CB">
          <w:rPr>
            <w:rStyle w:val="Hyperlink"/>
            <w:noProof/>
          </w:rPr>
          <w:t>Table 4</w:t>
        </w:r>
        <w:r w:rsidR="00792133" w:rsidRPr="002878CB">
          <w:rPr>
            <w:rStyle w:val="Hyperlink"/>
            <w:noProof/>
          </w:rPr>
          <w:noBreakHyphen/>
          <w:t>9:</w:t>
        </w:r>
        <w:r w:rsidR="00792133" w:rsidRPr="002878CB">
          <w:rPr>
            <w:rStyle w:val="Hyperlink"/>
            <w:noProof/>
            <w:spacing w:val="-45"/>
          </w:rPr>
          <w:t xml:space="preserve">     T</w:t>
        </w:r>
        <w:r w:rsidR="00792133" w:rsidRPr="002878CB">
          <w:rPr>
            <w:rStyle w:val="Hyperlink"/>
            <w:noProof/>
          </w:rPr>
          <w:t>e</w:t>
        </w:r>
        <w:r w:rsidR="00792133" w:rsidRPr="002878CB">
          <w:rPr>
            <w:rStyle w:val="Hyperlink"/>
            <w:noProof/>
            <w:spacing w:val="1"/>
          </w:rPr>
          <w:t>m</w:t>
        </w:r>
        <w:r w:rsidR="00792133" w:rsidRPr="002878CB">
          <w:rPr>
            <w:rStyle w:val="Hyperlink"/>
            <w:noProof/>
            <w:spacing w:val="-1"/>
          </w:rPr>
          <w:t>pe</w:t>
        </w:r>
        <w:r w:rsidR="00792133" w:rsidRPr="002878CB">
          <w:rPr>
            <w:rStyle w:val="Hyperlink"/>
            <w:noProof/>
            <w:spacing w:val="-9"/>
          </w:rPr>
          <w:t>r</w:t>
        </w:r>
        <w:r w:rsidR="00792133" w:rsidRPr="002878CB">
          <w:rPr>
            <w:rStyle w:val="Hyperlink"/>
            <w:noProof/>
            <w:spacing w:val="-5"/>
          </w:rPr>
          <w:t>a</w:t>
        </w:r>
        <w:r w:rsidR="00792133" w:rsidRPr="002878CB">
          <w:rPr>
            <w:rStyle w:val="Hyperlink"/>
            <w:noProof/>
          </w:rPr>
          <w:t>tu</w:t>
        </w:r>
        <w:r w:rsidR="00792133" w:rsidRPr="002878CB">
          <w:rPr>
            <w:rStyle w:val="Hyperlink"/>
            <w:noProof/>
            <w:spacing w:val="-8"/>
          </w:rPr>
          <w:t>r</w:t>
        </w:r>
        <w:r w:rsidR="00792133" w:rsidRPr="002878CB">
          <w:rPr>
            <w:rStyle w:val="Hyperlink"/>
            <w:noProof/>
          </w:rPr>
          <w:t>e</w:t>
        </w:r>
        <w:r w:rsidR="00792133" w:rsidRPr="002878CB">
          <w:rPr>
            <w:rStyle w:val="Hyperlink"/>
            <w:noProof/>
            <w:spacing w:val="-8"/>
          </w:rPr>
          <w:t xml:space="preserve">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_Toc420003289 \h </w:instrText>
        </w:r>
        <w:r w:rsidR="00792133">
          <w:rPr>
            <w:noProof/>
            <w:webHidden/>
          </w:rPr>
        </w:r>
        <w:r w:rsidR="00792133">
          <w:rPr>
            <w:noProof/>
            <w:webHidden/>
          </w:rPr>
          <w:fldChar w:fldCharType="separate"/>
        </w:r>
        <w:r w:rsidR="00832A24">
          <w:rPr>
            <w:noProof/>
            <w:webHidden/>
          </w:rPr>
          <w:t>161</w:t>
        </w:r>
        <w:r w:rsidR="00792133">
          <w:rPr>
            <w:noProof/>
            <w:webHidden/>
          </w:rPr>
          <w:fldChar w:fldCharType="end"/>
        </w:r>
      </w:hyperlink>
    </w:p>
    <w:p w14:paraId="33B6B4A8" w14:textId="77777777" w:rsidR="00792133" w:rsidRDefault="00276DB8">
      <w:pPr>
        <w:pStyle w:val="TableofFigures"/>
        <w:tabs>
          <w:tab w:val="right" w:leader="dot" w:pos="9350"/>
        </w:tabs>
        <w:rPr>
          <w:rFonts w:eastAsiaTheme="minorEastAsia" w:cstheme="minorBidi"/>
          <w:noProof/>
          <w:szCs w:val="22"/>
        </w:rPr>
      </w:pPr>
      <w:hyperlink w:anchor="_Toc420003290" w:history="1">
        <w:r w:rsidR="00792133" w:rsidRPr="002878CB">
          <w:rPr>
            <w:rStyle w:val="Hyperlink"/>
            <w:noProof/>
          </w:rPr>
          <w:t>Table 4</w:t>
        </w:r>
        <w:r w:rsidR="00792133" w:rsidRPr="002878CB">
          <w:rPr>
            <w:rStyle w:val="Hyperlink"/>
            <w:noProof/>
          </w:rPr>
          <w:noBreakHyphen/>
          <w:t xml:space="preserve">10: </w:t>
        </w:r>
        <w:r w:rsidR="00792133" w:rsidRPr="002878CB">
          <w:rPr>
            <w:rStyle w:val="Hyperlink"/>
            <w:noProof/>
            <w:spacing w:val="-8"/>
          </w:rPr>
          <w:t xml:space="preserve">Stress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_Toc420003290 \h </w:instrText>
        </w:r>
        <w:r w:rsidR="00792133">
          <w:rPr>
            <w:noProof/>
            <w:webHidden/>
          </w:rPr>
        </w:r>
        <w:r w:rsidR="00792133">
          <w:rPr>
            <w:noProof/>
            <w:webHidden/>
          </w:rPr>
          <w:fldChar w:fldCharType="separate"/>
        </w:r>
        <w:r w:rsidR="00832A24">
          <w:rPr>
            <w:noProof/>
            <w:webHidden/>
          </w:rPr>
          <w:t>162</w:t>
        </w:r>
        <w:r w:rsidR="00792133">
          <w:rPr>
            <w:noProof/>
            <w:webHidden/>
          </w:rPr>
          <w:fldChar w:fldCharType="end"/>
        </w:r>
      </w:hyperlink>
    </w:p>
    <w:p w14:paraId="033D64BB" w14:textId="77777777" w:rsidR="00792133" w:rsidRDefault="00276DB8">
      <w:pPr>
        <w:pStyle w:val="TableofFigures"/>
        <w:tabs>
          <w:tab w:val="right" w:leader="dot" w:pos="9350"/>
        </w:tabs>
        <w:rPr>
          <w:rFonts w:eastAsiaTheme="minorEastAsia" w:cstheme="minorBidi"/>
          <w:noProof/>
          <w:szCs w:val="22"/>
        </w:rPr>
      </w:pPr>
      <w:hyperlink w:anchor="_Toc420003291" w:history="1">
        <w:r w:rsidR="00792133" w:rsidRPr="002878CB">
          <w:rPr>
            <w:rStyle w:val="Hyperlink"/>
            <w:noProof/>
          </w:rPr>
          <w:t>Table 4</w:t>
        </w:r>
        <w:r w:rsidR="00792133" w:rsidRPr="002878CB">
          <w:rPr>
            <w:rStyle w:val="Hyperlink"/>
            <w:noProof/>
          </w:rPr>
          <w:noBreakHyphen/>
          <w:t>11: Steady State Operating Temperatures and Stresses for 120 GeV and 60 GeV.</w:t>
        </w:r>
        <w:r w:rsidR="00792133">
          <w:rPr>
            <w:noProof/>
            <w:webHidden/>
          </w:rPr>
          <w:tab/>
        </w:r>
        <w:r w:rsidR="00792133">
          <w:rPr>
            <w:noProof/>
            <w:webHidden/>
          </w:rPr>
          <w:fldChar w:fldCharType="begin"/>
        </w:r>
        <w:r w:rsidR="00792133">
          <w:rPr>
            <w:noProof/>
            <w:webHidden/>
          </w:rPr>
          <w:instrText xml:space="preserve"> PAGEREF _Toc420003291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654E0949" w14:textId="77777777" w:rsidR="00792133" w:rsidRDefault="00276DB8">
      <w:pPr>
        <w:pStyle w:val="TableofFigures"/>
        <w:tabs>
          <w:tab w:val="right" w:leader="dot" w:pos="9350"/>
        </w:tabs>
        <w:rPr>
          <w:rFonts w:eastAsiaTheme="minorEastAsia" w:cstheme="minorBidi"/>
          <w:noProof/>
          <w:szCs w:val="22"/>
        </w:rPr>
      </w:pPr>
      <w:hyperlink w:anchor="_Toc420003292" w:history="1">
        <w:r w:rsidR="00792133" w:rsidRPr="002878CB">
          <w:rPr>
            <w:rStyle w:val="Hyperlink"/>
            <w:noProof/>
          </w:rPr>
          <w:t>Table 4</w:t>
        </w:r>
        <w:r w:rsidR="00792133" w:rsidRPr="002878CB">
          <w:rPr>
            <w:rStyle w:val="Hyperlink"/>
            <w:noProof/>
          </w:rPr>
          <w:noBreakHyphen/>
          <w:t>12: Steady State Normal Operation Safety Factors</w:t>
        </w:r>
        <w:r w:rsidR="00792133">
          <w:rPr>
            <w:noProof/>
            <w:webHidden/>
          </w:rPr>
          <w:tab/>
        </w:r>
        <w:r w:rsidR="00792133">
          <w:rPr>
            <w:noProof/>
            <w:webHidden/>
          </w:rPr>
          <w:fldChar w:fldCharType="begin"/>
        </w:r>
        <w:r w:rsidR="00792133">
          <w:rPr>
            <w:noProof/>
            <w:webHidden/>
          </w:rPr>
          <w:instrText xml:space="preserve"> PAGEREF _Toc420003292 \h </w:instrText>
        </w:r>
        <w:r w:rsidR="00792133">
          <w:rPr>
            <w:noProof/>
            <w:webHidden/>
          </w:rPr>
        </w:r>
        <w:r w:rsidR="00792133">
          <w:rPr>
            <w:noProof/>
            <w:webHidden/>
          </w:rPr>
          <w:fldChar w:fldCharType="separate"/>
        </w:r>
        <w:r w:rsidR="00832A24">
          <w:rPr>
            <w:noProof/>
            <w:webHidden/>
          </w:rPr>
          <w:t>174</w:t>
        </w:r>
        <w:r w:rsidR="00792133">
          <w:rPr>
            <w:noProof/>
            <w:webHidden/>
          </w:rPr>
          <w:fldChar w:fldCharType="end"/>
        </w:r>
      </w:hyperlink>
    </w:p>
    <w:p w14:paraId="7DC72DEE" w14:textId="77777777" w:rsidR="00792133" w:rsidRDefault="00276DB8">
      <w:pPr>
        <w:pStyle w:val="TableofFigures"/>
        <w:tabs>
          <w:tab w:val="right" w:leader="dot" w:pos="9350"/>
        </w:tabs>
        <w:rPr>
          <w:rFonts w:eastAsiaTheme="minorEastAsia" w:cstheme="minorBidi"/>
          <w:noProof/>
          <w:szCs w:val="22"/>
        </w:rPr>
      </w:pPr>
      <w:hyperlink w:anchor="_Toc420003293" w:history="1">
        <w:r w:rsidR="00792133" w:rsidRPr="002878CB">
          <w:rPr>
            <w:rStyle w:val="Hyperlink"/>
            <w:noProof/>
          </w:rPr>
          <w:t>Table 4</w:t>
        </w:r>
        <w:r w:rsidR="00792133" w:rsidRPr="002878CB">
          <w:rPr>
            <w:rStyle w:val="Hyperlink"/>
            <w:noProof/>
          </w:rPr>
          <w:noBreakHyphen/>
          <w:t>13: On-axis Accident Temperature and Stress Results</w:t>
        </w:r>
        <w:r w:rsidR="00792133">
          <w:rPr>
            <w:noProof/>
            <w:webHidden/>
          </w:rPr>
          <w:tab/>
        </w:r>
        <w:r w:rsidR="00792133">
          <w:rPr>
            <w:noProof/>
            <w:webHidden/>
          </w:rPr>
          <w:fldChar w:fldCharType="begin"/>
        </w:r>
        <w:r w:rsidR="00792133">
          <w:rPr>
            <w:noProof/>
            <w:webHidden/>
          </w:rPr>
          <w:instrText xml:space="preserve"> PAGEREF _Toc420003293 \h </w:instrText>
        </w:r>
        <w:r w:rsidR="00792133">
          <w:rPr>
            <w:noProof/>
            <w:webHidden/>
          </w:rPr>
        </w:r>
        <w:r w:rsidR="00792133">
          <w:rPr>
            <w:noProof/>
            <w:webHidden/>
          </w:rPr>
          <w:fldChar w:fldCharType="separate"/>
        </w:r>
        <w:r w:rsidR="00832A24">
          <w:rPr>
            <w:noProof/>
            <w:webHidden/>
          </w:rPr>
          <w:t>175</w:t>
        </w:r>
        <w:r w:rsidR="00792133">
          <w:rPr>
            <w:noProof/>
            <w:webHidden/>
          </w:rPr>
          <w:fldChar w:fldCharType="end"/>
        </w:r>
      </w:hyperlink>
    </w:p>
    <w:p w14:paraId="5D39F055" w14:textId="77777777" w:rsidR="00792133" w:rsidRDefault="00276DB8">
      <w:pPr>
        <w:pStyle w:val="TableofFigures"/>
        <w:tabs>
          <w:tab w:val="right" w:leader="dot" w:pos="9350"/>
        </w:tabs>
        <w:rPr>
          <w:rFonts w:eastAsiaTheme="minorEastAsia" w:cstheme="minorBidi"/>
          <w:noProof/>
          <w:szCs w:val="22"/>
        </w:rPr>
      </w:pPr>
      <w:hyperlink w:anchor="_Toc420003294" w:history="1">
        <w:r w:rsidR="00792133" w:rsidRPr="002878CB">
          <w:rPr>
            <w:rStyle w:val="Hyperlink"/>
            <w:noProof/>
          </w:rPr>
          <w:t>Table 4</w:t>
        </w:r>
        <w:r w:rsidR="00792133" w:rsidRPr="002878CB">
          <w:rPr>
            <w:rStyle w:val="Hyperlink"/>
            <w:noProof/>
          </w:rPr>
          <w:noBreakHyphen/>
          <w:t>14: Target Hall Crane Characteristics</w:t>
        </w:r>
        <w:r w:rsidR="00792133">
          <w:rPr>
            <w:noProof/>
            <w:webHidden/>
          </w:rPr>
          <w:tab/>
        </w:r>
        <w:r w:rsidR="00792133">
          <w:rPr>
            <w:noProof/>
            <w:webHidden/>
          </w:rPr>
          <w:fldChar w:fldCharType="begin"/>
        </w:r>
        <w:r w:rsidR="00792133">
          <w:rPr>
            <w:noProof/>
            <w:webHidden/>
          </w:rPr>
          <w:instrText xml:space="preserve"> PAGEREF _Toc420003294 \h </w:instrText>
        </w:r>
        <w:r w:rsidR="00792133">
          <w:rPr>
            <w:noProof/>
            <w:webHidden/>
          </w:rPr>
        </w:r>
        <w:r w:rsidR="00792133">
          <w:rPr>
            <w:noProof/>
            <w:webHidden/>
          </w:rPr>
          <w:fldChar w:fldCharType="separate"/>
        </w:r>
        <w:r w:rsidR="00832A24">
          <w:rPr>
            <w:noProof/>
            <w:webHidden/>
          </w:rPr>
          <w:t>190</w:t>
        </w:r>
        <w:r w:rsidR="00792133">
          <w:rPr>
            <w:noProof/>
            <w:webHidden/>
          </w:rPr>
          <w:fldChar w:fldCharType="end"/>
        </w:r>
      </w:hyperlink>
    </w:p>
    <w:p w14:paraId="12C5C3E0" w14:textId="77777777" w:rsidR="00792133" w:rsidRDefault="00276DB8">
      <w:pPr>
        <w:pStyle w:val="TableofFigures"/>
        <w:tabs>
          <w:tab w:val="right" w:leader="dot" w:pos="9350"/>
        </w:tabs>
        <w:rPr>
          <w:rFonts w:eastAsiaTheme="minorEastAsia" w:cstheme="minorBidi"/>
          <w:noProof/>
          <w:szCs w:val="22"/>
        </w:rPr>
      </w:pPr>
      <w:hyperlink w:anchor="_Toc420003295" w:history="1">
        <w:r w:rsidR="00792133" w:rsidRPr="002878CB">
          <w:rPr>
            <w:rStyle w:val="Hyperlink"/>
            <w:noProof/>
          </w:rPr>
          <w:t>Table 4</w:t>
        </w:r>
        <w:r w:rsidR="00792133" w:rsidRPr="002878CB">
          <w:rPr>
            <w:rStyle w:val="Hyperlink"/>
            <w:noProof/>
          </w:rPr>
          <w:noBreakHyphen/>
          <w:t>15: Morgue Storage Requirements</w:t>
        </w:r>
        <w:r w:rsidR="00792133">
          <w:rPr>
            <w:noProof/>
            <w:webHidden/>
          </w:rPr>
          <w:tab/>
        </w:r>
        <w:r w:rsidR="00792133">
          <w:rPr>
            <w:noProof/>
            <w:webHidden/>
          </w:rPr>
          <w:fldChar w:fldCharType="begin"/>
        </w:r>
        <w:r w:rsidR="00792133">
          <w:rPr>
            <w:noProof/>
            <w:webHidden/>
          </w:rPr>
          <w:instrText xml:space="preserve"> PAGEREF _Toc420003295 \h </w:instrText>
        </w:r>
        <w:r w:rsidR="00792133">
          <w:rPr>
            <w:noProof/>
            <w:webHidden/>
          </w:rPr>
        </w:r>
        <w:r w:rsidR="00792133">
          <w:rPr>
            <w:noProof/>
            <w:webHidden/>
          </w:rPr>
          <w:fldChar w:fldCharType="separate"/>
        </w:r>
        <w:r w:rsidR="00832A24">
          <w:rPr>
            <w:noProof/>
            <w:webHidden/>
          </w:rPr>
          <w:t>192</w:t>
        </w:r>
        <w:r w:rsidR="00792133">
          <w:rPr>
            <w:noProof/>
            <w:webHidden/>
          </w:rPr>
          <w:fldChar w:fldCharType="end"/>
        </w:r>
      </w:hyperlink>
    </w:p>
    <w:p w14:paraId="47F8176E" w14:textId="77777777" w:rsidR="00792133" w:rsidRDefault="00276DB8">
      <w:pPr>
        <w:pStyle w:val="TableofFigures"/>
        <w:tabs>
          <w:tab w:val="right" w:leader="dot" w:pos="9350"/>
        </w:tabs>
        <w:rPr>
          <w:rFonts w:eastAsiaTheme="minorEastAsia" w:cstheme="minorBidi"/>
          <w:noProof/>
          <w:szCs w:val="22"/>
        </w:rPr>
      </w:pPr>
      <w:hyperlink w:anchor="_Toc420003296" w:history="1">
        <w:r w:rsidR="00792133" w:rsidRPr="002878CB">
          <w:rPr>
            <w:rStyle w:val="Hyperlink"/>
            <w:noProof/>
          </w:rPr>
          <w:t>Table 4</w:t>
        </w:r>
        <w:r w:rsidR="00792133" w:rsidRPr="002878CB">
          <w:rPr>
            <w:rStyle w:val="Hyperlink"/>
            <w:noProof/>
          </w:rPr>
          <w:noBreakHyphen/>
          <w:t>16: Summary of RAW skids heat loads for the Target Hall</w:t>
        </w:r>
        <w:r w:rsidR="00792133">
          <w:rPr>
            <w:noProof/>
            <w:webHidden/>
          </w:rPr>
          <w:tab/>
        </w:r>
        <w:r w:rsidR="00792133">
          <w:rPr>
            <w:noProof/>
            <w:webHidden/>
          </w:rPr>
          <w:fldChar w:fldCharType="begin"/>
        </w:r>
        <w:r w:rsidR="00792133">
          <w:rPr>
            <w:noProof/>
            <w:webHidden/>
          </w:rPr>
          <w:instrText xml:space="preserve"> PAGEREF _Toc420003296 \h </w:instrText>
        </w:r>
        <w:r w:rsidR="00792133">
          <w:rPr>
            <w:noProof/>
            <w:webHidden/>
          </w:rPr>
        </w:r>
        <w:r w:rsidR="00792133">
          <w:rPr>
            <w:noProof/>
            <w:webHidden/>
          </w:rPr>
          <w:fldChar w:fldCharType="separate"/>
        </w:r>
        <w:r w:rsidR="00832A24">
          <w:rPr>
            <w:noProof/>
            <w:webHidden/>
          </w:rPr>
          <w:t>201</w:t>
        </w:r>
        <w:r w:rsidR="00792133">
          <w:rPr>
            <w:noProof/>
            <w:webHidden/>
          </w:rPr>
          <w:fldChar w:fldCharType="end"/>
        </w:r>
      </w:hyperlink>
    </w:p>
    <w:p w14:paraId="13A7B380" w14:textId="77777777" w:rsidR="00792133" w:rsidRDefault="00276DB8">
      <w:pPr>
        <w:pStyle w:val="TableofFigures"/>
        <w:tabs>
          <w:tab w:val="right" w:leader="dot" w:pos="9350"/>
        </w:tabs>
        <w:rPr>
          <w:rFonts w:eastAsiaTheme="minorEastAsia" w:cstheme="minorBidi"/>
          <w:noProof/>
          <w:szCs w:val="22"/>
        </w:rPr>
      </w:pPr>
      <w:hyperlink w:anchor="_Toc420003297" w:history="1">
        <w:r w:rsidR="00792133" w:rsidRPr="002878CB">
          <w:rPr>
            <w:rStyle w:val="Hyperlink"/>
            <w:noProof/>
          </w:rPr>
          <w:t>Table 4</w:t>
        </w:r>
        <w:r w:rsidR="00792133" w:rsidRPr="002878CB">
          <w:rPr>
            <w:rStyle w:val="Hyperlink"/>
            <w:noProof/>
          </w:rPr>
          <w:noBreakHyphen/>
          <w:t>17: Summary of RAW skids heat loads for the Absorber Hall</w:t>
        </w:r>
        <w:r w:rsidR="00792133">
          <w:rPr>
            <w:noProof/>
            <w:webHidden/>
          </w:rPr>
          <w:tab/>
        </w:r>
        <w:r w:rsidR="00792133">
          <w:rPr>
            <w:noProof/>
            <w:webHidden/>
          </w:rPr>
          <w:fldChar w:fldCharType="begin"/>
        </w:r>
        <w:r w:rsidR="00792133">
          <w:rPr>
            <w:noProof/>
            <w:webHidden/>
          </w:rPr>
          <w:instrText xml:space="preserve"> PAGEREF _Toc420003297 \h </w:instrText>
        </w:r>
        <w:r w:rsidR="00792133">
          <w:rPr>
            <w:noProof/>
            <w:webHidden/>
          </w:rPr>
        </w:r>
        <w:r w:rsidR="00792133">
          <w:rPr>
            <w:noProof/>
            <w:webHidden/>
          </w:rPr>
          <w:fldChar w:fldCharType="separate"/>
        </w:r>
        <w:r w:rsidR="00832A24">
          <w:rPr>
            <w:noProof/>
            <w:webHidden/>
          </w:rPr>
          <w:t>202</w:t>
        </w:r>
        <w:r w:rsidR="00792133">
          <w:rPr>
            <w:noProof/>
            <w:webHidden/>
          </w:rPr>
          <w:fldChar w:fldCharType="end"/>
        </w:r>
      </w:hyperlink>
    </w:p>
    <w:p w14:paraId="239DF57E" w14:textId="77777777" w:rsidR="00792133" w:rsidRDefault="00276DB8">
      <w:pPr>
        <w:pStyle w:val="TableofFigures"/>
        <w:tabs>
          <w:tab w:val="right" w:leader="dot" w:pos="9350"/>
        </w:tabs>
        <w:rPr>
          <w:rFonts w:eastAsiaTheme="minorEastAsia" w:cstheme="minorBidi"/>
          <w:noProof/>
          <w:szCs w:val="22"/>
        </w:rPr>
      </w:pPr>
      <w:hyperlink w:anchor="_Toc420003298" w:history="1">
        <w:r w:rsidR="00792133" w:rsidRPr="002878CB">
          <w:rPr>
            <w:rStyle w:val="Hyperlink"/>
            <w:noProof/>
          </w:rPr>
          <w:t>Table 6</w:t>
        </w:r>
        <w:r w:rsidR="00792133" w:rsidRPr="002878CB">
          <w:rPr>
            <w:rStyle w:val="Hyperlink"/>
            <w:noProof/>
          </w:rPr>
          <w:noBreakHyphen/>
          <w:t>1: Alignment Tolerance Requirements (1</w:t>
        </w:r>
        <w:r w:rsidR="00792133" w:rsidRPr="002878CB">
          <w:rPr>
            <w:rStyle w:val="Hyperlink"/>
            <w:rFonts w:ascii="Symbol" w:hAnsi="Symbol"/>
            <w:noProof/>
          </w:rPr>
          <w:t></w:t>
        </w:r>
        <w:r w:rsidR="00792133" w:rsidRPr="002878CB">
          <w:rPr>
            <w:rStyle w:val="Hyperlink"/>
            <w:noProof/>
          </w:rPr>
          <w:t>)</w:t>
        </w:r>
        <w:r w:rsidR="00792133">
          <w:rPr>
            <w:noProof/>
            <w:webHidden/>
          </w:rPr>
          <w:tab/>
        </w:r>
        <w:r w:rsidR="00792133">
          <w:rPr>
            <w:noProof/>
            <w:webHidden/>
          </w:rPr>
          <w:fldChar w:fldCharType="begin"/>
        </w:r>
        <w:r w:rsidR="00792133">
          <w:rPr>
            <w:noProof/>
            <w:webHidden/>
          </w:rPr>
          <w:instrText xml:space="preserve"> PAGEREF _Toc420003298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7DDF9AE4" w14:textId="77777777" w:rsidR="00792133" w:rsidRDefault="00276DB8">
      <w:pPr>
        <w:pStyle w:val="TableofFigures"/>
        <w:tabs>
          <w:tab w:val="right" w:leader="dot" w:pos="9350"/>
        </w:tabs>
        <w:rPr>
          <w:rFonts w:eastAsiaTheme="minorEastAsia" w:cstheme="minorBidi"/>
          <w:noProof/>
          <w:szCs w:val="22"/>
        </w:rPr>
      </w:pPr>
      <w:hyperlink w:anchor="_Toc420003299" w:history="1">
        <w:r w:rsidR="00792133" w:rsidRPr="002878CB">
          <w:rPr>
            <w:rStyle w:val="Hyperlink"/>
            <w:noProof/>
          </w:rPr>
          <w:t>Table 6</w:t>
        </w:r>
        <w:r w:rsidR="00792133" w:rsidRPr="002878CB">
          <w:rPr>
            <w:rStyle w:val="Hyperlink"/>
            <w:noProof/>
          </w:rPr>
          <w:noBreakHyphen/>
          <w:t>2: HG Honeywell 2001 INS Sensor Performance Specifications</w:t>
        </w:r>
        <w:r w:rsidR="00792133">
          <w:rPr>
            <w:noProof/>
            <w:webHidden/>
          </w:rPr>
          <w:tab/>
        </w:r>
        <w:r w:rsidR="00792133">
          <w:rPr>
            <w:noProof/>
            <w:webHidden/>
          </w:rPr>
          <w:fldChar w:fldCharType="begin"/>
        </w:r>
        <w:r w:rsidR="00792133">
          <w:rPr>
            <w:noProof/>
            <w:webHidden/>
          </w:rPr>
          <w:instrText xml:space="preserve"> PAGEREF _Toc420003299 \h </w:instrText>
        </w:r>
        <w:r w:rsidR="00792133">
          <w:rPr>
            <w:noProof/>
            <w:webHidden/>
          </w:rPr>
        </w:r>
        <w:r w:rsidR="00792133">
          <w:rPr>
            <w:noProof/>
            <w:webHidden/>
          </w:rPr>
          <w:fldChar w:fldCharType="separate"/>
        </w:r>
        <w:r w:rsidR="00832A24">
          <w:rPr>
            <w:noProof/>
            <w:webHidden/>
          </w:rPr>
          <w:t>222</w:t>
        </w:r>
        <w:r w:rsidR="00792133">
          <w:rPr>
            <w:noProof/>
            <w:webHidden/>
          </w:rPr>
          <w:fldChar w:fldCharType="end"/>
        </w:r>
      </w:hyperlink>
    </w:p>
    <w:p w14:paraId="7FB9FABE" w14:textId="34772F68" w:rsidR="00CE0D23" w:rsidRDefault="009B3EDE" w:rsidP="00BA0CC0">
      <w:pPr>
        <w:pStyle w:val="Heading1NoNumber"/>
      </w:pPr>
      <w:r>
        <w:lastRenderedPageBreak/>
        <w:fldChar w:fldCharType="end"/>
      </w:r>
      <w:r w:rsidR="001E3A9E">
        <w:t>Abbrevi</w:t>
      </w:r>
      <w:r w:rsidR="34772F68">
        <w:t>a</w:t>
      </w:r>
      <w:r w:rsidR="001E3A9E">
        <w:t xml:space="preserve">tions, </w:t>
      </w:r>
      <w:r w:rsidR="00BA0CC0">
        <w:t>Acronyms</w:t>
      </w:r>
      <w:r w:rsidR="001E3A9E">
        <w:t xml:space="preserve"> and Terms</w:t>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23"/>
        <w:gridCol w:w="5127"/>
      </w:tblGrid>
      <w:tr w:rsidR="00BA0CC0" w:rsidRPr="0097327F" w14:paraId="2A0994B8" w14:textId="77777777" w:rsidTr="00BA0CC0">
        <w:tc>
          <w:tcPr>
            <w:tcW w:w="9576" w:type="dxa"/>
            <w:gridSpan w:val="2"/>
          </w:tcPr>
          <w:p w14:paraId="108A7079" w14:textId="77777777" w:rsidR="00BA0CC0" w:rsidRPr="0097327F" w:rsidRDefault="00BA0CC0" w:rsidP="007B6CB0">
            <w:pPr>
              <w:jc w:val="both"/>
              <w:rPr>
                <w:rFonts w:asciiTheme="minorHAnsi" w:hAnsiTheme="minorHAnsi"/>
              </w:rPr>
            </w:pPr>
            <w:r w:rsidRPr="0097327F">
              <w:rPr>
                <w:rFonts w:asciiTheme="minorHAnsi" w:hAnsiTheme="minorHAnsi"/>
                <w:b/>
              </w:rPr>
              <w:t>A</w:t>
            </w:r>
          </w:p>
        </w:tc>
      </w:tr>
      <w:tr w:rsidR="00BA0CC0" w:rsidRPr="0097327F" w14:paraId="67E87821" w14:textId="77777777" w:rsidTr="00BA0CC0">
        <w:tc>
          <w:tcPr>
            <w:tcW w:w="4338" w:type="dxa"/>
          </w:tcPr>
          <w:p w14:paraId="4C9B2A9D" w14:textId="77777777" w:rsidR="00BA0CC0" w:rsidRPr="0097327F" w:rsidRDefault="00BA0CC0" w:rsidP="007B6CB0">
            <w:pPr>
              <w:jc w:val="both"/>
              <w:rPr>
                <w:rFonts w:asciiTheme="minorHAnsi" w:hAnsiTheme="minorHAnsi"/>
              </w:rPr>
            </w:pPr>
            <w:r w:rsidRPr="0097327F">
              <w:rPr>
                <w:rFonts w:asciiTheme="minorHAnsi" w:hAnsiTheme="minorHAnsi"/>
              </w:rPr>
              <w:t>AC</w:t>
            </w:r>
          </w:p>
        </w:tc>
        <w:tc>
          <w:tcPr>
            <w:tcW w:w="5238" w:type="dxa"/>
          </w:tcPr>
          <w:p w14:paraId="77BEA5B8" w14:textId="77777777" w:rsidR="00BA0CC0" w:rsidRPr="0097327F" w:rsidRDefault="00BA0CC0" w:rsidP="007B6CB0">
            <w:pPr>
              <w:jc w:val="both"/>
              <w:rPr>
                <w:rFonts w:asciiTheme="minorHAnsi" w:hAnsiTheme="minorHAnsi"/>
              </w:rPr>
            </w:pPr>
            <w:r w:rsidRPr="0097327F">
              <w:rPr>
                <w:rFonts w:asciiTheme="minorHAnsi" w:hAnsiTheme="minorHAnsi"/>
              </w:rPr>
              <w:t>alternating current</w:t>
            </w:r>
          </w:p>
        </w:tc>
      </w:tr>
      <w:tr w:rsidR="00BA0CC0" w:rsidRPr="0097327F" w14:paraId="5E5F5F98" w14:textId="77777777" w:rsidTr="00BA0CC0">
        <w:tc>
          <w:tcPr>
            <w:tcW w:w="4338" w:type="dxa"/>
          </w:tcPr>
          <w:p w14:paraId="5C558698" w14:textId="77777777" w:rsidR="00BA0CC0" w:rsidRPr="0097327F" w:rsidRDefault="00BA0CC0" w:rsidP="007B6CB0">
            <w:pPr>
              <w:jc w:val="both"/>
              <w:rPr>
                <w:rFonts w:asciiTheme="minorHAnsi" w:hAnsiTheme="minorHAnsi"/>
              </w:rPr>
            </w:pPr>
            <w:r w:rsidRPr="0097327F">
              <w:rPr>
                <w:rFonts w:asciiTheme="minorHAnsi" w:hAnsiTheme="minorHAnsi"/>
              </w:rPr>
              <w:t xml:space="preserve">ACNET </w:t>
            </w:r>
          </w:p>
        </w:tc>
        <w:tc>
          <w:tcPr>
            <w:tcW w:w="5238" w:type="dxa"/>
          </w:tcPr>
          <w:p w14:paraId="581951AE" w14:textId="77777777" w:rsidR="00BA0CC0" w:rsidRPr="0097327F" w:rsidRDefault="00BA0CC0" w:rsidP="007B6CB0">
            <w:pPr>
              <w:jc w:val="both"/>
              <w:rPr>
                <w:rFonts w:asciiTheme="minorHAnsi" w:hAnsiTheme="minorHAnsi"/>
              </w:rPr>
            </w:pPr>
            <w:r w:rsidRPr="0097327F">
              <w:rPr>
                <w:rFonts w:asciiTheme="minorHAnsi" w:hAnsiTheme="minorHAnsi"/>
              </w:rPr>
              <w:t>Accelerator Controls NETwork</w:t>
            </w:r>
          </w:p>
        </w:tc>
      </w:tr>
      <w:tr w:rsidR="00BA0CC0" w:rsidRPr="0097327F" w14:paraId="752A54DB" w14:textId="77777777" w:rsidTr="00BA0CC0">
        <w:tc>
          <w:tcPr>
            <w:tcW w:w="4338" w:type="dxa"/>
          </w:tcPr>
          <w:p w14:paraId="0BE32CD4" w14:textId="77777777" w:rsidR="00BA0CC0" w:rsidRPr="0097327F" w:rsidRDefault="00BA0CC0" w:rsidP="007B6CB0">
            <w:pPr>
              <w:jc w:val="both"/>
              <w:rPr>
                <w:rFonts w:asciiTheme="minorHAnsi" w:hAnsiTheme="minorHAnsi"/>
              </w:rPr>
            </w:pPr>
            <w:r w:rsidRPr="0097327F">
              <w:rPr>
                <w:rFonts w:asciiTheme="minorHAnsi" w:hAnsiTheme="minorHAnsi"/>
              </w:rPr>
              <w:t xml:space="preserve">ASME </w:t>
            </w:r>
          </w:p>
        </w:tc>
        <w:tc>
          <w:tcPr>
            <w:tcW w:w="5238" w:type="dxa"/>
          </w:tcPr>
          <w:p w14:paraId="253B75FE" w14:textId="77777777" w:rsidR="00BA0CC0" w:rsidRPr="0097327F" w:rsidRDefault="00BA0CC0" w:rsidP="007B6CB0">
            <w:pPr>
              <w:jc w:val="both"/>
              <w:rPr>
                <w:rFonts w:asciiTheme="minorHAnsi" w:hAnsiTheme="minorHAnsi"/>
              </w:rPr>
            </w:pPr>
            <w:r w:rsidRPr="0097327F">
              <w:rPr>
                <w:rFonts w:asciiTheme="minorHAnsi" w:hAnsiTheme="minorHAnsi"/>
              </w:rPr>
              <w:t>American Society of Mechanical Engineers</w:t>
            </w:r>
          </w:p>
        </w:tc>
      </w:tr>
      <w:tr w:rsidR="00BA0CC0" w:rsidRPr="0097327F" w14:paraId="1510CEE5" w14:textId="77777777" w:rsidTr="00BA0CC0">
        <w:tc>
          <w:tcPr>
            <w:tcW w:w="4338" w:type="dxa"/>
          </w:tcPr>
          <w:p w14:paraId="74064F9D" w14:textId="77777777" w:rsidR="00BA0CC0" w:rsidRPr="0097327F" w:rsidRDefault="00BA0CC0" w:rsidP="007B6CB0">
            <w:pPr>
              <w:jc w:val="both"/>
              <w:rPr>
                <w:rFonts w:asciiTheme="minorHAnsi" w:hAnsiTheme="minorHAnsi"/>
              </w:rPr>
            </w:pPr>
            <w:r w:rsidRPr="0097327F">
              <w:rPr>
                <w:rFonts w:asciiTheme="minorHAnsi" w:hAnsiTheme="minorHAnsi"/>
              </w:rPr>
              <w:t xml:space="preserve">atm </w:t>
            </w:r>
          </w:p>
        </w:tc>
        <w:tc>
          <w:tcPr>
            <w:tcW w:w="5238" w:type="dxa"/>
          </w:tcPr>
          <w:p w14:paraId="31293631" w14:textId="77777777" w:rsidR="00BA0CC0" w:rsidRPr="0097327F" w:rsidRDefault="00BA0CC0" w:rsidP="007B6CB0">
            <w:pPr>
              <w:jc w:val="both"/>
              <w:rPr>
                <w:rFonts w:asciiTheme="minorHAnsi" w:hAnsiTheme="minorHAnsi"/>
              </w:rPr>
            </w:pPr>
            <w:r w:rsidRPr="0097327F">
              <w:rPr>
                <w:rFonts w:asciiTheme="minorHAnsi" w:hAnsiTheme="minorHAnsi"/>
              </w:rPr>
              <w:t>atmosphere</w:t>
            </w:r>
          </w:p>
        </w:tc>
      </w:tr>
      <w:tr w:rsidR="00BA0CC0" w:rsidRPr="0097327F" w14:paraId="27E202C5" w14:textId="77777777" w:rsidTr="00BA0CC0">
        <w:tc>
          <w:tcPr>
            <w:tcW w:w="9576" w:type="dxa"/>
            <w:gridSpan w:val="2"/>
          </w:tcPr>
          <w:p w14:paraId="7AD065E5" w14:textId="77777777" w:rsidR="00BA0CC0" w:rsidRPr="0097327F" w:rsidRDefault="00BA0CC0" w:rsidP="007B6CB0">
            <w:pPr>
              <w:jc w:val="both"/>
              <w:rPr>
                <w:rFonts w:asciiTheme="minorHAnsi" w:hAnsiTheme="minorHAnsi"/>
              </w:rPr>
            </w:pPr>
            <w:r w:rsidRPr="0097327F">
              <w:rPr>
                <w:rFonts w:asciiTheme="minorHAnsi" w:hAnsiTheme="minorHAnsi"/>
                <w:b/>
              </w:rPr>
              <w:t>B</w:t>
            </w:r>
          </w:p>
        </w:tc>
      </w:tr>
      <w:tr w:rsidR="00BA0CC0" w:rsidRPr="0097327F" w14:paraId="7532C095" w14:textId="77777777" w:rsidTr="00BA0CC0">
        <w:tc>
          <w:tcPr>
            <w:tcW w:w="4338" w:type="dxa"/>
          </w:tcPr>
          <w:p w14:paraId="24910DB8" w14:textId="77777777" w:rsidR="00BA0CC0" w:rsidRPr="0097327F" w:rsidRDefault="00BA0CC0" w:rsidP="007B6CB0">
            <w:pPr>
              <w:jc w:val="both"/>
              <w:rPr>
                <w:rFonts w:asciiTheme="minorHAnsi" w:hAnsiTheme="minorHAnsi"/>
              </w:rPr>
            </w:pPr>
            <w:r w:rsidRPr="0097327F">
              <w:rPr>
                <w:rFonts w:asciiTheme="minorHAnsi" w:hAnsiTheme="minorHAnsi"/>
              </w:rPr>
              <w:t xml:space="preserve">BLM </w:t>
            </w:r>
          </w:p>
        </w:tc>
        <w:tc>
          <w:tcPr>
            <w:tcW w:w="5238" w:type="dxa"/>
          </w:tcPr>
          <w:p w14:paraId="6BC810A0" w14:textId="13647F83" w:rsidR="00BA0CC0" w:rsidRPr="0097327F" w:rsidRDefault="008A1405" w:rsidP="007B6CB0">
            <w:pPr>
              <w:jc w:val="both"/>
              <w:rPr>
                <w:rFonts w:asciiTheme="minorHAnsi" w:hAnsiTheme="minorHAnsi"/>
              </w:rPr>
            </w:pPr>
            <w:r w:rsidRPr="0097327F">
              <w:rPr>
                <w:rFonts w:asciiTheme="minorHAnsi" w:hAnsiTheme="minorHAnsi"/>
              </w:rPr>
              <w:t>b</w:t>
            </w:r>
            <w:r w:rsidR="00B419F9" w:rsidRPr="0097327F">
              <w:rPr>
                <w:rFonts w:asciiTheme="minorHAnsi" w:hAnsiTheme="minorHAnsi"/>
              </w:rPr>
              <w:t>eam loss</w:t>
            </w:r>
            <w:r w:rsidR="00BA0CC0" w:rsidRPr="0097327F">
              <w:rPr>
                <w:rFonts w:asciiTheme="minorHAnsi" w:hAnsiTheme="minorHAnsi"/>
              </w:rPr>
              <w:t xml:space="preserve"> monitor</w:t>
            </w:r>
          </w:p>
        </w:tc>
      </w:tr>
      <w:tr w:rsidR="00BA0CC0" w:rsidRPr="0097327F" w14:paraId="43015EA5" w14:textId="77777777" w:rsidTr="00BA0CC0">
        <w:tc>
          <w:tcPr>
            <w:tcW w:w="4338" w:type="dxa"/>
          </w:tcPr>
          <w:p w14:paraId="37131B13" w14:textId="77777777" w:rsidR="00BA0CC0" w:rsidRPr="0097327F" w:rsidRDefault="00BA0CC0" w:rsidP="007B6CB0">
            <w:pPr>
              <w:jc w:val="both"/>
              <w:rPr>
                <w:rFonts w:asciiTheme="minorHAnsi" w:hAnsiTheme="minorHAnsi"/>
              </w:rPr>
            </w:pPr>
            <w:r w:rsidRPr="0097327F">
              <w:rPr>
                <w:rFonts w:asciiTheme="minorHAnsi" w:hAnsiTheme="minorHAnsi"/>
              </w:rPr>
              <w:t xml:space="preserve">BLIP </w:t>
            </w:r>
          </w:p>
        </w:tc>
        <w:tc>
          <w:tcPr>
            <w:tcW w:w="5238" w:type="dxa"/>
          </w:tcPr>
          <w:p w14:paraId="730286FC" w14:textId="77777777" w:rsidR="00BA0CC0" w:rsidRPr="0097327F" w:rsidRDefault="00BA0CC0" w:rsidP="007B6CB0">
            <w:pPr>
              <w:jc w:val="both"/>
              <w:rPr>
                <w:rFonts w:asciiTheme="minorHAnsi" w:hAnsiTheme="minorHAnsi"/>
              </w:rPr>
            </w:pPr>
            <w:r w:rsidRPr="0097327F">
              <w:rPr>
                <w:rFonts w:asciiTheme="minorHAnsi" w:hAnsiTheme="minorHAnsi"/>
              </w:rPr>
              <w:t>Brookhaven Linac Isotope Producer</w:t>
            </w:r>
          </w:p>
        </w:tc>
      </w:tr>
      <w:tr w:rsidR="00BA0CC0" w:rsidRPr="0097327F" w14:paraId="3E4E90A5" w14:textId="77777777" w:rsidTr="00BA0CC0">
        <w:tc>
          <w:tcPr>
            <w:tcW w:w="4338" w:type="dxa"/>
          </w:tcPr>
          <w:p w14:paraId="2698A567" w14:textId="77777777" w:rsidR="00BA0CC0" w:rsidRPr="0097327F" w:rsidRDefault="00BA0CC0" w:rsidP="007B6CB0">
            <w:pPr>
              <w:jc w:val="both"/>
              <w:rPr>
                <w:rFonts w:asciiTheme="minorHAnsi" w:hAnsiTheme="minorHAnsi"/>
              </w:rPr>
            </w:pPr>
            <w:r w:rsidRPr="0097327F">
              <w:rPr>
                <w:rFonts w:asciiTheme="minorHAnsi" w:hAnsiTheme="minorHAnsi"/>
              </w:rPr>
              <w:t>BNB</w:t>
            </w:r>
          </w:p>
        </w:tc>
        <w:tc>
          <w:tcPr>
            <w:tcW w:w="5238" w:type="dxa"/>
          </w:tcPr>
          <w:p w14:paraId="490E2281" w14:textId="77777777" w:rsidR="00BA0CC0" w:rsidRPr="0097327F" w:rsidRDefault="00BA0CC0" w:rsidP="007B6CB0">
            <w:pPr>
              <w:jc w:val="both"/>
              <w:rPr>
                <w:rFonts w:asciiTheme="minorHAnsi" w:hAnsiTheme="minorHAnsi"/>
              </w:rPr>
            </w:pPr>
            <w:r w:rsidRPr="0097327F">
              <w:rPr>
                <w:rFonts w:asciiTheme="minorHAnsi" w:hAnsiTheme="minorHAnsi"/>
              </w:rPr>
              <w:t>Booster Neutrino Beam</w:t>
            </w:r>
          </w:p>
        </w:tc>
      </w:tr>
      <w:tr w:rsidR="00BA0CC0" w:rsidRPr="0097327F" w14:paraId="7CAC3231" w14:textId="77777777" w:rsidTr="00BA0CC0">
        <w:tc>
          <w:tcPr>
            <w:tcW w:w="4338" w:type="dxa"/>
          </w:tcPr>
          <w:p w14:paraId="268B82C4" w14:textId="77777777" w:rsidR="00BA0CC0" w:rsidRPr="0097327F" w:rsidRDefault="00BA0CC0" w:rsidP="007B6CB0">
            <w:pPr>
              <w:jc w:val="both"/>
              <w:rPr>
                <w:rFonts w:asciiTheme="minorHAnsi" w:hAnsiTheme="minorHAnsi"/>
              </w:rPr>
            </w:pPr>
            <w:r w:rsidRPr="0097327F">
              <w:rPr>
                <w:rFonts w:asciiTheme="minorHAnsi" w:hAnsiTheme="minorHAnsi"/>
              </w:rPr>
              <w:t>BPM</w:t>
            </w:r>
          </w:p>
        </w:tc>
        <w:tc>
          <w:tcPr>
            <w:tcW w:w="5238" w:type="dxa"/>
          </w:tcPr>
          <w:p w14:paraId="512467BA" w14:textId="717E0957" w:rsidR="00BA0CC0" w:rsidRPr="0097327F" w:rsidRDefault="0051281E" w:rsidP="007B6CB0">
            <w:pPr>
              <w:jc w:val="both"/>
              <w:rPr>
                <w:rFonts w:asciiTheme="minorHAnsi" w:hAnsiTheme="minorHAnsi"/>
              </w:rPr>
            </w:pPr>
            <w:r w:rsidRPr="0097327F">
              <w:rPr>
                <w:rFonts w:asciiTheme="minorHAnsi" w:hAnsiTheme="minorHAnsi"/>
              </w:rPr>
              <w:t>b</w:t>
            </w:r>
            <w:r w:rsidR="008A1405" w:rsidRPr="0097327F">
              <w:rPr>
                <w:rFonts w:asciiTheme="minorHAnsi" w:hAnsiTheme="minorHAnsi"/>
              </w:rPr>
              <w:t xml:space="preserve">eam </w:t>
            </w:r>
            <w:r w:rsidR="00BA0CC0" w:rsidRPr="0097327F">
              <w:rPr>
                <w:rFonts w:asciiTheme="minorHAnsi" w:hAnsiTheme="minorHAnsi"/>
              </w:rPr>
              <w:t>position monitor</w:t>
            </w:r>
          </w:p>
        </w:tc>
      </w:tr>
      <w:tr w:rsidR="00BA0CC0" w:rsidRPr="0097327F" w14:paraId="0F609F0A" w14:textId="77777777" w:rsidTr="00BA0CC0">
        <w:tc>
          <w:tcPr>
            <w:tcW w:w="4338" w:type="dxa"/>
          </w:tcPr>
          <w:p w14:paraId="750E8A04" w14:textId="77777777" w:rsidR="00BA0CC0" w:rsidRPr="0097327F" w:rsidRDefault="00BA0CC0" w:rsidP="007B6CB0">
            <w:pPr>
              <w:jc w:val="both"/>
              <w:rPr>
                <w:rFonts w:asciiTheme="minorHAnsi" w:hAnsiTheme="minorHAnsi"/>
              </w:rPr>
            </w:pPr>
            <w:r w:rsidRPr="0097327F">
              <w:rPr>
                <w:rFonts w:asciiTheme="minorHAnsi" w:hAnsiTheme="minorHAnsi"/>
              </w:rPr>
              <w:t>BuLB</w:t>
            </w:r>
          </w:p>
        </w:tc>
        <w:tc>
          <w:tcPr>
            <w:tcW w:w="5238" w:type="dxa"/>
          </w:tcPr>
          <w:p w14:paraId="49D1C432" w14:textId="78A6D8C2" w:rsidR="00BA0CC0" w:rsidRPr="0097327F" w:rsidRDefault="008A1405" w:rsidP="007B6CB0">
            <w:pPr>
              <w:jc w:val="both"/>
              <w:rPr>
                <w:rFonts w:asciiTheme="minorHAnsi" w:hAnsiTheme="minorHAnsi"/>
              </w:rPr>
            </w:pPr>
            <w:r w:rsidRPr="0097327F">
              <w:rPr>
                <w:rFonts w:asciiTheme="minorHAnsi" w:hAnsiTheme="minorHAnsi"/>
              </w:rPr>
              <w:t>b</w:t>
            </w:r>
            <w:r w:rsidR="00BA0CC0" w:rsidRPr="0097327F">
              <w:rPr>
                <w:rFonts w:asciiTheme="minorHAnsi" w:hAnsiTheme="minorHAnsi"/>
              </w:rPr>
              <w:t>asic Micro Learning Box</w:t>
            </w:r>
          </w:p>
        </w:tc>
      </w:tr>
      <w:tr w:rsidR="00BA0CC0" w:rsidRPr="0097327F" w14:paraId="139B46E4" w14:textId="77777777" w:rsidTr="00BA0CC0">
        <w:tc>
          <w:tcPr>
            <w:tcW w:w="9576" w:type="dxa"/>
            <w:gridSpan w:val="2"/>
          </w:tcPr>
          <w:p w14:paraId="08C1F331" w14:textId="77777777" w:rsidR="00BA0CC0" w:rsidRPr="0097327F" w:rsidRDefault="00BA0CC0" w:rsidP="007B6CB0">
            <w:pPr>
              <w:jc w:val="both"/>
              <w:rPr>
                <w:rFonts w:asciiTheme="minorHAnsi" w:hAnsiTheme="minorHAnsi"/>
              </w:rPr>
            </w:pPr>
            <w:r w:rsidRPr="0097327F">
              <w:rPr>
                <w:rFonts w:asciiTheme="minorHAnsi" w:hAnsiTheme="minorHAnsi"/>
                <w:b/>
              </w:rPr>
              <w:t>C</w:t>
            </w:r>
          </w:p>
        </w:tc>
      </w:tr>
      <w:tr w:rsidR="00BA0CC0" w:rsidRPr="0097327F" w14:paraId="451D2B93" w14:textId="77777777" w:rsidTr="00BA0CC0">
        <w:tc>
          <w:tcPr>
            <w:tcW w:w="4338" w:type="dxa"/>
          </w:tcPr>
          <w:p w14:paraId="46FB531F" w14:textId="77777777" w:rsidR="00BA0CC0" w:rsidRPr="0097327F" w:rsidRDefault="00BA0CC0" w:rsidP="007B6CB0">
            <w:pPr>
              <w:jc w:val="both"/>
              <w:rPr>
                <w:rFonts w:asciiTheme="minorHAnsi" w:hAnsiTheme="minorHAnsi"/>
              </w:rPr>
            </w:pPr>
            <w:r w:rsidRPr="0097327F">
              <w:rPr>
                <w:rFonts w:asciiTheme="minorHAnsi" w:hAnsiTheme="minorHAnsi"/>
              </w:rPr>
              <w:t xml:space="preserve">CAMAC </w:t>
            </w:r>
          </w:p>
        </w:tc>
        <w:tc>
          <w:tcPr>
            <w:tcW w:w="5238" w:type="dxa"/>
          </w:tcPr>
          <w:p w14:paraId="32B0B23E" w14:textId="77777777" w:rsidR="00BA0CC0" w:rsidRPr="0097327F" w:rsidRDefault="00BA0CC0" w:rsidP="007B6CB0">
            <w:pPr>
              <w:jc w:val="both"/>
              <w:rPr>
                <w:rFonts w:asciiTheme="minorHAnsi" w:hAnsiTheme="minorHAnsi"/>
              </w:rPr>
            </w:pPr>
            <w:r w:rsidRPr="0097327F">
              <w:rPr>
                <w:rFonts w:asciiTheme="minorHAnsi" w:hAnsiTheme="minorHAnsi"/>
              </w:rPr>
              <w:t>Computer Automated Measurement and Control</w:t>
            </w:r>
          </w:p>
          <w:p w14:paraId="3FB2B02B" w14:textId="77777777" w:rsidR="00BA0CC0" w:rsidRPr="0097327F" w:rsidRDefault="00BA0CC0" w:rsidP="007B6CB0">
            <w:pPr>
              <w:jc w:val="both"/>
              <w:rPr>
                <w:rFonts w:asciiTheme="minorHAnsi" w:hAnsiTheme="minorHAnsi"/>
              </w:rPr>
            </w:pPr>
            <w:r w:rsidRPr="0097327F">
              <w:rPr>
                <w:rFonts w:asciiTheme="minorHAnsi" w:hAnsiTheme="minorHAnsi"/>
              </w:rPr>
              <w:t>charge-coupled device</w:t>
            </w:r>
          </w:p>
        </w:tc>
      </w:tr>
      <w:tr w:rsidR="00BA0CC0" w:rsidRPr="0097327F" w14:paraId="554329EB" w14:textId="77777777" w:rsidTr="00BA0CC0">
        <w:tc>
          <w:tcPr>
            <w:tcW w:w="4338" w:type="dxa"/>
          </w:tcPr>
          <w:p w14:paraId="0B1D8AF6" w14:textId="77777777" w:rsidR="00BA0CC0" w:rsidRPr="0097327F" w:rsidRDefault="00BA0CC0" w:rsidP="007B6CB0">
            <w:pPr>
              <w:jc w:val="both"/>
              <w:rPr>
                <w:rFonts w:asciiTheme="minorHAnsi" w:hAnsiTheme="minorHAnsi"/>
              </w:rPr>
            </w:pPr>
            <w:r w:rsidRPr="0097327F">
              <w:rPr>
                <w:rFonts w:asciiTheme="minorHAnsi" w:hAnsiTheme="minorHAnsi"/>
              </w:rPr>
              <w:t xml:space="preserve">CDC </w:t>
            </w:r>
          </w:p>
        </w:tc>
        <w:tc>
          <w:tcPr>
            <w:tcW w:w="5238" w:type="dxa"/>
          </w:tcPr>
          <w:p w14:paraId="0768A9B5" w14:textId="70A775A5" w:rsidR="00BA0CC0" w:rsidRPr="0097327F" w:rsidRDefault="0051281E" w:rsidP="0051281E">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ritical </w:t>
            </w:r>
            <w:r w:rsidRPr="0097327F">
              <w:rPr>
                <w:rFonts w:asciiTheme="minorHAnsi" w:hAnsiTheme="minorHAnsi"/>
              </w:rPr>
              <w:t>device c</w:t>
            </w:r>
            <w:r w:rsidR="00BA0CC0" w:rsidRPr="0097327F">
              <w:rPr>
                <w:rFonts w:asciiTheme="minorHAnsi" w:hAnsiTheme="minorHAnsi"/>
              </w:rPr>
              <w:t>ontroller</w:t>
            </w:r>
          </w:p>
        </w:tc>
      </w:tr>
      <w:tr w:rsidR="00BA0CC0" w:rsidRPr="0097327F" w14:paraId="2B1C9607" w14:textId="77777777" w:rsidTr="00BA0CC0">
        <w:tc>
          <w:tcPr>
            <w:tcW w:w="4338" w:type="dxa"/>
          </w:tcPr>
          <w:p w14:paraId="0CABF9CF" w14:textId="77777777" w:rsidR="00BA0CC0" w:rsidRPr="0097327F" w:rsidRDefault="00BA0CC0" w:rsidP="007B6CB0">
            <w:pPr>
              <w:jc w:val="both"/>
              <w:rPr>
                <w:rFonts w:asciiTheme="minorHAnsi" w:hAnsiTheme="minorHAnsi"/>
              </w:rPr>
            </w:pPr>
            <w:r w:rsidRPr="0097327F">
              <w:rPr>
                <w:rFonts w:asciiTheme="minorHAnsi" w:hAnsiTheme="minorHAnsi"/>
              </w:rPr>
              <w:t>CDR</w:t>
            </w:r>
          </w:p>
        </w:tc>
        <w:tc>
          <w:tcPr>
            <w:tcW w:w="5238" w:type="dxa"/>
          </w:tcPr>
          <w:p w14:paraId="3C9B4115" w14:textId="74CE5897" w:rsidR="00BA0CC0" w:rsidRPr="0097327F" w:rsidRDefault="0051281E" w:rsidP="008A1405">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onceptual </w:t>
            </w:r>
            <w:r w:rsidRPr="0097327F">
              <w:rPr>
                <w:rFonts w:asciiTheme="minorHAnsi" w:hAnsiTheme="minorHAnsi"/>
              </w:rPr>
              <w:t>D</w:t>
            </w:r>
            <w:r w:rsidR="00BA0CC0" w:rsidRPr="0097327F">
              <w:rPr>
                <w:rFonts w:asciiTheme="minorHAnsi" w:hAnsiTheme="minorHAnsi"/>
              </w:rPr>
              <w:t xml:space="preserve">esign </w:t>
            </w:r>
            <w:r w:rsidRPr="0097327F">
              <w:rPr>
                <w:rFonts w:asciiTheme="minorHAnsi" w:hAnsiTheme="minorHAnsi"/>
              </w:rPr>
              <w:t>R</w:t>
            </w:r>
            <w:r w:rsidR="00BA0CC0" w:rsidRPr="0097327F">
              <w:rPr>
                <w:rFonts w:asciiTheme="minorHAnsi" w:hAnsiTheme="minorHAnsi"/>
              </w:rPr>
              <w:t>eport</w:t>
            </w:r>
          </w:p>
        </w:tc>
      </w:tr>
      <w:tr w:rsidR="00BA0CC0" w:rsidRPr="0097327F" w14:paraId="033F1883" w14:textId="77777777" w:rsidTr="00BA0CC0">
        <w:tc>
          <w:tcPr>
            <w:tcW w:w="4338" w:type="dxa"/>
          </w:tcPr>
          <w:p w14:paraId="02B44464" w14:textId="77777777" w:rsidR="00BA0CC0" w:rsidRPr="0097327F" w:rsidRDefault="00BA0CC0" w:rsidP="007B6CB0">
            <w:pPr>
              <w:jc w:val="both"/>
              <w:rPr>
                <w:rFonts w:asciiTheme="minorHAnsi" w:hAnsiTheme="minorHAnsi"/>
              </w:rPr>
            </w:pPr>
            <w:r w:rsidRPr="0097327F">
              <w:rPr>
                <w:rFonts w:asciiTheme="minorHAnsi" w:hAnsiTheme="minorHAnsi"/>
              </w:rPr>
              <w:t xml:space="preserve">CCD </w:t>
            </w:r>
          </w:p>
        </w:tc>
        <w:tc>
          <w:tcPr>
            <w:tcW w:w="5238" w:type="dxa"/>
          </w:tcPr>
          <w:p w14:paraId="58B06C7F" w14:textId="090F7B97" w:rsidR="00BA0CC0" w:rsidRPr="0097327F" w:rsidRDefault="00046EC9" w:rsidP="00FD62EC">
            <w:pPr>
              <w:jc w:val="both"/>
              <w:rPr>
                <w:rFonts w:asciiTheme="minorHAnsi" w:hAnsiTheme="minorHAnsi"/>
              </w:rPr>
            </w:pPr>
            <w:r w:rsidRPr="00046EC9">
              <w:rPr>
                <w:rFonts w:asciiTheme="minorHAnsi" w:hAnsiTheme="minorHAnsi"/>
              </w:rPr>
              <w:t>Charge Coupled Device</w:t>
            </w:r>
          </w:p>
        </w:tc>
      </w:tr>
      <w:tr w:rsidR="00BA0CC0" w:rsidRPr="0097327F" w14:paraId="7090561D" w14:textId="77777777" w:rsidTr="00BA0CC0">
        <w:tc>
          <w:tcPr>
            <w:tcW w:w="4338" w:type="dxa"/>
          </w:tcPr>
          <w:p w14:paraId="269C11F0" w14:textId="77777777" w:rsidR="00BA0CC0" w:rsidRPr="0097327F" w:rsidRDefault="00BA0CC0" w:rsidP="007B6CB0">
            <w:pPr>
              <w:jc w:val="both"/>
              <w:rPr>
                <w:rFonts w:asciiTheme="minorHAnsi" w:hAnsiTheme="minorHAnsi"/>
              </w:rPr>
            </w:pPr>
            <w:r w:rsidRPr="0097327F">
              <w:rPr>
                <w:rFonts w:asciiTheme="minorHAnsi" w:hAnsiTheme="minorHAnsi"/>
              </w:rPr>
              <w:t xml:space="preserve">CORS </w:t>
            </w:r>
          </w:p>
        </w:tc>
        <w:tc>
          <w:tcPr>
            <w:tcW w:w="5238" w:type="dxa"/>
          </w:tcPr>
          <w:p w14:paraId="4C68EE71" w14:textId="77777777" w:rsidR="00BA0CC0" w:rsidRPr="0097327F" w:rsidRDefault="00BA0CC0" w:rsidP="007B6CB0">
            <w:pPr>
              <w:jc w:val="both"/>
              <w:rPr>
                <w:rFonts w:asciiTheme="minorHAnsi" w:hAnsiTheme="minorHAnsi"/>
              </w:rPr>
            </w:pPr>
            <w:r w:rsidRPr="0097327F">
              <w:rPr>
                <w:rFonts w:asciiTheme="minorHAnsi" w:hAnsiTheme="minorHAnsi"/>
              </w:rPr>
              <w:t>Continuously Observed Reference Station</w:t>
            </w:r>
          </w:p>
        </w:tc>
      </w:tr>
      <w:tr w:rsidR="00BA0CC0" w:rsidRPr="0097327F" w14:paraId="3E75B4FC" w14:textId="77777777" w:rsidTr="00BA0CC0">
        <w:tc>
          <w:tcPr>
            <w:tcW w:w="4338" w:type="dxa"/>
          </w:tcPr>
          <w:p w14:paraId="6C449A68" w14:textId="77777777" w:rsidR="00BA0CC0" w:rsidRPr="0097327F" w:rsidRDefault="00BA0CC0" w:rsidP="007B6CB0">
            <w:pPr>
              <w:jc w:val="both"/>
              <w:rPr>
                <w:rFonts w:asciiTheme="minorHAnsi" w:hAnsiTheme="minorHAnsi"/>
              </w:rPr>
            </w:pPr>
            <w:r w:rsidRPr="0097327F">
              <w:rPr>
                <w:rFonts w:asciiTheme="minorHAnsi" w:hAnsiTheme="minorHAnsi"/>
              </w:rPr>
              <w:t>CP</w:t>
            </w:r>
          </w:p>
        </w:tc>
        <w:tc>
          <w:tcPr>
            <w:tcW w:w="5238" w:type="dxa"/>
          </w:tcPr>
          <w:p w14:paraId="1EE47BFF" w14:textId="77777777" w:rsidR="00BA0CC0" w:rsidRPr="0097327F" w:rsidRDefault="00BA0CC0" w:rsidP="007B6CB0">
            <w:pPr>
              <w:jc w:val="both"/>
              <w:rPr>
                <w:rFonts w:asciiTheme="minorHAnsi" w:hAnsiTheme="minorHAnsi"/>
              </w:rPr>
            </w:pPr>
            <w:r w:rsidRPr="0097327F">
              <w:rPr>
                <w:rFonts w:asciiTheme="minorHAnsi" w:hAnsiTheme="minorHAnsi"/>
              </w:rPr>
              <w:t>charge parity</w:t>
            </w:r>
          </w:p>
        </w:tc>
      </w:tr>
      <w:tr w:rsidR="00BA0CC0" w:rsidRPr="0097327F" w14:paraId="47E36C98" w14:textId="77777777" w:rsidTr="00BA0CC0">
        <w:tc>
          <w:tcPr>
            <w:tcW w:w="4338" w:type="dxa"/>
          </w:tcPr>
          <w:p w14:paraId="44AD0F19" w14:textId="77777777" w:rsidR="00BA0CC0" w:rsidRPr="0097327F" w:rsidRDefault="00BA0CC0" w:rsidP="007B6CB0">
            <w:pPr>
              <w:jc w:val="both"/>
              <w:rPr>
                <w:rFonts w:asciiTheme="minorHAnsi" w:hAnsiTheme="minorHAnsi"/>
              </w:rPr>
            </w:pPr>
            <w:r w:rsidRPr="0097327F">
              <w:rPr>
                <w:rFonts w:asciiTheme="minorHAnsi" w:hAnsiTheme="minorHAnsi"/>
              </w:rPr>
              <w:t xml:space="preserve">CUB </w:t>
            </w:r>
          </w:p>
        </w:tc>
        <w:tc>
          <w:tcPr>
            <w:tcW w:w="5238" w:type="dxa"/>
          </w:tcPr>
          <w:p w14:paraId="3E290CF8" w14:textId="77777777" w:rsidR="00BA0CC0" w:rsidRPr="0097327F" w:rsidRDefault="00BA0CC0" w:rsidP="007B6CB0">
            <w:pPr>
              <w:jc w:val="both"/>
              <w:rPr>
                <w:rFonts w:asciiTheme="minorHAnsi" w:hAnsiTheme="minorHAnsi"/>
              </w:rPr>
            </w:pPr>
            <w:r w:rsidRPr="0097327F">
              <w:rPr>
                <w:rFonts w:asciiTheme="minorHAnsi" w:hAnsiTheme="minorHAnsi"/>
              </w:rPr>
              <w:t>Central Utilities Building</w:t>
            </w:r>
          </w:p>
        </w:tc>
      </w:tr>
      <w:tr w:rsidR="001F380B" w:rsidRPr="0097327F" w14:paraId="6D7A1A36" w14:textId="77777777" w:rsidTr="00BA0CC0">
        <w:tc>
          <w:tcPr>
            <w:tcW w:w="4338" w:type="dxa"/>
          </w:tcPr>
          <w:p w14:paraId="0445966E" w14:textId="117E63FD" w:rsidR="001F380B" w:rsidRPr="001F380B" w:rsidRDefault="001F380B" w:rsidP="007B6CB0">
            <w:pPr>
              <w:jc w:val="both"/>
              <w:rPr>
                <w:rFonts w:asciiTheme="minorHAnsi" w:hAnsiTheme="minorHAnsi"/>
              </w:rPr>
            </w:pPr>
            <w:r w:rsidRPr="001F380B">
              <w:rPr>
                <w:rFonts w:asciiTheme="minorHAnsi" w:hAnsiTheme="minorHAnsi"/>
              </w:rPr>
              <w:t>CTU</w:t>
            </w:r>
          </w:p>
        </w:tc>
        <w:tc>
          <w:tcPr>
            <w:tcW w:w="5238" w:type="dxa"/>
          </w:tcPr>
          <w:p w14:paraId="7CA8A976" w14:textId="77777777" w:rsidR="001F380B" w:rsidRPr="0097327F" w:rsidRDefault="001F380B" w:rsidP="007B6CB0">
            <w:pPr>
              <w:jc w:val="both"/>
            </w:pPr>
          </w:p>
        </w:tc>
      </w:tr>
      <w:tr w:rsidR="00BA0CC0" w:rsidRPr="0097327F" w14:paraId="2FFB3A0D" w14:textId="77777777" w:rsidTr="00BA0CC0">
        <w:tc>
          <w:tcPr>
            <w:tcW w:w="9576" w:type="dxa"/>
            <w:gridSpan w:val="2"/>
          </w:tcPr>
          <w:p w14:paraId="7AC9EFA3" w14:textId="77777777" w:rsidR="00BA0CC0" w:rsidRPr="0097327F" w:rsidRDefault="00BA0CC0" w:rsidP="007B6CB0">
            <w:pPr>
              <w:jc w:val="both"/>
              <w:rPr>
                <w:rFonts w:asciiTheme="minorHAnsi" w:hAnsiTheme="minorHAnsi"/>
              </w:rPr>
            </w:pPr>
            <w:r w:rsidRPr="0097327F">
              <w:rPr>
                <w:rFonts w:asciiTheme="minorHAnsi" w:hAnsiTheme="minorHAnsi"/>
                <w:b/>
              </w:rPr>
              <w:t>D</w:t>
            </w:r>
          </w:p>
        </w:tc>
      </w:tr>
      <w:tr w:rsidR="00BA0CC0" w:rsidRPr="0097327F" w14:paraId="5D6675A4" w14:textId="77777777" w:rsidTr="00BA0CC0">
        <w:tc>
          <w:tcPr>
            <w:tcW w:w="4338" w:type="dxa"/>
          </w:tcPr>
          <w:p w14:paraId="7AD770AF" w14:textId="77777777" w:rsidR="00BA0CC0" w:rsidRPr="0097327F" w:rsidRDefault="00BA0CC0" w:rsidP="007B6CB0">
            <w:pPr>
              <w:jc w:val="both"/>
              <w:rPr>
                <w:rFonts w:asciiTheme="minorHAnsi" w:hAnsiTheme="minorHAnsi"/>
              </w:rPr>
            </w:pPr>
            <w:r w:rsidRPr="0097327F">
              <w:rPr>
                <w:rFonts w:asciiTheme="minorHAnsi" w:hAnsiTheme="minorHAnsi"/>
              </w:rPr>
              <w:t xml:space="preserve">DC </w:t>
            </w:r>
          </w:p>
        </w:tc>
        <w:tc>
          <w:tcPr>
            <w:tcW w:w="5238" w:type="dxa"/>
          </w:tcPr>
          <w:p w14:paraId="360AF504" w14:textId="77777777" w:rsidR="00BA0CC0" w:rsidRPr="0097327F" w:rsidRDefault="00BA0CC0" w:rsidP="007B6CB0">
            <w:pPr>
              <w:jc w:val="both"/>
              <w:rPr>
                <w:rFonts w:asciiTheme="minorHAnsi" w:hAnsiTheme="minorHAnsi"/>
              </w:rPr>
            </w:pPr>
            <w:r w:rsidRPr="0097327F">
              <w:rPr>
                <w:rFonts w:asciiTheme="minorHAnsi" w:hAnsiTheme="minorHAnsi"/>
              </w:rPr>
              <w:t>direct current</w:t>
            </w:r>
          </w:p>
        </w:tc>
      </w:tr>
      <w:tr w:rsidR="00BA0CC0" w:rsidRPr="0097327F" w14:paraId="5FBDD659" w14:textId="77777777" w:rsidTr="00BA0CC0">
        <w:tc>
          <w:tcPr>
            <w:tcW w:w="4338" w:type="dxa"/>
          </w:tcPr>
          <w:p w14:paraId="47F29192" w14:textId="77777777" w:rsidR="00BA0CC0" w:rsidRPr="0097327F" w:rsidRDefault="00BA0CC0" w:rsidP="007B6CB0">
            <w:pPr>
              <w:jc w:val="both"/>
              <w:rPr>
                <w:rFonts w:asciiTheme="minorHAnsi" w:hAnsiTheme="minorHAnsi"/>
              </w:rPr>
            </w:pPr>
            <w:r w:rsidRPr="0097327F">
              <w:rPr>
                <w:rFonts w:asciiTheme="minorHAnsi" w:hAnsiTheme="minorHAnsi"/>
              </w:rPr>
              <w:t xml:space="preserve">DI </w:t>
            </w:r>
          </w:p>
        </w:tc>
        <w:tc>
          <w:tcPr>
            <w:tcW w:w="5238" w:type="dxa"/>
          </w:tcPr>
          <w:p w14:paraId="3FC766C1" w14:textId="77777777" w:rsidR="00BA0CC0" w:rsidRPr="0097327F" w:rsidRDefault="00BA0CC0" w:rsidP="007B6CB0">
            <w:pPr>
              <w:jc w:val="both"/>
              <w:rPr>
                <w:rFonts w:asciiTheme="minorHAnsi" w:hAnsiTheme="minorHAnsi"/>
              </w:rPr>
            </w:pPr>
            <w:r w:rsidRPr="0097327F">
              <w:rPr>
                <w:rFonts w:asciiTheme="minorHAnsi" w:hAnsiTheme="minorHAnsi"/>
              </w:rPr>
              <w:t>de-ionization</w:t>
            </w:r>
          </w:p>
        </w:tc>
      </w:tr>
      <w:tr w:rsidR="00BA0CC0" w:rsidRPr="0097327F" w14:paraId="0E1F05DC" w14:textId="77777777" w:rsidTr="00BA0CC0">
        <w:tc>
          <w:tcPr>
            <w:tcW w:w="4338" w:type="dxa"/>
          </w:tcPr>
          <w:p w14:paraId="10D5052D" w14:textId="77777777" w:rsidR="00BA0CC0" w:rsidRPr="0097327F" w:rsidRDefault="00BA0CC0" w:rsidP="007B6CB0">
            <w:pPr>
              <w:jc w:val="both"/>
              <w:rPr>
                <w:rFonts w:asciiTheme="minorHAnsi" w:hAnsiTheme="minorHAnsi"/>
              </w:rPr>
            </w:pPr>
            <w:r w:rsidRPr="0097327F">
              <w:rPr>
                <w:rFonts w:asciiTheme="minorHAnsi" w:hAnsiTheme="minorHAnsi"/>
              </w:rPr>
              <w:t xml:space="preserve">DOE </w:t>
            </w:r>
          </w:p>
        </w:tc>
        <w:tc>
          <w:tcPr>
            <w:tcW w:w="5238" w:type="dxa"/>
          </w:tcPr>
          <w:p w14:paraId="573457F4" w14:textId="77777777" w:rsidR="00BA0CC0" w:rsidRPr="0097327F" w:rsidRDefault="00BA0CC0" w:rsidP="007B6CB0">
            <w:pPr>
              <w:jc w:val="both"/>
              <w:rPr>
                <w:rFonts w:asciiTheme="minorHAnsi" w:hAnsiTheme="minorHAnsi"/>
              </w:rPr>
            </w:pPr>
            <w:r w:rsidRPr="0097327F">
              <w:rPr>
                <w:rFonts w:asciiTheme="minorHAnsi" w:hAnsiTheme="minorHAnsi"/>
              </w:rPr>
              <w:t>Department of Energy</w:t>
            </w:r>
          </w:p>
        </w:tc>
      </w:tr>
      <w:tr w:rsidR="00BA0CC0" w:rsidRPr="0097327F" w14:paraId="31EF0004" w14:textId="77777777" w:rsidTr="00BA0CC0">
        <w:tc>
          <w:tcPr>
            <w:tcW w:w="4338" w:type="dxa"/>
          </w:tcPr>
          <w:p w14:paraId="573070B5" w14:textId="77777777" w:rsidR="00BA0CC0" w:rsidRPr="0097327F" w:rsidRDefault="00BA0CC0" w:rsidP="007B6CB0">
            <w:pPr>
              <w:jc w:val="both"/>
              <w:rPr>
                <w:rFonts w:asciiTheme="minorHAnsi" w:hAnsiTheme="minorHAnsi"/>
              </w:rPr>
            </w:pPr>
            <w:r w:rsidRPr="0097327F">
              <w:rPr>
                <w:rFonts w:asciiTheme="minorHAnsi" w:hAnsiTheme="minorHAnsi"/>
              </w:rPr>
              <w:t>DS</w:t>
            </w:r>
          </w:p>
        </w:tc>
        <w:tc>
          <w:tcPr>
            <w:tcW w:w="5238" w:type="dxa"/>
          </w:tcPr>
          <w:p w14:paraId="7860BAE6" w14:textId="60C30C19" w:rsidR="00BA0CC0" w:rsidRPr="0097327F" w:rsidRDefault="003C4D03" w:rsidP="007B6CB0">
            <w:pPr>
              <w:jc w:val="both"/>
              <w:rPr>
                <w:rFonts w:asciiTheme="minorHAnsi" w:hAnsiTheme="minorHAnsi"/>
              </w:rPr>
            </w:pPr>
            <w:r w:rsidRPr="0097327F">
              <w:rPr>
                <w:rFonts w:asciiTheme="minorHAnsi" w:hAnsiTheme="minorHAnsi"/>
              </w:rPr>
              <w:t>d</w:t>
            </w:r>
            <w:r w:rsidR="00BA0CC0" w:rsidRPr="0097327F">
              <w:rPr>
                <w:rFonts w:asciiTheme="minorHAnsi" w:hAnsiTheme="minorHAnsi"/>
              </w:rPr>
              <w:t>ownstream</w:t>
            </w:r>
          </w:p>
        </w:tc>
      </w:tr>
      <w:tr w:rsidR="00BA0CC0" w:rsidRPr="0097327F" w14:paraId="73E3ABEB" w14:textId="77777777" w:rsidTr="00BA0CC0">
        <w:tc>
          <w:tcPr>
            <w:tcW w:w="4338" w:type="dxa"/>
          </w:tcPr>
          <w:p w14:paraId="38E07A09" w14:textId="77777777" w:rsidR="00BA0CC0" w:rsidRPr="0097327F" w:rsidRDefault="00BA0CC0" w:rsidP="007B6CB0">
            <w:pPr>
              <w:jc w:val="both"/>
              <w:rPr>
                <w:rFonts w:asciiTheme="minorHAnsi" w:hAnsiTheme="minorHAnsi"/>
              </w:rPr>
            </w:pPr>
            <w:r w:rsidRPr="0097327F">
              <w:rPr>
                <w:rFonts w:asciiTheme="minorHAnsi" w:hAnsiTheme="minorHAnsi"/>
              </w:rPr>
              <w:t>DUSEL</w:t>
            </w:r>
          </w:p>
        </w:tc>
        <w:tc>
          <w:tcPr>
            <w:tcW w:w="5238" w:type="dxa"/>
          </w:tcPr>
          <w:p w14:paraId="16B68A48" w14:textId="77777777" w:rsidR="00BA0CC0" w:rsidRPr="0097327F" w:rsidRDefault="00BA0CC0" w:rsidP="007B6CB0">
            <w:pPr>
              <w:jc w:val="both"/>
              <w:rPr>
                <w:rFonts w:asciiTheme="minorHAnsi" w:hAnsiTheme="minorHAnsi"/>
              </w:rPr>
            </w:pPr>
            <w:r w:rsidRPr="0097327F">
              <w:rPr>
                <w:rFonts w:asciiTheme="minorHAnsi" w:hAnsiTheme="minorHAnsi"/>
              </w:rPr>
              <w:t>Deep Underground Science and Engineering Laboratory</w:t>
            </w:r>
          </w:p>
        </w:tc>
      </w:tr>
      <w:tr w:rsidR="00BA0CC0" w:rsidRPr="0097327F" w14:paraId="49615323" w14:textId="77777777" w:rsidTr="00BA0CC0">
        <w:tc>
          <w:tcPr>
            <w:tcW w:w="9576" w:type="dxa"/>
            <w:gridSpan w:val="2"/>
          </w:tcPr>
          <w:p w14:paraId="00474651" w14:textId="77777777" w:rsidR="00BA0CC0" w:rsidRPr="0097327F" w:rsidRDefault="00BA0CC0" w:rsidP="007B6CB0">
            <w:pPr>
              <w:jc w:val="both"/>
              <w:rPr>
                <w:rFonts w:asciiTheme="minorHAnsi" w:hAnsiTheme="minorHAnsi"/>
              </w:rPr>
            </w:pPr>
            <w:r w:rsidRPr="0097327F">
              <w:rPr>
                <w:rFonts w:asciiTheme="minorHAnsi" w:hAnsiTheme="minorHAnsi"/>
                <w:b/>
              </w:rPr>
              <w:t>E</w:t>
            </w:r>
          </w:p>
        </w:tc>
      </w:tr>
      <w:tr w:rsidR="00BA0CC0" w:rsidRPr="0097327F" w14:paraId="561879CE" w14:textId="77777777" w:rsidTr="00BA0CC0">
        <w:tc>
          <w:tcPr>
            <w:tcW w:w="4338" w:type="dxa"/>
          </w:tcPr>
          <w:p w14:paraId="35BF4B05" w14:textId="77777777" w:rsidR="00BA0CC0" w:rsidRPr="0097327F" w:rsidRDefault="00BA0CC0" w:rsidP="007B6CB0">
            <w:pPr>
              <w:jc w:val="both"/>
              <w:rPr>
                <w:rFonts w:asciiTheme="minorHAnsi" w:hAnsiTheme="minorHAnsi"/>
              </w:rPr>
            </w:pPr>
            <w:r w:rsidRPr="0097327F">
              <w:rPr>
                <w:rFonts w:asciiTheme="minorHAnsi" w:hAnsiTheme="minorHAnsi"/>
              </w:rPr>
              <w:t xml:space="preserve">E-Net </w:t>
            </w:r>
          </w:p>
        </w:tc>
        <w:tc>
          <w:tcPr>
            <w:tcW w:w="5238" w:type="dxa"/>
          </w:tcPr>
          <w:p w14:paraId="06ADD6DC" w14:textId="77777777" w:rsidR="00BA0CC0" w:rsidRPr="0097327F" w:rsidRDefault="00BA0CC0" w:rsidP="007B6CB0">
            <w:pPr>
              <w:jc w:val="both"/>
              <w:rPr>
                <w:rFonts w:asciiTheme="minorHAnsi" w:hAnsiTheme="minorHAnsi"/>
              </w:rPr>
            </w:pPr>
            <w:r w:rsidRPr="0097327F">
              <w:rPr>
                <w:rFonts w:asciiTheme="minorHAnsi" w:hAnsiTheme="minorHAnsi"/>
              </w:rPr>
              <w:t>Ethernet</w:t>
            </w:r>
          </w:p>
        </w:tc>
      </w:tr>
      <w:tr w:rsidR="00BA0CC0" w:rsidRPr="0097327F" w14:paraId="10599700" w14:textId="77777777" w:rsidTr="00BA0CC0">
        <w:tc>
          <w:tcPr>
            <w:tcW w:w="4338" w:type="dxa"/>
          </w:tcPr>
          <w:p w14:paraId="0405C368" w14:textId="77777777" w:rsidR="00BA0CC0" w:rsidRPr="0097327F" w:rsidRDefault="00BA0CC0" w:rsidP="007B6CB0">
            <w:pPr>
              <w:jc w:val="both"/>
              <w:rPr>
                <w:rFonts w:asciiTheme="minorHAnsi" w:hAnsiTheme="minorHAnsi"/>
                <w:highlight w:val="yellow"/>
              </w:rPr>
            </w:pPr>
            <w:r w:rsidRPr="00B02A43">
              <w:rPr>
                <w:rFonts w:asciiTheme="minorHAnsi" w:hAnsiTheme="minorHAnsi"/>
              </w:rPr>
              <w:t>ESS</w:t>
            </w:r>
          </w:p>
        </w:tc>
        <w:tc>
          <w:tcPr>
            <w:tcW w:w="5238" w:type="dxa"/>
          </w:tcPr>
          <w:p w14:paraId="6C263203" w14:textId="033EA7A1" w:rsidR="00B02A43" w:rsidRPr="00B02A43" w:rsidRDefault="00BA0CC0" w:rsidP="00B02A43">
            <w:pPr>
              <w:jc w:val="both"/>
              <w:rPr>
                <w:rFonts w:asciiTheme="minorHAnsi" w:hAnsiTheme="minorHAnsi"/>
                <w:color w:val="FF0000"/>
                <w:highlight w:val="yellow"/>
              </w:rPr>
            </w:pPr>
            <w:r w:rsidRPr="00B02A43">
              <w:rPr>
                <w:rFonts w:asciiTheme="minorHAnsi" w:hAnsiTheme="minorHAnsi"/>
              </w:rPr>
              <w:t>Electrical Safety System</w:t>
            </w:r>
          </w:p>
        </w:tc>
      </w:tr>
      <w:tr w:rsidR="00BA0CC0" w:rsidRPr="0097327F" w14:paraId="782E8CD0" w14:textId="77777777" w:rsidTr="00BA0CC0">
        <w:tc>
          <w:tcPr>
            <w:tcW w:w="9576" w:type="dxa"/>
            <w:gridSpan w:val="2"/>
          </w:tcPr>
          <w:p w14:paraId="5802A2DB" w14:textId="77777777" w:rsidR="00BA0CC0" w:rsidRPr="0097327F" w:rsidRDefault="00BA0CC0" w:rsidP="007B6CB0">
            <w:pPr>
              <w:jc w:val="both"/>
              <w:rPr>
                <w:rFonts w:asciiTheme="minorHAnsi" w:hAnsiTheme="minorHAnsi"/>
              </w:rPr>
            </w:pPr>
            <w:r w:rsidRPr="0097327F">
              <w:rPr>
                <w:rFonts w:asciiTheme="minorHAnsi" w:hAnsiTheme="minorHAnsi"/>
                <w:b/>
              </w:rPr>
              <w:t>F</w:t>
            </w:r>
          </w:p>
        </w:tc>
      </w:tr>
      <w:tr w:rsidR="00BA0CC0" w:rsidRPr="0097327F" w14:paraId="08E56A8A" w14:textId="77777777" w:rsidTr="00BA0CC0">
        <w:tc>
          <w:tcPr>
            <w:tcW w:w="4338" w:type="dxa"/>
          </w:tcPr>
          <w:p w14:paraId="2CDCFEED" w14:textId="77777777" w:rsidR="00BA0CC0" w:rsidRPr="0097327F" w:rsidRDefault="00BA0CC0" w:rsidP="007B6CB0">
            <w:pPr>
              <w:jc w:val="both"/>
              <w:rPr>
                <w:rFonts w:asciiTheme="minorHAnsi" w:hAnsiTheme="minorHAnsi"/>
              </w:rPr>
            </w:pPr>
            <w:r w:rsidRPr="0097327F">
              <w:rPr>
                <w:rFonts w:asciiTheme="minorHAnsi" w:hAnsiTheme="minorHAnsi"/>
              </w:rPr>
              <w:t>FEA</w:t>
            </w:r>
          </w:p>
        </w:tc>
        <w:tc>
          <w:tcPr>
            <w:tcW w:w="5238" w:type="dxa"/>
          </w:tcPr>
          <w:p w14:paraId="352C8B36" w14:textId="189004E7" w:rsidR="00BA0CC0" w:rsidRPr="0097327F" w:rsidRDefault="0050529B" w:rsidP="007B6CB0">
            <w:pPr>
              <w:jc w:val="both"/>
              <w:rPr>
                <w:rFonts w:asciiTheme="minorHAnsi" w:hAnsiTheme="minorHAnsi"/>
              </w:rPr>
            </w:pPr>
            <w:r w:rsidRPr="0097327F">
              <w:rPr>
                <w:rFonts w:asciiTheme="minorHAnsi" w:hAnsiTheme="minorHAnsi"/>
              </w:rPr>
              <w:t>finite element a</w:t>
            </w:r>
            <w:r w:rsidR="00BA0CC0" w:rsidRPr="0097327F">
              <w:rPr>
                <w:rFonts w:asciiTheme="minorHAnsi" w:hAnsiTheme="minorHAnsi"/>
              </w:rPr>
              <w:t>nalysis</w:t>
            </w:r>
          </w:p>
        </w:tc>
      </w:tr>
      <w:tr w:rsidR="00BA0CC0" w:rsidRPr="0097327F" w14:paraId="6A6615DD" w14:textId="77777777" w:rsidTr="00BA0CC0">
        <w:tc>
          <w:tcPr>
            <w:tcW w:w="4338" w:type="dxa"/>
          </w:tcPr>
          <w:p w14:paraId="6434F464" w14:textId="77777777" w:rsidR="00BA0CC0" w:rsidRPr="0097327F" w:rsidRDefault="00BA0CC0" w:rsidP="007B6CB0">
            <w:pPr>
              <w:jc w:val="both"/>
              <w:rPr>
                <w:rFonts w:asciiTheme="minorHAnsi" w:hAnsiTheme="minorHAnsi"/>
              </w:rPr>
            </w:pPr>
            <w:r w:rsidRPr="0097327F">
              <w:rPr>
                <w:rFonts w:asciiTheme="minorHAnsi" w:hAnsiTheme="minorHAnsi"/>
              </w:rPr>
              <w:t>FF</w:t>
            </w:r>
          </w:p>
        </w:tc>
        <w:tc>
          <w:tcPr>
            <w:tcW w:w="5238" w:type="dxa"/>
          </w:tcPr>
          <w:p w14:paraId="5E908C60" w14:textId="77777777" w:rsidR="00BA0CC0" w:rsidRPr="0097327F" w:rsidRDefault="00BA0CC0" w:rsidP="007B6CB0">
            <w:pPr>
              <w:jc w:val="both"/>
              <w:rPr>
                <w:rFonts w:asciiTheme="minorHAnsi" w:hAnsiTheme="minorHAnsi"/>
              </w:rPr>
            </w:pPr>
            <w:r w:rsidRPr="0097327F">
              <w:rPr>
                <w:rFonts w:asciiTheme="minorHAnsi" w:hAnsiTheme="minorHAnsi"/>
              </w:rPr>
              <w:t>final focus</w:t>
            </w:r>
          </w:p>
        </w:tc>
      </w:tr>
      <w:tr w:rsidR="00BA0CC0" w:rsidRPr="0097327F" w14:paraId="22FBC779" w14:textId="77777777" w:rsidTr="00BA0CC0">
        <w:tc>
          <w:tcPr>
            <w:tcW w:w="4338" w:type="dxa"/>
          </w:tcPr>
          <w:p w14:paraId="6961BB11" w14:textId="77777777" w:rsidR="00BA0CC0" w:rsidRPr="0097327F" w:rsidRDefault="00BA0CC0" w:rsidP="007B6CB0">
            <w:pPr>
              <w:jc w:val="both"/>
              <w:rPr>
                <w:rFonts w:asciiTheme="minorHAnsi" w:hAnsiTheme="minorHAnsi"/>
              </w:rPr>
            </w:pPr>
            <w:r w:rsidRPr="0097327F">
              <w:rPr>
                <w:rFonts w:asciiTheme="minorHAnsi" w:hAnsiTheme="minorHAnsi"/>
              </w:rPr>
              <w:t>FFT</w:t>
            </w:r>
          </w:p>
        </w:tc>
        <w:tc>
          <w:tcPr>
            <w:tcW w:w="5238" w:type="dxa"/>
          </w:tcPr>
          <w:p w14:paraId="655257B6" w14:textId="73D5273F" w:rsidR="00BA0CC0" w:rsidRPr="0097327F" w:rsidRDefault="0050529B" w:rsidP="0050529B">
            <w:pPr>
              <w:jc w:val="both"/>
              <w:rPr>
                <w:rFonts w:asciiTheme="minorHAnsi" w:hAnsiTheme="minorHAnsi"/>
              </w:rPr>
            </w:pPr>
            <w:r w:rsidRPr="0097327F">
              <w:rPr>
                <w:rFonts w:asciiTheme="minorHAnsi" w:hAnsiTheme="minorHAnsi"/>
              </w:rPr>
              <w:t>f</w:t>
            </w:r>
            <w:r w:rsidR="001E3A9E" w:rsidRPr="0097327F">
              <w:rPr>
                <w:rFonts w:asciiTheme="minorHAnsi" w:hAnsiTheme="minorHAnsi"/>
              </w:rPr>
              <w:t xml:space="preserve">ast </w:t>
            </w:r>
            <w:r w:rsidRPr="0097327F">
              <w:rPr>
                <w:rFonts w:asciiTheme="minorHAnsi" w:hAnsiTheme="minorHAnsi"/>
              </w:rPr>
              <w:t>f</w:t>
            </w:r>
            <w:r w:rsidR="001E3A9E" w:rsidRPr="0097327F">
              <w:rPr>
                <w:rFonts w:asciiTheme="minorHAnsi" w:hAnsiTheme="minorHAnsi"/>
              </w:rPr>
              <w:t xml:space="preserve">ourier </w:t>
            </w:r>
            <w:r w:rsidRPr="0097327F">
              <w:rPr>
                <w:rFonts w:asciiTheme="minorHAnsi" w:hAnsiTheme="minorHAnsi"/>
              </w:rPr>
              <w:t>t</w:t>
            </w:r>
            <w:r w:rsidR="00BA0CC0" w:rsidRPr="0097327F">
              <w:rPr>
                <w:rFonts w:asciiTheme="minorHAnsi" w:hAnsiTheme="minorHAnsi"/>
              </w:rPr>
              <w:t>ransform</w:t>
            </w:r>
          </w:p>
        </w:tc>
      </w:tr>
      <w:tr w:rsidR="00BA0CC0" w:rsidRPr="0097327F" w14:paraId="1C1D0258" w14:textId="77777777" w:rsidTr="00BA0CC0">
        <w:tc>
          <w:tcPr>
            <w:tcW w:w="4338" w:type="dxa"/>
          </w:tcPr>
          <w:p w14:paraId="30202514" w14:textId="77777777" w:rsidR="00BA0CC0" w:rsidRPr="0097327F" w:rsidRDefault="00BA0CC0" w:rsidP="007B6CB0">
            <w:pPr>
              <w:jc w:val="both"/>
              <w:rPr>
                <w:rFonts w:asciiTheme="minorHAnsi" w:hAnsiTheme="minorHAnsi"/>
              </w:rPr>
            </w:pPr>
            <w:r w:rsidRPr="0097327F">
              <w:rPr>
                <w:rFonts w:asciiTheme="minorHAnsi" w:hAnsiTheme="minorHAnsi"/>
              </w:rPr>
              <w:t xml:space="preserve">FODO </w:t>
            </w:r>
          </w:p>
          <w:p w14:paraId="5C3B4BFA" w14:textId="77777777" w:rsidR="00BA0CC0" w:rsidRPr="0097327F" w:rsidRDefault="00BA0CC0" w:rsidP="007B6CB0">
            <w:pPr>
              <w:jc w:val="both"/>
              <w:rPr>
                <w:rFonts w:asciiTheme="minorHAnsi" w:hAnsiTheme="minorHAnsi"/>
              </w:rPr>
            </w:pPr>
          </w:p>
        </w:tc>
        <w:tc>
          <w:tcPr>
            <w:tcW w:w="5238" w:type="dxa"/>
          </w:tcPr>
          <w:p w14:paraId="69DE9C3F" w14:textId="77777777" w:rsidR="00BA0CC0" w:rsidRPr="0097327F" w:rsidRDefault="00BA0CC0" w:rsidP="007B6CB0">
            <w:pPr>
              <w:jc w:val="both"/>
              <w:rPr>
                <w:rFonts w:asciiTheme="minorHAnsi" w:hAnsiTheme="minorHAnsi"/>
              </w:rPr>
            </w:pPr>
            <w:r w:rsidRPr="0097327F">
              <w:rPr>
                <w:rFonts w:asciiTheme="minorHAnsi" w:hAnsiTheme="minorHAnsi"/>
              </w:rPr>
              <w:t>A repetitive configuration of focusing (F) and defocusing (D) magnetic elements separated by a fixed spacing of non-focusing elements (O)</w:t>
            </w:r>
          </w:p>
        </w:tc>
      </w:tr>
      <w:tr w:rsidR="00BA0CC0" w:rsidRPr="0097327F" w14:paraId="1601ECAA" w14:textId="77777777" w:rsidTr="00BA0CC0">
        <w:tc>
          <w:tcPr>
            <w:tcW w:w="4338" w:type="dxa"/>
          </w:tcPr>
          <w:p w14:paraId="1FEF9B33" w14:textId="77777777" w:rsidR="00BA0CC0" w:rsidRPr="0097327F" w:rsidRDefault="00BA0CC0" w:rsidP="007B6CB0">
            <w:pPr>
              <w:jc w:val="both"/>
              <w:rPr>
                <w:rFonts w:asciiTheme="minorHAnsi" w:hAnsiTheme="minorHAnsi"/>
              </w:rPr>
            </w:pPr>
            <w:r w:rsidRPr="0097327F">
              <w:rPr>
                <w:rFonts w:asciiTheme="minorHAnsi" w:hAnsiTheme="minorHAnsi"/>
              </w:rPr>
              <w:t>FPGA</w:t>
            </w:r>
          </w:p>
        </w:tc>
        <w:tc>
          <w:tcPr>
            <w:tcW w:w="5238" w:type="dxa"/>
          </w:tcPr>
          <w:p w14:paraId="4621B3F7" w14:textId="77777777" w:rsidR="00BA0CC0" w:rsidRPr="0097327F" w:rsidRDefault="00BA0CC0" w:rsidP="007B6CB0">
            <w:pPr>
              <w:jc w:val="both"/>
              <w:rPr>
                <w:rFonts w:asciiTheme="minorHAnsi" w:hAnsiTheme="minorHAnsi"/>
              </w:rPr>
            </w:pPr>
            <w:r w:rsidRPr="0097327F">
              <w:rPr>
                <w:rFonts w:asciiTheme="minorHAnsi" w:hAnsiTheme="minorHAnsi"/>
              </w:rPr>
              <w:t>field programmable gate array</w:t>
            </w:r>
          </w:p>
        </w:tc>
      </w:tr>
      <w:tr w:rsidR="00BA0CC0" w:rsidRPr="0097327F" w14:paraId="5F509859" w14:textId="77777777" w:rsidTr="00BA0CC0">
        <w:tc>
          <w:tcPr>
            <w:tcW w:w="4338" w:type="dxa"/>
          </w:tcPr>
          <w:p w14:paraId="62E0F8BE" w14:textId="77777777" w:rsidR="00BA0CC0" w:rsidRPr="0097327F" w:rsidRDefault="00BA0CC0" w:rsidP="007B6CB0">
            <w:pPr>
              <w:jc w:val="both"/>
              <w:rPr>
                <w:rFonts w:asciiTheme="minorHAnsi" w:hAnsiTheme="minorHAnsi"/>
              </w:rPr>
            </w:pPr>
            <w:r w:rsidRPr="0097327F">
              <w:rPr>
                <w:rFonts w:asciiTheme="minorHAnsi" w:hAnsiTheme="minorHAnsi"/>
              </w:rPr>
              <w:t>FRCM</w:t>
            </w:r>
          </w:p>
        </w:tc>
        <w:tc>
          <w:tcPr>
            <w:tcW w:w="5238" w:type="dxa"/>
          </w:tcPr>
          <w:p w14:paraId="6BB379B2" w14:textId="77777777" w:rsidR="00BA0CC0" w:rsidRPr="0097327F" w:rsidRDefault="00BA0CC0" w:rsidP="007B6CB0">
            <w:pPr>
              <w:jc w:val="both"/>
              <w:rPr>
                <w:rFonts w:asciiTheme="minorHAnsi" w:hAnsiTheme="minorHAnsi"/>
              </w:rPr>
            </w:pPr>
            <w:r w:rsidRPr="0097327F">
              <w:rPr>
                <w:rFonts w:asciiTheme="minorHAnsi" w:hAnsiTheme="minorHAnsi"/>
              </w:rPr>
              <w:t>Fermilab Radiological Control Manual</w:t>
            </w:r>
          </w:p>
        </w:tc>
      </w:tr>
      <w:tr w:rsidR="00BA0CC0" w:rsidRPr="0097327F" w14:paraId="60540B2F" w14:textId="77777777" w:rsidTr="00BA0CC0">
        <w:tc>
          <w:tcPr>
            <w:tcW w:w="4338" w:type="dxa"/>
          </w:tcPr>
          <w:p w14:paraId="31F183BF" w14:textId="77777777" w:rsidR="00BA0CC0" w:rsidRPr="0097327F" w:rsidRDefault="00BA0CC0" w:rsidP="007B6CB0">
            <w:pPr>
              <w:jc w:val="both"/>
              <w:rPr>
                <w:rFonts w:asciiTheme="minorHAnsi" w:hAnsiTheme="minorHAnsi"/>
              </w:rPr>
            </w:pPr>
            <w:r w:rsidRPr="0097327F">
              <w:rPr>
                <w:rFonts w:asciiTheme="minorHAnsi" w:hAnsiTheme="minorHAnsi"/>
              </w:rPr>
              <w:t>ft</w:t>
            </w:r>
          </w:p>
        </w:tc>
        <w:tc>
          <w:tcPr>
            <w:tcW w:w="5238" w:type="dxa"/>
          </w:tcPr>
          <w:p w14:paraId="19580211" w14:textId="77777777" w:rsidR="00BA0CC0" w:rsidRPr="0097327F" w:rsidRDefault="00BA0CC0" w:rsidP="007B6CB0">
            <w:pPr>
              <w:jc w:val="both"/>
              <w:rPr>
                <w:rFonts w:asciiTheme="minorHAnsi" w:hAnsiTheme="minorHAnsi"/>
              </w:rPr>
            </w:pPr>
            <w:r w:rsidRPr="0097327F">
              <w:rPr>
                <w:rFonts w:asciiTheme="minorHAnsi" w:hAnsiTheme="minorHAnsi"/>
              </w:rPr>
              <w:t>foot or feet</w:t>
            </w:r>
          </w:p>
        </w:tc>
      </w:tr>
      <w:tr w:rsidR="00BA0CC0" w:rsidRPr="0097327F" w14:paraId="4A09A669" w14:textId="77777777" w:rsidTr="00BA0CC0">
        <w:tc>
          <w:tcPr>
            <w:tcW w:w="9576" w:type="dxa"/>
            <w:gridSpan w:val="2"/>
          </w:tcPr>
          <w:p w14:paraId="133DEF15" w14:textId="77777777" w:rsidR="00BA0CC0" w:rsidRPr="0097327F" w:rsidRDefault="00BA0CC0" w:rsidP="007B6CB0">
            <w:pPr>
              <w:jc w:val="both"/>
              <w:rPr>
                <w:rFonts w:asciiTheme="minorHAnsi" w:hAnsiTheme="minorHAnsi"/>
              </w:rPr>
            </w:pPr>
            <w:r w:rsidRPr="0097327F">
              <w:rPr>
                <w:rFonts w:asciiTheme="minorHAnsi" w:hAnsiTheme="minorHAnsi"/>
                <w:b/>
              </w:rPr>
              <w:t>G</w:t>
            </w:r>
          </w:p>
        </w:tc>
      </w:tr>
      <w:tr w:rsidR="00F331C9" w:rsidRPr="0097327F" w14:paraId="54EA863D" w14:textId="77777777" w:rsidTr="00BA0CC0">
        <w:tc>
          <w:tcPr>
            <w:tcW w:w="4338" w:type="dxa"/>
          </w:tcPr>
          <w:p w14:paraId="676EC543" w14:textId="710F890A" w:rsidR="00F331C9" w:rsidRPr="00F331C9" w:rsidRDefault="00F331C9" w:rsidP="007B6CB0">
            <w:pPr>
              <w:jc w:val="both"/>
              <w:rPr>
                <w:rFonts w:asciiTheme="minorHAnsi" w:hAnsiTheme="minorHAnsi"/>
              </w:rPr>
            </w:pPr>
            <w:r w:rsidRPr="00F331C9">
              <w:rPr>
                <w:rFonts w:asciiTheme="minorHAnsi" w:hAnsiTheme="minorHAnsi"/>
              </w:rPr>
              <w:t>GEV</w:t>
            </w:r>
          </w:p>
        </w:tc>
        <w:tc>
          <w:tcPr>
            <w:tcW w:w="5238" w:type="dxa"/>
          </w:tcPr>
          <w:p w14:paraId="1F9291A7" w14:textId="29A2F582" w:rsidR="00F331C9" w:rsidRPr="00390714" w:rsidRDefault="00954112" w:rsidP="007B6CB0">
            <w:pPr>
              <w:jc w:val="both"/>
              <w:rPr>
                <w:rFonts w:asciiTheme="minorHAnsi" w:hAnsiTheme="minorHAnsi"/>
              </w:rPr>
            </w:pPr>
            <w:r w:rsidRPr="00390714">
              <w:rPr>
                <w:rFonts w:asciiTheme="minorHAnsi" w:hAnsiTheme="minorHAnsi"/>
              </w:rPr>
              <w:t>gigaelectronvolt</w:t>
            </w:r>
          </w:p>
        </w:tc>
      </w:tr>
      <w:tr w:rsidR="00BA0CC0" w:rsidRPr="0097327F" w14:paraId="7A6BE0CA" w14:textId="77777777" w:rsidTr="00BA0CC0">
        <w:tc>
          <w:tcPr>
            <w:tcW w:w="4338" w:type="dxa"/>
          </w:tcPr>
          <w:p w14:paraId="6F41E34E" w14:textId="77777777" w:rsidR="00BA0CC0" w:rsidRPr="0097327F" w:rsidRDefault="00BA0CC0" w:rsidP="007B6CB0">
            <w:pPr>
              <w:jc w:val="both"/>
              <w:rPr>
                <w:rFonts w:asciiTheme="minorHAnsi" w:hAnsiTheme="minorHAnsi"/>
              </w:rPr>
            </w:pPr>
            <w:r w:rsidRPr="0097327F">
              <w:rPr>
                <w:rFonts w:asciiTheme="minorHAnsi" w:hAnsiTheme="minorHAnsi"/>
              </w:rPr>
              <w:t>gpm</w:t>
            </w:r>
          </w:p>
        </w:tc>
        <w:tc>
          <w:tcPr>
            <w:tcW w:w="5238" w:type="dxa"/>
          </w:tcPr>
          <w:p w14:paraId="4DBA2D62" w14:textId="77777777" w:rsidR="00BA0CC0" w:rsidRPr="0097327F" w:rsidRDefault="00BA0CC0" w:rsidP="007B6CB0">
            <w:pPr>
              <w:jc w:val="both"/>
              <w:rPr>
                <w:rFonts w:asciiTheme="minorHAnsi" w:hAnsiTheme="minorHAnsi"/>
              </w:rPr>
            </w:pPr>
            <w:r w:rsidRPr="0097327F">
              <w:rPr>
                <w:rFonts w:asciiTheme="minorHAnsi" w:hAnsiTheme="minorHAnsi"/>
              </w:rPr>
              <w:t>gallons per minute</w:t>
            </w:r>
          </w:p>
        </w:tc>
      </w:tr>
      <w:tr w:rsidR="00BA0CC0" w:rsidRPr="0097327F" w14:paraId="29C50B59" w14:textId="77777777" w:rsidTr="00BA0CC0">
        <w:tc>
          <w:tcPr>
            <w:tcW w:w="4338" w:type="dxa"/>
          </w:tcPr>
          <w:p w14:paraId="179B9D92" w14:textId="77777777" w:rsidR="00BA0CC0" w:rsidRPr="0097327F" w:rsidRDefault="00BA0CC0" w:rsidP="007B6CB0">
            <w:pPr>
              <w:jc w:val="both"/>
              <w:rPr>
                <w:rFonts w:asciiTheme="minorHAnsi" w:hAnsiTheme="minorHAnsi"/>
              </w:rPr>
            </w:pPr>
            <w:r w:rsidRPr="0097327F">
              <w:rPr>
                <w:rFonts w:asciiTheme="minorHAnsi" w:hAnsiTheme="minorHAnsi"/>
              </w:rPr>
              <w:t>GPS</w:t>
            </w:r>
          </w:p>
        </w:tc>
        <w:tc>
          <w:tcPr>
            <w:tcW w:w="5238" w:type="dxa"/>
          </w:tcPr>
          <w:p w14:paraId="47F8AB00" w14:textId="2EC0B852" w:rsidR="00BA0CC0" w:rsidRPr="0097327F" w:rsidRDefault="0050529B" w:rsidP="0050529B">
            <w:pPr>
              <w:jc w:val="both"/>
              <w:rPr>
                <w:rFonts w:asciiTheme="minorHAnsi" w:hAnsiTheme="minorHAnsi"/>
              </w:rPr>
            </w:pPr>
            <w:r w:rsidRPr="0097327F">
              <w:rPr>
                <w:rFonts w:asciiTheme="minorHAnsi" w:hAnsiTheme="minorHAnsi"/>
              </w:rPr>
              <w:t>global positioning s</w:t>
            </w:r>
            <w:r w:rsidR="00BA0CC0" w:rsidRPr="0097327F">
              <w:rPr>
                <w:rFonts w:asciiTheme="minorHAnsi" w:hAnsiTheme="minorHAnsi"/>
              </w:rPr>
              <w:t>ystem</w:t>
            </w:r>
          </w:p>
        </w:tc>
      </w:tr>
      <w:tr w:rsidR="00BA0CC0" w:rsidRPr="0097327F" w14:paraId="654471E1" w14:textId="77777777" w:rsidTr="00BA0CC0">
        <w:tc>
          <w:tcPr>
            <w:tcW w:w="4338" w:type="dxa"/>
          </w:tcPr>
          <w:p w14:paraId="075121D6" w14:textId="77777777" w:rsidR="00BA0CC0" w:rsidRPr="0097327F" w:rsidRDefault="00BA0CC0" w:rsidP="007B6CB0">
            <w:pPr>
              <w:jc w:val="both"/>
              <w:rPr>
                <w:rFonts w:asciiTheme="minorHAnsi" w:hAnsiTheme="minorHAnsi"/>
              </w:rPr>
            </w:pPr>
            <w:r w:rsidRPr="0097327F">
              <w:rPr>
                <w:rFonts w:asciiTheme="minorHAnsi" w:hAnsiTheme="minorHAnsi"/>
              </w:rPr>
              <w:t>GRS</w:t>
            </w:r>
          </w:p>
        </w:tc>
        <w:tc>
          <w:tcPr>
            <w:tcW w:w="5238" w:type="dxa"/>
          </w:tcPr>
          <w:p w14:paraId="4E8BD3AD" w14:textId="41F77386" w:rsidR="00BA0CC0" w:rsidRPr="0097327F" w:rsidRDefault="007B6CB0" w:rsidP="007B6CB0">
            <w:pPr>
              <w:jc w:val="both"/>
              <w:rPr>
                <w:rFonts w:asciiTheme="minorHAnsi" w:hAnsiTheme="minorHAnsi"/>
              </w:rPr>
            </w:pPr>
            <w:r w:rsidRPr="0097327F">
              <w:rPr>
                <w:rFonts w:asciiTheme="minorHAnsi" w:hAnsiTheme="minorHAnsi"/>
              </w:rPr>
              <w:t>g</w:t>
            </w:r>
            <w:r w:rsidR="00BA0CC0" w:rsidRPr="0097327F">
              <w:rPr>
                <w:rFonts w:asciiTheme="minorHAnsi" w:hAnsiTheme="minorHAnsi"/>
              </w:rPr>
              <w:t xml:space="preserve">eodetic </w:t>
            </w:r>
            <w:r w:rsidRPr="0097327F">
              <w:rPr>
                <w:rFonts w:asciiTheme="minorHAnsi" w:hAnsiTheme="minorHAnsi"/>
              </w:rPr>
              <w:t>r</w:t>
            </w:r>
            <w:r w:rsidR="00BA0CC0" w:rsidRPr="0097327F">
              <w:rPr>
                <w:rFonts w:asciiTheme="minorHAnsi" w:hAnsiTheme="minorHAnsi"/>
              </w:rPr>
              <w:t xml:space="preserve">eference </w:t>
            </w:r>
            <w:r w:rsidRPr="0097327F">
              <w:rPr>
                <w:rFonts w:asciiTheme="minorHAnsi" w:hAnsiTheme="minorHAnsi"/>
              </w:rPr>
              <w:t>s</w:t>
            </w:r>
            <w:r w:rsidR="00BA0CC0" w:rsidRPr="0097327F">
              <w:rPr>
                <w:rFonts w:asciiTheme="minorHAnsi" w:hAnsiTheme="minorHAnsi"/>
              </w:rPr>
              <w:t>ystem</w:t>
            </w:r>
          </w:p>
        </w:tc>
      </w:tr>
      <w:tr w:rsidR="00BA0CC0" w:rsidRPr="0097327F" w14:paraId="4340C5F0" w14:textId="77777777" w:rsidTr="00BA0CC0">
        <w:tc>
          <w:tcPr>
            <w:tcW w:w="9576" w:type="dxa"/>
            <w:gridSpan w:val="2"/>
          </w:tcPr>
          <w:p w14:paraId="0DD1C35F" w14:textId="77777777" w:rsidR="00BA0CC0" w:rsidRPr="0097327F" w:rsidRDefault="00BA0CC0" w:rsidP="007B6CB0">
            <w:pPr>
              <w:jc w:val="both"/>
              <w:rPr>
                <w:rFonts w:asciiTheme="minorHAnsi" w:hAnsiTheme="minorHAnsi"/>
              </w:rPr>
            </w:pPr>
            <w:r w:rsidRPr="0097327F">
              <w:rPr>
                <w:rFonts w:asciiTheme="minorHAnsi" w:hAnsiTheme="minorHAnsi"/>
                <w:b/>
              </w:rPr>
              <w:t>H</w:t>
            </w:r>
          </w:p>
        </w:tc>
      </w:tr>
      <w:tr w:rsidR="00BA0CC0" w:rsidRPr="0097327F" w14:paraId="724163B3" w14:textId="77777777" w:rsidTr="00BA0CC0">
        <w:tc>
          <w:tcPr>
            <w:tcW w:w="4338" w:type="dxa"/>
          </w:tcPr>
          <w:p w14:paraId="26F66B65" w14:textId="77777777" w:rsidR="00BA0CC0" w:rsidRPr="0097327F" w:rsidRDefault="00BA0CC0" w:rsidP="007B6CB0">
            <w:pPr>
              <w:jc w:val="both"/>
              <w:rPr>
                <w:rFonts w:asciiTheme="minorHAnsi" w:hAnsiTheme="minorHAnsi"/>
              </w:rPr>
            </w:pPr>
            <w:r w:rsidRPr="0097327F">
              <w:rPr>
                <w:rFonts w:asciiTheme="minorHAnsi" w:hAnsiTheme="minorHAnsi"/>
              </w:rPr>
              <w:t>hBN</w:t>
            </w:r>
          </w:p>
        </w:tc>
        <w:tc>
          <w:tcPr>
            <w:tcW w:w="5238" w:type="dxa"/>
          </w:tcPr>
          <w:p w14:paraId="5682C80C" w14:textId="12F7D644" w:rsidR="00BA0CC0" w:rsidRPr="0097327F" w:rsidRDefault="0050529B" w:rsidP="007B6CB0">
            <w:pPr>
              <w:jc w:val="both"/>
              <w:rPr>
                <w:rFonts w:asciiTheme="minorHAnsi" w:hAnsiTheme="minorHAnsi"/>
              </w:rPr>
            </w:pPr>
            <w:r w:rsidRPr="0097327F">
              <w:rPr>
                <w:rFonts w:asciiTheme="minorHAnsi" w:hAnsiTheme="minorHAnsi"/>
              </w:rPr>
              <w:t>h</w:t>
            </w:r>
            <w:r w:rsidR="00BA0CC0" w:rsidRPr="0097327F">
              <w:rPr>
                <w:rFonts w:asciiTheme="minorHAnsi" w:hAnsiTheme="minorHAnsi"/>
              </w:rPr>
              <w:t>exagonal boron nitride</w:t>
            </w:r>
          </w:p>
        </w:tc>
      </w:tr>
      <w:tr w:rsidR="00BA0CC0" w:rsidRPr="0097327F" w14:paraId="212564AA" w14:textId="77777777" w:rsidTr="00BA0CC0">
        <w:tc>
          <w:tcPr>
            <w:tcW w:w="4338" w:type="dxa"/>
          </w:tcPr>
          <w:p w14:paraId="519AC715" w14:textId="77777777" w:rsidR="00BA0CC0" w:rsidRPr="0097327F" w:rsidRDefault="00BA0CC0" w:rsidP="007B6CB0">
            <w:pPr>
              <w:jc w:val="both"/>
              <w:rPr>
                <w:rFonts w:asciiTheme="minorHAnsi" w:hAnsiTheme="minorHAnsi"/>
              </w:rPr>
            </w:pPr>
            <w:r w:rsidRPr="0097327F">
              <w:rPr>
                <w:rFonts w:asciiTheme="minorHAnsi" w:hAnsiTheme="minorHAnsi"/>
              </w:rPr>
              <w:t>hp</w:t>
            </w:r>
          </w:p>
        </w:tc>
        <w:tc>
          <w:tcPr>
            <w:tcW w:w="5238" w:type="dxa"/>
          </w:tcPr>
          <w:p w14:paraId="39D4509D" w14:textId="77777777" w:rsidR="00BA0CC0" w:rsidRPr="0097327F" w:rsidRDefault="00BA0CC0" w:rsidP="007B6CB0">
            <w:pPr>
              <w:jc w:val="both"/>
              <w:rPr>
                <w:rFonts w:asciiTheme="minorHAnsi" w:hAnsiTheme="minorHAnsi"/>
              </w:rPr>
            </w:pPr>
            <w:r w:rsidRPr="0097327F">
              <w:rPr>
                <w:rFonts w:asciiTheme="minorHAnsi" w:hAnsiTheme="minorHAnsi"/>
              </w:rPr>
              <w:t>horsepower</w:t>
            </w:r>
          </w:p>
        </w:tc>
      </w:tr>
      <w:tr w:rsidR="00BA0CC0" w:rsidRPr="0097327F" w14:paraId="2B205EED" w14:textId="77777777" w:rsidTr="00BA0CC0">
        <w:tc>
          <w:tcPr>
            <w:tcW w:w="4338" w:type="dxa"/>
          </w:tcPr>
          <w:p w14:paraId="32938821" w14:textId="77777777" w:rsidR="00BA0CC0" w:rsidRPr="0097327F" w:rsidRDefault="00BA0CC0" w:rsidP="007B6CB0">
            <w:pPr>
              <w:jc w:val="both"/>
              <w:rPr>
                <w:rFonts w:asciiTheme="minorHAnsi" w:hAnsiTheme="minorHAnsi"/>
              </w:rPr>
            </w:pPr>
            <w:r w:rsidRPr="0097327F">
              <w:rPr>
                <w:rFonts w:asciiTheme="minorHAnsi" w:hAnsiTheme="minorHAnsi"/>
              </w:rPr>
              <w:t>HRM</w:t>
            </w:r>
          </w:p>
        </w:tc>
        <w:tc>
          <w:tcPr>
            <w:tcW w:w="5238" w:type="dxa"/>
          </w:tcPr>
          <w:p w14:paraId="60DA2092" w14:textId="246154F5"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ot-link </w:t>
            </w:r>
            <w:r w:rsidRPr="0097327F">
              <w:rPr>
                <w:rFonts w:asciiTheme="minorHAnsi" w:hAnsiTheme="minorHAnsi"/>
              </w:rPr>
              <w:t>r</w:t>
            </w:r>
            <w:r w:rsidR="00BA0CC0" w:rsidRPr="0097327F">
              <w:rPr>
                <w:rFonts w:asciiTheme="minorHAnsi" w:hAnsiTheme="minorHAnsi"/>
              </w:rPr>
              <w:t xml:space="preserve">ack </w:t>
            </w:r>
            <w:r w:rsidRPr="0097327F">
              <w:rPr>
                <w:rFonts w:asciiTheme="minorHAnsi" w:hAnsiTheme="minorHAnsi"/>
              </w:rPr>
              <w:t>m</w:t>
            </w:r>
            <w:r w:rsidR="00BA0CC0" w:rsidRPr="0097327F">
              <w:rPr>
                <w:rFonts w:asciiTheme="minorHAnsi" w:hAnsiTheme="minorHAnsi"/>
              </w:rPr>
              <w:t>onitor</w:t>
            </w:r>
          </w:p>
        </w:tc>
      </w:tr>
      <w:tr w:rsidR="00BA0CC0" w:rsidRPr="0097327F" w14:paraId="1A5AB4F2" w14:textId="77777777" w:rsidTr="00BA0CC0">
        <w:tc>
          <w:tcPr>
            <w:tcW w:w="4338" w:type="dxa"/>
          </w:tcPr>
          <w:p w14:paraId="13E6746E"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HTO</w:t>
            </w:r>
          </w:p>
        </w:tc>
        <w:tc>
          <w:tcPr>
            <w:tcW w:w="5238" w:type="dxa"/>
          </w:tcPr>
          <w:p w14:paraId="0B0D5AA2" w14:textId="77777777" w:rsidR="00BA0CC0" w:rsidRPr="0097327F" w:rsidRDefault="00BA0CC0" w:rsidP="007B6CB0">
            <w:pPr>
              <w:jc w:val="both"/>
              <w:rPr>
                <w:rFonts w:asciiTheme="minorHAnsi" w:hAnsiTheme="minorHAnsi"/>
              </w:rPr>
            </w:pPr>
            <w:r w:rsidRPr="0097327F">
              <w:rPr>
                <w:rFonts w:asciiTheme="minorHAnsi" w:hAnsiTheme="minorHAnsi"/>
              </w:rPr>
              <w:t>tritiated water molecule</w:t>
            </w:r>
          </w:p>
        </w:tc>
      </w:tr>
      <w:tr w:rsidR="00BA0CC0" w:rsidRPr="0097327F" w14:paraId="25184090" w14:textId="77777777" w:rsidTr="00BA0CC0">
        <w:tc>
          <w:tcPr>
            <w:tcW w:w="4338" w:type="dxa"/>
          </w:tcPr>
          <w:p w14:paraId="24DC7551" w14:textId="77777777" w:rsidR="00BA0CC0" w:rsidRPr="0097327F" w:rsidRDefault="00BA0CC0" w:rsidP="007B6CB0">
            <w:pPr>
              <w:jc w:val="both"/>
              <w:rPr>
                <w:rFonts w:asciiTheme="minorHAnsi" w:hAnsiTheme="minorHAnsi"/>
              </w:rPr>
            </w:pPr>
            <w:r w:rsidRPr="0097327F">
              <w:rPr>
                <w:rFonts w:asciiTheme="minorHAnsi" w:hAnsiTheme="minorHAnsi"/>
              </w:rPr>
              <w:t>Hx</w:t>
            </w:r>
          </w:p>
        </w:tc>
        <w:tc>
          <w:tcPr>
            <w:tcW w:w="5238" w:type="dxa"/>
          </w:tcPr>
          <w:p w14:paraId="388D7041" w14:textId="6F0052CA"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eat </w:t>
            </w:r>
            <w:r w:rsidRPr="0097327F">
              <w:rPr>
                <w:rFonts w:asciiTheme="minorHAnsi" w:hAnsiTheme="minorHAnsi"/>
              </w:rPr>
              <w:t>e</w:t>
            </w:r>
            <w:r w:rsidR="00BA0CC0" w:rsidRPr="0097327F">
              <w:rPr>
                <w:rFonts w:asciiTheme="minorHAnsi" w:hAnsiTheme="minorHAnsi"/>
              </w:rPr>
              <w:t>xchanger</w:t>
            </w:r>
          </w:p>
        </w:tc>
      </w:tr>
      <w:tr w:rsidR="00BA0CC0" w:rsidRPr="0097327F" w14:paraId="54E33D03" w14:textId="77777777" w:rsidTr="00BA0CC0">
        <w:tc>
          <w:tcPr>
            <w:tcW w:w="9576" w:type="dxa"/>
            <w:gridSpan w:val="2"/>
          </w:tcPr>
          <w:p w14:paraId="2E718AB6" w14:textId="77777777" w:rsidR="00BA0CC0" w:rsidRPr="0097327F" w:rsidRDefault="00BA0CC0" w:rsidP="007B6CB0">
            <w:pPr>
              <w:jc w:val="both"/>
              <w:rPr>
                <w:rFonts w:asciiTheme="minorHAnsi" w:hAnsiTheme="minorHAnsi"/>
              </w:rPr>
            </w:pPr>
            <w:r w:rsidRPr="0097327F">
              <w:rPr>
                <w:rFonts w:asciiTheme="minorHAnsi" w:hAnsiTheme="minorHAnsi"/>
                <w:b/>
              </w:rPr>
              <w:t>I</w:t>
            </w:r>
          </w:p>
        </w:tc>
      </w:tr>
      <w:tr w:rsidR="00EB4BA3" w:rsidRPr="0097327F" w14:paraId="5E57BE9B" w14:textId="77777777" w:rsidTr="00BA0CC0">
        <w:tc>
          <w:tcPr>
            <w:tcW w:w="4338" w:type="dxa"/>
          </w:tcPr>
          <w:p w14:paraId="6382F060" w14:textId="67381E44" w:rsidR="00EB4BA3" w:rsidRPr="00EB4BA3" w:rsidRDefault="00EB4BA3" w:rsidP="007B6CB0">
            <w:pPr>
              <w:jc w:val="both"/>
              <w:rPr>
                <w:rFonts w:asciiTheme="minorHAnsi" w:hAnsiTheme="minorHAnsi"/>
              </w:rPr>
            </w:pPr>
            <w:r w:rsidRPr="00EB4BA3">
              <w:rPr>
                <w:rFonts w:asciiTheme="minorHAnsi" w:hAnsiTheme="minorHAnsi"/>
              </w:rPr>
              <w:t>ICA</w:t>
            </w:r>
          </w:p>
        </w:tc>
        <w:tc>
          <w:tcPr>
            <w:tcW w:w="5238" w:type="dxa"/>
          </w:tcPr>
          <w:p w14:paraId="314C7CAD" w14:textId="77777777" w:rsidR="00EB4BA3" w:rsidRPr="00EB4BA3" w:rsidRDefault="00EB4BA3" w:rsidP="007B6CB0">
            <w:pPr>
              <w:jc w:val="both"/>
              <w:rPr>
                <w:rFonts w:asciiTheme="minorHAnsi" w:hAnsiTheme="minorHAnsi"/>
              </w:rPr>
            </w:pPr>
          </w:p>
        </w:tc>
      </w:tr>
      <w:tr w:rsidR="00EB4BA3" w:rsidRPr="0097327F" w14:paraId="194C720B" w14:textId="77777777" w:rsidTr="00BA0CC0">
        <w:tc>
          <w:tcPr>
            <w:tcW w:w="4338" w:type="dxa"/>
          </w:tcPr>
          <w:p w14:paraId="396AA97F" w14:textId="139A958B" w:rsidR="00EB4BA3" w:rsidRPr="007E54A2" w:rsidRDefault="0001573B" w:rsidP="007B6CB0">
            <w:pPr>
              <w:jc w:val="both"/>
              <w:rPr>
                <w:rFonts w:asciiTheme="minorHAnsi" w:hAnsiTheme="minorHAnsi"/>
              </w:rPr>
            </w:pPr>
            <w:r w:rsidRPr="007E54A2">
              <w:rPr>
                <w:rFonts w:asciiTheme="minorHAnsi" w:hAnsiTheme="minorHAnsi"/>
              </w:rPr>
              <w:t>ID</w:t>
            </w:r>
          </w:p>
        </w:tc>
        <w:tc>
          <w:tcPr>
            <w:tcW w:w="5238" w:type="dxa"/>
          </w:tcPr>
          <w:p w14:paraId="4BF53704" w14:textId="14ABAC54" w:rsidR="00EB4BA3" w:rsidRPr="00EB4BA3" w:rsidRDefault="00C91B8F" w:rsidP="007B6CB0">
            <w:pPr>
              <w:jc w:val="both"/>
              <w:rPr>
                <w:rFonts w:asciiTheme="minorHAnsi" w:hAnsiTheme="minorHAnsi"/>
              </w:rPr>
            </w:pPr>
            <w:r w:rsidRPr="0097327F">
              <w:rPr>
                <w:rFonts w:asciiTheme="minorHAnsi" w:hAnsiTheme="minorHAnsi"/>
              </w:rPr>
              <w:t>inner diameter</w:t>
            </w:r>
          </w:p>
        </w:tc>
      </w:tr>
      <w:tr w:rsidR="00BA0CC0" w:rsidRPr="0097327F" w14:paraId="09674002" w14:textId="77777777" w:rsidTr="00BA0CC0">
        <w:tc>
          <w:tcPr>
            <w:tcW w:w="4338" w:type="dxa"/>
          </w:tcPr>
          <w:p w14:paraId="2CA86E36" w14:textId="366BDE4D" w:rsidR="00BA0CC0" w:rsidRPr="00BD40AF" w:rsidRDefault="00BA0CC0" w:rsidP="007B6CB0">
            <w:pPr>
              <w:jc w:val="both"/>
              <w:rPr>
                <w:rFonts w:asciiTheme="minorHAnsi" w:hAnsiTheme="minorHAnsi"/>
              </w:rPr>
            </w:pPr>
            <w:r w:rsidRPr="00BD40AF">
              <w:rPr>
                <w:rFonts w:asciiTheme="minorHAnsi" w:hAnsiTheme="minorHAnsi"/>
              </w:rPr>
              <w:t>ID</w:t>
            </w:r>
            <w:r w:rsidR="0001573B" w:rsidRPr="00BD40AF">
              <w:rPr>
                <w:rFonts w:asciiTheme="minorHAnsi" w:hAnsiTheme="minorHAnsi"/>
              </w:rPr>
              <w:t>A</w:t>
            </w:r>
            <w:r w:rsidR="00BD40AF">
              <w:rPr>
                <w:rFonts w:asciiTheme="minorHAnsi" w:hAnsiTheme="minorHAnsi"/>
              </w:rPr>
              <w:t>, IDD, IDS</w:t>
            </w:r>
          </w:p>
        </w:tc>
        <w:tc>
          <w:tcPr>
            <w:tcW w:w="5238" w:type="dxa"/>
          </w:tcPr>
          <w:p w14:paraId="5498EA74" w14:textId="248A7BF0" w:rsidR="00BA0CC0" w:rsidRPr="00546E0B" w:rsidRDefault="00AF2F5D" w:rsidP="007B6CB0">
            <w:pPr>
              <w:jc w:val="both"/>
              <w:rPr>
                <w:rFonts w:asciiTheme="minorHAnsi" w:hAnsiTheme="minorHAnsi"/>
              </w:rPr>
            </w:pPr>
            <w:r>
              <w:rPr>
                <w:rFonts w:asciiTheme="minorHAnsi" w:hAnsiTheme="minorHAnsi"/>
              </w:rPr>
              <w:t>Injection Dipole (Types:</w:t>
            </w:r>
            <w:r w:rsidR="00546E0B">
              <w:rPr>
                <w:rFonts w:asciiTheme="minorHAnsi" w:hAnsiTheme="minorHAnsi"/>
              </w:rPr>
              <w:t xml:space="preserve"> A,D and </w:t>
            </w:r>
            <w:r w:rsidR="00546E0B" w:rsidRPr="00546E0B">
              <w:rPr>
                <w:rFonts w:asciiTheme="minorHAnsi" w:hAnsiTheme="minorHAnsi"/>
              </w:rPr>
              <w:t>S)</w:t>
            </w:r>
          </w:p>
        </w:tc>
      </w:tr>
      <w:tr w:rsidR="00BA0CC0" w:rsidRPr="0097327F" w14:paraId="608AFEFA" w14:textId="77777777" w:rsidTr="00BA0CC0">
        <w:tc>
          <w:tcPr>
            <w:tcW w:w="4338" w:type="dxa"/>
          </w:tcPr>
          <w:p w14:paraId="590F345D" w14:textId="77777777" w:rsidR="00BA0CC0" w:rsidRPr="0097327F" w:rsidRDefault="00BA0CC0" w:rsidP="007B6CB0">
            <w:pPr>
              <w:jc w:val="both"/>
              <w:rPr>
                <w:rFonts w:asciiTheme="minorHAnsi" w:hAnsiTheme="minorHAnsi"/>
              </w:rPr>
            </w:pPr>
            <w:r w:rsidRPr="0097327F">
              <w:rPr>
                <w:rFonts w:asciiTheme="minorHAnsi" w:hAnsiTheme="minorHAnsi"/>
              </w:rPr>
              <w:t>IHEP</w:t>
            </w:r>
          </w:p>
        </w:tc>
        <w:tc>
          <w:tcPr>
            <w:tcW w:w="5238" w:type="dxa"/>
          </w:tcPr>
          <w:p w14:paraId="3758B0FF" w14:textId="7092C136" w:rsidR="00BA0CC0" w:rsidRPr="0097327F" w:rsidRDefault="005C49BD" w:rsidP="007B6CB0">
            <w:pPr>
              <w:jc w:val="both"/>
              <w:rPr>
                <w:rFonts w:asciiTheme="minorHAnsi" w:hAnsiTheme="minorHAnsi"/>
              </w:rPr>
            </w:pPr>
            <w:r>
              <w:rPr>
                <w:rFonts w:asciiTheme="minorHAnsi" w:hAnsiTheme="minorHAnsi"/>
              </w:rPr>
              <w:t>Institute for High Energy P</w:t>
            </w:r>
            <w:r w:rsidR="00BA0CC0" w:rsidRPr="0097327F">
              <w:rPr>
                <w:rFonts w:asciiTheme="minorHAnsi" w:hAnsiTheme="minorHAnsi"/>
              </w:rPr>
              <w:t>hysics</w:t>
            </w:r>
          </w:p>
        </w:tc>
      </w:tr>
      <w:tr w:rsidR="00FA2B3C" w:rsidRPr="0097327F" w14:paraId="26D0F4ED" w14:textId="77777777" w:rsidTr="00BA0CC0">
        <w:tc>
          <w:tcPr>
            <w:tcW w:w="4338" w:type="dxa"/>
          </w:tcPr>
          <w:p w14:paraId="5836A6AB" w14:textId="3950E1A5" w:rsidR="00FA2B3C" w:rsidRPr="00FA2B3C" w:rsidRDefault="00FA2B3C" w:rsidP="007B6CB0">
            <w:pPr>
              <w:jc w:val="both"/>
              <w:rPr>
                <w:rFonts w:asciiTheme="minorHAnsi" w:hAnsiTheme="minorHAnsi"/>
              </w:rPr>
            </w:pPr>
            <w:r w:rsidRPr="00FA2B3C">
              <w:rPr>
                <w:rFonts w:asciiTheme="minorHAnsi" w:hAnsiTheme="minorHAnsi"/>
              </w:rPr>
              <w:t>ILA</w:t>
            </w:r>
          </w:p>
        </w:tc>
        <w:tc>
          <w:tcPr>
            <w:tcW w:w="5238" w:type="dxa"/>
          </w:tcPr>
          <w:p w14:paraId="43A4DD77" w14:textId="099ABDE6" w:rsidR="00FA2B3C" w:rsidRPr="00FA2B3C" w:rsidRDefault="00FA2B3C" w:rsidP="007B6CB0">
            <w:pPr>
              <w:jc w:val="both"/>
              <w:rPr>
                <w:rFonts w:asciiTheme="minorHAnsi" w:hAnsiTheme="minorHAnsi"/>
              </w:rPr>
            </w:pPr>
            <w:r>
              <w:rPr>
                <w:rFonts w:asciiTheme="minorHAnsi" w:hAnsiTheme="minorHAnsi"/>
              </w:rPr>
              <w:t>MI Lambertson magents</w:t>
            </w:r>
          </w:p>
        </w:tc>
      </w:tr>
      <w:tr w:rsidR="00BA0CC0" w:rsidRPr="0097327F" w14:paraId="2BDB49EE" w14:textId="77777777" w:rsidTr="00BA0CC0">
        <w:tc>
          <w:tcPr>
            <w:tcW w:w="4338" w:type="dxa"/>
          </w:tcPr>
          <w:p w14:paraId="4F649C94" w14:textId="77777777" w:rsidR="00BA0CC0" w:rsidRPr="0097327F" w:rsidRDefault="00BA0CC0" w:rsidP="007B6CB0">
            <w:pPr>
              <w:jc w:val="both"/>
              <w:rPr>
                <w:rFonts w:asciiTheme="minorHAnsi" w:hAnsiTheme="minorHAnsi"/>
              </w:rPr>
            </w:pPr>
            <w:r w:rsidRPr="0097327F">
              <w:rPr>
                <w:rFonts w:asciiTheme="minorHAnsi" w:hAnsiTheme="minorHAnsi"/>
              </w:rPr>
              <w:t>IMU</w:t>
            </w:r>
          </w:p>
        </w:tc>
        <w:tc>
          <w:tcPr>
            <w:tcW w:w="5238" w:type="dxa"/>
          </w:tcPr>
          <w:p w14:paraId="61D7B8D9" w14:textId="090FF064"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m</w:t>
            </w:r>
            <w:r w:rsidR="00BA0CC0" w:rsidRPr="0097327F">
              <w:rPr>
                <w:rFonts w:asciiTheme="minorHAnsi" w:hAnsiTheme="minorHAnsi"/>
              </w:rPr>
              <w:t xml:space="preserve">easuring </w:t>
            </w:r>
            <w:r w:rsidRPr="0097327F">
              <w:rPr>
                <w:rFonts w:asciiTheme="minorHAnsi" w:hAnsiTheme="minorHAnsi"/>
              </w:rPr>
              <w:t>u</w:t>
            </w:r>
            <w:r w:rsidR="00BA0CC0" w:rsidRPr="0097327F">
              <w:rPr>
                <w:rFonts w:asciiTheme="minorHAnsi" w:hAnsiTheme="minorHAnsi"/>
              </w:rPr>
              <w:t>nit</w:t>
            </w:r>
          </w:p>
        </w:tc>
      </w:tr>
      <w:tr w:rsidR="00BA0CC0" w:rsidRPr="0097327F" w14:paraId="638C3112" w14:textId="77777777" w:rsidTr="00BA0CC0">
        <w:tc>
          <w:tcPr>
            <w:tcW w:w="4338" w:type="dxa"/>
          </w:tcPr>
          <w:p w14:paraId="16AFF4EC" w14:textId="77777777" w:rsidR="00BA0CC0" w:rsidRPr="0097327F" w:rsidRDefault="00BA0CC0" w:rsidP="007B6CB0">
            <w:pPr>
              <w:jc w:val="both"/>
              <w:rPr>
                <w:rFonts w:asciiTheme="minorHAnsi" w:hAnsiTheme="minorHAnsi"/>
              </w:rPr>
            </w:pPr>
            <w:r w:rsidRPr="0097327F">
              <w:rPr>
                <w:rFonts w:asciiTheme="minorHAnsi" w:hAnsiTheme="minorHAnsi"/>
              </w:rPr>
              <w:t>INS</w:t>
            </w:r>
          </w:p>
        </w:tc>
        <w:tc>
          <w:tcPr>
            <w:tcW w:w="5238" w:type="dxa"/>
          </w:tcPr>
          <w:p w14:paraId="7753C3D1" w14:textId="299B3508"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n</w:t>
            </w:r>
            <w:r w:rsidR="00BA0CC0" w:rsidRPr="0097327F">
              <w:rPr>
                <w:rFonts w:asciiTheme="minorHAnsi" w:hAnsiTheme="minorHAnsi"/>
              </w:rPr>
              <w:t xml:space="preserve">avigation </w:t>
            </w:r>
            <w:r w:rsidRPr="0097327F">
              <w:rPr>
                <w:rFonts w:asciiTheme="minorHAnsi" w:hAnsiTheme="minorHAnsi"/>
              </w:rPr>
              <w:t>s</w:t>
            </w:r>
            <w:r w:rsidR="00BA0CC0" w:rsidRPr="0097327F">
              <w:rPr>
                <w:rFonts w:asciiTheme="minorHAnsi" w:hAnsiTheme="minorHAnsi"/>
              </w:rPr>
              <w:t>ystem</w:t>
            </w:r>
          </w:p>
        </w:tc>
      </w:tr>
      <w:tr w:rsidR="00BA0CC0" w:rsidRPr="0097327F" w14:paraId="061E70A2" w14:textId="77777777" w:rsidTr="00BA0CC0">
        <w:tc>
          <w:tcPr>
            <w:tcW w:w="4338" w:type="dxa"/>
          </w:tcPr>
          <w:p w14:paraId="14435B08" w14:textId="77777777" w:rsidR="00BA0CC0" w:rsidRPr="0097327F" w:rsidRDefault="00BA0CC0" w:rsidP="007B6CB0">
            <w:pPr>
              <w:jc w:val="both"/>
              <w:rPr>
                <w:rFonts w:asciiTheme="minorHAnsi" w:hAnsiTheme="minorHAnsi"/>
              </w:rPr>
            </w:pPr>
            <w:r w:rsidRPr="0097327F">
              <w:rPr>
                <w:rFonts w:asciiTheme="minorHAnsi" w:hAnsiTheme="minorHAnsi"/>
              </w:rPr>
              <w:t>IPM</w:t>
            </w:r>
          </w:p>
        </w:tc>
        <w:tc>
          <w:tcPr>
            <w:tcW w:w="5238" w:type="dxa"/>
          </w:tcPr>
          <w:p w14:paraId="7707ED10" w14:textId="47E3264A"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onization </w:t>
            </w:r>
            <w:r w:rsidRPr="0097327F">
              <w:rPr>
                <w:rFonts w:asciiTheme="minorHAnsi" w:hAnsiTheme="minorHAnsi"/>
              </w:rPr>
              <w:t>p</w:t>
            </w:r>
            <w:r w:rsidR="00BA0CC0" w:rsidRPr="0097327F">
              <w:rPr>
                <w:rFonts w:asciiTheme="minorHAnsi" w:hAnsiTheme="minorHAnsi"/>
              </w:rPr>
              <w:t xml:space="preserve">rofile </w:t>
            </w:r>
            <w:r w:rsidRPr="0097327F">
              <w:rPr>
                <w:rFonts w:asciiTheme="minorHAnsi" w:hAnsiTheme="minorHAnsi"/>
              </w:rPr>
              <w:t>m</w:t>
            </w:r>
            <w:r w:rsidR="00BA0CC0" w:rsidRPr="0097327F">
              <w:rPr>
                <w:rFonts w:asciiTheme="minorHAnsi" w:hAnsiTheme="minorHAnsi"/>
              </w:rPr>
              <w:t>onitor</w:t>
            </w:r>
          </w:p>
        </w:tc>
      </w:tr>
      <w:tr w:rsidR="0016667A" w:rsidRPr="0097327F" w14:paraId="40B85123" w14:textId="77777777" w:rsidTr="00BA0CC0">
        <w:tc>
          <w:tcPr>
            <w:tcW w:w="4338" w:type="dxa"/>
          </w:tcPr>
          <w:p w14:paraId="0871C45D" w14:textId="4CD57A53" w:rsidR="0016667A" w:rsidRPr="0097327F" w:rsidRDefault="0016667A" w:rsidP="007B6CB0">
            <w:pPr>
              <w:jc w:val="both"/>
              <w:rPr>
                <w:rFonts w:asciiTheme="minorHAnsi" w:hAnsiTheme="minorHAnsi"/>
                <w:b/>
              </w:rPr>
            </w:pPr>
            <w:r w:rsidRPr="0097327F">
              <w:rPr>
                <w:rFonts w:asciiTheme="minorHAnsi" w:hAnsiTheme="minorHAnsi"/>
                <w:b/>
              </w:rPr>
              <w:t>K</w:t>
            </w:r>
          </w:p>
        </w:tc>
        <w:tc>
          <w:tcPr>
            <w:tcW w:w="5238" w:type="dxa"/>
          </w:tcPr>
          <w:p w14:paraId="0F86C821" w14:textId="77777777" w:rsidR="0016667A" w:rsidRPr="0097327F" w:rsidRDefault="0016667A" w:rsidP="007B6CB0">
            <w:pPr>
              <w:jc w:val="both"/>
              <w:rPr>
                <w:rFonts w:asciiTheme="minorHAnsi" w:hAnsiTheme="minorHAnsi"/>
              </w:rPr>
            </w:pPr>
          </w:p>
        </w:tc>
      </w:tr>
      <w:tr w:rsidR="003C5A9C" w:rsidRPr="0097327F" w14:paraId="396B4BAE" w14:textId="77777777" w:rsidTr="00BA0CC0">
        <w:tc>
          <w:tcPr>
            <w:tcW w:w="4338" w:type="dxa"/>
          </w:tcPr>
          <w:p w14:paraId="2B04116C" w14:textId="64431B6A" w:rsidR="003C5A9C" w:rsidRPr="003C5A9C" w:rsidRDefault="003C5A9C" w:rsidP="007B6CB0">
            <w:pPr>
              <w:jc w:val="both"/>
              <w:rPr>
                <w:rFonts w:asciiTheme="minorHAnsi" w:hAnsiTheme="minorHAnsi"/>
              </w:rPr>
            </w:pPr>
            <w:r w:rsidRPr="003C5A9C">
              <w:rPr>
                <w:rFonts w:asciiTheme="minorHAnsi" w:hAnsiTheme="minorHAnsi"/>
              </w:rPr>
              <w:t>kA</w:t>
            </w:r>
          </w:p>
        </w:tc>
        <w:tc>
          <w:tcPr>
            <w:tcW w:w="5238" w:type="dxa"/>
          </w:tcPr>
          <w:p w14:paraId="561D3446" w14:textId="4283D700" w:rsidR="003C5A9C" w:rsidRPr="003C5A9C" w:rsidRDefault="003C5A9C" w:rsidP="007B6CB0">
            <w:pPr>
              <w:jc w:val="both"/>
              <w:rPr>
                <w:rFonts w:asciiTheme="minorHAnsi" w:hAnsiTheme="minorHAnsi"/>
              </w:rPr>
            </w:pPr>
            <w:r>
              <w:rPr>
                <w:rFonts w:asciiTheme="minorHAnsi" w:hAnsiTheme="minorHAnsi"/>
              </w:rPr>
              <w:t xml:space="preserve">kilo </w:t>
            </w:r>
            <w:r w:rsidRPr="003C5A9C">
              <w:rPr>
                <w:rFonts w:asciiTheme="minorHAnsi" w:hAnsiTheme="minorHAnsi"/>
              </w:rPr>
              <w:t>ampere</w:t>
            </w:r>
          </w:p>
        </w:tc>
      </w:tr>
      <w:tr w:rsidR="0016667A" w:rsidRPr="0097327F" w14:paraId="15506227" w14:textId="77777777" w:rsidTr="00BA0CC0">
        <w:tc>
          <w:tcPr>
            <w:tcW w:w="4338" w:type="dxa"/>
          </w:tcPr>
          <w:p w14:paraId="1C943553" w14:textId="47D23EF8" w:rsidR="0016667A" w:rsidRPr="0097327F" w:rsidRDefault="0016667A" w:rsidP="007B6CB0">
            <w:pPr>
              <w:jc w:val="both"/>
              <w:rPr>
                <w:rFonts w:asciiTheme="minorHAnsi" w:hAnsiTheme="minorHAnsi"/>
                <w:b/>
              </w:rPr>
            </w:pPr>
            <w:r w:rsidRPr="0097327F">
              <w:rPr>
                <w:rFonts w:asciiTheme="minorHAnsi" w:hAnsiTheme="minorHAnsi"/>
              </w:rPr>
              <w:t>kVA</w:t>
            </w:r>
          </w:p>
        </w:tc>
        <w:tc>
          <w:tcPr>
            <w:tcW w:w="5238" w:type="dxa"/>
          </w:tcPr>
          <w:p w14:paraId="7CCE66F3" w14:textId="60FCC2AF" w:rsidR="0016667A" w:rsidRPr="0097327F" w:rsidRDefault="003C5A9C" w:rsidP="007B6CB0">
            <w:pPr>
              <w:jc w:val="both"/>
              <w:rPr>
                <w:rFonts w:asciiTheme="minorHAnsi" w:hAnsiTheme="minorHAnsi"/>
              </w:rPr>
            </w:pPr>
            <w:r>
              <w:rPr>
                <w:rFonts w:asciiTheme="minorHAnsi" w:hAnsiTheme="minorHAnsi"/>
              </w:rPr>
              <w:t>kilo</w:t>
            </w:r>
            <w:r w:rsidR="00935840" w:rsidRPr="0097327F">
              <w:rPr>
                <w:rFonts w:asciiTheme="minorHAnsi" w:hAnsiTheme="minorHAnsi"/>
              </w:rPr>
              <w:t>volt-ampere, also (MVA)</w:t>
            </w:r>
          </w:p>
        </w:tc>
      </w:tr>
      <w:tr w:rsidR="00BA0CC0" w:rsidRPr="0097327F" w14:paraId="1D5719A4" w14:textId="77777777" w:rsidTr="00BA0CC0">
        <w:tc>
          <w:tcPr>
            <w:tcW w:w="4338" w:type="dxa"/>
          </w:tcPr>
          <w:p w14:paraId="58D3A707" w14:textId="327B53F0" w:rsidR="00BA0CC0" w:rsidRPr="0097327F" w:rsidRDefault="0016667A" w:rsidP="007B6CB0">
            <w:pPr>
              <w:jc w:val="both"/>
              <w:rPr>
                <w:rFonts w:asciiTheme="minorHAnsi" w:hAnsiTheme="minorHAnsi"/>
              </w:rPr>
            </w:pPr>
            <w:r w:rsidRPr="0097327F">
              <w:rPr>
                <w:rFonts w:asciiTheme="minorHAnsi" w:hAnsiTheme="minorHAnsi"/>
              </w:rPr>
              <w:t>kVAC</w:t>
            </w:r>
          </w:p>
        </w:tc>
        <w:tc>
          <w:tcPr>
            <w:tcW w:w="5238" w:type="dxa"/>
          </w:tcPr>
          <w:p w14:paraId="4ABBAFE1" w14:textId="660DF57D" w:rsidR="00BA0CC0" w:rsidRPr="0097327F" w:rsidRDefault="00935840" w:rsidP="007B6CB0">
            <w:pPr>
              <w:jc w:val="both"/>
              <w:rPr>
                <w:rFonts w:asciiTheme="minorHAnsi" w:hAnsiTheme="minorHAnsi"/>
              </w:rPr>
            </w:pPr>
            <w:r w:rsidRPr="0097327F">
              <w:rPr>
                <w:rFonts w:asciiTheme="minorHAnsi" w:hAnsiTheme="minorHAnsi"/>
              </w:rPr>
              <w:t>volts AC, also (MVAC)</w:t>
            </w:r>
          </w:p>
        </w:tc>
      </w:tr>
      <w:tr w:rsidR="0016667A" w:rsidRPr="0097327F" w14:paraId="5A56BE75" w14:textId="77777777" w:rsidTr="00BA0CC0">
        <w:tc>
          <w:tcPr>
            <w:tcW w:w="4338" w:type="dxa"/>
          </w:tcPr>
          <w:p w14:paraId="24FC10DD" w14:textId="1AFE8D31" w:rsidR="0016667A" w:rsidRPr="0097327F" w:rsidRDefault="0016667A" w:rsidP="007B6CB0">
            <w:pPr>
              <w:jc w:val="both"/>
              <w:rPr>
                <w:rFonts w:asciiTheme="minorHAnsi" w:hAnsiTheme="minorHAnsi"/>
                <w:b/>
              </w:rPr>
            </w:pPr>
            <w:r w:rsidRPr="0097327F">
              <w:rPr>
                <w:rFonts w:asciiTheme="minorHAnsi" w:hAnsiTheme="minorHAnsi"/>
                <w:b/>
              </w:rPr>
              <w:t>L</w:t>
            </w:r>
          </w:p>
        </w:tc>
        <w:tc>
          <w:tcPr>
            <w:tcW w:w="5238" w:type="dxa"/>
          </w:tcPr>
          <w:p w14:paraId="751FA701" w14:textId="77777777" w:rsidR="0016667A" w:rsidRPr="0097327F" w:rsidRDefault="0016667A" w:rsidP="007B6CB0">
            <w:pPr>
              <w:jc w:val="both"/>
              <w:rPr>
                <w:rFonts w:asciiTheme="minorHAnsi" w:hAnsiTheme="minorHAnsi"/>
              </w:rPr>
            </w:pPr>
          </w:p>
        </w:tc>
      </w:tr>
      <w:tr w:rsidR="00BA0CC0" w:rsidRPr="0097327F" w14:paraId="31EAD4E3" w14:textId="77777777" w:rsidTr="002F45C2">
        <w:trPr>
          <w:trHeight w:val="251"/>
        </w:trPr>
        <w:tc>
          <w:tcPr>
            <w:tcW w:w="4338" w:type="dxa"/>
          </w:tcPr>
          <w:p w14:paraId="317F6652" w14:textId="77777777" w:rsidR="00BA0CC0" w:rsidRPr="0097327F" w:rsidRDefault="00BA0CC0" w:rsidP="007B6CB0">
            <w:pPr>
              <w:jc w:val="both"/>
              <w:rPr>
                <w:rFonts w:asciiTheme="minorHAnsi" w:hAnsiTheme="minorHAnsi"/>
              </w:rPr>
            </w:pPr>
            <w:r w:rsidRPr="0097327F">
              <w:rPr>
                <w:rFonts w:asciiTheme="minorHAnsi" w:hAnsiTheme="minorHAnsi"/>
              </w:rPr>
              <w:t>L</w:t>
            </w:r>
          </w:p>
        </w:tc>
        <w:tc>
          <w:tcPr>
            <w:tcW w:w="5238" w:type="dxa"/>
          </w:tcPr>
          <w:p w14:paraId="7F852509" w14:textId="77777777" w:rsidR="00BA0CC0" w:rsidRPr="0097327F" w:rsidRDefault="00BA0CC0" w:rsidP="007B6CB0">
            <w:pPr>
              <w:jc w:val="both"/>
              <w:rPr>
                <w:rFonts w:asciiTheme="minorHAnsi" w:hAnsiTheme="minorHAnsi"/>
              </w:rPr>
            </w:pPr>
            <w:r w:rsidRPr="0097327F">
              <w:rPr>
                <w:rFonts w:asciiTheme="minorHAnsi" w:hAnsiTheme="minorHAnsi"/>
              </w:rPr>
              <w:t>used here to indicate the “level” underground, in feet</w:t>
            </w:r>
          </w:p>
        </w:tc>
      </w:tr>
      <w:tr w:rsidR="002F45C2" w:rsidRPr="0097327F" w14:paraId="65E37076" w14:textId="77777777" w:rsidTr="00BA0CC0">
        <w:tc>
          <w:tcPr>
            <w:tcW w:w="4338" w:type="dxa"/>
          </w:tcPr>
          <w:p w14:paraId="73B00D87" w14:textId="615E4584" w:rsidR="002F45C2" w:rsidRPr="002F45C2" w:rsidRDefault="002F45C2" w:rsidP="007B6CB0">
            <w:pPr>
              <w:jc w:val="both"/>
              <w:rPr>
                <w:rFonts w:asciiTheme="minorHAnsi" w:hAnsiTheme="minorHAnsi"/>
              </w:rPr>
            </w:pPr>
            <w:r w:rsidRPr="002F45C2">
              <w:rPr>
                <w:rFonts w:asciiTheme="minorHAnsi" w:hAnsiTheme="minorHAnsi"/>
              </w:rPr>
              <w:t>LBNE</w:t>
            </w:r>
          </w:p>
        </w:tc>
        <w:tc>
          <w:tcPr>
            <w:tcW w:w="5238" w:type="dxa"/>
          </w:tcPr>
          <w:p w14:paraId="4403EE8D" w14:textId="467A51CF" w:rsidR="002F45C2" w:rsidRPr="002F45C2" w:rsidRDefault="002F45C2" w:rsidP="007B6CB0">
            <w:pPr>
              <w:jc w:val="both"/>
              <w:rPr>
                <w:rFonts w:asciiTheme="minorHAnsi" w:hAnsiTheme="minorHAnsi"/>
              </w:rPr>
            </w:pPr>
            <w:r w:rsidRPr="002F45C2">
              <w:rPr>
                <w:rFonts w:asciiTheme="minorHAnsi" w:hAnsiTheme="minorHAnsi"/>
              </w:rPr>
              <w:t>Long-Baseline Neutrino Experiment</w:t>
            </w:r>
          </w:p>
        </w:tc>
      </w:tr>
      <w:tr w:rsidR="00CF231A" w:rsidRPr="0097327F" w14:paraId="51793F80" w14:textId="77777777" w:rsidTr="00BA0CC0">
        <w:tc>
          <w:tcPr>
            <w:tcW w:w="4338" w:type="dxa"/>
          </w:tcPr>
          <w:p w14:paraId="7144155D" w14:textId="3385EE1D" w:rsidR="00CF231A" w:rsidRPr="002F45C2" w:rsidRDefault="00CF231A" w:rsidP="007B6CB0">
            <w:pPr>
              <w:jc w:val="both"/>
              <w:rPr>
                <w:rFonts w:asciiTheme="minorHAnsi" w:hAnsiTheme="minorHAnsi"/>
              </w:rPr>
            </w:pPr>
            <w:r w:rsidRPr="002F45C2">
              <w:rPr>
                <w:rFonts w:asciiTheme="minorHAnsi" w:hAnsiTheme="minorHAnsi"/>
              </w:rPr>
              <w:t>LBNF</w:t>
            </w:r>
          </w:p>
        </w:tc>
        <w:tc>
          <w:tcPr>
            <w:tcW w:w="5238" w:type="dxa"/>
          </w:tcPr>
          <w:p w14:paraId="5BF49808" w14:textId="65BD2C77" w:rsidR="00CF231A" w:rsidRPr="002F45C2" w:rsidRDefault="00135395" w:rsidP="007B6CB0">
            <w:pPr>
              <w:jc w:val="both"/>
              <w:rPr>
                <w:rFonts w:asciiTheme="minorHAnsi" w:hAnsiTheme="minorHAnsi"/>
              </w:rPr>
            </w:pPr>
            <w:r w:rsidRPr="002F45C2">
              <w:rPr>
                <w:rFonts w:asciiTheme="minorHAnsi" w:hAnsiTheme="minorHAnsi"/>
              </w:rPr>
              <w:t>Long-</w:t>
            </w:r>
            <w:r w:rsidR="00CF231A" w:rsidRPr="002F45C2">
              <w:rPr>
                <w:rFonts w:asciiTheme="minorHAnsi" w:hAnsiTheme="minorHAnsi"/>
              </w:rPr>
              <w:t>Baseline Neutrino Facilities</w:t>
            </w:r>
          </w:p>
        </w:tc>
      </w:tr>
      <w:tr w:rsidR="00BA0CC0" w:rsidRPr="0097327F" w14:paraId="161C4427" w14:textId="77777777" w:rsidTr="00BA0CC0">
        <w:tc>
          <w:tcPr>
            <w:tcW w:w="4338" w:type="dxa"/>
          </w:tcPr>
          <w:p w14:paraId="18F5E3A8" w14:textId="77777777" w:rsidR="00BA0CC0" w:rsidRPr="0097327F" w:rsidRDefault="00BA0CC0" w:rsidP="007B6CB0">
            <w:pPr>
              <w:jc w:val="both"/>
              <w:rPr>
                <w:rFonts w:asciiTheme="minorHAnsi" w:hAnsiTheme="minorHAnsi"/>
              </w:rPr>
            </w:pPr>
            <w:r w:rsidRPr="0097327F">
              <w:rPr>
                <w:rFonts w:asciiTheme="minorHAnsi" w:hAnsiTheme="minorHAnsi"/>
              </w:rPr>
              <w:t>LC</w:t>
            </w:r>
          </w:p>
        </w:tc>
        <w:tc>
          <w:tcPr>
            <w:tcW w:w="5238" w:type="dxa"/>
          </w:tcPr>
          <w:p w14:paraId="2C2B59AE" w14:textId="77777777" w:rsidR="00BA0CC0" w:rsidRPr="0097327F" w:rsidRDefault="00BA0CC0" w:rsidP="007B6CB0">
            <w:pPr>
              <w:jc w:val="both"/>
              <w:rPr>
                <w:rFonts w:asciiTheme="minorHAnsi" w:hAnsiTheme="minorHAnsi"/>
              </w:rPr>
            </w:pPr>
            <w:r w:rsidRPr="0097327F">
              <w:rPr>
                <w:rFonts w:asciiTheme="minorHAnsi" w:hAnsiTheme="minorHAnsi"/>
              </w:rPr>
              <w:t>inductive/capacitive</w:t>
            </w:r>
          </w:p>
        </w:tc>
      </w:tr>
      <w:tr w:rsidR="00BA0CC0" w:rsidRPr="0097327F" w14:paraId="41647388" w14:textId="77777777" w:rsidTr="00BA0CC0">
        <w:tc>
          <w:tcPr>
            <w:tcW w:w="4338" w:type="dxa"/>
          </w:tcPr>
          <w:p w14:paraId="556F3AC6" w14:textId="77777777" w:rsidR="00BA0CC0" w:rsidRPr="0097327F" w:rsidRDefault="00BA0CC0" w:rsidP="007B6CB0">
            <w:pPr>
              <w:jc w:val="both"/>
              <w:rPr>
                <w:rFonts w:asciiTheme="minorHAnsi" w:hAnsiTheme="minorHAnsi"/>
              </w:rPr>
            </w:pPr>
            <w:r w:rsidRPr="0097327F">
              <w:rPr>
                <w:rFonts w:asciiTheme="minorHAnsi" w:hAnsiTheme="minorHAnsi"/>
              </w:rPr>
              <w:t>LCW</w:t>
            </w:r>
          </w:p>
        </w:tc>
        <w:tc>
          <w:tcPr>
            <w:tcW w:w="5238" w:type="dxa"/>
          </w:tcPr>
          <w:p w14:paraId="272E9705" w14:textId="77777777" w:rsidR="00BA0CC0" w:rsidRPr="0097327F" w:rsidRDefault="00BA0CC0" w:rsidP="007B6CB0">
            <w:pPr>
              <w:jc w:val="both"/>
              <w:rPr>
                <w:rFonts w:asciiTheme="minorHAnsi" w:hAnsiTheme="minorHAnsi"/>
              </w:rPr>
            </w:pPr>
            <w:r w:rsidRPr="0097327F">
              <w:rPr>
                <w:rFonts w:asciiTheme="minorHAnsi" w:hAnsiTheme="minorHAnsi"/>
              </w:rPr>
              <w:t>low-conductivity water</w:t>
            </w:r>
          </w:p>
        </w:tc>
      </w:tr>
      <w:tr w:rsidR="00BA0CC0" w:rsidRPr="0097327F" w14:paraId="6D460FD6" w14:textId="77777777" w:rsidTr="00BA0CC0">
        <w:tc>
          <w:tcPr>
            <w:tcW w:w="4338" w:type="dxa"/>
          </w:tcPr>
          <w:p w14:paraId="45B104A5" w14:textId="77777777" w:rsidR="00BA0CC0" w:rsidRPr="0097327F" w:rsidRDefault="00BA0CC0" w:rsidP="007B6CB0">
            <w:pPr>
              <w:jc w:val="both"/>
              <w:rPr>
                <w:rFonts w:asciiTheme="minorHAnsi" w:hAnsiTheme="minorHAnsi"/>
              </w:rPr>
            </w:pPr>
            <w:r w:rsidRPr="0097327F">
              <w:rPr>
                <w:rFonts w:asciiTheme="minorHAnsi" w:hAnsiTheme="minorHAnsi"/>
              </w:rPr>
              <w:t>LHC</w:t>
            </w:r>
          </w:p>
        </w:tc>
        <w:tc>
          <w:tcPr>
            <w:tcW w:w="5238" w:type="dxa"/>
          </w:tcPr>
          <w:p w14:paraId="330BF86C" w14:textId="77777777" w:rsidR="00BA0CC0" w:rsidRPr="0097327F" w:rsidRDefault="00BA0CC0" w:rsidP="007B6CB0">
            <w:pPr>
              <w:jc w:val="both"/>
              <w:rPr>
                <w:rFonts w:asciiTheme="minorHAnsi" w:hAnsiTheme="minorHAnsi"/>
              </w:rPr>
            </w:pPr>
            <w:r w:rsidRPr="0097327F">
              <w:rPr>
                <w:rFonts w:asciiTheme="minorHAnsi" w:hAnsiTheme="minorHAnsi"/>
              </w:rPr>
              <w:t>Large Hadron Collider</w:t>
            </w:r>
          </w:p>
        </w:tc>
      </w:tr>
      <w:tr w:rsidR="00BA0CC0" w:rsidRPr="0097327F" w14:paraId="727BAA55" w14:textId="77777777" w:rsidTr="00BA0CC0">
        <w:tc>
          <w:tcPr>
            <w:tcW w:w="4338" w:type="dxa"/>
          </w:tcPr>
          <w:p w14:paraId="33DA8552" w14:textId="77777777" w:rsidR="00BA0CC0" w:rsidRPr="0097327F" w:rsidRDefault="00BA0CC0" w:rsidP="007B6CB0">
            <w:pPr>
              <w:jc w:val="both"/>
              <w:rPr>
                <w:rFonts w:asciiTheme="minorHAnsi" w:hAnsiTheme="minorHAnsi"/>
              </w:rPr>
            </w:pPr>
            <w:r w:rsidRPr="0097327F">
              <w:rPr>
                <w:rFonts w:asciiTheme="minorHAnsi" w:hAnsiTheme="minorHAnsi"/>
              </w:rPr>
              <w:t>LOTO</w:t>
            </w:r>
          </w:p>
        </w:tc>
        <w:tc>
          <w:tcPr>
            <w:tcW w:w="5238" w:type="dxa"/>
          </w:tcPr>
          <w:p w14:paraId="613968F0" w14:textId="77777777" w:rsidR="00BA0CC0" w:rsidRPr="0097327F" w:rsidRDefault="00BA0CC0" w:rsidP="007B6CB0">
            <w:pPr>
              <w:jc w:val="both"/>
              <w:rPr>
                <w:rFonts w:asciiTheme="minorHAnsi" w:hAnsiTheme="minorHAnsi"/>
              </w:rPr>
            </w:pPr>
            <w:r w:rsidRPr="0097327F">
              <w:rPr>
                <w:rFonts w:asciiTheme="minorHAnsi" w:hAnsiTheme="minorHAnsi"/>
              </w:rPr>
              <w:t>lock-out/tag-out</w:t>
            </w:r>
          </w:p>
        </w:tc>
      </w:tr>
      <w:tr w:rsidR="00BA0CC0" w:rsidRPr="0097327F" w14:paraId="499C6B30" w14:textId="77777777" w:rsidTr="00BA0CC0">
        <w:tc>
          <w:tcPr>
            <w:tcW w:w="9576" w:type="dxa"/>
            <w:gridSpan w:val="2"/>
          </w:tcPr>
          <w:p w14:paraId="0D427558" w14:textId="77777777" w:rsidR="00BA0CC0" w:rsidRPr="0097327F" w:rsidRDefault="00BA0CC0" w:rsidP="007B6CB0">
            <w:pPr>
              <w:jc w:val="both"/>
              <w:rPr>
                <w:rFonts w:asciiTheme="minorHAnsi" w:hAnsiTheme="minorHAnsi"/>
              </w:rPr>
            </w:pPr>
            <w:r w:rsidRPr="0097327F">
              <w:rPr>
                <w:rFonts w:asciiTheme="minorHAnsi" w:hAnsiTheme="minorHAnsi"/>
                <w:b/>
              </w:rPr>
              <w:t>M</w:t>
            </w:r>
          </w:p>
        </w:tc>
      </w:tr>
      <w:tr w:rsidR="00BA0CC0" w:rsidRPr="0097327F" w14:paraId="3F7E7413" w14:textId="77777777" w:rsidTr="00BA0CC0">
        <w:tc>
          <w:tcPr>
            <w:tcW w:w="4338" w:type="dxa"/>
          </w:tcPr>
          <w:p w14:paraId="10C8EF73" w14:textId="77777777" w:rsidR="00BA0CC0" w:rsidRPr="0097327F" w:rsidRDefault="00BA0CC0" w:rsidP="007B6CB0">
            <w:pPr>
              <w:jc w:val="both"/>
              <w:rPr>
                <w:rFonts w:asciiTheme="minorHAnsi" w:hAnsiTheme="minorHAnsi"/>
              </w:rPr>
            </w:pPr>
            <w:r w:rsidRPr="0097327F">
              <w:rPr>
                <w:rFonts w:asciiTheme="minorHAnsi" w:hAnsiTheme="minorHAnsi"/>
              </w:rPr>
              <w:t>MAD</w:t>
            </w:r>
          </w:p>
        </w:tc>
        <w:tc>
          <w:tcPr>
            <w:tcW w:w="5238" w:type="dxa"/>
          </w:tcPr>
          <w:p w14:paraId="0796CE8C" w14:textId="42C2F690" w:rsidR="00BA0CC0" w:rsidRPr="0097327F" w:rsidRDefault="00FE3F6A" w:rsidP="00FE3F6A">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ethodical </w:t>
            </w:r>
            <w:r w:rsidRPr="0097327F">
              <w:rPr>
                <w:rFonts w:asciiTheme="minorHAnsi" w:hAnsiTheme="minorHAnsi"/>
              </w:rPr>
              <w:t>A</w:t>
            </w:r>
            <w:r w:rsidR="00BA0CC0" w:rsidRPr="0097327F">
              <w:rPr>
                <w:rFonts w:asciiTheme="minorHAnsi" w:hAnsiTheme="minorHAnsi"/>
              </w:rPr>
              <w:t xml:space="preserve">ccelerator </w:t>
            </w:r>
            <w:r w:rsidRPr="0097327F">
              <w:rPr>
                <w:rFonts w:asciiTheme="minorHAnsi" w:hAnsiTheme="minorHAnsi"/>
              </w:rPr>
              <w:t>D</w:t>
            </w:r>
            <w:r w:rsidR="00BA0CC0" w:rsidRPr="0097327F">
              <w:rPr>
                <w:rFonts w:asciiTheme="minorHAnsi" w:hAnsiTheme="minorHAnsi"/>
              </w:rPr>
              <w:t>esign</w:t>
            </w:r>
          </w:p>
        </w:tc>
      </w:tr>
      <w:tr w:rsidR="00BA0CC0" w:rsidRPr="0097327F" w14:paraId="3A3B0548" w14:textId="77777777" w:rsidTr="00BA0CC0">
        <w:tc>
          <w:tcPr>
            <w:tcW w:w="4338" w:type="dxa"/>
          </w:tcPr>
          <w:p w14:paraId="7137E4FA" w14:textId="77777777" w:rsidR="00BA0CC0" w:rsidRPr="0097327F" w:rsidRDefault="00BA0CC0" w:rsidP="007B6CB0">
            <w:pPr>
              <w:jc w:val="both"/>
              <w:rPr>
                <w:rFonts w:asciiTheme="minorHAnsi" w:hAnsiTheme="minorHAnsi"/>
              </w:rPr>
            </w:pPr>
            <w:r w:rsidRPr="0097327F">
              <w:rPr>
                <w:rFonts w:asciiTheme="minorHAnsi" w:hAnsiTheme="minorHAnsi"/>
              </w:rPr>
              <w:t>MARS</w:t>
            </w:r>
          </w:p>
        </w:tc>
        <w:tc>
          <w:tcPr>
            <w:tcW w:w="5238" w:type="dxa"/>
          </w:tcPr>
          <w:p w14:paraId="08583021" w14:textId="77777777" w:rsidR="00BA0CC0" w:rsidRPr="0097327F" w:rsidRDefault="00BA0CC0" w:rsidP="007B6CB0">
            <w:pPr>
              <w:jc w:val="both"/>
              <w:rPr>
                <w:rFonts w:asciiTheme="minorHAnsi" w:hAnsiTheme="minorHAnsi"/>
              </w:rPr>
            </w:pPr>
            <w:r w:rsidRPr="0097327F">
              <w:rPr>
                <w:rFonts w:asciiTheme="minorHAnsi" w:hAnsiTheme="minorHAnsi"/>
              </w:rPr>
              <w:t>a monte carlo code</w:t>
            </w:r>
          </w:p>
        </w:tc>
      </w:tr>
      <w:tr w:rsidR="00BA0CC0" w:rsidRPr="0097327F" w14:paraId="1ECAF321" w14:textId="77777777" w:rsidTr="00BA0CC0">
        <w:tc>
          <w:tcPr>
            <w:tcW w:w="4338" w:type="dxa"/>
          </w:tcPr>
          <w:p w14:paraId="054663D7" w14:textId="77777777" w:rsidR="00BA0CC0" w:rsidRPr="0097327F" w:rsidRDefault="00BA0CC0" w:rsidP="007B6CB0">
            <w:pPr>
              <w:jc w:val="both"/>
              <w:rPr>
                <w:rFonts w:asciiTheme="minorHAnsi" w:hAnsiTheme="minorHAnsi"/>
              </w:rPr>
            </w:pPr>
            <w:r w:rsidRPr="0097327F">
              <w:rPr>
                <w:rFonts w:asciiTheme="minorHAnsi" w:hAnsiTheme="minorHAnsi"/>
              </w:rPr>
              <w:t>MCC</w:t>
            </w:r>
          </w:p>
        </w:tc>
        <w:tc>
          <w:tcPr>
            <w:tcW w:w="5238" w:type="dxa"/>
          </w:tcPr>
          <w:p w14:paraId="7870E9EC" w14:textId="079C1A99" w:rsidR="00BA0CC0" w:rsidRPr="0097327F" w:rsidRDefault="008A1405" w:rsidP="007B6CB0">
            <w:pPr>
              <w:jc w:val="both"/>
              <w:rPr>
                <w:rFonts w:asciiTheme="minorHAnsi" w:hAnsiTheme="minorHAnsi"/>
              </w:rPr>
            </w:pPr>
            <w:r w:rsidRPr="0097327F">
              <w:rPr>
                <w:rFonts w:asciiTheme="minorHAnsi" w:hAnsiTheme="minorHAnsi"/>
              </w:rPr>
              <w:t>m</w:t>
            </w:r>
            <w:r w:rsidR="00BA0CC0" w:rsidRPr="0097327F">
              <w:rPr>
                <w:rFonts w:asciiTheme="minorHAnsi" w:hAnsiTheme="minorHAnsi"/>
              </w:rPr>
              <w:t>otor control centers</w:t>
            </w:r>
          </w:p>
        </w:tc>
      </w:tr>
      <w:tr w:rsidR="00BA0CC0" w:rsidRPr="0097327F" w14:paraId="7E59AF80" w14:textId="77777777" w:rsidTr="00BA0CC0">
        <w:tc>
          <w:tcPr>
            <w:tcW w:w="4338" w:type="dxa"/>
          </w:tcPr>
          <w:p w14:paraId="6ADDFE25" w14:textId="77777777" w:rsidR="00BA0CC0" w:rsidRPr="0097327F" w:rsidRDefault="00BA0CC0" w:rsidP="007B6CB0">
            <w:pPr>
              <w:jc w:val="both"/>
              <w:rPr>
                <w:rFonts w:asciiTheme="minorHAnsi" w:hAnsiTheme="minorHAnsi"/>
              </w:rPr>
            </w:pPr>
            <w:r w:rsidRPr="0097327F">
              <w:rPr>
                <w:rFonts w:asciiTheme="minorHAnsi" w:hAnsiTheme="minorHAnsi"/>
              </w:rPr>
              <w:t>MECAR</w:t>
            </w:r>
          </w:p>
        </w:tc>
        <w:tc>
          <w:tcPr>
            <w:tcW w:w="5238" w:type="dxa"/>
          </w:tcPr>
          <w:p w14:paraId="616BC461" w14:textId="117647FB" w:rsidR="00BA0CC0" w:rsidRPr="0097327F" w:rsidRDefault="008A1405" w:rsidP="008A1405">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ain Injector </w:t>
            </w:r>
            <w:r w:rsidRPr="0097327F">
              <w:rPr>
                <w:rFonts w:asciiTheme="minorHAnsi" w:hAnsiTheme="minorHAnsi"/>
              </w:rPr>
              <w:t>e</w:t>
            </w:r>
            <w:r w:rsidR="00BA0CC0" w:rsidRPr="0097327F">
              <w:rPr>
                <w:rFonts w:asciiTheme="minorHAnsi" w:hAnsiTheme="minorHAnsi"/>
              </w:rPr>
              <w:t xml:space="preserve">xcitation </w:t>
            </w:r>
            <w:r w:rsidRPr="0097327F">
              <w:rPr>
                <w:rFonts w:asciiTheme="minorHAnsi" w:hAnsiTheme="minorHAnsi"/>
              </w:rPr>
              <w:t>c</w:t>
            </w:r>
            <w:r w:rsidR="00BA0CC0" w:rsidRPr="0097327F">
              <w:rPr>
                <w:rFonts w:asciiTheme="minorHAnsi" w:hAnsiTheme="minorHAnsi"/>
              </w:rPr>
              <w:t xml:space="preserve">ontroller and </w:t>
            </w:r>
            <w:r w:rsidRPr="0097327F">
              <w:rPr>
                <w:rFonts w:asciiTheme="minorHAnsi" w:hAnsiTheme="minorHAnsi"/>
              </w:rPr>
              <w:t>r</w:t>
            </w:r>
            <w:r w:rsidR="00BA0CC0" w:rsidRPr="0097327F">
              <w:rPr>
                <w:rFonts w:asciiTheme="minorHAnsi" w:hAnsiTheme="minorHAnsi"/>
              </w:rPr>
              <w:t>egulator</w:t>
            </w:r>
          </w:p>
        </w:tc>
      </w:tr>
      <w:tr w:rsidR="00BA0CC0" w:rsidRPr="0097327F" w14:paraId="749EF117" w14:textId="77777777" w:rsidTr="00BA0CC0">
        <w:tc>
          <w:tcPr>
            <w:tcW w:w="4338" w:type="dxa"/>
          </w:tcPr>
          <w:p w14:paraId="51AEC1C7" w14:textId="77777777" w:rsidR="00BA0CC0" w:rsidRPr="0097327F" w:rsidRDefault="00BA0CC0" w:rsidP="007B6CB0">
            <w:pPr>
              <w:jc w:val="both"/>
              <w:rPr>
                <w:rFonts w:asciiTheme="minorHAnsi" w:hAnsiTheme="minorHAnsi"/>
              </w:rPr>
            </w:pPr>
            <w:r w:rsidRPr="0097327F">
              <w:rPr>
                <w:rFonts w:asciiTheme="minorHAnsi" w:hAnsiTheme="minorHAnsi"/>
              </w:rPr>
              <w:t>MI</w:t>
            </w:r>
          </w:p>
        </w:tc>
        <w:tc>
          <w:tcPr>
            <w:tcW w:w="5238" w:type="dxa"/>
          </w:tcPr>
          <w:p w14:paraId="384CC7EF" w14:textId="5F30698E" w:rsidR="00BA0CC0" w:rsidRPr="0097327F" w:rsidRDefault="008A1405" w:rsidP="007B6CB0">
            <w:pPr>
              <w:jc w:val="both"/>
              <w:rPr>
                <w:rFonts w:asciiTheme="minorHAnsi" w:hAnsiTheme="minorHAnsi"/>
              </w:rPr>
            </w:pPr>
            <w:r w:rsidRPr="0097327F">
              <w:rPr>
                <w:rFonts w:asciiTheme="minorHAnsi" w:hAnsiTheme="minorHAnsi"/>
              </w:rPr>
              <w:t>main i</w:t>
            </w:r>
            <w:r w:rsidR="00BA0CC0" w:rsidRPr="0097327F">
              <w:rPr>
                <w:rFonts w:asciiTheme="minorHAnsi" w:hAnsiTheme="minorHAnsi"/>
              </w:rPr>
              <w:t>njector</w:t>
            </w:r>
          </w:p>
        </w:tc>
      </w:tr>
      <w:tr w:rsidR="00BA0CC0" w:rsidRPr="0097327F" w14:paraId="77269B6B" w14:textId="77777777" w:rsidTr="00BA0CC0">
        <w:tc>
          <w:tcPr>
            <w:tcW w:w="4338" w:type="dxa"/>
          </w:tcPr>
          <w:p w14:paraId="1093F452" w14:textId="1663971F" w:rsidR="00BA0CC0" w:rsidRPr="0097327F" w:rsidRDefault="00A50EDE" w:rsidP="007B6CB0">
            <w:pPr>
              <w:jc w:val="both"/>
              <w:rPr>
                <w:rFonts w:asciiTheme="minorHAnsi" w:hAnsiTheme="minorHAnsi"/>
              </w:rPr>
            </w:pPr>
            <w:r>
              <w:rPr>
                <w:rFonts w:asciiTheme="minorHAnsi" w:hAnsiTheme="minorHAnsi"/>
              </w:rPr>
              <w:t>MI-10 (MI-60,</w:t>
            </w:r>
            <w:r w:rsidR="00BA0CC0" w:rsidRPr="0097327F">
              <w:rPr>
                <w:rFonts w:asciiTheme="minorHAnsi" w:hAnsiTheme="minorHAnsi"/>
              </w:rPr>
              <w:t xml:space="preserve"> etc)</w:t>
            </w:r>
          </w:p>
        </w:tc>
        <w:tc>
          <w:tcPr>
            <w:tcW w:w="5238" w:type="dxa"/>
          </w:tcPr>
          <w:p w14:paraId="1710B619" w14:textId="4345CCB5" w:rsidR="00BA0CC0" w:rsidRPr="0097327F" w:rsidRDefault="00A50EDE" w:rsidP="008A1405">
            <w:pPr>
              <w:jc w:val="both"/>
              <w:rPr>
                <w:rFonts w:asciiTheme="minorHAnsi" w:hAnsiTheme="minorHAnsi"/>
              </w:rPr>
            </w:pPr>
            <w:r>
              <w:rPr>
                <w:rFonts w:asciiTheme="minorHAnsi" w:hAnsiTheme="minorHAnsi"/>
              </w:rPr>
              <w:t>Straight sections at the Main Injector</w:t>
            </w:r>
          </w:p>
        </w:tc>
      </w:tr>
      <w:tr w:rsidR="00BA0CC0" w:rsidRPr="0097327F" w14:paraId="02F713AB" w14:textId="77777777" w:rsidTr="00BA0CC0">
        <w:tc>
          <w:tcPr>
            <w:tcW w:w="4338" w:type="dxa"/>
          </w:tcPr>
          <w:p w14:paraId="1F255CDF" w14:textId="77777777" w:rsidR="00BA0CC0" w:rsidRPr="0097327F" w:rsidRDefault="00BA0CC0" w:rsidP="007B6CB0">
            <w:pPr>
              <w:jc w:val="both"/>
              <w:rPr>
                <w:rFonts w:asciiTheme="minorHAnsi" w:hAnsiTheme="minorHAnsi"/>
              </w:rPr>
            </w:pPr>
            <w:r w:rsidRPr="0097327F">
              <w:rPr>
                <w:rFonts w:asciiTheme="minorHAnsi" w:hAnsiTheme="minorHAnsi"/>
              </w:rPr>
              <w:t>MIBS</w:t>
            </w:r>
          </w:p>
        </w:tc>
        <w:tc>
          <w:tcPr>
            <w:tcW w:w="5238" w:type="dxa"/>
          </w:tcPr>
          <w:p w14:paraId="77689A5F" w14:textId="77777777" w:rsidR="00BA0CC0" w:rsidRPr="0097327F" w:rsidRDefault="00BA0CC0" w:rsidP="007B6CB0">
            <w:pPr>
              <w:jc w:val="both"/>
              <w:rPr>
                <w:rFonts w:asciiTheme="minorHAnsi" w:hAnsiTheme="minorHAnsi"/>
              </w:rPr>
            </w:pPr>
            <w:r w:rsidRPr="0097327F">
              <w:rPr>
                <w:rFonts w:asciiTheme="minorHAnsi" w:hAnsiTheme="minorHAnsi"/>
              </w:rPr>
              <w:t>Main Injector Beam Synchronous Clock</w:t>
            </w:r>
          </w:p>
        </w:tc>
      </w:tr>
      <w:tr w:rsidR="0081642F" w:rsidRPr="0097327F" w14:paraId="67DF5A95" w14:textId="77777777" w:rsidTr="00BA0CC0">
        <w:tc>
          <w:tcPr>
            <w:tcW w:w="4338" w:type="dxa"/>
          </w:tcPr>
          <w:p w14:paraId="37BA9C60" w14:textId="4EFD3F23" w:rsidR="0081642F" w:rsidRPr="0081642F" w:rsidRDefault="0081642F" w:rsidP="007B6CB0">
            <w:pPr>
              <w:jc w:val="both"/>
              <w:rPr>
                <w:rFonts w:asciiTheme="minorHAnsi" w:hAnsiTheme="minorHAnsi"/>
              </w:rPr>
            </w:pPr>
            <w:r w:rsidRPr="00FE49A0">
              <w:rPr>
                <w:rFonts w:asciiTheme="minorHAnsi" w:hAnsiTheme="minorHAnsi"/>
              </w:rPr>
              <w:t>MINOS</w:t>
            </w:r>
          </w:p>
        </w:tc>
        <w:tc>
          <w:tcPr>
            <w:tcW w:w="5238" w:type="dxa"/>
          </w:tcPr>
          <w:p w14:paraId="0D0DDCE1" w14:textId="0B8FD541" w:rsidR="0081642F" w:rsidRPr="00FE49A0" w:rsidRDefault="00FE49A0" w:rsidP="007B6CB0">
            <w:pPr>
              <w:jc w:val="both"/>
              <w:rPr>
                <w:rFonts w:asciiTheme="minorHAnsi" w:hAnsiTheme="minorHAnsi"/>
              </w:rPr>
            </w:pPr>
            <w:r w:rsidRPr="00FE49A0">
              <w:rPr>
                <w:rFonts w:asciiTheme="minorHAnsi" w:hAnsiTheme="minorHAnsi"/>
              </w:rPr>
              <w:t xml:space="preserve">Main </w:t>
            </w:r>
            <w:r>
              <w:rPr>
                <w:rFonts w:asciiTheme="minorHAnsi" w:hAnsiTheme="minorHAnsi"/>
              </w:rPr>
              <w:t>Injector Neutrino Oscillation Search – an experiment</w:t>
            </w:r>
          </w:p>
        </w:tc>
      </w:tr>
      <w:tr w:rsidR="00F24767" w:rsidRPr="0097327F" w14:paraId="7D44B779" w14:textId="77777777" w:rsidTr="00BA0CC0">
        <w:tc>
          <w:tcPr>
            <w:tcW w:w="4338" w:type="dxa"/>
          </w:tcPr>
          <w:p w14:paraId="13C3DFE6" w14:textId="503F8688" w:rsidR="00F24767" w:rsidRPr="00F24767" w:rsidRDefault="00F24767" w:rsidP="007B6CB0">
            <w:pPr>
              <w:jc w:val="both"/>
              <w:rPr>
                <w:rFonts w:asciiTheme="minorHAnsi" w:hAnsiTheme="minorHAnsi"/>
              </w:rPr>
            </w:pPr>
            <w:r w:rsidRPr="00F24767">
              <w:rPr>
                <w:rFonts w:asciiTheme="minorHAnsi" w:hAnsiTheme="minorHAnsi"/>
              </w:rPr>
              <w:t>MOU</w:t>
            </w:r>
          </w:p>
        </w:tc>
        <w:tc>
          <w:tcPr>
            <w:tcW w:w="5238" w:type="dxa"/>
          </w:tcPr>
          <w:p w14:paraId="5C712FD4" w14:textId="38867996" w:rsidR="00F24767" w:rsidRPr="00F24767" w:rsidRDefault="00F24767" w:rsidP="007B6CB0">
            <w:pPr>
              <w:jc w:val="both"/>
              <w:rPr>
                <w:rFonts w:asciiTheme="minorHAnsi" w:hAnsiTheme="minorHAnsi"/>
              </w:rPr>
            </w:pPr>
            <w:r w:rsidRPr="00F24767">
              <w:rPr>
                <w:rFonts w:asciiTheme="minorHAnsi" w:hAnsiTheme="minorHAnsi"/>
              </w:rPr>
              <w:t>Memorandum of Understanding</w:t>
            </w:r>
          </w:p>
        </w:tc>
      </w:tr>
      <w:tr w:rsidR="00BA0CC0" w:rsidRPr="0097327F" w14:paraId="6FB81AFA" w14:textId="77777777" w:rsidTr="00BA0CC0">
        <w:tc>
          <w:tcPr>
            <w:tcW w:w="4338" w:type="dxa"/>
          </w:tcPr>
          <w:p w14:paraId="5BBA42D6" w14:textId="77777777" w:rsidR="00BA0CC0" w:rsidRPr="0097327F" w:rsidRDefault="00BA0CC0" w:rsidP="007B6CB0">
            <w:pPr>
              <w:jc w:val="both"/>
              <w:rPr>
                <w:rFonts w:asciiTheme="minorHAnsi" w:hAnsiTheme="minorHAnsi"/>
              </w:rPr>
            </w:pPr>
            <w:r w:rsidRPr="0097327F">
              <w:rPr>
                <w:rFonts w:asciiTheme="minorHAnsi" w:hAnsiTheme="minorHAnsi"/>
              </w:rPr>
              <w:t>MPS</w:t>
            </w:r>
          </w:p>
        </w:tc>
        <w:tc>
          <w:tcPr>
            <w:tcW w:w="5238" w:type="dxa"/>
          </w:tcPr>
          <w:p w14:paraId="13A30309" w14:textId="77777777" w:rsidR="00BA0CC0" w:rsidRPr="0097327F" w:rsidRDefault="00BA0CC0" w:rsidP="007B6CB0">
            <w:pPr>
              <w:jc w:val="both"/>
              <w:rPr>
                <w:rFonts w:asciiTheme="minorHAnsi" w:hAnsiTheme="minorHAnsi"/>
              </w:rPr>
            </w:pPr>
            <w:r w:rsidRPr="0097327F">
              <w:rPr>
                <w:rFonts w:asciiTheme="minorHAnsi" w:hAnsiTheme="minorHAnsi"/>
              </w:rPr>
              <w:t>machine-protection system</w:t>
            </w:r>
          </w:p>
        </w:tc>
      </w:tr>
      <w:tr w:rsidR="00BA0CC0" w:rsidRPr="0097327F" w14:paraId="49425E7A" w14:textId="77777777" w:rsidTr="00BA0CC0">
        <w:tc>
          <w:tcPr>
            <w:tcW w:w="4338" w:type="dxa"/>
          </w:tcPr>
          <w:p w14:paraId="04EFD732" w14:textId="77777777" w:rsidR="00BA0CC0" w:rsidRPr="0097327F" w:rsidRDefault="00BA0CC0" w:rsidP="007B6CB0">
            <w:pPr>
              <w:jc w:val="both"/>
              <w:rPr>
                <w:rFonts w:asciiTheme="minorHAnsi" w:hAnsiTheme="minorHAnsi"/>
              </w:rPr>
            </w:pPr>
            <w:r w:rsidRPr="0097327F">
              <w:rPr>
                <w:rFonts w:asciiTheme="minorHAnsi" w:hAnsiTheme="minorHAnsi"/>
              </w:rPr>
              <w:t>MUX</w:t>
            </w:r>
          </w:p>
        </w:tc>
        <w:tc>
          <w:tcPr>
            <w:tcW w:w="5238" w:type="dxa"/>
          </w:tcPr>
          <w:p w14:paraId="001F3BB6" w14:textId="77777777" w:rsidR="00BA0CC0" w:rsidRPr="0097327F" w:rsidRDefault="00BA0CC0" w:rsidP="007B6CB0">
            <w:pPr>
              <w:jc w:val="both"/>
              <w:rPr>
                <w:rFonts w:asciiTheme="minorHAnsi" w:hAnsiTheme="minorHAnsi"/>
              </w:rPr>
            </w:pPr>
            <w:r w:rsidRPr="0097327F">
              <w:rPr>
                <w:rFonts w:asciiTheme="minorHAnsi" w:hAnsiTheme="minorHAnsi"/>
              </w:rPr>
              <w:t>multiplex</w:t>
            </w:r>
          </w:p>
        </w:tc>
      </w:tr>
      <w:tr w:rsidR="0097327F" w:rsidRPr="0097327F" w14:paraId="5D61CEEF" w14:textId="77777777" w:rsidTr="00BA0CC0">
        <w:tc>
          <w:tcPr>
            <w:tcW w:w="4338" w:type="dxa"/>
          </w:tcPr>
          <w:p w14:paraId="39206C8D" w14:textId="0C4C987E" w:rsidR="0097327F" w:rsidRPr="0097327F" w:rsidRDefault="0097327F" w:rsidP="007B6CB0">
            <w:pPr>
              <w:jc w:val="both"/>
              <w:rPr>
                <w:rFonts w:asciiTheme="minorHAnsi" w:hAnsiTheme="minorHAnsi"/>
              </w:rPr>
            </w:pPr>
            <w:r w:rsidRPr="0097327F">
              <w:rPr>
                <w:rFonts w:asciiTheme="minorHAnsi" w:hAnsiTheme="minorHAnsi"/>
              </w:rPr>
              <w:t>MW</w:t>
            </w:r>
          </w:p>
        </w:tc>
        <w:tc>
          <w:tcPr>
            <w:tcW w:w="5238" w:type="dxa"/>
          </w:tcPr>
          <w:p w14:paraId="2BF12694" w14:textId="3B3DE5E7" w:rsidR="0097327F" w:rsidRPr="0097327F" w:rsidRDefault="0097327F" w:rsidP="007B6CB0">
            <w:pPr>
              <w:jc w:val="both"/>
              <w:rPr>
                <w:rFonts w:asciiTheme="minorHAnsi" w:hAnsiTheme="minorHAnsi"/>
              </w:rPr>
            </w:pPr>
            <w:r w:rsidRPr="0097327F">
              <w:rPr>
                <w:rFonts w:asciiTheme="minorHAnsi" w:hAnsiTheme="minorHAnsi"/>
              </w:rPr>
              <w:t>megawatt</w:t>
            </w:r>
          </w:p>
        </w:tc>
      </w:tr>
      <w:tr w:rsidR="00BA0CC0" w:rsidRPr="0097327F" w14:paraId="3C771B5D" w14:textId="77777777" w:rsidTr="00BA0CC0">
        <w:tc>
          <w:tcPr>
            <w:tcW w:w="9576" w:type="dxa"/>
            <w:gridSpan w:val="2"/>
          </w:tcPr>
          <w:p w14:paraId="122F525B" w14:textId="77777777" w:rsidR="00BA0CC0" w:rsidRPr="0097327F" w:rsidRDefault="00BA0CC0" w:rsidP="007B6CB0">
            <w:pPr>
              <w:jc w:val="both"/>
              <w:rPr>
                <w:rFonts w:asciiTheme="minorHAnsi" w:hAnsiTheme="minorHAnsi"/>
              </w:rPr>
            </w:pPr>
            <w:r w:rsidRPr="0097327F">
              <w:rPr>
                <w:rFonts w:asciiTheme="minorHAnsi" w:hAnsiTheme="minorHAnsi"/>
                <w:b/>
              </w:rPr>
              <w:t>N</w:t>
            </w:r>
          </w:p>
        </w:tc>
      </w:tr>
      <w:tr w:rsidR="00BA0CC0" w:rsidRPr="0097327F" w14:paraId="6F454848" w14:textId="77777777" w:rsidTr="00BA0CC0">
        <w:tc>
          <w:tcPr>
            <w:tcW w:w="4338" w:type="dxa"/>
          </w:tcPr>
          <w:p w14:paraId="4061A25D" w14:textId="77777777" w:rsidR="00BA0CC0" w:rsidRPr="0097327F" w:rsidRDefault="00BA0CC0" w:rsidP="007B6CB0">
            <w:pPr>
              <w:jc w:val="both"/>
              <w:rPr>
                <w:rFonts w:asciiTheme="minorHAnsi" w:hAnsiTheme="minorHAnsi"/>
              </w:rPr>
            </w:pPr>
            <w:r w:rsidRPr="0097327F">
              <w:rPr>
                <w:rFonts w:asciiTheme="minorHAnsi" w:hAnsiTheme="minorHAnsi"/>
              </w:rPr>
              <w:t>NGS</w:t>
            </w:r>
          </w:p>
        </w:tc>
        <w:tc>
          <w:tcPr>
            <w:tcW w:w="5238" w:type="dxa"/>
          </w:tcPr>
          <w:p w14:paraId="7C9EB2FB" w14:textId="77777777" w:rsidR="00BA0CC0" w:rsidRPr="0097327F" w:rsidRDefault="00BA0CC0" w:rsidP="007B6CB0">
            <w:pPr>
              <w:jc w:val="both"/>
              <w:rPr>
                <w:rFonts w:asciiTheme="minorHAnsi" w:hAnsiTheme="minorHAnsi"/>
              </w:rPr>
            </w:pPr>
            <w:r w:rsidRPr="0097327F">
              <w:rPr>
                <w:rFonts w:asciiTheme="minorHAnsi" w:hAnsiTheme="minorHAnsi"/>
              </w:rPr>
              <w:t>National Geodetic Survey</w:t>
            </w:r>
          </w:p>
        </w:tc>
      </w:tr>
      <w:tr w:rsidR="00BA0CC0" w:rsidRPr="0097327F" w14:paraId="32C304BB" w14:textId="77777777" w:rsidTr="00BA0CC0">
        <w:tc>
          <w:tcPr>
            <w:tcW w:w="4338" w:type="dxa"/>
          </w:tcPr>
          <w:p w14:paraId="4FF2F129" w14:textId="77777777" w:rsidR="00BA0CC0" w:rsidRPr="0097327F" w:rsidRDefault="00BA0CC0" w:rsidP="007B6CB0">
            <w:pPr>
              <w:jc w:val="both"/>
              <w:rPr>
                <w:rFonts w:asciiTheme="minorHAnsi" w:hAnsiTheme="minorHAnsi"/>
              </w:rPr>
            </w:pPr>
            <w:r w:rsidRPr="0097327F">
              <w:rPr>
                <w:rFonts w:asciiTheme="minorHAnsi" w:hAnsiTheme="minorHAnsi"/>
              </w:rPr>
              <w:t>NAD</w:t>
            </w:r>
          </w:p>
        </w:tc>
        <w:tc>
          <w:tcPr>
            <w:tcW w:w="5238" w:type="dxa"/>
          </w:tcPr>
          <w:p w14:paraId="361A873D" w14:textId="77777777" w:rsidR="00BA0CC0" w:rsidRPr="0097327F" w:rsidRDefault="00BA0CC0" w:rsidP="007B6CB0">
            <w:pPr>
              <w:jc w:val="both"/>
              <w:rPr>
                <w:rFonts w:asciiTheme="minorHAnsi" w:hAnsiTheme="minorHAnsi"/>
              </w:rPr>
            </w:pPr>
            <w:r w:rsidRPr="0097327F">
              <w:rPr>
                <w:rFonts w:asciiTheme="minorHAnsi" w:hAnsiTheme="minorHAnsi"/>
              </w:rPr>
              <w:t>North American Datum</w:t>
            </w:r>
          </w:p>
        </w:tc>
      </w:tr>
      <w:tr w:rsidR="00BA0CC0" w:rsidRPr="0097327F" w14:paraId="62068D0A" w14:textId="77777777" w:rsidTr="00BA0CC0">
        <w:tc>
          <w:tcPr>
            <w:tcW w:w="4338" w:type="dxa"/>
          </w:tcPr>
          <w:p w14:paraId="7E993E0A" w14:textId="071F4CEF" w:rsidR="00BA0CC0" w:rsidRPr="0097327F" w:rsidRDefault="00A50EDE" w:rsidP="007B6CB0">
            <w:pPr>
              <w:jc w:val="both"/>
              <w:rPr>
                <w:rFonts w:asciiTheme="minorHAnsi" w:hAnsiTheme="minorHAnsi"/>
              </w:rPr>
            </w:pPr>
            <w:r>
              <w:rPr>
                <w:rFonts w:asciiTheme="minorHAnsi" w:hAnsiTheme="minorHAnsi"/>
              </w:rPr>
              <w:t xml:space="preserve">NOvA </w:t>
            </w:r>
          </w:p>
        </w:tc>
        <w:tc>
          <w:tcPr>
            <w:tcW w:w="5238" w:type="dxa"/>
          </w:tcPr>
          <w:p w14:paraId="57EE0A1B" w14:textId="32B0AC5F" w:rsidR="00BA0CC0" w:rsidRPr="0097327F" w:rsidRDefault="00A50EDE" w:rsidP="007B6CB0">
            <w:pPr>
              <w:jc w:val="both"/>
              <w:rPr>
                <w:rFonts w:asciiTheme="minorHAnsi" w:hAnsiTheme="minorHAnsi"/>
              </w:rPr>
            </w:pPr>
            <w:r>
              <w:rPr>
                <w:rFonts w:asciiTheme="minorHAnsi" w:hAnsiTheme="minorHAnsi"/>
              </w:rPr>
              <w:t>Off-axis “</w:t>
            </w:r>
            <w:r w:rsidRPr="00A50EDE">
              <w:rPr>
                <w:rFonts w:ascii="Symbol" w:hAnsi="Symbol"/>
              </w:rPr>
              <w:t></w:t>
            </w:r>
            <w:r w:rsidR="00BA0CC0" w:rsidRPr="00A50EDE">
              <w:rPr>
                <w:rFonts w:asciiTheme="minorHAnsi" w:hAnsiTheme="minorHAnsi"/>
                <w:vertAlign w:val="subscript"/>
              </w:rPr>
              <w:t>e</w:t>
            </w:r>
            <w:r w:rsidR="00BA0CC0" w:rsidRPr="0097327F">
              <w:rPr>
                <w:rFonts w:asciiTheme="minorHAnsi" w:hAnsiTheme="minorHAnsi"/>
              </w:rPr>
              <w:t>” Appearance Experiment</w:t>
            </w:r>
          </w:p>
        </w:tc>
      </w:tr>
      <w:tr w:rsidR="00BA0CC0" w:rsidRPr="0097327F" w14:paraId="5D902071" w14:textId="77777777" w:rsidTr="00BA0CC0">
        <w:tc>
          <w:tcPr>
            <w:tcW w:w="4338" w:type="dxa"/>
          </w:tcPr>
          <w:p w14:paraId="305DB3AB" w14:textId="77777777" w:rsidR="00BA0CC0" w:rsidRPr="0097327F" w:rsidRDefault="00BA0CC0" w:rsidP="007B6CB0">
            <w:pPr>
              <w:jc w:val="both"/>
              <w:rPr>
                <w:rFonts w:asciiTheme="minorHAnsi" w:hAnsiTheme="minorHAnsi"/>
              </w:rPr>
            </w:pPr>
            <w:r w:rsidRPr="0097327F">
              <w:rPr>
                <w:rFonts w:asciiTheme="minorHAnsi" w:hAnsiTheme="minorHAnsi"/>
              </w:rPr>
              <w:t>NuMI</w:t>
            </w:r>
          </w:p>
        </w:tc>
        <w:tc>
          <w:tcPr>
            <w:tcW w:w="5238" w:type="dxa"/>
          </w:tcPr>
          <w:p w14:paraId="15C26457" w14:textId="77777777" w:rsidR="00BA0CC0" w:rsidRPr="0097327F" w:rsidRDefault="00BA0CC0" w:rsidP="007B6CB0">
            <w:pPr>
              <w:jc w:val="both"/>
              <w:rPr>
                <w:rFonts w:asciiTheme="minorHAnsi" w:hAnsiTheme="minorHAnsi"/>
              </w:rPr>
            </w:pPr>
            <w:r w:rsidRPr="0097327F">
              <w:rPr>
                <w:rFonts w:asciiTheme="minorHAnsi" w:hAnsiTheme="minorHAnsi"/>
              </w:rPr>
              <w:t>Neutrinos at the Main Injector (Beamline facility at Fermilab)</w:t>
            </w:r>
          </w:p>
        </w:tc>
      </w:tr>
      <w:tr w:rsidR="00BA0CC0" w:rsidRPr="0097327F" w14:paraId="1E9C42F3" w14:textId="77777777" w:rsidTr="00BA0CC0">
        <w:tc>
          <w:tcPr>
            <w:tcW w:w="9576" w:type="dxa"/>
            <w:gridSpan w:val="2"/>
          </w:tcPr>
          <w:p w14:paraId="7D3969C9" w14:textId="77777777" w:rsidR="00BA0CC0" w:rsidRPr="0097327F" w:rsidRDefault="00BA0CC0" w:rsidP="007B6CB0">
            <w:pPr>
              <w:jc w:val="both"/>
              <w:rPr>
                <w:rFonts w:asciiTheme="minorHAnsi" w:hAnsiTheme="minorHAnsi"/>
              </w:rPr>
            </w:pPr>
            <w:r w:rsidRPr="0097327F">
              <w:rPr>
                <w:rFonts w:asciiTheme="minorHAnsi" w:hAnsiTheme="minorHAnsi"/>
                <w:b/>
              </w:rPr>
              <w:t>O</w:t>
            </w:r>
          </w:p>
        </w:tc>
      </w:tr>
      <w:tr w:rsidR="00BA0CC0" w:rsidRPr="0097327F" w14:paraId="3370C544" w14:textId="77777777" w:rsidTr="00BA0CC0">
        <w:tc>
          <w:tcPr>
            <w:tcW w:w="4338" w:type="dxa"/>
          </w:tcPr>
          <w:p w14:paraId="6BC13293" w14:textId="77777777" w:rsidR="00BA0CC0" w:rsidRPr="0097327F" w:rsidRDefault="00BA0CC0" w:rsidP="007B6CB0">
            <w:pPr>
              <w:jc w:val="both"/>
              <w:rPr>
                <w:rFonts w:asciiTheme="minorHAnsi" w:hAnsiTheme="minorHAnsi"/>
              </w:rPr>
            </w:pPr>
            <w:r w:rsidRPr="0097327F">
              <w:rPr>
                <w:rFonts w:asciiTheme="minorHAnsi" w:hAnsiTheme="minorHAnsi"/>
              </w:rPr>
              <w:t>OD</w:t>
            </w:r>
          </w:p>
        </w:tc>
        <w:tc>
          <w:tcPr>
            <w:tcW w:w="5238" w:type="dxa"/>
          </w:tcPr>
          <w:p w14:paraId="6DBE2A7C" w14:textId="77777777" w:rsidR="00BA0CC0" w:rsidRPr="0097327F" w:rsidRDefault="00BA0CC0" w:rsidP="007B6CB0">
            <w:pPr>
              <w:jc w:val="both"/>
              <w:rPr>
                <w:rFonts w:asciiTheme="minorHAnsi" w:hAnsiTheme="minorHAnsi"/>
              </w:rPr>
            </w:pPr>
            <w:r w:rsidRPr="0097327F">
              <w:rPr>
                <w:rFonts w:asciiTheme="minorHAnsi" w:hAnsiTheme="minorHAnsi"/>
              </w:rPr>
              <w:t>outer diameter</w:t>
            </w:r>
          </w:p>
        </w:tc>
      </w:tr>
      <w:tr w:rsidR="00BA0CC0" w:rsidRPr="0097327F" w14:paraId="7F17683B" w14:textId="77777777" w:rsidTr="00BA0CC0">
        <w:tc>
          <w:tcPr>
            <w:tcW w:w="9576" w:type="dxa"/>
            <w:gridSpan w:val="2"/>
          </w:tcPr>
          <w:p w14:paraId="084CA30A" w14:textId="77777777" w:rsidR="00BA0CC0" w:rsidRPr="0097327F" w:rsidRDefault="00BA0CC0" w:rsidP="007B6CB0">
            <w:pPr>
              <w:jc w:val="both"/>
              <w:rPr>
                <w:rFonts w:asciiTheme="minorHAnsi" w:hAnsiTheme="minorHAnsi"/>
              </w:rPr>
            </w:pPr>
            <w:r w:rsidRPr="0097327F">
              <w:rPr>
                <w:rFonts w:asciiTheme="minorHAnsi" w:hAnsiTheme="minorHAnsi"/>
                <w:b/>
              </w:rPr>
              <w:t>P</w:t>
            </w:r>
          </w:p>
        </w:tc>
      </w:tr>
      <w:tr w:rsidR="00BA0CC0" w:rsidRPr="0097327F" w14:paraId="0D79387E" w14:textId="77777777" w:rsidTr="00BA0CC0">
        <w:tc>
          <w:tcPr>
            <w:tcW w:w="4338" w:type="dxa"/>
          </w:tcPr>
          <w:p w14:paraId="0834953A" w14:textId="77777777" w:rsidR="00BA0CC0" w:rsidRPr="0097327F" w:rsidRDefault="00BA0CC0" w:rsidP="007B6CB0">
            <w:pPr>
              <w:jc w:val="both"/>
              <w:rPr>
                <w:rFonts w:asciiTheme="minorHAnsi" w:hAnsiTheme="minorHAnsi"/>
              </w:rPr>
            </w:pPr>
            <w:r w:rsidRPr="0097327F">
              <w:rPr>
                <w:rFonts w:asciiTheme="minorHAnsi" w:hAnsiTheme="minorHAnsi"/>
              </w:rPr>
              <w:t>PLC</w:t>
            </w:r>
          </w:p>
        </w:tc>
        <w:tc>
          <w:tcPr>
            <w:tcW w:w="5238" w:type="dxa"/>
          </w:tcPr>
          <w:p w14:paraId="644D8877" w14:textId="77777777" w:rsidR="00BA0CC0" w:rsidRPr="0097327F" w:rsidRDefault="00BA0CC0" w:rsidP="007B6CB0">
            <w:pPr>
              <w:jc w:val="both"/>
              <w:rPr>
                <w:rFonts w:asciiTheme="minorHAnsi" w:hAnsiTheme="minorHAnsi"/>
              </w:rPr>
            </w:pPr>
            <w:r w:rsidRPr="0097327F">
              <w:rPr>
                <w:rFonts w:asciiTheme="minorHAnsi" w:hAnsiTheme="minorHAnsi"/>
              </w:rPr>
              <w:t>Programmable Logic Controller</w:t>
            </w:r>
          </w:p>
        </w:tc>
      </w:tr>
      <w:tr w:rsidR="00BA0CC0" w:rsidRPr="0097327F" w14:paraId="4E5A7976" w14:textId="77777777" w:rsidTr="00BA0CC0">
        <w:tc>
          <w:tcPr>
            <w:tcW w:w="4338" w:type="dxa"/>
          </w:tcPr>
          <w:p w14:paraId="7E78E587" w14:textId="77777777" w:rsidR="00BA0CC0" w:rsidRPr="0097327F" w:rsidRDefault="00BA0CC0" w:rsidP="007B6CB0">
            <w:pPr>
              <w:jc w:val="both"/>
              <w:rPr>
                <w:rFonts w:asciiTheme="minorHAnsi" w:hAnsiTheme="minorHAnsi"/>
              </w:rPr>
            </w:pPr>
            <w:r w:rsidRPr="0097327F">
              <w:rPr>
                <w:rFonts w:asciiTheme="minorHAnsi" w:hAnsiTheme="minorHAnsi"/>
              </w:rPr>
              <w:t>POCO</w:t>
            </w:r>
          </w:p>
        </w:tc>
        <w:tc>
          <w:tcPr>
            <w:tcW w:w="5238" w:type="dxa"/>
          </w:tcPr>
          <w:p w14:paraId="7F0A6F3D" w14:textId="77777777" w:rsidR="00BA0CC0" w:rsidRPr="0097327F" w:rsidRDefault="00BA0CC0" w:rsidP="007B6CB0">
            <w:pPr>
              <w:jc w:val="both"/>
              <w:rPr>
                <w:rFonts w:asciiTheme="minorHAnsi" w:hAnsiTheme="minorHAnsi"/>
              </w:rPr>
            </w:pPr>
            <w:r w:rsidRPr="0097327F">
              <w:rPr>
                <w:rFonts w:asciiTheme="minorHAnsi" w:hAnsiTheme="minorHAnsi"/>
              </w:rPr>
              <w:t>name of graphite supplier (POCO Graphite)</w:t>
            </w:r>
          </w:p>
        </w:tc>
      </w:tr>
      <w:tr w:rsidR="00BA0CC0" w:rsidRPr="0097327F" w14:paraId="137867FD" w14:textId="77777777" w:rsidTr="00BA0CC0">
        <w:tc>
          <w:tcPr>
            <w:tcW w:w="4338" w:type="dxa"/>
          </w:tcPr>
          <w:p w14:paraId="7FF278E8" w14:textId="77777777" w:rsidR="00BA0CC0" w:rsidRPr="0097327F" w:rsidRDefault="00BA0CC0" w:rsidP="007B6CB0">
            <w:pPr>
              <w:jc w:val="both"/>
              <w:rPr>
                <w:rFonts w:asciiTheme="minorHAnsi" w:hAnsiTheme="minorHAnsi"/>
              </w:rPr>
            </w:pPr>
            <w:r w:rsidRPr="0097327F">
              <w:rPr>
                <w:rFonts w:asciiTheme="minorHAnsi" w:hAnsiTheme="minorHAnsi"/>
              </w:rPr>
              <w:t>POT</w:t>
            </w:r>
          </w:p>
        </w:tc>
        <w:tc>
          <w:tcPr>
            <w:tcW w:w="5238" w:type="dxa"/>
          </w:tcPr>
          <w:p w14:paraId="141562B5" w14:textId="6AF26CCB" w:rsidR="00BA0CC0" w:rsidRPr="0097327F" w:rsidRDefault="007143B0" w:rsidP="007B6CB0">
            <w:pPr>
              <w:jc w:val="both"/>
              <w:rPr>
                <w:rFonts w:asciiTheme="minorHAnsi" w:hAnsiTheme="minorHAnsi"/>
              </w:rPr>
            </w:pPr>
            <w:r w:rsidRPr="0097327F">
              <w:rPr>
                <w:rFonts w:asciiTheme="minorHAnsi" w:hAnsiTheme="minorHAnsi"/>
              </w:rPr>
              <w:t>protons-on-target</w:t>
            </w:r>
          </w:p>
        </w:tc>
      </w:tr>
      <w:tr w:rsidR="0081642F" w:rsidRPr="0097327F" w14:paraId="040223F0" w14:textId="77777777" w:rsidTr="00BA0CC0">
        <w:tc>
          <w:tcPr>
            <w:tcW w:w="4338" w:type="dxa"/>
          </w:tcPr>
          <w:p w14:paraId="32EFD1A5" w14:textId="14AAB70A" w:rsidR="0081642F" w:rsidRPr="0081642F" w:rsidRDefault="0081642F" w:rsidP="007B6CB0">
            <w:pPr>
              <w:jc w:val="both"/>
              <w:rPr>
                <w:rFonts w:asciiTheme="minorHAnsi" w:hAnsiTheme="minorHAnsi"/>
              </w:rPr>
            </w:pPr>
            <w:r w:rsidRPr="00B02A43">
              <w:rPr>
                <w:rFonts w:asciiTheme="minorHAnsi" w:hAnsiTheme="minorHAnsi"/>
              </w:rPr>
              <w:t>PIP-II</w:t>
            </w:r>
          </w:p>
        </w:tc>
        <w:tc>
          <w:tcPr>
            <w:tcW w:w="5238" w:type="dxa"/>
          </w:tcPr>
          <w:p w14:paraId="354A71F2" w14:textId="7740A659" w:rsidR="0081642F" w:rsidRPr="00B02A43" w:rsidRDefault="00B02A43" w:rsidP="007B6CB0">
            <w:pPr>
              <w:jc w:val="both"/>
              <w:rPr>
                <w:rFonts w:asciiTheme="minorHAnsi" w:hAnsiTheme="minorHAnsi"/>
              </w:rPr>
            </w:pPr>
            <w:r w:rsidRPr="00B02A43">
              <w:rPr>
                <w:rFonts w:asciiTheme="minorHAnsi" w:hAnsiTheme="minorHAnsi"/>
              </w:rPr>
              <w:t xml:space="preserve">Proton </w:t>
            </w:r>
            <w:r>
              <w:rPr>
                <w:rFonts w:asciiTheme="minorHAnsi" w:hAnsiTheme="minorHAnsi"/>
              </w:rPr>
              <w:t>Improvement Plan – Phase II</w:t>
            </w:r>
          </w:p>
        </w:tc>
      </w:tr>
      <w:tr w:rsidR="00BA0CC0" w:rsidRPr="0097327F" w14:paraId="31A0878F" w14:textId="77777777" w:rsidTr="00BA0CC0">
        <w:tc>
          <w:tcPr>
            <w:tcW w:w="4338" w:type="dxa"/>
          </w:tcPr>
          <w:p w14:paraId="0D3A0B29" w14:textId="3BC19F32" w:rsidR="00BA0CC0" w:rsidRPr="0097327F" w:rsidRDefault="00863652" w:rsidP="007B6CB0">
            <w:pPr>
              <w:jc w:val="both"/>
              <w:rPr>
                <w:rFonts w:asciiTheme="minorHAnsi" w:hAnsiTheme="minorHAnsi"/>
              </w:rPr>
            </w:pPr>
            <w:r w:rsidRPr="0097327F">
              <w:rPr>
                <w:rFonts w:asciiTheme="minorHAnsi" w:hAnsiTheme="minorHAnsi"/>
              </w:rPr>
              <w:t>p</w:t>
            </w:r>
            <w:r w:rsidR="00BA0CC0" w:rsidRPr="0097327F">
              <w:rPr>
                <w:rFonts w:asciiTheme="minorHAnsi" w:hAnsiTheme="minorHAnsi"/>
              </w:rPr>
              <w:t>pm</w:t>
            </w:r>
          </w:p>
        </w:tc>
        <w:tc>
          <w:tcPr>
            <w:tcW w:w="5238" w:type="dxa"/>
          </w:tcPr>
          <w:p w14:paraId="06CAEADB" w14:textId="77777777" w:rsidR="00BA0CC0" w:rsidRPr="0097327F" w:rsidRDefault="00BA0CC0" w:rsidP="007B6CB0">
            <w:pPr>
              <w:jc w:val="both"/>
              <w:rPr>
                <w:rFonts w:asciiTheme="minorHAnsi" w:hAnsiTheme="minorHAnsi"/>
              </w:rPr>
            </w:pPr>
            <w:r w:rsidRPr="0097327F">
              <w:rPr>
                <w:rFonts w:asciiTheme="minorHAnsi" w:hAnsiTheme="minorHAnsi"/>
              </w:rPr>
              <w:t>parts per million</w:t>
            </w:r>
          </w:p>
        </w:tc>
      </w:tr>
      <w:tr w:rsidR="00BA0CC0" w:rsidRPr="0097327F" w14:paraId="07501833" w14:textId="77777777" w:rsidTr="00BA0CC0">
        <w:tc>
          <w:tcPr>
            <w:tcW w:w="4338" w:type="dxa"/>
          </w:tcPr>
          <w:p w14:paraId="767D5508" w14:textId="77777777" w:rsidR="00BA0CC0" w:rsidRPr="0097327F" w:rsidRDefault="00BA0CC0" w:rsidP="007B6CB0">
            <w:pPr>
              <w:jc w:val="both"/>
              <w:rPr>
                <w:rFonts w:asciiTheme="minorHAnsi" w:hAnsiTheme="minorHAnsi"/>
              </w:rPr>
            </w:pPr>
            <w:r w:rsidRPr="0097327F">
              <w:rPr>
                <w:rFonts w:asciiTheme="minorHAnsi" w:hAnsiTheme="minorHAnsi"/>
              </w:rPr>
              <w:t>psid</w:t>
            </w:r>
          </w:p>
        </w:tc>
        <w:tc>
          <w:tcPr>
            <w:tcW w:w="5238" w:type="dxa"/>
          </w:tcPr>
          <w:p w14:paraId="41341D2D" w14:textId="77777777" w:rsidR="00BA0CC0" w:rsidRPr="0097327F" w:rsidRDefault="00BA0CC0" w:rsidP="007B6CB0">
            <w:pPr>
              <w:jc w:val="both"/>
              <w:rPr>
                <w:rFonts w:asciiTheme="minorHAnsi" w:hAnsiTheme="minorHAnsi"/>
              </w:rPr>
            </w:pPr>
            <w:r w:rsidRPr="0097327F">
              <w:rPr>
                <w:rFonts w:asciiTheme="minorHAnsi" w:hAnsiTheme="minorHAnsi"/>
              </w:rPr>
              <w:t>pounds per square inch differential</w:t>
            </w:r>
          </w:p>
        </w:tc>
      </w:tr>
      <w:tr w:rsidR="00BA0CC0" w:rsidRPr="0097327F" w14:paraId="2375C935" w14:textId="77777777" w:rsidTr="00BA0CC0">
        <w:tc>
          <w:tcPr>
            <w:tcW w:w="4338" w:type="dxa"/>
          </w:tcPr>
          <w:p w14:paraId="26BD0FA1"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PW</w:t>
            </w:r>
          </w:p>
        </w:tc>
        <w:tc>
          <w:tcPr>
            <w:tcW w:w="5238" w:type="dxa"/>
          </w:tcPr>
          <w:p w14:paraId="3E0D68AF" w14:textId="0E45D655" w:rsidR="00BA0CC0" w:rsidRPr="0097327F" w:rsidRDefault="003A4407" w:rsidP="003A4407">
            <w:pPr>
              <w:jc w:val="both"/>
              <w:rPr>
                <w:rFonts w:asciiTheme="minorHAnsi" w:hAnsiTheme="minorHAnsi"/>
              </w:rPr>
            </w:pPr>
            <w:r w:rsidRPr="0097327F">
              <w:rPr>
                <w:rFonts w:asciiTheme="minorHAnsi" w:hAnsiTheme="minorHAnsi"/>
              </w:rPr>
              <w:t>p</w:t>
            </w:r>
            <w:r w:rsidR="00BA0CC0" w:rsidRPr="0097327F">
              <w:rPr>
                <w:rFonts w:asciiTheme="minorHAnsi" w:hAnsiTheme="minorHAnsi"/>
              </w:rPr>
              <w:t xml:space="preserve">ond </w:t>
            </w:r>
            <w:r w:rsidRPr="0097327F">
              <w:rPr>
                <w:rFonts w:asciiTheme="minorHAnsi" w:hAnsiTheme="minorHAnsi"/>
              </w:rPr>
              <w:t>w</w:t>
            </w:r>
            <w:r w:rsidR="00BA0CC0" w:rsidRPr="0097327F">
              <w:rPr>
                <w:rFonts w:asciiTheme="minorHAnsi" w:hAnsiTheme="minorHAnsi"/>
              </w:rPr>
              <w:t>ater</w:t>
            </w:r>
          </w:p>
        </w:tc>
      </w:tr>
      <w:tr w:rsidR="00BA0CC0" w:rsidRPr="0097327F" w14:paraId="499A91AB" w14:textId="77777777" w:rsidTr="00BA0CC0">
        <w:tc>
          <w:tcPr>
            <w:tcW w:w="9576" w:type="dxa"/>
            <w:gridSpan w:val="2"/>
          </w:tcPr>
          <w:p w14:paraId="78B4C29A" w14:textId="77777777" w:rsidR="00BA0CC0" w:rsidRPr="0097327F" w:rsidRDefault="00BA0CC0" w:rsidP="007B6CB0">
            <w:pPr>
              <w:jc w:val="both"/>
              <w:rPr>
                <w:rFonts w:asciiTheme="minorHAnsi" w:hAnsiTheme="minorHAnsi"/>
              </w:rPr>
            </w:pPr>
            <w:r w:rsidRPr="0097327F">
              <w:rPr>
                <w:rFonts w:asciiTheme="minorHAnsi" w:hAnsiTheme="minorHAnsi"/>
                <w:b/>
              </w:rPr>
              <w:t>R</w:t>
            </w:r>
          </w:p>
        </w:tc>
      </w:tr>
      <w:tr w:rsidR="00BA0CC0" w:rsidRPr="0097327F" w14:paraId="11946BE0" w14:textId="77777777" w:rsidTr="00BA0CC0">
        <w:tc>
          <w:tcPr>
            <w:tcW w:w="4338" w:type="dxa"/>
          </w:tcPr>
          <w:p w14:paraId="49D33366" w14:textId="77777777" w:rsidR="00BA0CC0" w:rsidRPr="0097327F" w:rsidRDefault="00BA0CC0" w:rsidP="007B6CB0">
            <w:pPr>
              <w:jc w:val="both"/>
              <w:rPr>
                <w:rFonts w:asciiTheme="minorHAnsi" w:hAnsiTheme="minorHAnsi"/>
              </w:rPr>
            </w:pPr>
            <w:r w:rsidRPr="0097327F">
              <w:rPr>
                <w:rFonts w:asciiTheme="minorHAnsi" w:hAnsiTheme="minorHAnsi"/>
              </w:rPr>
              <w:t>RAL</w:t>
            </w:r>
          </w:p>
        </w:tc>
        <w:tc>
          <w:tcPr>
            <w:tcW w:w="5238" w:type="dxa"/>
          </w:tcPr>
          <w:p w14:paraId="4667A792" w14:textId="77777777" w:rsidR="00BA0CC0" w:rsidRPr="0097327F" w:rsidRDefault="00BA0CC0" w:rsidP="007B6CB0">
            <w:pPr>
              <w:jc w:val="both"/>
              <w:rPr>
                <w:rFonts w:asciiTheme="minorHAnsi" w:hAnsiTheme="minorHAnsi"/>
              </w:rPr>
            </w:pPr>
            <w:r w:rsidRPr="0097327F">
              <w:rPr>
                <w:rFonts w:asciiTheme="minorHAnsi" w:hAnsiTheme="minorHAnsi"/>
              </w:rPr>
              <w:t>Rutherford Appleton Laboratory</w:t>
            </w:r>
          </w:p>
        </w:tc>
      </w:tr>
      <w:tr w:rsidR="00BA0CC0" w:rsidRPr="0097327F" w14:paraId="29F71138" w14:textId="77777777" w:rsidTr="00BA0CC0">
        <w:tc>
          <w:tcPr>
            <w:tcW w:w="4338" w:type="dxa"/>
          </w:tcPr>
          <w:p w14:paraId="05FB3011" w14:textId="77777777" w:rsidR="00BA0CC0" w:rsidRPr="0097327F" w:rsidRDefault="00BA0CC0" w:rsidP="007B6CB0">
            <w:pPr>
              <w:jc w:val="both"/>
              <w:rPr>
                <w:rFonts w:asciiTheme="minorHAnsi" w:hAnsiTheme="minorHAnsi"/>
              </w:rPr>
            </w:pPr>
            <w:r w:rsidRPr="0097327F">
              <w:rPr>
                <w:rFonts w:asciiTheme="minorHAnsi" w:hAnsiTheme="minorHAnsi"/>
              </w:rPr>
              <w:t>RAW</w:t>
            </w:r>
          </w:p>
        </w:tc>
        <w:tc>
          <w:tcPr>
            <w:tcW w:w="5238" w:type="dxa"/>
          </w:tcPr>
          <w:p w14:paraId="106FBECA" w14:textId="2F7499AD" w:rsidR="00BA0CC0" w:rsidRPr="0097327F" w:rsidRDefault="0051281E" w:rsidP="007B6CB0">
            <w:pPr>
              <w:jc w:val="both"/>
              <w:rPr>
                <w:rFonts w:asciiTheme="minorHAnsi" w:hAnsiTheme="minorHAnsi"/>
              </w:rPr>
            </w:pPr>
            <w:r w:rsidRPr="0097327F">
              <w:rPr>
                <w:rFonts w:asciiTheme="minorHAnsi" w:hAnsiTheme="minorHAnsi"/>
              </w:rPr>
              <w:t>r</w:t>
            </w:r>
            <w:r w:rsidR="00BA0CC0" w:rsidRPr="0097327F">
              <w:rPr>
                <w:rFonts w:asciiTheme="minorHAnsi" w:hAnsiTheme="minorHAnsi"/>
              </w:rPr>
              <w:t>adioactive water</w:t>
            </w:r>
          </w:p>
        </w:tc>
      </w:tr>
      <w:tr w:rsidR="00BA0CC0" w:rsidRPr="0097327F" w14:paraId="2678D794" w14:textId="77777777" w:rsidTr="00BA0CC0">
        <w:tc>
          <w:tcPr>
            <w:tcW w:w="4338" w:type="dxa"/>
          </w:tcPr>
          <w:p w14:paraId="065C4FEA" w14:textId="77777777" w:rsidR="00BA0CC0" w:rsidRPr="0097327F" w:rsidRDefault="00BA0CC0" w:rsidP="007B6CB0">
            <w:pPr>
              <w:jc w:val="both"/>
              <w:rPr>
                <w:rFonts w:asciiTheme="minorHAnsi" w:hAnsiTheme="minorHAnsi"/>
              </w:rPr>
            </w:pPr>
            <w:r w:rsidRPr="0097327F">
              <w:rPr>
                <w:rFonts w:asciiTheme="minorHAnsi" w:hAnsiTheme="minorHAnsi"/>
              </w:rPr>
              <w:t>RF</w:t>
            </w:r>
          </w:p>
        </w:tc>
        <w:tc>
          <w:tcPr>
            <w:tcW w:w="5238" w:type="dxa"/>
          </w:tcPr>
          <w:p w14:paraId="1E726AD3" w14:textId="77777777" w:rsidR="00BA0CC0" w:rsidRPr="0097327F" w:rsidRDefault="00BA0CC0" w:rsidP="007B6CB0">
            <w:pPr>
              <w:jc w:val="both"/>
              <w:rPr>
                <w:rFonts w:asciiTheme="minorHAnsi" w:hAnsiTheme="minorHAnsi"/>
              </w:rPr>
            </w:pPr>
            <w:r w:rsidRPr="0097327F">
              <w:rPr>
                <w:rFonts w:asciiTheme="minorHAnsi" w:hAnsiTheme="minorHAnsi"/>
              </w:rPr>
              <w:t>radio frequency</w:t>
            </w:r>
          </w:p>
        </w:tc>
      </w:tr>
      <w:tr w:rsidR="00FA2B3C" w:rsidRPr="0097327F" w14:paraId="0BA89980" w14:textId="77777777" w:rsidTr="00BA0CC0">
        <w:tc>
          <w:tcPr>
            <w:tcW w:w="4338" w:type="dxa"/>
          </w:tcPr>
          <w:p w14:paraId="200FB61D" w14:textId="5E1585F6" w:rsidR="00FA2B3C" w:rsidRPr="00FA2B3C" w:rsidRDefault="00FA2B3C" w:rsidP="007B6CB0">
            <w:pPr>
              <w:jc w:val="both"/>
              <w:rPr>
                <w:rFonts w:asciiTheme="minorHAnsi" w:hAnsiTheme="minorHAnsi"/>
                <w:highlight w:val="yellow"/>
              </w:rPr>
            </w:pPr>
            <w:r w:rsidRPr="000B00B0">
              <w:rPr>
                <w:rFonts w:asciiTheme="minorHAnsi" w:hAnsiTheme="minorHAnsi"/>
              </w:rPr>
              <w:t>RMS</w:t>
            </w:r>
          </w:p>
        </w:tc>
        <w:tc>
          <w:tcPr>
            <w:tcW w:w="5238" w:type="dxa"/>
          </w:tcPr>
          <w:p w14:paraId="15CA443D" w14:textId="0C851B27" w:rsidR="00FA2B3C" w:rsidRPr="00FA2B3C" w:rsidRDefault="00FA2B3C" w:rsidP="007B6CB0">
            <w:pPr>
              <w:jc w:val="both"/>
              <w:rPr>
                <w:rFonts w:asciiTheme="minorHAnsi" w:hAnsiTheme="minorHAnsi"/>
                <w:highlight w:val="yellow"/>
              </w:rPr>
            </w:pPr>
            <w:r w:rsidRPr="000B00B0">
              <w:rPr>
                <w:rFonts w:asciiTheme="minorHAnsi" w:hAnsiTheme="minorHAnsi"/>
              </w:rPr>
              <w:t>root mean square</w:t>
            </w:r>
          </w:p>
        </w:tc>
      </w:tr>
      <w:tr w:rsidR="00BA0CC0" w:rsidRPr="0097327F" w14:paraId="38DCF672" w14:textId="77777777" w:rsidTr="00BA0CC0">
        <w:tc>
          <w:tcPr>
            <w:tcW w:w="4338" w:type="dxa"/>
          </w:tcPr>
          <w:p w14:paraId="03D9779E" w14:textId="77777777" w:rsidR="00BA0CC0" w:rsidRPr="0097327F" w:rsidRDefault="00BA0CC0" w:rsidP="007B6CB0">
            <w:pPr>
              <w:jc w:val="both"/>
              <w:rPr>
                <w:rFonts w:asciiTheme="minorHAnsi" w:hAnsiTheme="minorHAnsi"/>
              </w:rPr>
            </w:pPr>
            <w:r w:rsidRPr="0097327F">
              <w:rPr>
                <w:rFonts w:asciiTheme="minorHAnsi" w:hAnsiTheme="minorHAnsi"/>
              </w:rPr>
              <w:t>RSS</w:t>
            </w:r>
          </w:p>
        </w:tc>
        <w:tc>
          <w:tcPr>
            <w:tcW w:w="5238" w:type="dxa"/>
          </w:tcPr>
          <w:p w14:paraId="48CE9954" w14:textId="7C6885F1" w:rsidR="00BA0CC0" w:rsidRPr="0097327F" w:rsidRDefault="0051281E" w:rsidP="0051281E">
            <w:pPr>
              <w:jc w:val="both"/>
              <w:rPr>
                <w:rFonts w:asciiTheme="minorHAnsi" w:hAnsiTheme="minorHAnsi"/>
              </w:rPr>
            </w:pPr>
            <w:r w:rsidRPr="0097327F">
              <w:rPr>
                <w:rFonts w:asciiTheme="minorHAnsi" w:hAnsiTheme="minorHAnsi"/>
              </w:rPr>
              <w:t>r</w:t>
            </w:r>
            <w:r w:rsidR="00BA0CC0" w:rsidRPr="0097327F">
              <w:rPr>
                <w:rFonts w:asciiTheme="minorHAnsi" w:hAnsiTheme="minorHAnsi"/>
              </w:rPr>
              <w:t xml:space="preserve">adiation </w:t>
            </w:r>
            <w:r w:rsidRPr="0097327F">
              <w:rPr>
                <w:rFonts w:asciiTheme="minorHAnsi" w:hAnsiTheme="minorHAnsi"/>
              </w:rPr>
              <w:t>s</w:t>
            </w:r>
            <w:r w:rsidR="00BA0CC0" w:rsidRPr="0097327F">
              <w:rPr>
                <w:rFonts w:asciiTheme="minorHAnsi" w:hAnsiTheme="minorHAnsi"/>
              </w:rPr>
              <w:t xml:space="preserve">afety Interlock </w:t>
            </w:r>
            <w:r w:rsidRPr="0097327F">
              <w:rPr>
                <w:rFonts w:asciiTheme="minorHAnsi" w:hAnsiTheme="minorHAnsi"/>
              </w:rPr>
              <w:t>s</w:t>
            </w:r>
            <w:r w:rsidR="00BA0CC0" w:rsidRPr="0097327F">
              <w:rPr>
                <w:rFonts w:asciiTheme="minorHAnsi" w:hAnsiTheme="minorHAnsi"/>
              </w:rPr>
              <w:t>ystems</w:t>
            </w:r>
          </w:p>
        </w:tc>
      </w:tr>
      <w:tr w:rsidR="00BA0CC0" w:rsidRPr="0097327F" w14:paraId="357AA015" w14:textId="77777777" w:rsidTr="00BA0CC0">
        <w:tc>
          <w:tcPr>
            <w:tcW w:w="9576" w:type="dxa"/>
            <w:gridSpan w:val="2"/>
          </w:tcPr>
          <w:p w14:paraId="0FE73F78" w14:textId="77777777" w:rsidR="00BA0CC0" w:rsidRPr="0097327F" w:rsidRDefault="00BA0CC0" w:rsidP="007B6CB0">
            <w:pPr>
              <w:jc w:val="both"/>
              <w:rPr>
                <w:rFonts w:asciiTheme="minorHAnsi" w:hAnsiTheme="minorHAnsi"/>
              </w:rPr>
            </w:pPr>
            <w:r w:rsidRPr="0097327F">
              <w:rPr>
                <w:rFonts w:asciiTheme="minorHAnsi" w:hAnsiTheme="minorHAnsi"/>
                <w:b/>
              </w:rPr>
              <w:t>S</w:t>
            </w:r>
          </w:p>
        </w:tc>
      </w:tr>
      <w:tr w:rsidR="00BA0CC0" w:rsidRPr="0097327F" w14:paraId="4944BBDE" w14:textId="77777777" w:rsidTr="00BA0CC0">
        <w:tc>
          <w:tcPr>
            <w:tcW w:w="4338" w:type="dxa"/>
          </w:tcPr>
          <w:p w14:paraId="3C5C1607" w14:textId="77777777" w:rsidR="00BA0CC0" w:rsidRPr="0097327F" w:rsidRDefault="00BA0CC0" w:rsidP="007B6CB0">
            <w:pPr>
              <w:jc w:val="both"/>
              <w:rPr>
                <w:rFonts w:asciiTheme="minorHAnsi" w:hAnsiTheme="minorHAnsi"/>
              </w:rPr>
            </w:pPr>
            <w:r w:rsidRPr="0097327F">
              <w:rPr>
                <w:rFonts w:asciiTheme="minorHAnsi" w:hAnsiTheme="minorHAnsi"/>
              </w:rPr>
              <w:t>SCR</w:t>
            </w:r>
          </w:p>
        </w:tc>
        <w:tc>
          <w:tcPr>
            <w:tcW w:w="5238" w:type="dxa"/>
          </w:tcPr>
          <w:p w14:paraId="33C5E090" w14:textId="77777777" w:rsidR="00BA0CC0" w:rsidRPr="0097327F" w:rsidRDefault="00BA0CC0" w:rsidP="007B6CB0">
            <w:pPr>
              <w:jc w:val="both"/>
              <w:rPr>
                <w:rFonts w:asciiTheme="minorHAnsi" w:hAnsiTheme="minorHAnsi"/>
              </w:rPr>
            </w:pPr>
            <w:r w:rsidRPr="0097327F">
              <w:rPr>
                <w:rFonts w:asciiTheme="minorHAnsi" w:hAnsiTheme="minorHAnsi"/>
              </w:rPr>
              <w:t>silicon-controlled rectifier</w:t>
            </w:r>
          </w:p>
        </w:tc>
      </w:tr>
      <w:tr w:rsidR="00BA0CC0" w:rsidRPr="0097327F" w14:paraId="1EFC48F7" w14:textId="77777777" w:rsidTr="00BA0CC0">
        <w:tc>
          <w:tcPr>
            <w:tcW w:w="4338" w:type="dxa"/>
          </w:tcPr>
          <w:p w14:paraId="6CE81F65" w14:textId="77777777" w:rsidR="00BA0CC0" w:rsidRPr="0097327F" w:rsidRDefault="00BA0CC0" w:rsidP="007B6CB0">
            <w:pPr>
              <w:jc w:val="both"/>
              <w:rPr>
                <w:rFonts w:asciiTheme="minorHAnsi" w:hAnsiTheme="minorHAnsi"/>
              </w:rPr>
            </w:pPr>
            <w:r w:rsidRPr="0097327F">
              <w:rPr>
                <w:rFonts w:asciiTheme="minorHAnsi" w:hAnsiTheme="minorHAnsi"/>
              </w:rPr>
              <w:t>SEM</w:t>
            </w:r>
          </w:p>
        </w:tc>
        <w:tc>
          <w:tcPr>
            <w:tcW w:w="5238" w:type="dxa"/>
          </w:tcPr>
          <w:p w14:paraId="2009472D" w14:textId="77777777" w:rsidR="00BA0CC0" w:rsidRPr="0097327F" w:rsidRDefault="00BA0CC0" w:rsidP="007B6CB0">
            <w:pPr>
              <w:jc w:val="both"/>
              <w:rPr>
                <w:rFonts w:asciiTheme="minorHAnsi" w:hAnsiTheme="minorHAnsi"/>
              </w:rPr>
            </w:pPr>
            <w:r w:rsidRPr="0097327F">
              <w:rPr>
                <w:rFonts w:asciiTheme="minorHAnsi" w:hAnsiTheme="minorHAnsi"/>
              </w:rPr>
              <w:t>secondary emission monitor</w:t>
            </w:r>
          </w:p>
        </w:tc>
      </w:tr>
      <w:tr w:rsidR="00BA0CC0" w:rsidRPr="0097327F" w14:paraId="1CD30492" w14:textId="77777777" w:rsidTr="00BA0CC0">
        <w:tc>
          <w:tcPr>
            <w:tcW w:w="4338" w:type="dxa"/>
          </w:tcPr>
          <w:p w14:paraId="4F87E75F" w14:textId="77777777" w:rsidR="00BA0CC0" w:rsidRPr="0097327F" w:rsidRDefault="00BA0CC0" w:rsidP="007B6CB0">
            <w:pPr>
              <w:jc w:val="both"/>
              <w:rPr>
                <w:rFonts w:asciiTheme="minorHAnsi" w:hAnsiTheme="minorHAnsi"/>
              </w:rPr>
            </w:pPr>
            <w:r w:rsidRPr="0097327F">
              <w:rPr>
                <w:rFonts w:asciiTheme="minorHAnsi" w:hAnsiTheme="minorHAnsi"/>
              </w:rPr>
              <w:t>SI</w:t>
            </w:r>
          </w:p>
        </w:tc>
        <w:tc>
          <w:tcPr>
            <w:tcW w:w="5238" w:type="dxa"/>
          </w:tcPr>
          <w:p w14:paraId="2BC417D5" w14:textId="57F8FCE0" w:rsidR="00BA0CC0" w:rsidRPr="0097327F" w:rsidRDefault="00272C5C" w:rsidP="007B6CB0">
            <w:pPr>
              <w:jc w:val="both"/>
              <w:rPr>
                <w:rFonts w:asciiTheme="minorHAnsi" w:hAnsiTheme="minorHAnsi"/>
              </w:rPr>
            </w:pPr>
            <w:r w:rsidRPr="0097327F">
              <w:rPr>
                <w:rFonts w:asciiTheme="minorHAnsi" w:hAnsiTheme="minorHAnsi"/>
              </w:rPr>
              <w:t>S</w:t>
            </w:r>
            <w:r w:rsidR="0051281E" w:rsidRPr="0097327F">
              <w:rPr>
                <w:rFonts w:asciiTheme="minorHAnsi" w:hAnsiTheme="minorHAnsi"/>
              </w:rPr>
              <w:t>ystem</w:t>
            </w:r>
            <w:r w:rsidRPr="0097327F">
              <w:rPr>
                <w:rFonts w:asciiTheme="minorHAnsi" w:hAnsiTheme="minorHAnsi"/>
              </w:rPr>
              <w:t>(</w:t>
            </w:r>
            <w:r w:rsidR="0051281E" w:rsidRPr="0097327F">
              <w:rPr>
                <w:rFonts w:asciiTheme="minorHAnsi" w:hAnsiTheme="minorHAnsi"/>
              </w:rPr>
              <w:t>s</w:t>
            </w:r>
            <w:r w:rsidRPr="0097327F">
              <w:rPr>
                <w:rFonts w:asciiTheme="minorHAnsi" w:hAnsiTheme="minorHAnsi"/>
              </w:rPr>
              <w:t>) I</w:t>
            </w:r>
            <w:r w:rsidR="00BA0CC0" w:rsidRPr="0097327F">
              <w:rPr>
                <w:rFonts w:asciiTheme="minorHAnsi" w:hAnsiTheme="minorHAnsi"/>
              </w:rPr>
              <w:t>ntegration</w:t>
            </w:r>
          </w:p>
        </w:tc>
      </w:tr>
      <w:tr w:rsidR="00BA0CC0" w:rsidRPr="0097327F" w14:paraId="44A101E0" w14:textId="77777777" w:rsidTr="00BA0CC0">
        <w:tc>
          <w:tcPr>
            <w:tcW w:w="4338" w:type="dxa"/>
          </w:tcPr>
          <w:p w14:paraId="666325BC" w14:textId="77777777" w:rsidR="00BA0CC0" w:rsidRPr="0097327F" w:rsidRDefault="00BA0CC0" w:rsidP="007B6CB0">
            <w:pPr>
              <w:jc w:val="both"/>
              <w:rPr>
                <w:rFonts w:asciiTheme="minorHAnsi" w:hAnsiTheme="minorHAnsi"/>
              </w:rPr>
            </w:pPr>
            <w:r w:rsidRPr="0097327F">
              <w:rPr>
                <w:rFonts w:asciiTheme="minorHAnsi" w:hAnsiTheme="minorHAnsi"/>
              </w:rPr>
              <w:t>SURF</w:t>
            </w:r>
          </w:p>
        </w:tc>
        <w:tc>
          <w:tcPr>
            <w:tcW w:w="5238" w:type="dxa"/>
          </w:tcPr>
          <w:p w14:paraId="04AB8F31" w14:textId="77777777" w:rsidR="00BA0CC0" w:rsidRPr="0097327F" w:rsidRDefault="00BA0CC0" w:rsidP="007B6CB0">
            <w:pPr>
              <w:jc w:val="both"/>
              <w:rPr>
                <w:rFonts w:asciiTheme="minorHAnsi" w:hAnsiTheme="minorHAnsi"/>
              </w:rPr>
            </w:pPr>
            <w:r w:rsidRPr="0097327F">
              <w:rPr>
                <w:rFonts w:asciiTheme="minorHAnsi" w:hAnsiTheme="minorHAnsi"/>
              </w:rPr>
              <w:t>Sanford Underground Research Facility (in Lead, S.D., the LBNE Far Site)</w:t>
            </w:r>
          </w:p>
        </w:tc>
      </w:tr>
      <w:tr w:rsidR="00BA0CC0" w:rsidRPr="0097327F" w14:paraId="5B23785F" w14:textId="77777777" w:rsidTr="00BA0CC0">
        <w:tc>
          <w:tcPr>
            <w:tcW w:w="9576" w:type="dxa"/>
            <w:gridSpan w:val="2"/>
          </w:tcPr>
          <w:p w14:paraId="6FD1B541" w14:textId="77777777" w:rsidR="00BA0CC0" w:rsidRPr="0097327F" w:rsidRDefault="00BA0CC0" w:rsidP="007B6CB0">
            <w:pPr>
              <w:jc w:val="both"/>
              <w:rPr>
                <w:rFonts w:asciiTheme="minorHAnsi" w:hAnsiTheme="minorHAnsi"/>
              </w:rPr>
            </w:pPr>
            <w:r w:rsidRPr="0097327F">
              <w:rPr>
                <w:rFonts w:asciiTheme="minorHAnsi" w:hAnsiTheme="minorHAnsi"/>
                <w:b/>
              </w:rPr>
              <w:t>T</w:t>
            </w:r>
          </w:p>
        </w:tc>
      </w:tr>
      <w:tr w:rsidR="00BA0CC0" w:rsidRPr="0097327F" w14:paraId="7DD87622" w14:textId="77777777" w:rsidTr="00BA0CC0">
        <w:tc>
          <w:tcPr>
            <w:tcW w:w="4338" w:type="dxa"/>
          </w:tcPr>
          <w:p w14:paraId="7ACDB4CB" w14:textId="77777777" w:rsidR="00BA0CC0" w:rsidRPr="0097327F" w:rsidRDefault="00BA0CC0" w:rsidP="007B6CB0">
            <w:pPr>
              <w:jc w:val="both"/>
              <w:rPr>
                <w:rFonts w:asciiTheme="minorHAnsi" w:hAnsiTheme="minorHAnsi"/>
              </w:rPr>
            </w:pPr>
            <w:r w:rsidRPr="0097327F">
              <w:rPr>
                <w:rFonts w:asciiTheme="minorHAnsi" w:hAnsiTheme="minorHAnsi"/>
              </w:rPr>
              <w:t>TCLK</w:t>
            </w:r>
          </w:p>
        </w:tc>
        <w:tc>
          <w:tcPr>
            <w:tcW w:w="5238" w:type="dxa"/>
          </w:tcPr>
          <w:p w14:paraId="409DB93F" w14:textId="77777777" w:rsidR="00BA0CC0" w:rsidRPr="0097327F" w:rsidRDefault="00BA0CC0" w:rsidP="007B6CB0">
            <w:pPr>
              <w:jc w:val="both"/>
              <w:rPr>
                <w:rFonts w:asciiTheme="minorHAnsi" w:hAnsiTheme="minorHAnsi"/>
              </w:rPr>
            </w:pPr>
            <w:r w:rsidRPr="0097327F">
              <w:rPr>
                <w:rFonts w:asciiTheme="minorHAnsi" w:hAnsiTheme="minorHAnsi"/>
              </w:rPr>
              <w:t>Tevatron Clock</w:t>
            </w:r>
          </w:p>
        </w:tc>
      </w:tr>
      <w:tr w:rsidR="00BA0CC0" w:rsidRPr="0097327F" w14:paraId="4756F05B" w14:textId="77777777" w:rsidTr="00BA0CC0">
        <w:tc>
          <w:tcPr>
            <w:tcW w:w="4338" w:type="dxa"/>
          </w:tcPr>
          <w:p w14:paraId="7438E4CB" w14:textId="77777777" w:rsidR="00BA0CC0" w:rsidRPr="0097327F" w:rsidRDefault="00BA0CC0" w:rsidP="007B6CB0">
            <w:pPr>
              <w:jc w:val="both"/>
              <w:rPr>
                <w:rFonts w:asciiTheme="minorHAnsi" w:hAnsiTheme="minorHAnsi"/>
              </w:rPr>
            </w:pPr>
            <w:r w:rsidRPr="0097327F">
              <w:rPr>
                <w:rFonts w:asciiTheme="minorHAnsi" w:hAnsiTheme="minorHAnsi"/>
              </w:rPr>
              <w:t>TCV</w:t>
            </w:r>
          </w:p>
        </w:tc>
        <w:tc>
          <w:tcPr>
            <w:tcW w:w="5238" w:type="dxa"/>
          </w:tcPr>
          <w:p w14:paraId="45AE35E8" w14:textId="183A7465" w:rsidR="00BA0CC0" w:rsidRPr="0097327F" w:rsidRDefault="0051281E" w:rsidP="007B6CB0">
            <w:pPr>
              <w:jc w:val="both"/>
              <w:rPr>
                <w:rFonts w:asciiTheme="minorHAnsi" w:hAnsiTheme="minorHAnsi"/>
              </w:rPr>
            </w:pPr>
            <w:r w:rsidRPr="0097327F">
              <w:rPr>
                <w:rFonts w:asciiTheme="minorHAnsi" w:hAnsiTheme="minorHAnsi"/>
              </w:rPr>
              <w:t>t</w:t>
            </w:r>
            <w:r w:rsidR="00BA0CC0" w:rsidRPr="0097327F">
              <w:rPr>
                <w:rFonts w:asciiTheme="minorHAnsi" w:hAnsiTheme="minorHAnsi"/>
              </w:rPr>
              <w:t>emperature control valve</w:t>
            </w:r>
          </w:p>
        </w:tc>
      </w:tr>
      <w:tr w:rsidR="00BA0CC0" w:rsidRPr="0097327F" w14:paraId="6A4CDDEA" w14:textId="77777777" w:rsidTr="00BA0CC0">
        <w:tc>
          <w:tcPr>
            <w:tcW w:w="4338" w:type="dxa"/>
          </w:tcPr>
          <w:p w14:paraId="6D4F9C30" w14:textId="77777777" w:rsidR="00BA0CC0" w:rsidRPr="0097327F" w:rsidRDefault="00BA0CC0" w:rsidP="007B6CB0">
            <w:pPr>
              <w:jc w:val="both"/>
              <w:rPr>
                <w:rFonts w:asciiTheme="minorHAnsi" w:hAnsiTheme="minorHAnsi"/>
              </w:rPr>
            </w:pPr>
            <w:r w:rsidRPr="0097327F">
              <w:rPr>
                <w:rFonts w:asciiTheme="minorHAnsi" w:hAnsiTheme="minorHAnsi"/>
              </w:rPr>
              <w:t>TH</w:t>
            </w:r>
          </w:p>
        </w:tc>
        <w:tc>
          <w:tcPr>
            <w:tcW w:w="5238" w:type="dxa"/>
          </w:tcPr>
          <w:p w14:paraId="2227C211" w14:textId="77777777" w:rsidR="00BA0CC0" w:rsidRPr="0097327F" w:rsidRDefault="00BA0CC0" w:rsidP="007B6CB0">
            <w:pPr>
              <w:jc w:val="both"/>
              <w:rPr>
                <w:rFonts w:asciiTheme="minorHAnsi" w:hAnsiTheme="minorHAnsi"/>
              </w:rPr>
            </w:pPr>
            <w:r w:rsidRPr="0097327F">
              <w:rPr>
                <w:rFonts w:asciiTheme="minorHAnsi" w:hAnsiTheme="minorHAnsi"/>
              </w:rPr>
              <w:t>Target Hall</w:t>
            </w:r>
          </w:p>
        </w:tc>
      </w:tr>
      <w:tr w:rsidR="00BA0CC0" w:rsidRPr="0097327F" w14:paraId="6FA3F600" w14:textId="77777777" w:rsidTr="00BA0CC0">
        <w:tc>
          <w:tcPr>
            <w:tcW w:w="4338" w:type="dxa"/>
          </w:tcPr>
          <w:p w14:paraId="21EA4EC0" w14:textId="77777777" w:rsidR="00BA0CC0" w:rsidRPr="0097327F" w:rsidRDefault="00BA0CC0" w:rsidP="007B6CB0">
            <w:pPr>
              <w:jc w:val="both"/>
              <w:rPr>
                <w:rFonts w:asciiTheme="minorHAnsi" w:hAnsiTheme="minorHAnsi"/>
              </w:rPr>
            </w:pPr>
            <w:r w:rsidRPr="0097327F">
              <w:rPr>
                <w:rFonts w:asciiTheme="minorHAnsi" w:hAnsiTheme="minorHAnsi"/>
              </w:rPr>
              <w:t>THI</w:t>
            </w:r>
          </w:p>
        </w:tc>
        <w:tc>
          <w:tcPr>
            <w:tcW w:w="5238" w:type="dxa"/>
          </w:tcPr>
          <w:p w14:paraId="34DBCF14" w14:textId="6446A636" w:rsidR="00BA0CC0" w:rsidRPr="0097327F" w:rsidRDefault="0016667A" w:rsidP="007B6CB0">
            <w:pPr>
              <w:jc w:val="both"/>
              <w:rPr>
                <w:rFonts w:asciiTheme="minorHAnsi" w:hAnsiTheme="minorHAnsi"/>
              </w:rPr>
            </w:pPr>
            <w:r w:rsidRPr="0097327F">
              <w:rPr>
                <w:rFonts w:asciiTheme="minorHAnsi" w:hAnsiTheme="minorHAnsi"/>
              </w:rPr>
              <w:t>Target Hall I</w:t>
            </w:r>
            <w:r w:rsidR="00BA0CC0" w:rsidRPr="0097327F">
              <w:rPr>
                <w:rFonts w:asciiTheme="minorHAnsi" w:hAnsiTheme="minorHAnsi"/>
              </w:rPr>
              <w:t>nstrumentation</w:t>
            </w:r>
          </w:p>
        </w:tc>
      </w:tr>
      <w:tr w:rsidR="00BA0CC0" w:rsidRPr="0097327F" w14:paraId="75AB1930" w14:textId="77777777" w:rsidTr="00BA0CC0">
        <w:tc>
          <w:tcPr>
            <w:tcW w:w="4338" w:type="dxa"/>
          </w:tcPr>
          <w:p w14:paraId="29EF5826" w14:textId="77777777" w:rsidR="00BA0CC0" w:rsidRPr="0097327F" w:rsidRDefault="00BA0CC0" w:rsidP="007B6CB0">
            <w:pPr>
              <w:jc w:val="both"/>
              <w:rPr>
                <w:rFonts w:asciiTheme="minorHAnsi" w:hAnsiTheme="minorHAnsi"/>
              </w:rPr>
            </w:pPr>
            <w:r w:rsidRPr="0097327F">
              <w:rPr>
                <w:rFonts w:asciiTheme="minorHAnsi" w:hAnsiTheme="minorHAnsi"/>
              </w:rPr>
              <w:t>TLM</w:t>
            </w:r>
          </w:p>
        </w:tc>
        <w:tc>
          <w:tcPr>
            <w:tcW w:w="5238" w:type="dxa"/>
          </w:tcPr>
          <w:p w14:paraId="5E156406" w14:textId="1464A8B4" w:rsidR="00BA0CC0" w:rsidRPr="0097327F" w:rsidRDefault="0051281E" w:rsidP="007B6CB0">
            <w:pPr>
              <w:jc w:val="both"/>
              <w:rPr>
                <w:rFonts w:asciiTheme="minorHAnsi" w:hAnsiTheme="minorHAnsi"/>
              </w:rPr>
            </w:pPr>
            <w:r w:rsidRPr="0097327F">
              <w:rPr>
                <w:rFonts w:asciiTheme="minorHAnsi" w:hAnsiTheme="minorHAnsi"/>
              </w:rPr>
              <w:t>total loss</w:t>
            </w:r>
            <w:r w:rsidR="00BA0CC0" w:rsidRPr="0097327F">
              <w:rPr>
                <w:rFonts w:asciiTheme="minorHAnsi" w:hAnsiTheme="minorHAnsi"/>
              </w:rPr>
              <w:t xml:space="preserve"> monitor</w:t>
            </w:r>
          </w:p>
        </w:tc>
      </w:tr>
      <w:tr w:rsidR="00BA0CC0" w:rsidRPr="0097327F" w14:paraId="48A48055" w14:textId="77777777" w:rsidTr="00BA0CC0">
        <w:tc>
          <w:tcPr>
            <w:tcW w:w="9576" w:type="dxa"/>
            <w:gridSpan w:val="2"/>
          </w:tcPr>
          <w:p w14:paraId="3FF22C91" w14:textId="77777777" w:rsidR="00BA0CC0" w:rsidRPr="0097327F" w:rsidRDefault="00BA0CC0" w:rsidP="007B6CB0">
            <w:pPr>
              <w:jc w:val="both"/>
              <w:rPr>
                <w:rFonts w:asciiTheme="minorHAnsi" w:hAnsiTheme="minorHAnsi"/>
              </w:rPr>
            </w:pPr>
            <w:r w:rsidRPr="0097327F">
              <w:rPr>
                <w:rFonts w:asciiTheme="minorHAnsi" w:hAnsiTheme="minorHAnsi"/>
                <w:b/>
              </w:rPr>
              <w:t>U</w:t>
            </w:r>
          </w:p>
        </w:tc>
      </w:tr>
      <w:tr w:rsidR="00BA0CC0" w:rsidRPr="0097327F" w14:paraId="56B38261" w14:textId="77777777" w:rsidTr="00BA0CC0">
        <w:tc>
          <w:tcPr>
            <w:tcW w:w="4338" w:type="dxa"/>
          </w:tcPr>
          <w:p w14:paraId="69DC058F" w14:textId="77777777" w:rsidR="00BA0CC0" w:rsidRPr="0097327F" w:rsidRDefault="00BA0CC0" w:rsidP="007B6CB0">
            <w:pPr>
              <w:jc w:val="both"/>
              <w:rPr>
                <w:rFonts w:asciiTheme="minorHAnsi" w:hAnsiTheme="minorHAnsi"/>
              </w:rPr>
            </w:pPr>
            <w:r w:rsidRPr="0097327F">
              <w:rPr>
                <w:rFonts w:asciiTheme="minorHAnsi" w:hAnsiTheme="minorHAnsi"/>
              </w:rPr>
              <w:t>UHV</w:t>
            </w:r>
          </w:p>
        </w:tc>
        <w:tc>
          <w:tcPr>
            <w:tcW w:w="5238" w:type="dxa"/>
          </w:tcPr>
          <w:p w14:paraId="38CE2022" w14:textId="682D670B" w:rsidR="00BA0CC0" w:rsidRPr="0097327F" w:rsidRDefault="00732A98" w:rsidP="00732A98">
            <w:pPr>
              <w:jc w:val="both"/>
              <w:rPr>
                <w:rFonts w:asciiTheme="minorHAnsi" w:hAnsiTheme="minorHAnsi"/>
              </w:rPr>
            </w:pPr>
            <w:r w:rsidRPr="0097327F">
              <w:rPr>
                <w:rFonts w:asciiTheme="minorHAnsi" w:hAnsiTheme="minorHAnsi"/>
              </w:rPr>
              <w:t>u</w:t>
            </w:r>
            <w:r w:rsidR="00BA0CC0" w:rsidRPr="0097327F">
              <w:rPr>
                <w:rFonts w:asciiTheme="minorHAnsi" w:hAnsiTheme="minorHAnsi"/>
              </w:rPr>
              <w:t xml:space="preserve">ltra </w:t>
            </w:r>
            <w:r w:rsidRPr="0097327F">
              <w:rPr>
                <w:rFonts w:asciiTheme="minorHAnsi" w:hAnsiTheme="minorHAnsi"/>
              </w:rPr>
              <w:t>h</w:t>
            </w:r>
            <w:r w:rsidR="00BA0CC0" w:rsidRPr="0097327F">
              <w:rPr>
                <w:rFonts w:asciiTheme="minorHAnsi" w:hAnsiTheme="minorHAnsi"/>
              </w:rPr>
              <w:t xml:space="preserve">igh </w:t>
            </w:r>
            <w:r w:rsidRPr="0097327F">
              <w:rPr>
                <w:rFonts w:asciiTheme="minorHAnsi" w:hAnsiTheme="minorHAnsi"/>
              </w:rPr>
              <w:t>v</w:t>
            </w:r>
            <w:r w:rsidR="00BA0CC0" w:rsidRPr="0097327F">
              <w:rPr>
                <w:rFonts w:asciiTheme="minorHAnsi" w:hAnsiTheme="minorHAnsi"/>
              </w:rPr>
              <w:t>acuum</w:t>
            </w:r>
          </w:p>
        </w:tc>
      </w:tr>
      <w:tr w:rsidR="00BA0CC0" w:rsidRPr="0097327F" w14:paraId="646243C6" w14:textId="77777777" w:rsidTr="00BA0CC0">
        <w:tc>
          <w:tcPr>
            <w:tcW w:w="4338" w:type="dxa"/>
          </w:tcPr>
          <w:p w14:paraId="3F9DAEC3" w14:textId="77777777" w:rsidR="00BA0CC0" w:rsidRPr="0097327F" w:rsidRDefault="00BA0CC0" w:rsidP="007B6CB0">
            <w:pPr>
              <w:jc w:val="both"/>
              <w:rPr>
                <w:rFonts w:asciiTheme="minorHAnsi" w:hAnsiTheme="minorHAnsi"/>
              </w:rPr>
            </w:pPr>
            <w:r w:rsidRPr="0097327F">
              <w:rPr>
                <w:rFonts w:asciiTheme="minorHAnsi" w:hAnsiTheme="minorHAnsi"/>
              </w:rPr>
              <w:t>US</w:t>
            </w:r>
          </w:p>
        </w:tc>
        <w:tc>
          <w:tcPr>
            <w:tcW w:w="5238" w:type="dxa"/>
          </w:tcPr>
          <w:p w14:paraId="1F463B6B" w14:textId="77777777" w:rsidR="00BA0CC0" w:rsidRPr="0097327F" w:rsidRDefault="00BA0CC0" w:rsidP="007B6CB0">
            <w:pPr>
              <w:jc w:val="both"/>
              <w:rPr>
                <w:rFonts w:asciiTheme="minorHAnsi" w:hAnsiTheme="minorHAnsi"/>
              </w:rPr>
            </w:pPr>
            <w:r w:rsidRPr="0097327F">
              <w:rPr>
                <w:rFonts w:asciiTheme="minorHAnsi" w:hAnsiTheme="minorHAnsi"/>
              </w:rPr>
              <w:t>upstream</w:t>
            </w:r>
          </w:p>
        </w:tc>
      </w:tr>
      <w:tr w:rsidR="00BA0CC0" w:rsidRPr="0097327F" w14:paraId="22FB231C" w14:textId="77777777" w:rsidTr="00BA0CC0">
        <w:tc>
          <w:tcPr>
            <w:tcW w:w="9576" w:type="dxa"/>
            <w:gridSpan w:val="2"/>
          </w:tcPr>
          <w:p w14:paraId="28CEDCD8" w14:textId="77777777" w:rsidR="00BA0CC0" w:rsidRPr="0097327F" w:rsidRDefault="00BA0CC0" w:rsidP="007B6CB0">
            <w:pPr>
              <w:jc w:val="both"/>
              <w:rPr>
                <w:rFonts w:asciiTheme="minorHAnsi" w:hAnsiTheme="minorHAnsi"/>
              </w:rPr>
            </w:pPr>
            <w:r w:rsidRPr="0097327F">
              <w:rPr>
                <w:rFonts w:asciiTheme="minorHAnsi" w:hAnsiTheme="minorHAnsi"/>
                <w:b/>
              </w:rPr>
              <w:t>V</w:t>
            </w:r>
          </w:p>
        </w:tc>
      </w:tr>
      <w:tr w:rsidR="00BA0CC0" w:rsidRPr="0097327F" w14:paraId="04362FA6" w14:textId="77777777" w:rsidTr="00BA0CC0">
        <w:trPr>
          <w:trHeight w:val="341"/>
        </w:trPr>
        <w:tc>
          <w:tcPr>
            <w:tcW w:w="4338" w:type="dxa"/>
          </w:tcPr>
          <w:p w14:paraId="5643BA1E" w14:textId="77777777" w:rsidR="00BA0CC0" w:rsidRPr="0097327F" w:rsidRDefault="00BA0CC0" w:rsidP="007B6CB0">
            <w:pPr>
              <w:jc w:val="both"/>
              <w:rPr>
                <w:rFonts w:asciiTheme="minorHAnsi" w:hAnsiTheme="minorHAnsi"/>
              </w:rPr>
            </w:pPr>
            <w:r w:rsidRPr="0097327F">
              <w:rPr>
                <w:rFonts w:asciiTheme="minorHAnsi" w:hAnsiTheme="minorHAnsi"/>
              </w:rPr>
              <w:t xml:space="preserve">VFD </w:t>
            </w:r>
          </w:p>
        </w:tc>
        <w:tc>
          <w:tcPr>
            <w:tcW w:w="5238" w:type="dxa"/>
          </w:tcPr>
          <w:p w14:paraId="7F47E557" w14:textId="77777777" w:rsidR="00BA0CC0" w:rsidRPr="0097327F" w:rsidRDefault="00BA0CC0" w:rsidP="007B6CB0">
            <w:pPr>
              <w:jc w:val="both"/>
              <w:rPr>
                <w:rFonts w:asciiTheme="minorHAnsi" w:hAnsiTheme="minorHAnsi"/>
              </w:rPr>
            </w:pPr>
            <w:r w:rsidRPr="0097327F">
              <w:rPr>
                <w:rFonts w:asciiTheme="minorHAnsi" w:hAnsiTheme="minorHAnsi"/>
              </w:rPr>
              <w:t>variable-frequency drive</w:t>
            </w:r>
          </w:p>
        </w:tc>
      </w:tr>
      <w:tr w:rsidR="00BA0CC0" w:rsidRPr="0097327F" w14:paraId="0A606B6F" w14:textId="77777777" w:rsidTr="00BA0CC0">
        <w:tc>
          <w:tcPr>
            <w:tcW w:w="4338" w:type="dxa"/>
          </w:tcPr>
          <w:p w14:paraId="2DCE9C24" w14:textId="77777777" w:rsidR="00BA0CC0" w:rsidRPr="0097327F" w:rsidRDefault="00BA0CC0" w:rsidP="007B6CB0">
            <w:pPr>
              <w:jc w:val="both"/>
              <w:rPr>
                <w:rFonts w:asciiTheme="minorHAnsi" w:hAnsiTheme="minorHAnsi"/>
              </w:rPr>
            </w:pPr>
            <w:r w:rsidRPr="0097327F">
              <w:rPr>
                <w:rFonts w:asciiTheme="minorHAnsi" w:hAnsiTheme="minorHAnsi"/>
              </w:rPr>
              <w:t>VME</w:t>
            </w:r>
          </w:p>
        </w:tc>
        <w:tc>
          <w:tcPr>
            <w:tcW w:w="5238" w:type="dxa"/>
          </w:tcPr>
          <w:p w14:paraId="6A48EAB1" w14:textId="77777777" w:rsidR="00BA0CC0" w:rsidRPr="0097327F" w:rsidRDefault="00BA0CC0" w:rsidP="007B6CB0">
            <w:pPr>
              <w:jc w:val="both"/>
              <w:rPr>
                <w:rFonts w:asciiTheme="minorHAnsi" w:hAnsiTheme="minorHAnsi"/>
              </w:rPr>
            </w:pPr>
            <w:r w:rsidRPr="0097327F">
              <w:rPr>
                <w:rFonts w:asciiTheme="minorHAnsi" w:hAnsiTheme="minorHAnsi"/>
              </w:rPr>
              <w:t>VMEbus, VERSAmodule Eurocard bus, ANSI/IEEE 1014-1987; a computer bus standard</w:t>
            </w:r>
          </w:p>
        </w:tc>
      </w:tr>
      <w:tr w:rsidR="00BA0CC0" w:rsidRPr="0097327F" w14:paraId="7AED7994" w14:textId="77777777" w:rsidTr="00BA0CC0">
        <w:tc>
          <w:tcPr>
            <w:tcW w:w="9576" w:type="dxa"/>
            <w:gridSpan w:val="2"/>
          </w:tcPr>
          <w:p w14:paraId="300640B7" w14:textId="77777777" w:rsidR="00BA0CC0" w:rsidRPr="0097327F" w:rsidRDefault="00BA0CC0" w:rsidP="007B6CB0">
            <w:pPr>
              <w:jc w:val="both"/>
              <w:rPr>
                <w:rFonts w:asciiTheme="minorHAnsi" w:hAnsiTheme="minorHAnsi"/>
              </w:rPr>
            </w:pPr>
            <w:r w:rsidRPr="0097327F">
              <w:rPr>
                <w:rFonts w:asciiTheme="minorHAnsi" w:hAnsiTheme="minorHAnsi"/>
                <w:b/>
              </w:rPr>
              <w:t>W</w:t>
            </w:r>
          </w:p>
        </w:tc>
      </w:tr>
      <w:tr w:rsidR="00BA0CC0" w:rsidRPr="0097327F" w14:paraId="2AA9A8BC" w14:textId="77777777" w:rsidTr="00BA0CC0">
        <w:tc>
          <w:tcPr>
            <w:tcW w:w="4338" w:type="dxa"/>
          </w:tcPr>
          <w:p w14:paraId="035E1F73" w14:textId="77777777" w:rsidR="00BA0CC0" w:rsidRPr="0097327F" w:rsidRDefault="00BA0CC0" w:rsidP="007B6CB0">
            <w:pPr>
              <w:jc w:val="both"/>
              <w:rPr>
                <w:rFonts w:asciiTheme="minorHAnsi" w:hAnsiTheme="minorHAnsi"/>
              </w:rPr>
            </w:pPr>
            <w:r w:rsidRPr="0097327F">
              <w:rPr>
                <w:rFonts w:asciiTheme="minorHAnsi" w:hAnsiTheme="minorHAnsi"/>
              </w:rPr>
              <w:t xml:space="preserve">WBS </w:t>
            </w:r>
          </w:p>
        </w:tc>
        <w:tc>
          <w:tcPr>
            <w:tcW w:w="5238" w:type="dxa"/>
          </w:tcPr>
          <w:p w14:paraId="4CE93BD8" w14:textId="77777777" w:rsidR="00BA0CC0" w:rsidRPr="0097327F" w:rsidRDefault="00BA0CC0" w:rsidP="007B6CB0">
            <w:pPr>
              <w:jc w:val="both"/>
              <w:rPr>
                <w:rFonts w:asciiTheme="minorHAnsi" w:hAnsiTheme="minorHAnsi"/>
              </w:rPr>
            </w:pPr>
            <w:r w:rsidRPr="0097327F">
              <w:rPr>
                <w:rFonts w:asciiTheme="minorHAnsi" w:hAnsiTheme="minorHAnsi"/>
              </w:rPr>
              <w:t>Work Breakdown Structure</w:t>
            </w:r>
          </w:p>
        </w:tc>
      </w:tr>
    </w:tbl>
    <w:p w14:paraId="66D413A6" w14:textId="77777777" w:rsidR="00BA0CC0" w:rsidRDefault="00BA0CC0" w:rsidP="00BA0CC0">
      <w:pPr>
        <w:pStyle w:val="Body"/>
      </w:pPr>
    </w:p>
    <w:p w14:paraId="7102B945" w14:textId="77777777" w:rsidR="00BA0CC0" w:rsidRPr="00BA0CC0" w:rsidRDefault="00BA0CC0" w:rsidP="00BA0CC0">
      <w:pPr>
        <w:pStyle w:val="Body"/>
        <w:sectPr w:rsidR="00BA0CC0" w:rsidRPr="00BA0CC0" w:rsidSect="00DF2C47">
          <w:type w:val="continuous"/>
          <w:pgSz w:w="12240" w:h="15840" w:code="1"/>
          <w:pgMar w:top="1440" w:right="1440" w:bottom="1440" w:left="1440" w:header="720" w:footer="720" w:gutter="0"/>
          <w:pgNumType w:fmt="lowerRoman"/>
          <w:cols w:space="720"/>
        </w:sectPr>
      </w:pPr>
    </w:p>
    <w:p w14:paraId="7FB9FABF" w14:textId="540FB875" w:rsidR="00C67087" w:rsidRPr="00C67087" w:rsidRDefault="00C67087" w:rsidP="00064A04">
      <w:pPr>
        <w:pStyle w:val="Heading1"/>
        <w:rPr>
          <w:rStyle w:val="Heading1Char"/>
          <w:b/>
          <w:caps/>
        </w:rPr>
      </w:pPr>
      <w:bookmarkStart w:id="4" w:name="_Toc420003303"/>
      <w:r w:rsidRPr="00C67087">
        <w:rPr>
          <w:rStyle w:val="Heading1Char"/>
          <w:b/>
        </w:rPr>
        <w:lastRenderedPageBreak/>
        <w:t>Introduction to the LBNF Beamline</w:t>
      </w:r>
      <w:bookmarkEnd w:id="4"/>
      <w:r w:rsidRPr="00C67087">
        <w:rPr>
          <w:rStyle w:val="Heading1Char"/>
          <w:b/>
        </w:rPr>
        <w:t xml:space="preserve"> </w:t>
      </w:r>
    </w:p>
    <w:p w14:paraId="7FB9FAC0" w14:textId="77777777" w:rsidR="00C67087" w:rsidRDefault="00C67087" w:rsidP="007865C9">
      <w:pPr>
        <w:pStyle w:val="Heading2"/>
      </w:pPr>
      <w:bookmarkStart w:id="5" w:name="_Toc420003304"/>
      <w:r>
        <w:t>Overview and General Layout</w:t>
      </w:r>
      <w:bookmarkEnd w:id="5"/>
    </w:p>
    <w:p w14:paraId="7FB9FAC1" w14:textId="27367063" w:rsidR="00C67087" w:rsidRDefault="00C67087" w:rsidP="00B951EC">
      <w:pPr>
        <w:pStyle w:val="Body"/>
        <w:ind w:left="0"/>
      </w:pPr>
      <w:r>
        <w:t xml:space="preserve">The LBNF beamline at Fermilab will be designed to provide a neutrino beam of sufficient intensity and appropriate energy range to meet the goals of the DUNE experiment with respect to long-baseline neutrino-oscillation physics. The design is a conventional, horn-focused neutrino beamline. The components of the beamline will be designed to extract a proton beam from the Fermilab Main Injector (MI) and transport it to a target area where the collisions generate a beam of charged particles. This secondary </w:t>
      </w:r>
      <w:r w:rsidR="001C741A">
        <w:t>beam aimed toward</w:t>
      </w:r>
      <w:r w:rsidR="00FF6D25">
        <w:t>s</w:t>
      </w:r>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7AA2F00C" w:rsidR="00B951EC" w:rsidRDefault="00C67087" w:rsidP="00B951EC">
      <w:pPr>
        <w:pStyle w:val="Body"/>
        <w:ind w:left="0"/>
      </w:pPr>
      <w:r>
        <w:t xml:space="preserve">The facility is designed for initial operation at </w:t>
      </w:r>
      <w:r w:rsidR="0005165F">
        <w:t xml:space="preserve">a </w:t>
      </w:r>
      <w:r>
        <w:t xml:space="preserve">proton-beam power of 1.2 </w:t>
      </w:r>
      <w:r w:rsidR="0097327F">
        <w:t>megawatt (</w:t>
      </w:r>
      <w:r>
        <w:t>MW</w:t>
      </w:r>
      <w:r w:rsidR="0097327F">
        <w:t>)</w:t>
      </w:r>
      <w:r>
        <w:t>, with the capability to support an upgrade to 2.4 MW. In the reference design, extraction of the proton beam occurs at</w:t>
      </w:r>
      <w:r w:rsidR="005B0EB6" w:rsidRPr="005B0EB6">
        <w:rPr>
          <w:rFonts w:asciiTheme="minorHAnsi" w:hAnsiTheme="minorHAnsi"/>
        </w:rPr>
        <w:t xml:space="preserve"> </w:t>
      </w:r>
      <w:r w:rsidR="0099434C">
        <w:rPr>
          <w:rFonts w:asciiTheme="minorHAnsi" w:hAnsiTheme="minorHAnsi"/>
        </w:rPr>
        <w:t xml:space="preserve">the </w:t>
      </w:r>
      <w:r>
        <w:t>MI-10</w:t>
      </w:r>
      <w:r w:rsidR="00A50EDE">
        <w:t xml:space="preserve"> straight </w:t>
      </w:r>
      <w:r w:rsidR="0099434C">
        <w:t>section of MI and it requires</w:t>
      </w:r>
      <w:r>
        <w:t xml:space="preserve">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milliradians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6" w14:textId="41D269A9" w:rsidR="00C67087" w:rsidRDefault="00C67087" w:rsidP="00DF2C47">
      <w:pPr>
        <w:pStyle w:val="Body"/>
        <w:ind w:left="0"/>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beamline. The embankment will need to be approximately 950 feet long and 60 feet high above grade at its peak. </w:t>
      </w:r>
    </w:p>
    <w:p w14:paraId="7246F4D1" w14:textId="61D738DC" w:rsidR="001A1085" w:rsidRDefault="008C4547" w:rsidP="00596D50">
      <w:pPr>
        <w:pStyle w:val="Body"/>
        <w:ind w:left="0"/>
        <w:rPr>
          <w:noProof/>
        </w:rPr>
      </w:pPr>
      <w:r>
        <w:rPr>
          <w:noProof/>
        </w:rPr>
        <w:t xml:space="preserve">  </w:t>
      </w:r>
      <w:r w:rsidR="00AB4DD8">
        <w:rPr>
          <w:noProof/>
        </w:rPr>
        <w:drawing>
          <wp:inline distT="0" distB="0" distL="0" distR="0" wp14:anchorId="18AD3022" wp14:editId="423F05A5">
            <wp:extent cx="5943600" cy="232600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272AEC3D" w14:textId="77777777" w:rsidR="001A1085" w:rsidRDefault="001A1085" w:rsidP="00596D50">
      <w:pPr>
        <w:pStyle w:val="Body"/>
        <w:ind w:left="0"/>
        <w:rPr>
          <w:noProof/>
        </w:rPr>
      </w:pPr>
    </w:p>
    <w:p w14:paraId="7FB9FAC8" w14:textId="23F31D2A" w:rsidR="00C67087" w:rsidRPr="008E4BD0" w:rsidRDefault="00BB4E7F" w:rsidP="00BB4E7F">
      <w:pPr>
        <w:pStyle w:val="Caption"/>
      </w:pPr>
      <w:bookmarkStart w:id="6" w:name="_Ref418248806"/>
      <w:bookmarkStart w:id="7" w:name="_Toc422775938"/>
      <w:r>
        <w:t xml:space="preserve">Figure </w:t>
      </w:r>
      <w:fldSimple w:instr=" STYLEREF 1 \s ">
        <w:r w:rsidR="00D771D3">
          <w:rPr>
            <w:noProof/>
          </w:rPr>
          <w:t>1</w:t>
        </w:r>
      </w:fldSimple>
      <w:r w:rsidR="006974A9">
        <w:noBreakHyphen/>
      </w:r>
      <w:fldSimple w:instr=" SEQ Figure \* ARABIC \s 1 ">
        <w:r w:rsidR="00D771D3">
          <w:rPr>
            <w:noProof/>
          </w:rPr>
          <w:t>1</w:t>
        </w:r>
      </w:fldSimple>
      <w:bookmarkEnd w:id="6"/>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284F2A">
        <w:t>neered embankment</w:t>
      </w:r>
      <w:r w:rsidR="00C67087">
        <w:t xml:space="preserve"> </w:t>
      </w:r>
      <w:r w:rsidR="009A3B29">
        <w:t xml:space="preserve">(shaded in green) </w:t>
      </w:r>
      <w:r w:rsidR="00C67087">
        <w:t>is 18.3 m above grade.</w:t>
      </w:r>
      <w:r w:rsidR="009A3B29">
        <w:t xml:space="preserve"> The beam comes from the right</w:t>
      </w:r>
      <w:r w:rsidR="00284F2A">
        <w:t xml:space="preserve"> through the Primary Beam Enclosure and interacts with the target in the Target Hall Complex.</w:t>
      </w:r>
      <w:bookmarkEnd w:id="7"/>
      <w:r w:rsidR="00284F2A">
        <w:t xml:space="preserve"> </w:t>
      </w:r>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muon,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pions and kaons that did not initially decay need a long, unobstructed volume in which to decay. This decay volume in the LBNF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47EF7322" w:rsidR="00C67087" w:rsidRDefault="00C67087" w:rsidP="007E1762">
      <w:pPr>
        <w:pStyle w:val="Body"/>
        <w:ind w:left="0"/>
      </w:pPr>
      <w:r>
        <w:t xml:space="preserve">It is important to note that the design and construction of high-intensity neutrino beams has been an integral aspect of Fermilab’s program for decades. The experience gained from the various neutrino projects </w:t>
      </w:r>
      <w:r w:rsidR="00FF6D25">
        <w:t>is</w:t>
      </w:r>
      <w:r>
        <w:t xml:space="preserve"> employed extensively in the LBNF Beamline conceptual design. In particular, the </w:t>
      </w:r>
      <w:r w:rsidR="006076AB" w:rsidRPr="00BA0CC0">
        <w:rPr>
          <w:rFonts w:asciiTheme="minorHAnsi" w:hAnsiTheme="minorHAnsi"/>
        </w:rPr>
        <w:t>Neutrinos at the Main Injector</w:t>
      </w:r>
      <w:r w:rsidR="006076AB">
        <w:rPr>
          <w:rFonts w:asciiTheme="minorHAnsi" w:hAnsiTheme="minorHAnsi"/>
        </w:rPr>
        <w:t xml:space="preserve"> (</w:t>
      </w:r>
      <w:r>
        <w:t>NuMI</w:t>
      </w:r>
      <w:r w:rsidR="006076AB">
        <w:t>)</w:t>
      </w:r>
      <w:r>
        <w:t xml:space="preserve"> beamline serves as the prototype design. Most of the subsystem designs and their integration </w:t>
      </w:r>
      <w:r w:rsidR="008D0A4F">
        <w:t>follow, to a large</w:t>
      </w:r>
      <w:r>
        <w:t xml:space="preserve"> </w:t>
      </w:r>
      <w:r w:rsidR="008D0A4F">
        <w:t xml:space="preserve">degree, </w:t>
      </w:r>
      <w:r>
        <w:t xml:space="preserve">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Production of tritium is unavoidable, and it is necessary to minimize its accumulation in the soil or rock in the form of tritiated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The Beamline systems that are designed from the beginning for 2.4 MW operation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size of the enclosures (primary proton beamline,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beamline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38069E3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w:t>
      </w:r>
      <w:r w:rsidR="004214D4">
        <w:rPr>
          <w:rFonts w:ascii="Calibri" w:eastAsia="Times New Roman" w:hAnsi="Calibri" w:cs="Times New Roman"/>
          <w:szCs w:val="20"/>
        </w:rPr>
        <w:t>radioactive water</w:t>
      </w:r>
      <w:r w:rsidRPr="00142601">
        <w:rPr>
          <w:rFonts w:ascii="Calibri" w:eastAsia="Times New Roman" w:hAnsi="Calibri" w:cs="Times New Roman"/>
          <w:szCs w:val="20"/>
        </w:rPr>
        <w:t xml:space="preserve">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15F8579F" w14:textId="77777777" w:rsidR="00474A3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FF6D25">
        <w:rPr>
          <w:rFonts w:ascii="Calibri" w:eastAsia="Times New Roman" w:hAnsi="Calibri" w:cs="Times New Roman"/>
          <w:szCs w:val="20"/>
        </w:rPr>
        <w:br/>
      </w:r>
    </w:p>
    <w:p w14:paraId="7FB9FAD3" w14:textId="734625AE" w:rsidR="00C67087" w:rsidRPr="0054417F" w:rsidRDefault="00A83C3B"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Pr>
          <w:rFonts w:ascii="Calibri" w:eastAsia="Times New Roman" w:hAnsi="Calibri" w:cs="Times New Roman"/>
          <w:szCs w:val="20"/>
        </w:rPr>
        <w:t>Note that a</w:t>
      </w:r>
      <w:r w:rsidR="00142601" w:rsidRPr="00142601">
        <w:rPr>
          <w:rFonts w:ascii="Calibri" w:eastAsia="Times New Roman" w:hAnsi="Calibri" w:cs="Times New Roman"/>
          <w:szCs w:val="20"/>
        </w:rPr>
        <w:t xml:space="preserve">ccording to detailed </w:t>
      </w:r>
      <w:r w:rsidR="00FE3F6A">
        <w:rPr>
          <w:rFonts w:ascii="Calibri" w:eastAsia="Times New Roman" w:hAnsi="Calibri" w:cs="Times New Roman"/>
          <w:szCs w:val="20"/>
        </w:rPr>
        <w:t xml:space="preserve">a </w:t>
      </w:r>
      <w:r>
        <w:rPr>
          <w:rFonts w:ascii="Calibri" w:eastAsia="Times New Roman" w:hAnsi="Calibri" w:cs="Times New Roman"/>
          <w:szCs w:val="20"/>
        </w:rPr>
        <w:t>Monte C</w:t>
      </w:r>
      <w:r w:rsidR="00FE3F6A">
        <w:rPr>
          <w:rFonts w:ascii="Calibri" w:eastAsia="Times New Roman" w:hAnsi="Calibri" w:cs="Times New Roman"/>
          <w:szCs w:val="20"/>
        </w:rPr>
        <w:t>arlo code (</w:t>
      </w:r>
      <w:r w:rsidR="00142601" w:rsidRPr="00142601">
        <w:rPr>
          <w:rFonts w:ascii="Calibri" w:eastAsia="Times New Roman" w:hAnsi="Calibri" w:cs="Times New Roman"/>
          <w:szCs w:val="20"/>
        </w:rPr>
        <w:t>MARS</w:t>
      </w:r>
      <w:r w:rsidR="00FE3F6A">
        <w:rPr>
          <w:rFonts w:ascii="Calibri" w:eastAsia="Times New Roman" w:hAnsi="Calibri" w:cs="Times New Roman"/>
          <w:szCs w:val="20"/>
        </w:rPr>
        <w:t>)</w:t>
      </w:r>
      <w:r w:rsidR="00142601" w:rsidRPr="00142601">
        <w:rPr>
          <w:rFonts w:ascii="Calibri" w:eastAsia="Times New Roman" w:hAnsi="Calibri" w:cs="Times New Roman"/>
          <w:szCs w:val="20"/>
        </w:rPr>
        <w:t xml:space="preserve"> simulations</w:t>
      </w:r>
      <w:r w:rsidR="00FF6D25">
        <w:rPr>
          <w:rFonts w:ascii="Calibri" w:eastAsia="Times New Roman" w:hAnsi="Calibri" w:cs="Times New Roman"/>
          <w:szCs w:val="20"/>
        </w:rPr>
        <w:t>,</w:t>
      </w:r>
      <w:r w:rsidR="00142601"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1276B747" w:rsidR="00C67087" w:rsidRDefault="00C67087" w:rsidP="007E1762">
      <w:pPr>
        <w:pStyle w:val="Body"/>
        <w:ind w:left="0"/>
      </w:pPr>
      <w:r>
        <w:lastRenderedPageBreak/>
        <w:t xml:space="preserve">The LBNF Beamline is being designed for </w:t>
      </w:r>
      <w:r w:rsidR="001C4542">
        <w:t>20</w:t>
      </w:r>
      <w:r w:rsidR="00A45ED9">
        <w:t xml:space="preserve"> years of operation </w:t>
      </w:r>
      <w:r>
        <w:t xml:space="preserve">while </w:t>
      </w:r>
      <w:r w:rsidR="00FF6D25">
        <w:t>our</w:t>
      </w:r>
      <w:r>
        <w:t xml:space="preserve"> planning for the lif</w:t>
      </w:r>
      <w:r w:rsidR="00A45ED9">
        <w:t xml:space="preserve">etime of the Beamline Facility </w:t>
      </w:r>
      <w:r w:rsidR="00FF6D25">
        <w:t>is</w:t>
      </w:r>
      <w:r>
        <w:t xml:space="preserve"> for </w:t>
      </w:r>
      <w:r w:rsidR="00A74776">
        <w:t>30</w:t>
      </w:r>
      <w:r w:rsidR="00A45ED9">
        <w:t xml:space="preserve"> years; this takes into account facility shutdowns including the transition from 1.2MW to 2.4MW operation.  </w:t>
      </w:r>
      <w:r w:rsidR="00FF6D25">
        <w:t xml:space="preserve">Our conservative </w:t>
      </w:r>
      <w:r w:rsidR="0089194D">
        <w:t>assumption</w:t>
      </w:r>
      <w:r w:rsidR="00FF6D25">
        <w:t xml:space="preserve"> is that</w:t>
      </w:r>
      <w:r>
        <w:t xml:space="preserve"> for the first five years</w:t>
      </w:r>
      <w:r w:rsidR="00FF6D25">
        <w:t>,</w:t>
      </w:r>
      <w:r>
        <w:t xml:space="preserve"> we will operate at 1.2 MW beam power and for the remaining fifteen years at 2.4 MW.  </w:t>
      </w:r>
    </w:p>
    <w:p w14:paraId="7FB9FAD6" w14:textId="77777777" w:rsidR="00C67087" w:rsidRDefault="00C67087" w:rsidP="007E1762">
      <w:pPr>
        <w:pStyle w:val="Body"/>
        <w:ind w:left="0"/>
      </w:pPr>
    </w:p>
    <w:p w14:paraId="7FB9FAD7" w14:textId="30F863E6" w:rsidR="00C67087" w:rsidRDefault="00C67087" w:rsidP="007E1762">
      <w:pPr>
        <w:pStyle w:val="Body"/>
        <w:ind w:left="0"/>
      </w:pPr>
      <w:r>
        <w:t>The LBNF Beamline will become operational after the currently planned six-year run of the NOvA experiment. With the concurrence of the Fermilab Directorate, LBNF assumes components from the NuMI Beamline will be available for removal and reuse</w:t>
      </w:r>
      <w:r w:rsidR="00CB3EDD">
        <w:t xml:space="preserve"> </w:t>
      </w:r>
      <w:sdt>
        <w:sdtPr>
          <w:rPr>
            <w:highlight w:val="lightGray"/>
          </w:rPr>
          <w:id w:val="1693958430"/>
          <w:citation/>
        </w:sdtPr>
        <w:sdtEndPr/>
        <w:sdtContent>
          <w:r w:rsidR="00CB3EDD" w:rsidRPr="003C10D1">
            <w:rPr>
              <w:highlight w:val="lightGray"/>
            </w:rPr>
            <w:fldChar w:fldCharType="begin"/>
          </w:r>
          <w:r w:rsidR="00860282" w:rsidRPr="003C10D1">
            <w:rPr>
              <w:highlight w:val="lightGray"/>
            </w:rPr>
            <w:instrText xml:space="preserve">CITATION Dra \l 1033 </w:instrText>
          </w:r>
          <w:r w:rsidR="00CB3EDD" w:rsidRPr="003C10D1">
            <w:rPr>
              <w:highlight w:val="lightGray"/>
            </w:rPr>
            <w:fldChar w:fldCharType="separate"/>
          </w:r>
          <w:r w:rsidR="007E0E2E" w:rsidRPr="007E0E2E">
            <w:rPr>
              <w:noProof/>
              <w:highlight w:val="lightGray"/>
            </w:rPr>
            <w:t>[1]</w:t>
          </w:r>
          <w:r w:rsidR="00CB3EDD" w:rsidRPr="003C10D1">
            <w:rPr>
              <w:highlight w:val="lightGray"/>
            </w:rPr>
            <w:fldChar w:fldCharType="end"/>
          </w:r>
        </w:sdtContent>
      </w:sdt>
      <w:r w:rsidR="007E3072">
        <w:t>.</w:t>
      </w:r>
      <w:r>
        <w:t xml:space="preserve">  </w:t>
      </w:r>
    </w:p>
    <w:p w14:paraId="7FB9FAD8" w14:textId="77777777" w:rsidR="00C67087" w:rsidRDefault="00C67087" w:rsidP="004E3773">
      <w:pPr>
        <w:pStyle w:val="Heading3"/>
      </w:pPr>
      <w:bookmarkStart w:id="8" w:name="_Toc420003305"/>
      <w:r>
        <w:t>Primary Beam</w:t>
      </w:r>
      <w:bookmarkEnd w:id="8"/>
    </w:p>
    <w:p w14:paraId="7FB9FAD9" w14:textId="6CF190B3" w:rsidR="00C67087" w:rsidRDefault="00C67087" w:rsidP="00DF2C47">
      <w:pPr>
        <w:pStyle w:val="Heading4"/>
      </w:pPr>
      <w:r>
        <w:t xml:space="preserve"> Extraction from Fermilab’s Main Injector</w:t>
      </w:r>
    </w:p>
    <w:p w14:paraId="7FB9FADA" w14:textId="77777777" w:rsidR="00C67087" w:rsidRDefault="00C67087" w:rsidP="00B951EC">
      <w:pPr>
        <w:pStyle w:val="Body"/>
        <w:ind w:left="0"/>
      </w:pPr>
      <w:r>
        <w:t>The primary proton beam for LBNF will be extracted from the Main Injector (MI) using a method called “single-turn” extraction, in which all the protons accelerated in the MI synchrotron ring will be diverted to the dedicated LBNF beamline within one circuit. Although the NuMI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NuMI. </w:t>
      </w:r>
    </w:p>
    <w:p w14:paraId="7FB9FADB" w14:textId="77777777" w:rsidR="00C67087" w:rsidRDefault="00C67087" w:rsidP="00DF2C47">
      <w:pPr>
        <w:pStyle w:val="Heading4"/>
      </w:pPr>
      <w:r>
        <w:t>Beam Transport</w:t>
      </w:r>
    </w:p>
    <w:p w14:paraId="7FB9FADC" w14:textId="3B327C22" w:rsidR="00C67087" w:rsidRDefault="00C67087" w:rsidP="00B951EC">
      <w:pPr>
        <w:pStyle w:val="Body"/>
        <w:ind w:left="0"/>
      </w:pPr>
      <w:r>
        <w:t xml:space="preserve">The design of the primary proton beam transport is driven by both the goals of the LBNF physics program and radiological safety concerns. </w:t>
      </w:r>
      <w:r w:rsidR="00FF6D25">
        <w:t>Primarily, t</w:t>
      </w:r>
      <w:r>
        <w:t xml:space="preserve">he beam must </w:t>
      </w:r>
      <w:r w:rsidR="00FF6D25">
        <w:t>be</w:t>
      </w:r>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r w:rsidR="00BE0583">
        <w:t>Additionally, the</w:t>
      </w:r>
      <w:r>
        <w:t xml:space="preserve"> system must be safe. Together these requirements imply that the beam must reach the target with very low losses to ensure both efficient production of neutrinos as well as minimal radiological activation of components in the beamline. Due to accelerator duty-cycles, some reduction of total beam power at lower energies is expected (see </w:t>
      </w:r>
      <w:r w:rsidR="00945B63" w:rsidRPr="003C10D1">
        <w:rPr>
          <w:b/>
          <w:highlight w:val="lightGray"/>
        </w:rPr>
        <w:fldChar w:fldCharType="begin"/>
      </w:r>
      <w:r w:rsidR="00945B63" w:rsidRPr="003C10D1">
        <w:rPr>
          <w:b/>
          <w:highlight w:val="lightGray"/>
        </w:rPr>
        <w:instrText xml:space="preserve"> REF _Ref418249020 \h  \* MERGEFORMAT </w:instrText>
      </w:r>
      <w:r w:rsidR="00945B63" w:rsidRPr="003C10D1">
        <w:rPr>
          <w:b/>
          <w:highlight w:val="lightGray"/>
        </w:rPr>
      </w:r>
      <w:r w:rsidR="00945B63" w:rsidRPr="003C10D1">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945B63" w:rsidRPr="003C10D1">
        <w:rPr>
          <w:b/>
          <w:highlight w:val="lightGray"/>
        </w:rPr>
        <w:fldChar w:fldCharType="end"/>
      </w:r>
      <w:r w:rsidRPr="003C10D1">
        <w:rPr>
          <w:highlight w:val="lightGray"/>
        </w:rPr>
        <w:t>)</w:t>
      </w:r>
      <w:r>
        <w:t xml:space="preserve">. And of course sufficient shielding must be in place in case of any accidental mis-steering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beamline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6E578416"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6D0B41" w:rsidRPr="00E05AB6">
        <w:rPr>
          <w:b/>
          <w:highlight w:val="lightGray"/>
        </w:rPr>
        <w:fldChar w:fldCharType="end"/>
      </w:r>
      <w:r w:rsidR="00A477EA" w:rsidRPr="00FF445D">
        <w:rPr>
          <w:b/>
        </w:rPr>
        <w:t xml:space="preserve"> </w:t>
      </w:r>
      <w:r w:rsidR="00A477EA" w:rsidRPr="00FF445D">
        <w:t xml:space="preserve">and </w:t>
      </w:r>
      <w:r w:rsidR="00A477EA" w:rsidRPr="008E3E7D">
        <w:rPr>
          <w:b/>
          <w:highlight w:val="lightGray"/>
        </w:rPr>
        <w:fldChar w:fldCharType="begin"/>
      </w:r>
      <w:r w:rsidR="00A477EA" w:rsidRPr="008E3E7D">
        <w:rPr>
          <w:b/>
          <w:highlight w:val="lightGray"/>
        </w:rPr>
        <w:instrText xml:space="preserve"> REF _Ref422303731 \h  \* MERGEFORMAT </w:instrText>
      </w:r>
      <w:r w:rsidR="00A477EA" w:rsidRPr="008E3E7D">
        <w:rPr>
          <w:b/>
          <w:highlight w:val="lightGray"/>
        </w:rPr>
      </w:r>
      <w:r w:rsidR="00A477EA" w:rsidRPr="008E3E7D">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2</w:t>
      </w:r>
      <w:r w:rsidR="00A477EA" w:rsidRPr="008E3E7D">
        <w:rPr>
          <w:b/>
          <w:highlight w:val="lightGray"/>
        </w:rPr>
        <w:fldChar w:fldCharType="end"/>
      </w:r>
      <w:r w:rsidR="00FF445D" w:rsidRPr="00FF445D">
        <w:t xml:space="preserve"> for 1.2 MW beam power</w:t>
      </w:r>
      <w:r w:rsidR="006D0B41" w:rsidRPr="00FF445D">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w:t>
      </w:r>
      <w:r>
        <w:lastRenderedPageBreak/>
        <w:t xml:space="preserve">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rsidP="00DF2C47">
      <w:pPr>
        <w:pStyle w:val="Heading4"/>
      </w:pPr>
      <w:r>
        <w:t>Beam Stability</w:t>
      </w:r>
    </w:p>
    <w:p w14:paraId="5D97BF63" w14:textId="77777777" w:rsidR="001327B7" w:rsidRDefault="00C67087" w:rsidP="001327B7">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BF22F33" w14:textId="21962D41" w:rsidR="008C4547" w:rsidRDefault="00C67087" w:rsidP="001327B7">
      <w:pPr>
        <w:pStyle w:val="Body"/>
        <w:ind w:left="0"/>
      </w:pPr>
      <w:r>
        <w:t xml:space="preserve">      </w:t>
      </w:r>
    </w:p>
    <w:p w14:paraId="7FB9FAE7" w14:textId="19AA046E" w:rsidR="00C67087" w:rsidRDefault="00C67087" w:rsidP="006D0B41">
      <w:pPr>
        <w:pStyle w:val="Caption"/>
      </w:pPr>
      <w:r>
        <w:t xml:space="preserve">    </w:t>
      </w:r>
      <w:r w:rsidR="006D0B41">
        <w:t xml:space="preserve"> </w:t>
      </w:r>
      <w:bookmarkStart w:id="9" w:name="_Ref418249020"/>
      <w:bookmarkStart w:id="10" w:name="_Toc420003257"/>
      <w:r w:rsidR="006D0B41">
        <w:t xml:space="preserve">Table </w:t>
      </w:r>
      <w:fldSimple w:instr=" STYLEREF 1 \s ">
        <w:r w:rsidR="00D771D3">
          <w:rPr>
            <w:noProof/>
          </w:rPr>
          <w:t>1</w:t>
        </w:r>
      </w:fldSimple>
      <w:r w:rsidR="00EF5B52">
        <w:noBreakHyphen/>
      </w:r>
      <w:fldSimple w:instr=" SEQ Table \* ARABIC \s 1 ">
        <w:r w:rsidR="00D771D3">
          <w:rPr>
            <w:noProof/>
          </w:rPr>
          <w:t>1</w:t>
        </w:r>
      </w:fldSimple>
      <w:bookmarkEnd w:id="9"/>
      <w:r w:rsidR="006D0B41">
        <w:t xml:space="preserve"> </w:t>
      </w:r>
      <w:r w:rsidR="004F2001">
        <w:t>: Summary of Princip</w:t>
      </w:r>
      <w:r w:rsidR="00C030DC">
        <w:t>al</w:t>
      </w:r>
      <w:r>
        <w:t xml:space="preserve"> Beam Design P</w:t>
      </w:r>
      <w:r w:rsidRPr="001949E4">
        <w:t>arameters</w:t>
      </w:r>
      <w:bookmarkEnd w:id="10"/>
    </w:p>
    <w:tbl>
      <w:tblPr>
        <w:tblStyle w:val="TableGrid2"/>
        <w:tblW w:w="0" w:type="auto"/>
        <w:tblInd w:w="288" w:type="dxa"/>
        <w:tblLook w:val="04A0" w:firstRow="1" w:lastRow="0" w:firstColumn="1" w:lastColumn="0" w:noHBand="0" w:noVBand="1"/>
      </w:tblPr>
      <w:tblGrid>
        <w:gridCol w:w="4520"/>
        <w:gridCol w:w="4542"/>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A031B6B" w:rsidR="00921104" w:rsidRPr="00921104" w:rsidRDefault="00191EF4" w:rsidP="00921104">
            <w:pPr>
              <w:overflowPunct w:val="0"/>
              <w:autoSpaceDE w:val="0"/>
              <w:autoSpaceDN w:val="0"/>
              <w:adjustRightInd w:val="0"/>
              <w:textAlignment w:val="baseline"/>
              <w:rPr>
                <w:rFonts w:ascii="Calibri" w:hAnsi="Calibri"/>
              </w:rPr>
            </w:pPr>
            <w:r w:rsidRPr="00191EF4">
              <w:rPr>
                <w:rFonts w:ascii="Calibri" w:hAnsi="Calibri"/>
              </w:rPr>
              <w:t>12.5</w:t>
            </w:r>
            <w:r w:rsidR="00921104" w:rsidRPr="00921104">
              <w:rPr>
                <w:rFonts w:ascii="Calibri" w:hAnsi="Calibri"/>
              </w:rPr>
              <w:t>×10</w:t>
            </w:r>
            <w:r w:rsidR="00921104" w:rsidRPr="00921104">
              <w:rPr>
                <w:rFonts w:ascii="Calibri" w:hAnsi="Calibri"/>
                <w:vertAlign w:val="superscript"/>
              </w:rPr>
              <w:t>12</w:t>
            </w:r>
            <w:r w:rsidR="00921104" w:rsidRPr="00921104">
              <w:rPr>
                <w:rFonts w:ascii="Calibri" w:hAnsi="Calibri"/>
              </w:rPr>
              <w:t xml:space="preserve"> nominal; (</w:t>
            </w:r>
            <w:r w:rsidR="006741EB">
              <w:rPr>
                <w:rFonts w:ascii="Calibri" w:hAnsi="Calibri"/>
              </w:rPr>
              <w:t>8</w:t>
            </w:r>
            <w:r w:rsidR="00921104" w:rsidRPr="006741EB">
              <w:rPr>
                <w:rFonts w:ascii="Calibri" w:hAnsi="Calibri"/>
              </w:rPr>
              <w:t>×10</w:t>
            </w:r>
            <w:r w:rsidR="00921104" w:rsidRPr="006741EB">
              <w:rPr>
                <w:rFonts w:ascii="Calibri" w:hAnsi="Calibri"/>
                <w:vertAlign w:val="superscript"/>
              </w:rPr>
              <w:t>11</w:t>
            </w:r>
            <w:r w:rsidR="00921104" w:rsidRPr="006741EB">
              <w:rPr>
                <w:rFonts w:ascii="Calibri" w:hAnsi="Calibri"/>
              </w:rPr>
              <w:t xml:space="preserve"> commissioning</w:t>
            </w:r>
            <w:r w:rsidR="00921104" w:rsidRPr="00921104">
              <w:rPr>
                <w:rFonts w:ascii="Calibri" w:hAnsi="Calibri"/>
              </w:rPr>
              <w:t xml:space="preserve">)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11" w:name="_Ref422303731"/>
      <w:bookmarkStart w:id="12" w:name="_Toc420003258"/>
      <w:r w:rsidR="000E0496">
        <w:t xml:space="preserve">Table </w:t>
      </w:r>
      <w:fldSimple w:instr=" STYLEREF 1 \s ">
        <w:r w:rsidR="00D771D3">
          <w:rPr>
            <w:noProof/>
          </w:rPr>
          <w:t>1</w:t>
        </w:r>
      </w:fldSimple>
      <w:r w:rsidR="00EF5B52">
        <w:noBreakHyphen/>
      </w:r>
      <w:fldSimple w:instr=" SEQ Table \* ARABIC \s 1 ">
        <w:r w:rsidR="00D771D3">
          <w:rPr>
            <w:noProof/>
          </w:rPr>
          <w:t>2</w:t>
        </w:r>
      </w:fldSimple>
      <w:bookmarkEnd w:id="11"/>
      <w:r w:rsidR="000E0496">
        <w:t>:</w:t>
      </w:r>
      <w:r w:rsidRPr="000E0496">
        <w:rPr>
          <w:b w:val="0"/>
        </w:rPr>
        <w:t xml:space="preserve"> </w:t>
      </w:r>
      <w:r w:rsidRPr="00945B63">
        <w:t>Beam Characteristics</w:t>
      </w:r>
      <w:bookmarkEnd w:id="12"/>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r w:rsidRPr="000E0496">
              <w:rPr>
                <w:rFonts w:asciiTheme="minorHAnsi" w:hAnsiTheme="minorHAnsi"/>
              </w:rPr>
              <w:t>Δp/p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μm 99% (360π μm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(x,y)</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μrad  </w:t>
            </w:r>
          </w:p>
        </w:tc>
      </w:tr>
    </w:tbl>
    <w:p w14:paraId="537AFDCD" w14:textId="77777777" w:rsidR="0050256E" w:rsidRDefault="0050256E" w:rsidP="00D317C1"/>
    <w:p w14:paraId="00311410" w14:textId="05838744"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r w:rsidR="00D771D3" w:rsidRPr="00D771D3">
        <w:rPr>
          <w:b/>
        </w:rPr>
        <w:t xml:space="preserve">Table </w:t>
      </w:r>
      <w:r w:rsidR="00D771D3" w:rsidRPr="00D771D3">
        <w:rPr>
          <w:b/>
          <w:noProof/>
        </w:rPr>
        <w:t>1</w:t>
      </w:r>
      <w:r w:rsidR="00D771D3" w:rsidRPr="00D771D3">
        <w:rPr>
          <w:b/>
          <w:noProof/>
        </w:rPr>
        <w:noBreakHyphen/>
        <w:t>3</w:t>
      </w:r>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w:t>
      </w:r>
      <w:r w:rsidR="008A1405">
        <w:t>beam position</w:t>
      </w:r>
      <w:r w:rsidRPr="00D317C1">
        <w:t xml:space="preserve"> monitors with control feedback will be installed at points along the primary beamline to ensure stability.</w:t>
      </w:r>
    </w:p>
    <w:p w14:paraId="7FB9FB0D" w14:textId="70C67B4F" w:rsidR="00C67087" w:rsidRDefault="005E50DC" w:rsidP="005E50DC">
      <w:pPr>
        <w:pStyle w:val="Caption"/>
      </w:pPr>
      <w:bookmarkStart w:id="13" w:name="_Ref411604002"/>
      <w:r>
        <w:t xml:space="preserve">   </w:t>
      </w:r>
      <w:bookmarkStart w:id="14" w:name="_Ref419494391"/>
      <w:bookmarkStart w:id="15" w:name="_Toc420003259"/>
      <w:r>
        <w:t xml:space="preserve">Table </w:t>
      </w:r>
      <w:fldSimple w:instr=" STYLEREF 1 \s ">
        <w:r w:rsidR="00D771D3">
          <w:rPr>
            <w:noProof/>
          </w:rPr>
          <w:t>1</w:t>
        </w:r>
      </w:fldSimple>
      <w:r w:rsidR="00EF5B52">
        <w:noBreakHyphen/>
      </w:r>
      <w:fldSimple w:instr=" SEQ Table \* ARABIC \s 1 ">
        <w:r w:rsidR="00D771D3">
          <w:rPr>
            <w:noProof/>
          </w:rPr>
          <w:t>3</w:t>
        </w:r>
      </w:fldSimple>
      <w:bookmarkEnd w:id="14"/>
      <w:r>
        <w:t xml:space="preserve">: </w:t>
      </w:r>
      <w:r w:rsidR="00C67087">
        <w:t>Beam Stability R</w:t>
      </w:r>
      <w:r w:rsidR="00C67087" w:rsidRPr="0035455F">
        <w:t>equirement</w:t>
      </w:r>
      <w:bookmarkEnd w:id="13"/>
      <w:bookmarkEnd w:id="15"/>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μrad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rms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 xml:space="preserve">10% of σ(x,y)  </w:t>
            </w:r>
          </w:p>
        </w:tc>
      </w:tr>
    </w:tbl>
    <w:p w14:paraId="7FB9FB1A" w14:textId="77777777" w:rsidR="00C67087" w:rsidRDefault="00C67087" w:rsidP="003C10D1">
      <w:pPr>
        <w:pStyle w:val="Heading3"/>
      </w:pPr>
      <w:bookmarkStart w:id="16" w:name="_Toc420003306"/>
      <w:r>
        <w:t>Neutrino Beam</w:t>
      </w:r>
      <w:bookmarkEnd w:id="16"/>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lastRenderedPageBreak/>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beamline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7CC13F1C"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pions and kaons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769522EF" w:rsidR="00C67087" w:rsidRDefault="00C67087" w:rsidP="00B951EC">
      <w:pPr>
        <w:pStyle w:val="Body"/>
        <w:ind w:left="0"/>
      </w:pPr>
      <w:r>
        <w:t>The neutrino-beam energy spectrum must be tailored to maximize the signal in the ν</w:t>
      </w:r>
      <w:r w:rsidRPr="00421CC8">
        <w:rPr>
          <w:vertAlign w:val="subscript"/>
        </w:rPr>
        <w:t>e</w:t>
      </w:r>
      <w:r>
        <w:t xml:space="preserve"> appearance oscillation experiment, in which muon neutrinos oscillate to electron neutrinos. There are in effect, two predicted energy intervals of interest in this experiment, referred to as the first and second oscillation maxima. The beam must provide a concentrated neutrino flux at the energies bounded by these oscillation peaks, shown in</w:t>
      </w:r>
      <w:r w:rsidR="00BE0583">
        <w:t xml:space="preserve">   </w:t>
      </w:r>
      <w:r w:rsidR="0065688E" w:rsidRPr="0065688E">
        <w:rPr>
          <w:b/>
          <w:highlight w:val="lightGray"/>
        </w:rPr>
        <w:fldChar w:fldCharType="begin"/>
      </w:r>
      <w:r w:rsidR="0065688E" w:rsidRPr="0065688E">
        <w:rPr>
          <w:b/>
          <w:highlight w:val="lightGray"/>
        </w:rPr>
        <w:instrText xml:space="preserve"> REF _Ref418252643 \h  \* MERGEFORMAT </w:instrText>
      </w:r>
      <w:r w:rsidR="0065688E" w:rsidRPr="0065688E">
        <w:rPr>
          <w:b/>
          <w:highlight w:val="lightGray"/>
        </w:rPr>
      </w:r>
      <w:r w:rsidR="0065688E" w:rsidRPr="0065688E">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65688E" w:rsidRPr="0065688E">
        <w:rPr>
          <w:b/>
          <w:highlight w:val="lightGray"/>
        </w:rPr>
        <w:fldChar w:fldCharType="end"/>
      </w:r>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D6379E">
        <w:t>,</w:t>
      </w:r>
      <w:r>
        <w:t xml:space="preserve"> corresponds to focused pions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pions and kaons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1, however, it is possible to increase the energy of the spectrum significantly by adjusting the target’s position upstream by up to </w:t>
      </w:r>
      <w:r w:rsidR="00A043D3">
        <w:t>2.5</w:t>
      </w:r>
      <w:r w:rsidRPr="009D440A">
        <w:t>m. See</w:t>
      </w:r>
      <w:r w:rsidR="0084302D">
        <w:t xml:space="preserve"> </w:t>
      </w:r>
      <w:r w:rsidR="0084302D" w:rsidRPr="00892666">
        <w:rPr>
          <w:b/>
          <w:highlight w:val="lightGray"/>
        </w:rPr>
        <w:fldChar w:fldCharType="begin"/>
      </w:r>
      <w:r w:rsidR="0084302D" w:rsidRPr="00892666">
        <w:rPr>
          <w:b/>
          <w:highlight w:val="lightGray"/>
        </w:rPr>
        <w:instrText xml:space="preserve"> REF _Ref418253097 \h  \* MERGEFORMAT </w:instrText>
      </w:r>
      <w:r w:rsidR="0084302D" w:rsidRPr="00892666">
        <w:rPr>
          <w:b/>
          <w:highlight w:val="lightGray"/>
        </w:rPr>
      </w:r>
      <w:r w:rsidR="0084302D" w:rsidRPr="0089266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84302D" w:rsidRPr="00892666">
        <w:rPr>
          <w:b/>
          <w:highlight w:val="lightGray"/>
        </w:rPr>
        <w:fldChar w:fldCharType="end"/>
      </w:r>
      <w:r w:rsidRPr="00892666">
        <w:rPr>
          <w:b/>
        </w:rPr>
        <w:t>.</w:t>
      </w:r>
    </w:p>
    <w:p w14:paraId="7FB9FB24" w14:textId="77777777" w:rsidR="00C67087" w:rsidRDefault="00C67087" w:rsidP="00B951EC">
      <w:pPr>
        <w:pStyle w:val="Body"/>
        <w:ind w:left="0"/>
      </w:pPr>
    </w:p>
    <w:p w14:paraId="7FB9FB25" w14:textId="53B810E9" w:rsidR="00C67087" w:rsidRDefault="00C67087" w:rsidP="00B951EC">
      <w:pPr>
        <w:pStyle w:val="Body"/>
        <w:ind w:left="0"/>
      </w:pPr>
      <w:r>
        <w:t xml:space="preserve">The focusing of pions and kaons within the broad energy range of 2 to 12 GeV requires at least two horn magnets. The target and horns will be mounted inside a heavily shielded vault (called the “chase”) that is open to the decay pipe at the downstream end. Low-energy pions and kaons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pions and kaons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5</w:t>
      </w:r>
      <w:r w:rsidR="00E51C98" w:rsidRPr="00E51C98">
        <w:rPr>
          <w:b/>
          <w:highlight w:val="lightGray"/>
        </w:rPr>
        <w:fldChar w:fldCharType="end"/>
      </w:r>
      <w:r w:rsidR="00E51C98">
        <w:t xml:space="preserve">, </w:t>
      </w:r>
      <w:r>
        <w:t>calculated for a 120 GeV proton beam, the NuMI horns at 230 kA, 6.6 m apart and at a distance of 17.3 m from Horn 1 to the dec</w:t>
      </w:r>
      <w:r w:rsidR="00270B33">
        <w:t>ay pipe (4 m in diameter and 194</w:t>
      </w:r>
      <w:r>
        <w:t xml:space="preserve"> m long). The NuMI target starts -45 cm from Horn 1. </w:t>
      </w:r>
      <w:r>
        <w:br/>
      </w:r>
    </w:p>
    <w:p w14:paraId="7FB9FB26" w14:textId="77777777" w:rsidR="00C67087" w:rsidRDefault="00C67087" w:rsidP="00B951EC">
      <w:pPr>
        <w:pStyle w:val="Body"/>
        <w:ind w:left="0"/>
      </w:pPr>
      <w:r>
        <w:lastRenderedPageBreak/>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8" w14:textId="68F94C5F" w:rsidR="00C67087" w:rsidRDefault="007E1762" w:rsidP="00D913F8">
      <w:pPr>
        <w:pStyle w:val="Caption"/>
      </w:pPr>
      <w:bookmarkStart w:id="17" w:name="_Ref411604487"/>
      <w:r>
        <w:t xml:space="preserve"> </w:t>
      </w:r>
      <w:bookmarkStart w:id="18" w:name="_Ref418252643"/>
      <w:bookmarkStart w:id="19" w:name="_Toc422775939"/>
      <w:bookmarkEnd w:id="17"/>
      <w:r w:rsidR="00D913F8">
        <w:t xml:space="preserve">Figure </w:t>
      </w:r>
      <w:fldSimple w:instr=" STYLEREF 1 \s ">
        <w:r w:rsidR="00D771D3">
          <w:rPr>
            <w:noProof/>
          </w:rPr>
          <w:t>1</w:t>
        </w:r>
      </w:fldSimple>
      <w:r w:rsidR="006974A9">
        <w:noBreakHyphen/>
      </w:r>
      <w:fldSimple w:instr=" SEQ Figure \* ARABIC \s 1 ">
        <w:r w:rsidR="00D771D3">
          <w:rPr>
            <w:noProof/>
          </w:rPr>
          <w:t>2</w:t>
        </w:r>
      </w:fldSimple>
      <w:bookmarkEnd w:id="18"/>
      <w:r w:rsidR="00D913F8">
        <w:t xml:space="preserve">: </w:t>
      </w:r>
      <w:r w:rsidR="00C67087">
        <w:t>Energy Range of the Oscillation Peaks</w:t>
      </w:r>
      <w:bookmarkEnd w:id="19"/>
    </w:p>
    <w:p w14:paraId="7FB9FB29" w14:textId="77777777" w:rsidR="00C67087" w:rsidRDefault="00C67087" w:rsidP="00B951EC">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C" w14:textId="76AA6CBA" w:rsidR="00C67087" w:rsidRDefault="007E1762" w:rsidP="00D913F8">
      <w:pPr>
        <w:pStyle w:val="Caption"/>
      </w:pPr>
      <w:bookmarkStart w:id="20" w:name="_Ref411603867"/>
      <w:r>
        <w:t xml:space="preserve"> </w:t>
      </w:r>
      <w:bookmarkStart w:id="21" w:name="_Ref418253097"/>
      <w:bookmarkStart w:id="22" w:name="_Toc422775940"/>
      <w:bookmarkEnd w:id="20"/>
      <w:r w:rsidR="00D913F8">
        <w:t xml:space="preserve">Figure </w:t>
      </w:r>
      <w:fldSimple w:instr=" STYLEREF 1 \s ">
        <w:r w:rsidR="00D771D3">
          <w:rPr>
            <w:noProof/>
          </w:rPr>
          <w:t>1</w:t>
        </w:r>
      </w:fldSimple>
      <w:r w:rsidR="006974A9">
        <w:noBreakHyphen/>
      </w:r>
      <w:fldSimple w:instr=" SEQ Figure \* ARABIC \s 1 ">
        <w:r w:rsidR="00D771D3">
          <w:rPr>
            <w:noProof/>
          </w:rPr>
          <w:t>3</w:t>
        </w:r>
      </w:fldSimple>
      <w:bookmarkEnd w:id="21"/>
      <w:r w:rsidR="00D913F8">
        <w:t xml:space="preserve">: </w:t>
      </w:r>
      <w:r w:rsidR="00C67087" w:rsidRPr="00C5221D">
        <w:t>The</w:t>
      </w:r>
      <w:r w:rsidR="00C67087">
        <w:t xml:space="preserve"> First Horn Magnet</w:t>
      </w:r>
      <w:bookmarkEnd w:id="22"/>
    </w:p>
    <w:p w14:paraId="7FB9FB2D" w14:textId="77777777" w:rsidR="00C67087" w:rsidRDefault="00C67087" w:rsidP="00B951EC">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0">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001A1490" w:rsidR="00C67087" w:rsidRDefault="00491C13" w:rsidP="00491C13">
      <w:pPr>
        <w:pStyle w:val="Caption"/>
      </w:pPr>
      <w:bookmarkStart w:id="23" w:name="_Ref418253503"/>
      <w:bookmarkStart w:id="24" w:name="_Ref411604118"/>
      <w:bookmarkStart w:id="25" w:name="_Toc422775941"/>
      <w:r>
        <w:t xml:space="preserve">Figure </w:t>
      </w:r>
      <w:fldSimple w:instr=" STYLEREF 1 \s ">
        <w:r w:rsidR="00D771D3">
          <w:rPr>
            <w:noProof/>
          </w:rPr>
          <w:t>1</w:t>
        </w:r>
      </w:fldSimple>
      <w:r w:rsidR="006974A9">
        <w:noBreakHyphen/>
      </w:r>
      <w:fldSimple w:instr=" SEQ Figure \* ARABIC \s 1 ">
        <w:r w:rsidR="00D771D3">
          <w:rPr>
            <w:noProof/>
          </w:rPr>
          <w:t>4</w:t>
        </w:r>
      </w:fldSimple>
      <w:bookmarkEnd w:id="23"/>
      <w:r>
        <w:t xml:space="preserve">: </w:t>
      </w:r>
      <w:r w:rsidR="00C67087">
        <w:t>Neutrino Fluxes at the Far Detector</w:t>
      </w:r>
      <w:bookmarkEnd w:id="24"/>
      <w:r w:rsidR="00C67087">
        <w:t xml:space="preserve"> as a function of energy in the absence of oscillations with the horns focusing positive particles. In addition to the dominant </w:t>
      </w:r>
      <w:r w:rsidR="00C67087">
        <w:rPr>
          <w:i/>
        </w:rPr>
        <w:t>ν</w:t>
      </w:r>
      <w:r w:rsidR="00C67087" w:rsidRPr="00BA22FA">
        <w:rPr>
          <w:i/>
          <w:vertAlign w:val="subscript"/>
        </w:rPr>
        <w:t>μ</w:t>
      </w:r>
      <w:r w:rsidR="000B00B0">
        <w:rPr>
          <w:i/>
          <w:vertAlign w:val="subscript"/>
        </w:rPr>
        <w:t xml:space="preserve"> </w:t>
      </w:r>
      <w:r w:rsidR="00C67087">
        <w:t>flux, the minor components are also shown. Note the logarithmic scale.</w:t>
      </w:r>
      <w:bookmarkEnd w:id="25"/>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1">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5DD6E343" w:rsidR="00C67087" w:rsidRPr="005917FA" w:rsidRDefault="00A2070A" w:rsidP="00A2070A">
      <w:pPr>
        <w:pStyle w:val="Caption"/>
      </w:pPr>
      <w:bookmarkStart w:id="26" w:name="_Ref418253634"/>
      <w:bookmarkStart w:id="27" w:name="_Toc422775942"/>
      <w:r>
        <w:t xml:space="preserve">Figure </w:t>
      </w:r>
      <w:fldSimple w:instr=" STYLEREF 1 \s ">
        <w:r w:rsidR="00D771D3">
          <w:rPr>
            <w:noProof/>
          </w:rPr>
          <w:t>1</w:t>
        </w:r>
      </w:fldSimple>
      <w:r w:rsidR="006974A9">
        <w:noBreakHyphen/>
      </w:r>
      <w:fldSimple w:instr=" SEQ Figure \* ARABIC \s 1 ">
        <w:r w:rsidR="00D771D3">
          <w:rPr>
            <w:noProof/>
          </w:rPr>
          <w:t>5</w:t>
        </w:r>
      </w:fldSimple>
      <w:bookmarkEnd w:id="26"/>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r w:rsidR="00477F73">
        <w:rPr>
          <w:i/>
        </w:rPr>
        <w:t>ν</w:t>
      </w:r>
      <w:r w:rsidR="00477F73" w:rsidRPr="00BA22FA">
        <w:rPr>
          <w:i/>
          <w:vertAlign w:val="subscript"/>
        </w:rPr>
        <w:t>μ</w:t>
      </w:r>
      <w:r w:rsidR="00477F73" w:rsidRPr="005917FA">
        <w:t xml:space="preserve"> </w:t>
      </w:r>
      <w:r w:rsidR="00C67087" w:rsidRPr="005917FA">
        <w:t>flux, the minor components are also shown. Note the logarithmic scale.</w:t>
      </w:r>
      <w:bookmarkEnd w:id="27"/>
    </w:p>
    <w:p w14:paraId="7FB9FB35" w14:textId="6572D36A" w:rsidR="00C67087" w:rsidRDefault="00C67087" w:rsidP="005917FA">
      <w:pPr>
        <w:pStyle w:val="Body"/>
        <w:ind w:left="0"/>
      </w:pPr>
      <w:r>
        <w:t xml:space="preserve">After collection and focusing, the pions and kaons that did not initially decay are allowed to decay in a long volume. This decay volume in the LBNF reference design is a </w:t>
      </w:r>
      <w:r w:rsidRPr="00134697">
        <w:t>He</w:t>
      </w:r>
      <w:r w:rsidR="00134697" w:rsidRPr="00134697">
        <w:t>lium</w:t>
      </w:r>
      <w:r w:rsidRPr="00134697">
        <w:t>-filled</w:t>
      </w:r>
      <w:r>
        <w:t xml:space="preserve"> pipe of circular cross section, oriented toward the Far Detector. Its diameter and length are optimized to allow decays of pions and kaons such that they produce neutrinos in the useful energy range. In general, a longer pipe allows for the decays of </w:t>
      </w:r>
      <w:r w:rsidRPr="00F14E08">
        <w:t>higher-energy</w:t>
      </w:r>
      <w:r>
        <w:t xml:space="preserve"> particles. These occur naturally at smaller production angles and are thus distributed close to the beam axis. Therefore</w:t>
      </w:r>
      <w:r w:rsidR="00706994">
        <w:t>,</w:t>
      </w:r>
      <w:r>
        <w:t xml:space="preserve"> longer pipes with smaller diameters are desirable for higher-energy beams. Lower-energy pions and kaons are not as well collimated and hence require a larger-diameter pipe. The two extrema in energy, as required by the physics measurements, provide the basis for optimization of the decay pipe geometry. The re</w:t>
      </w:r>
      <w:r w:rsidR="00270B33">
        <w:t>ference design calls for a 194</w:t>
      </w:r>
      <w:r>
        <w:t xml:space="preserve"> m long decay pipe of diameter 4 m</w:t>
      </w:r>
      <w:r w:rsidR="00242D44">
        <w:t>, wel</w:t>
      </w:r>
      <w:r w:rsidR="00E52102">
        <w:t>l matched to the physics of DUNE</w:t>
      </w:r>
      <w:sdt>
        <w:sdtPr>
          <w:id w:val="1207526477"/>
          <w:citation/>
        </w:sdtPr>
        <w:sdtEndPr/>
        <w:sdtContent>
          <w:r w:rsidR="00B67D8C">
            <w:fldChar w:fldCharType="begin"/>
          </w:r>
          <w:r w:rsidR="00B67D8C">
            <w:instrText xml:space="preserve"> CITATION BLu \l 1033 </w:instrText>
          </w:r>
          <w:r w:rsidR="00B67D8C">
            <w:fldChar w:fldCharType="separate"/>
          </w:r>
          <w:r w:rsidR="007E0E2E">
            <w:rPr>
              <w:noProof/>
            </w:rPr>
            <w:t xml:space="preserve"> [2]</w:t>
          </w:r>
          <w:r w:rsidR="00B67D8C">
            <w:fldChar w:fldCharType="end"/>
          </w:r>
        </w:sdtContent>
      </w:sdt>
      <w:r>
        <w:t xml:space="preserve">; this </w:t>
      </w:r>
      <w:r w:rsidR="00F01005">
        <w:t xml:space="preserve">design choice </w:t>
      </w:r>
      <w:r>
        <w:t xml:space="preserve">represents an acceptable balance between obtaining the </w:t>
      </w:r>
      <w:r w:rsidR="00F01005">
        <w:t xml:space="preserve">needed fluxes at the </w:t>
      </w:r>
      <w:r>
        <w:t xml:space="preserve">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6A8C6092" w:rsidR="00C67087" w:rsidRDefault="00C67087" w:rsidP="005917FA">
      <w:pPr>
        <w:pStyle w:val="Body"/>
        <w:ind w:left="0"/>
      </w:pPr>
      <w:r>
        <w:lastRenderedPageBreak/>
        <w:t>A conside</w:t>
      </w:r>
      <w:r w:rsidR="00474A3F">
        <w:t>rable fraction of beam power, 30</w:t>
      </w:r>
      <w:r>
        <w:t xml:space="preserve">%, is deposited within the decay region. This heat energy will be removed by air convection with a system of blowers and heat exchangers.  The beam power 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142A2117" w14:textId="247F8103" w:rsidR="00BC0E3B" w:rsidRDefault="008C4547" w:rsidP="00BC0E3B">
      <w:pPr>
        <w:pStyle w:val="Body"/>
        <w:ind w:left="0"/>
      </w:pPr>
      <w:r>
        <w:t>R</w:t>
      </w:r>
      <w:r w:rsidR="00C67087">
        <w:t>oughly 15% of protons that do not interact with the target, along with the residual pions and kaons, must be absorbed to prevent them from inducing radioactivity in the surrounding rock or soil. This is accomplished with a specially designed aluminum and s</w:t>
      </w:r>
      <w:r w:rsidR="00232847">
        <w:t>teel pile, called the absorber</w:t>
      </w:r>
      <w:r w:rsidR="00C67087">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747D60" w:rsidRPr="00747D60">
        <w:rPr>
          <w:b/>
          <w:highlight w:val="lightGray"/>
        </w:rPr>
        <w:fldChar w:fldCharType="end"/>
      </w:r>
      <w:r w:rsidR="0079250E">
        <w:rPr>
          <w:highlight w:val="lightGray"/>
        </w:rPr>
        <w:t xml:space="preserve"> </w:t>
      </w:r>
      <w:r w:rsidR="0079250E">
        <w:t xml:space="preserve"> which </w:t>
      </w:r>
      <w:r w:rsidR="00BC0E3B">
        <w:t>presents the partial set of the relevant parameters for the elements of the reference design. Other important details, such as, horn shapes are found in the subsystem sections that follow. The third column lists the range of a parameters that was studied for both physics or engineering considerations.</w:t>
      </w:r>
    </w:p>
    <w:p w14:paraId="2F441FD6" w14:textId="77777777" w:rsidR="00BC0E3B" w:rsidRDefault="00BC0E3B" w:rsidP="00BC0E3B">
      <w:pPr>
        <w:pStyle w:val="Body"/>
        <w:ind w:left="0"/>
      </w:pPr>
    </w:p>
    <w:p w14:paraId="63861C39" w14:textId="77777777" w:rsidR="00BC0E3B" w:rsidRDefault="00BC0E3B" w:rsidP="00BC0E3B">
      <w:pPr>
        <w:pStyle w:val="Caption"/>
      </w:pPr>
      <w:bookmarkStart w:id="28" w:name="_Ref418253348"/>
      <w:bookmarkStart w:id="29" w:name="_Toc420003260"/>
      <w:r>
        <w:t xml:space="preserve">Table </w:t>
      </w:r>
      <w:fldSimple w:instr=" STYLEREF 1 \s ">
        <w:r w:rsidR="00D771D3">
          <w:rPr>
            <w:noProof/>
          </w:rPr>
          <w:t>1</w:t>
        </w:r>
      </w:fldSimple>
      <w:r>
        <w:noBreakHyphen/>
      </w:r>
      <w:fldSimple w:instr=" SEQ Table \* ARABIC \s 1 ">
        <w:r w:rsidR="00D771D3">
          <w:rPr>
            <w:noProof/>
          </w:rPr>
          <w:t>4</w:t>
        </w:r>
      </w:fldSimple>
      <w:bookmarkEnd w:id="28"/>
      <w:r>
        <w:t>: Partial Set of Relevant Parameters for the Reference Design</w:t>
      </w:r>
      <w:bookmarkEnd w:id="29"/>
      <w:r>
        <w:t xml:space="preserve"> </w:t>
      </w:r>
    </w:p>
    <w:tbl>
      <w:tblPr>
        <w:tblStyle w:val="TableGrid"/>
        <w:tblW w:w="0" w:type="auto"/>
        <w:tblInd w:w="198" w:type="dxa"/>
        <w:tblLook w:val="04A0" w:firstRow="1" w:lastRow="0" w:firstColumn="1" w:lastColumn="0" w:noHBand="0" w:noVBand="1"/>
      </w:tblPr>
      <w:tblGrid>
        <w:gridCol w:w="2139"/>
        <w:gridCol w:w="2341"/>
        <w:gridCol w:w="2337"/>
        <w:gridCol w:w="2335"/>
      </w:tblGrid>
      <w:tr w:rsidR="00BC0E3B" w:rsidRPr="00CD572E" w14:paraId="3F3278DE" w14:textId="77777777" w:rsidTr="00DE5FDE">
        <w:trPr>
          <w:tblHeader/>
        </w:trPr>
        <w:tc>
          <w:tcPr>
            <w:tcW w:w="2196" w:type="dxa"/>
            <w:shd w:val="clear" w:color="auto" w:fill="C6D9F1" w:themeFill="text2" w:themeFillTint="33"/>
          </w:tcPr>
          <w:p w14:paraId="2AF59B7D" w14:textId="77777777" w:rsidR="00BC0E3B" w:rsidRPr="00CD572E" w:rsidRDefault="00BC0E3B" w:rsidP="00DE5FDE">
            <w:pPr>
              <w:rPr>
                <w:rFonts w:asciiTheme="minorHAnsi" w:hAnsiTheme="minorHAnsi"/>
                <w:b/>
              </w:rPr>
            </w:pPr>
            <w:r w:rsidRPr="00CD572E">
              <w:rPr>
                <w:rFonts w:asciiTheme="minorHAnsi" w:hAnsiTheme="minorHAnsi"/>
                <w:b/>
              </w:rPr>
              <w:t xml:space="preserve">Element </w:t>
            </w:r>
          </w:p>
        </w:tc>
        <w:tc>
          <w:tcPr>
            <w:tcW w:w="2394" w:type="dxa"/>
            <w:shd w:val="clear" w:color="auto" w:fill="C6D9F1" w:themeFill="text2" w:themeFillTint="33"/>
          </w:tcPr>
          <w:p w14:paraId="2B5AC9A7" w14:textId="77777777" w:rsidR="00BC0E3B" w:rsidRPr="00CD572E" w:rsidRDefault="00BC0E3B" w:rsidP="00DE5FDE">
            <w:pPr>
              <w:rPr>
                <w:rFonts w:asciiTheme="minorHAnsi" w:hAnsiTheme="minorHAnsi"/>
                <w:b/>
              </w:rPr>
            </w:pPr>
            <w:r w:rsidRPr="00CD572E">
              <w:rPr>
                <w:rFonts w:asciiTheme="minorHAnsi" w:hAnsiTheme="minorHAnsi"/>
                <w:b/>
              </w:rPr>
              <w:t xml:space="preserve">Parameter </w:t>
            </w:r>
          </w:p>
        </w:tc>
        <w:tc>
          <w:tcPr>
            <w:tcW w:w="2394" w:type="dxa"/>
            <w:shd w:val="clear" w:color="auto" w:fill="C6D9F1" w:themeFill="text2" w:themeFillTint="33"/>
          </w:tcPr>
          <w:p w14:paraId="54F6CAD5" w14:textId="77777777" w:rsidR="00BC0E3B" w:rsidRPr="00CD572E" w:rsidRDefault="00BC0E3B" w:rsidP="00DE5FDE">
            <w:pPr>
              <w:rPr>
                <w:rFonts w:asciiTheme="minorHAnsi" w:hAnsiTheme="minorHAnsi"/>
                <w:b/>
              </w:rPr>
            </w:pPr>
            <w:r w:rsidRPr="00CD572E">
              <w:rPr>
                <w:rFonts w:asciiTheme="minorHAnsi" w:hAnsiTheme="minorHAnsi"/>
                <w:b/>
              </w:rPr>
              <w:t xml:space="preserve">Range </w:t>
            </w:r>
          </w:p>
        </w:tc>
        <w:tc>
          <w:tcPr>
            <w:tcW w:w="2394" w:type="dxa"/>
            <w:shd w:val="clear" w:color="auto" w:fill="C6D9F1" w:themeFill="text2" w:themeFillTint="33"/>
          </w:tcPr>
          <w:p w14:paraId="1AD02BF1" w14:textId="77777777" w:rsidR="00BC0E3B" w:rsidRPr="00CD572E" w:rsidRDefault="00BC0E3B" w:rsidP="00DE5FDE">
            <w:pPr>
              <w:rPr>
                <w:rFonts w:asciiTheme="minorHAnsi" w:hAnsiTheme="minorHAnsi"/>
                <w:b/>
              </w:rPr>
            </w:pPr>
            <w:r w:rsidRPr="00CD572E">
              <w:rPr>
                <w:rFonts w:asciiTheme="minorHAnsi" w:hAnsiTheme="minorHAnsi"/>
                <w:b/>
              </w:rPr>
              <w:t xml:space="preserve">Reference design value  </w:t>
            </w:r>
          </w:p>
        </w:tc>
      </w:tr>
      <w:tr w:rsidR="00BC0E3B" w:rsidRPr="00CD572E" w14:paraId="3437A672" w14:textId="77777777" w:rsidTr="00DE5FDE">
        <w:tc>
          <w:tcPr>
            <w:tcW w:w="2196" w:type="dxa"/>
          </w:tcPr>
          <w:p w14:paraId="0E53BEF5" w14:textId="77777777" w:rsidR="00BC0E3B" w:rsidRPr="00CD572E" w:rsidRDefault="00BC0E3B" w:rsidP="00DE5FDE">
            <w:pPr>
              <w:rPr>
                <w:rFonts w:asciiTheme="minorHAnsi" w:hAnsiTheme="minorHAnsi"/>
              </w:rPr>
            </w:pPr>
            <w:r w:rsidRPr="00CD572E">
              <w:rPr>
                <w:rFonts w:asciiTheme="minorHAnsi" w:hAnsiTheme="minorHAnsi"/>
              </w:rPr>
              <w:t xml:space="preserve">Target </w:t>
            </w:r>
          </w:p>
        </w:tc>
        <w:tc>
          <w:tcPr>
            <w:tcW w:w="2394" w:type="dxa"/>
          </w:tcPr>
          <w:p w14:paraId="3DD17C78" w14:textId="77777777" w:rsidR="00BC0E3B" w:rsidRPr="00CD572E" w:rsidRDefault="00BC0E3B" w:rsidP="00DE5FDE">
            <w:pPr>
              <w:rPr>
                <w:rFonts w:asciiTheme="minorHAnsi" w:hAnsiTheme="minorHAnsi"/>
              </w:rPr>
            </w:pPr>
            <w:r w:rsidRPr="00CD572E">
              <w:rPr>
                <w:rFonts w:asciiTheme="minorHAnsi" w:hAnsiTheme="minorHAnsi"/>
              </w:rPr>
              <w:t xml:space="preserve">material </w:t>
            </w:r>
          </w:p>
        </w:tc>
        <w:tc>
          <w:tcPr>
            <w:tcW w:w="2394" w:type="dxa"/>
          </w:tcPr>
          <w:p w14:paraId="28A0DBAA" w14:textId="77777777" w:rsidR="00BC0E3B" w:rsidRPr="00CD572E" w:rsidRDefault="00BC0E3B" w:rsidP="00DE5FDE">
            <w:pPr>
              <w:rPr>
                <w:rFonts w:asciiTheme="minorHAnsi" w:hAnsiTheme="minorHAnsi"/>
              </w:rPr>
            </w:pPr>
            <w:r w:rsidRPr="00CD572E">
              <w:rPr>
                <w:rFonts w:asciiTheme="minorHAnsi" w:hAnsiTheme="minorHAnsi"/>
              </w:rPr>
              <w:t xml:space="preserve">graphite, Be </w:t>
            </w:r>
          </w:p>
        </w:tc>
        <w:tc>
          <w:tcPr>
            <w:tcW w:w="2394" w:type="dxa"/>
          </w:tcPr>
          <w:p w14:paraId="3E17DAF4" w14:textId="77777777" w:rsidR="00BC0E3B" w:rsidRPr="00CD572E" w:rsidRDefault="00BC0E3B" w:rsidP="00DE5FDE">
            <w:pPr>
              <w:rPr>
                <w:rFonts w:asciiTheme="minorHAnsi" w:hAnsiTheme="minorHAnsi"/>
              </w:rPr>
            </w:pPr>
            <w:r w:rsidRPr="00CD572E">
              <w:rPr>
                <w:rFonts w:asciiTheme="minorHAnsi" w:hAnsiTheme="minorHAnsi"/>
              </w:rPr>
              <w:t xml:space="preserve">graphite  </w:t>
            </w:r>
          </w:p>
        </w:tc>
      </w:tr>
      <w:tr w:rsidR="00BC0E3B" w:rsidRPr="00CD572E" w14:paraId="3F7CE96F" w14:textId="77777777" w:rsidTr="00DE5FDE">
        <w:tc>
          <w:tcPr>
            <w:tcW w:w="2196" w:type="dxa"/>
          </w:tcPr>
          <w:p w14:paraId="55F93B27" w14:textId="77777777" w:rsidR="00BC0E3B" w:rsidRPr="00CD572E" w:rsidRDefault="00BC0E3B" w:rsidP="00DE5FDE">
            <w:pPr>
              <w:rPr>
                <w:rFonts w:asciiTheme="minorHAnsi" w:hAnsiTheme="minorHAnsi"/>
              </w:rPr>
            </w:pPr>
          </w:p>
        </w:tc>
        <w:tc>
          <w:tcPr>
            <w:tcW w:w="2394" w:type="dxa"/>
          </w:tcPr>
          <w:p w14:paraId="555F3BE8" w14:textId="77777777" w:rsidR="00BC0E3B" w:rsidRPr="00CD572E" w:rsidRDefault="00BC0E3B" w:rsidP="00DE5FDE">
            <w:pPr>
              <w:rPr>
                <w:rFonts w:asciiTheme="minorHAnsi" w:hAnsiTheme="minorHAnsi"/>
              </w:rPr>
            </w:pPr>
            <w:r w:rsidRPr="00CD572E">
              <w:rPr>
                <w:rFonts w:asciiTheme="minorHAnsi" w:hAnsiTheme="minorHAnsi"/>
              </w:rPr>
              <w:t xml:space="preserve">transverse size </w:t>
            </w:r>
          </w:p>
        </w:tc>
        <w:tc>
          <w:tcPr>
            <w:tcW w:w="2394" w:type="dxa"/>
          </w:tcPr>
          <w:p w14:paraId="418A0CF8" w14:textId="77777777" w:rsidR="00BC0E3B" w:rsidRPr="00CD572E" w:rsidRDefault="00BC0E3B" w:rsidP="00DE5FDE">
            <w:pPr>
              <w:rPr>
                <w:rFonts w:asciiTheme="minorHAnsi" w:hAnsiTheme="minorHAnsi"/>
              </w:rPr>
            </w:pPr>
            <w:r w:rsidRPr="00CD572E">
              <w:rPr>
                <w:rFonts w:asciiTheme="minorHAnsi" w:hAnsiTheme="minorHAnsi"/>
              </w:rPr>
              <w:t xml:space="preserve">5 to 16 mm </w:t>
            </w:r>
          </w:p>
        </w:tc>
        <w:tc>
          <w:tcPr>
            <w:tcW w:w="2394" w:type="dxa"/>
          </w:tcPr>
          <w:p w14:paraId="68207031" w14:textId="77777777" w:rsidR="00BC0E3B" w:rsidRPr="00CD572E" w:rsidRDefault="00BC0E3B" w:rsidP="00DE5FDE">
            <w:pPr>
              <w:rPr>
                <w:rFonts w:asciiTheme="minorHAnsi" w:hAnsiTheme="minorHAnsi"/>
              </w:rPr>
            </w:pPr>
            <w:r w:rsidRPr="00CD572E">
              <w:rPr>
                <w:rFonts w:asciiTheme="minorHAnsi" w:hAnsiTheme="minorHAnsi"/>
              </w:rPr>
              <w:t xml:space="preserve">10 mm  </w:t>
            </w:r>
          </w:p>
        </w:tc>
      </w:tr>
      <w:tr w:rsidR="00BC0E3B" w:rsidRPr="00CD572E" w14:paraId="44B0781A" w14:textId="77777777" w:rsidTr="00DE5FDE">
        <w:tc>
          <w:tcPr>
            <w:tcW w:w="2196" w:type="dxa"/>
          </w:tcPr>
          <w:p w14:paraId="361414CD" w14:textId="77777777" w:rsidR="00BC0E3B" w:rsidRPr="00CD572E" w:rsidRDefault="00BC0E3B" w:rsidP="00DE5FDE">
            <w:pPr>
              <w:rPr>
                <w:rFonts w:asciiTheme="minorHAnsi" w:hAnsiTheme="minorHAnsi"/>
              </w:rPr>
            </w:pPr>
          </w:p>
        </w:tc>
        <w:tc>
          <w:tcPr>
            <w:tcW w:w="2394" w:type="dxa"/>
          </w:tcPr>
          <w:p w14:paraId="3B6ECF45"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51258E5" w14:textId="77777777" w:rsidR="00BC0E3B" w:rsidRPr="00CD572E" w:rsidRDefault="00BC0E3B" w:rsidP="00DE5FDE">
            <w:pPr>
              <w:rPr>
                <w:rFonts w:asciiTheme="minorHAnsi" w:hAnsiTheme="minorHAnsi"/>
              </w:rPr>
            </w:pPr>
            <w:r w:rsidRPr="00CD572E">
              <w:rPr>
                <w:rFonts w:asciiTheme="minorHAnsi" w:hAnsiTheme="minorHAnsi"/>
              </w:rPr>
              <w:t xml:space="preserve"> 2 interaction lengths </w:t>
            </w:r>
          </w:p>
        </w:tc>
        <w:tc>
          <w:tcPr>
            <w:tcW w:w="2394" w:type="dxa"/>
          </w:tcPr>
          <w:p w14:paraId="4BE8FFF7" w14:textId="77777777" w:rsidR="00BC0E3B" w:rsidRPr="00CD572E" w:rsidRDefault="00BC0E3B" w:rsidP="00DE5FDE">
            <w:pPr>
              <w:rPr>
                <w:rFonts w:asciiTheme="minorHAnsi" w:hAnsiTheme="minorHAnsi"/>
              </w:rPr>
            </w:pPr>
            <w:r w:rsidRPr="00CD572E">
              <w:rPr>
                <w:rFonts w:asciiTheme="minorHAnsi" w:hAnsiTheme="minorHAnsi"/>
              </w:rPr>
              <w:t xml:space="preserve">951 mm </w:t>
            </w:r>
          </w:p>
        </w:tc>
      </w:tr>
      <w:tr w:rsidR="00BC0E3B" w:rsidRPr="00CD572E" w14:paraId="1346ABE5" w14:textId="77777777" w:rsidTr="00DE5FDE">
        <w:tc>
          <w:tcPr>
            <w:tcW w:w="2196" w:type="dxa"/>
          </w:tcPr>
          <w:p w14:paraId="40FC6153" w14:textId="77777777" w:rsidR="00BC0E3B" w:rsidRPr="00CD572E" w:rsidRDefault="00BC0E3B" w:rsidP="00DE5FDE">
            <w:pPr>
              <w:rPr>
                <w:rFonts w:asciiTheme="minorHAnsi" w:hAnsiTheme="minorHAnsi"/>
              </w:rPr>
            </w:pPr>
            <w:r w:rsidRPr="00CD572E">
              <w:rPr>
                <w:rFonts w:asciiTheme="minorHAnsi" w:hAnsiTheme="minorHAnsi"/>
              </w:rPr>
              <w:t xml:space="preserve">Focusing Horn 1 </w:t>
            </w:r>
          </w:p>
        </w:tc>
        <w:tc>
          <w:tcPr>
            <w:tcW w:w="2394" w:type="dxa"/>
          </w:tcPr>
          <w:p w14:paraId="2D2E8BDD"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DB86789" w14:textId="77777777" w:rsidR="00BC0E3B" w:rsidRPr="00CD572E" w:rsidRDefault="00BC0E3B" w:rsidP="00DE5FDE">
            <w:pPr>
              <w:rPr>
                <w:rFonts w:asciiTheme="minorHAnsi" w:hAnsiTheme="minorHAnsi"/>
              </w:rPr>
            </w:pPr>
            <w:r w:rsidRPr="00CD572E">
              <w:rPr>
                <w:rFonts w:asciiTheme="minorHAnsi" w:hAnsiTheme="minorHAnsi"/>
              </w:rPr>
              <w:t xml:space="preserve">2500 to 5500 mm </w:t>
            </w:r>
          </w:p>
        </w:tc>
        <w:tc>
          <w:tcPr>
            <w:tcW w:w="2394" w:type="dxa"/>
          </w:tcPr>
          <w:p w14:paraId="5668F332" w14:textId="77777777" w:rsidR="00BC0E3B" w:rsidRPr="00CD572E" w:rsidRDefault="00BC0E3B" w:rsidP="00DE5FDE">
            <w:pPr>
              <w:rPr>
                <w:rFonts w:asciiTheme="minorHAnsi" w:hAnsiTheme="minorHAnsi"/>
              </w:rPr>
            </w:pPr>
            <w:r w:rsidRPr="00CD572E">
              <w:rPr>
                <w:rFonts w:asciiTheme="minorHAnsi" w:hAnsiTheme="minorHAnsi"/>
              </w:rPr>
              <w:t xml:space="preserve">3360 mm  </w:t>
            </w:r>
          </w:p>
        </w:tc>
      </w:tr>
      <w:tr w:rsidR="00BC0E3B" w:rsidRPr="00CD572E" w14:paraId="0AE4D8D7" w14:textId="77777777" w:rsidTr="00DE5FDE">
        <w:tc>
          <w:tcPr>
            <w:tcW w:w="2196" w:type="dxa"/>
          </w:tcPr>
          <w:p w14:paraId="193D24CB" w14:textId="77777777" w:rsidR="00BC0E3B" w:rsidRPr="00CD572E" w:rsidRDefault="00BC0E3B" w:rsidP="00DE5FDE">
            <w:pPr>
              <w:rPr>
                <w:rFonts w:asciiTheme="minorHAnsi" w:hAnsiTheme="minorHAnsi"/>
              </w:rPr>
            </w:pPr>
          </w:p>
        </w:tc>
        <w:tc>
          <w:tcPr>
            <w:tcW w:w="2394" w:type="dxa"/>
          </w:tcPr>
          <w:p w14:paraId="59B946DA"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33E0017F"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3A638FC"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43A0424E" w14:textId="77777777" w:rsidTr="00DE5FDE">
        <w:tc>
          <w:tcPr>
            <w:tcW w:w="2196" w:type="dxa"/>
          </w:tcPr>
          <w:p w14:paraId="085F79EA" w14:textId="77777777" w:rsidR="00BC0E3B" w:rsidRPr="00CD572E" w:rsidRDefault="00BC0E3B" w:rsidP="00DE5FDE">
            <w:pPr>
              <w:rPr>
                <w:rFonts w:asciiTheme="minorHAnsi" w:hAnsiTheme="minorHAnsi"/>
              </w:rPr>
            </w:pPr>
            <w:r w:rsidRPr="00CD572E">
              <w:rPr>
                <w:rFonts w:asciiTheme="minorHAnsi" w:hAnsiTheme="minorHAnsi"/>
              </w:rPr>
              <w:t xml:space="preserve">Focusing Horn 2 </w:t>
            </w:r>
          </w:p>
        </w:tc>
        <w:tc>
          <w:tcPr>
            <w:tcW w:w="2394" w:type="dxa"/>
          </w:tcPr>
          <w:p w14:paraId="51D4B643"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8610147" w14:textId="77777777" w:rsidR="00BC0E3B" w:rsidRPr="00CD572E" w:rsidRDefault="00BC0E3B" w:rsidP="00DE5FDE">
            <w:pPr>
              <w:rPr>
                <w:rFonts w:asciiTheme="minorHAnsi" w:hAnsiTheme="minorHAnsi"/>
              </w:rPr>
            </w:pPr>
            <w:r w:rsidRPr="00CD572E">
              <w:rPr>
                <w:rFonts w:asciiTheme="minorHAnsi" w:hAnsiTheme="minorHAnsi"/>
              </w:rPr>
              <w:t xml:space="preserve">3000 to 5000 mm </w:t>
            </w:r>
          </w:p>
        </w:tc>
        <w:tc>
          <w:tcPr>
            <w:tcW w:w="2394" w:type="dxa"/>
          </w:tcPr>
          <w:p w14:paraId="6C7AF1EF" w14:textId="77777777" w:rsidR="00BC0E3B" w:rsidRPr="00CD572E" w:rsidRDefault="00BC0E3B" w:rsidP="00DE5FDE">
            <w:pPr>
              <w:rPr>
                <w:rFonts w:asciiTheme="minorHAnsi" w:hAnsiTheme="minorHAnsi"/>
              </w:rPr>
            </w:pPr>
            <w:r w:rsidRPr="00CD572E">
              <w:rPr>
                <w:rFonts w:asciiTheme="minorHAnsi" w:hAnsiTheme="minorHAnsi"/>
              </w:rPr>
              <w:t xml:space="preserve">3630 mm  </w:t>
            </w:r>
          </w:p>
        </w:tc>
      </w:tr>
      <w:tr w:rsidR="00BC0E3B" w:rsidRPr="00CD572E" w14:paraId="5076499F" w14:textId="77777777" w:rsidTr="00DE5FDE">
        <w:tc>
          <w:tcPr>
            <w:tcW w:w="2196" w:type="dxa"/>
          </w:tcPr>
          <w:p w14:paraId="761C7423" w14:textId="77777777" w:rsidR="00BC0E3B" w:rsidRPr="00CD572E" w:rsidRDefault="00BC0E3B" w:rsidP="00DE5FDE">
            <w:pPr>
              <w:rPr>
                <w:rFonts w:asciiTheme="minorHAnsi" w:hAnsiTheme="minorHAnsi"/>
              </w:rPr>
            </w:pPr>
          </w:p>
        </w:tc>
        <w:tc>
          <w:tcPr>
            <w:tcW w:w="2394" w:type="dxa"/>
          </w:tcPr>
          <w:p w14:paraId="3CA05FB2"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6F84089A"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74AED17"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34442EB9" w14:textId="77777777" w:rsidTr="00DE5FDE">
        <w:tc>
          <w:tcPr>
            <w:tcW w:w="2196" w:type="dxa"/>
          </w:tcPr>
          <w:p w14:paraId="64F3306D" w14:textId="77777777" w:rsidR="00BC0E3B" w:rsidRPr="00CD572E" w:rsidRDefault="00BC0E3B" w:rsidP="00DE5FDE">
            <w:pPr>
              <w:rPr>
                <w:rFonts w:asciiTheme="minorHAnsi" w:hAnsiTheme="minorHAnsi"/>
              </w:rPr>
            </w:pPr>
          </w:p>
        </w:tc>
        <w:tc>
          <w:tcPr>
            <w:tcW w:w="2394" w:type="dxa"/>
          </w:tcPr>
          <w:p w14:paraId="6095B35E" w14:textId="77777777" w:rsidR="00BC0E3B" w:rsidRPr="00CD572E" w:rsidRDefault="00BC0E3B" w:rsidP="00DE5FDE">
            <w:pPr>
              <w:rPr>
                <w:rFonts w:asciiTheme="minorHAnsi" w:hAnsiTheme="minorHAnsi"/>
              </w:rPr>
            </w:pPr>
            <w:r w:rsidRPr="00CD572E">
              <w:rPr>
                <w:rFonts w:asciiTheme="minorHAnsi" w:hAnsiTheme="minorHAnsi"/>
              </w:rPr>
              <w:t xml:space="preserve">dist. from Horn 1 (front) </w:t>
            </w:r>
          </w:p>
        </w:tc>
        <w:tc>
          <w:tcPr>
            <w:tcW w:w="2394" w:type="dxa"/>
          </w:tcPr>
          <w:p w14:paraId="6A0EFAF5" w14:textId="77777777" w:rsidR="00BC0E3B" w:rsidRPr="00CD572E" w:rsidRDefault="00BC0E3B" w:rsidP="00DE5FDE">
            <w:pPr>
              <w:rPr>
                <w:rFonts w:asciiTheme="minorHAnsi" w:hAnsiTheme="minorHAnsi"/>
              </w:rPr>
            </w:pPr>
            <w:r w:rsidRPr="00CD572E">
              <w:rPr>
                <w:rFonts w:asciiTheme="minorHAnsi" w:hAnsiTheme="minorHAnsi"/>
              </w:rPr>
              <w:t xml:space="preserve">6000 to 14500 mm </w:t>
            </w:r>
          </w:p>
        </w:tc>
        <w:tc>
          <w:tcPr>
            <w:tcW w:w="2394" w:type="dxa"/>
          </w:tcPr>
          <w:p w14:paraId="5BBE72BA" w14:textId="77777777" w:rsidR="00BC0E3B" w:rsidRPr="00CD572E" w:rsidRDefault="00BC0E3B" w:rsidP="00DE5FDE">
            <w:pPr>
              <w:rPr>
                <w:rFonts w:asciiTheme="minorHAnsi" w:hAnsiTheme="minorHAnsi"/>
              </w:rPr>
            </w:pPr>
            <w:r w:rsidRPr="00CD572E">
              <w:rPr>
                <w:rFonts w:asciiTheme="minorHAnsi" w:hAnsiTheme="minorHAnsi"/>
              </w:rPr>
              <w:t xml:space="preserve">6600 mm  </w:t>
            </w:r>
          </w:p>
        </w:tc>
      </w:tr>
      <w:tr w:rsidR="00BC0E3B" w:rsidRPr="00CD572E" w14:paraId="39215016" w14:textId="77777777" w:rsidTr="00DE5FDE">
        <w:tc>
          <w:tcPr>
            <w:tcW w:w="2196" w:type="dxa"/>
          </w:tcPr>
          <w:p w14:paraId="36C1514A" w14:textId="77777777" w:rsidR="00BC0E3B" w:rsidRPr="00CD572E" w:rsidRDefault="00BC0E3B" w:rsidP="00DE5FDE">
            <w:pPr>
              <w:rPr>
                <w:rFonts w:asciiTheme="minorHAnsi" w:hAnsiTheme="minorHAnsi"/>
              </w:rPr>
            </w:pPr>
            <w:r w:rsidRPr="00CD572E">
              <w:rPr>
                <w:rFonts w:asciiTheme="minorHAnsi" w:hAnsiTheme="minorHAnsi"/>
              </w:rPr>
              <w:t xml:space="preserve">Decay Pipe </w:t>
            </w:r>
          </w:p>
        </w:tc>
        <w:tc>
          <w:tcPr>
            <w:tcW w:w="2394" w:type="dxa"/>
          </w:tcPr>
          <w:p w14:paraId="315854CE"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4BA4345" w14:textId="77777777" w:rsidR="00BC0E3B" w:rsidRPr="00CD572E" w:rsidRDefault="00BC0E3B" w:rsidP="00DE5FDE">
            <w:pPr>
              <w:rPr>
                <w:rFonts w:asciiTheme="minorHAnsi" w:hAnsiTheme="minorHAnsi"/>
              </w:rPr>
            </w:pPr>
            <w:r>
              <w:rPr>
                <w:rFonts w:asciiTheme="minorHAnsi" w:hAnsiTheme="minorHAnsi"/>
              </w:rPr>
              <w:t>170</w:t>
            </w:r>
            <w:r w:rsidRPr="00CD572E">
              <w:rPr>
                <w:rFonts w:asciiTheme="minorHAnsi" w:hAnsiTheme="minorHAnsi"/>
              </w:rPr>
              <w:t xml:space="preserve"> to 250 m </w:t>
            </w:r>
          </w:p>
        </w:tc>
        <w:tc>
          <w:tcPr>
            <w:tcW w:w="2394" w:type="dxa"/>
          </w:tcPr>
          <w:p w14:paraId="18B37F24" w14:textId="77777777" w:rsidR="00BC0E3B" w:rsidRPr="00CD572E" w:rsidRDefault="00BC0E3B" w:rsidP="00DE5FDE">
            <w:pPr>
              <w:rPr>
                <w:rFonts w:asciiTheme="minorHAnsi" w:hAnsiTheme="minorHAnsi"/>
              </w:rPr>
            </w:pPr>
            <w:r>
              <w:rPr>
                <w:rFonts w:asciiTheme="minorHAnsi" w:hAnsiTheme="minorHAnsi"/>
              </w:rPr>
              <w:t>194</w:t>
            </w:r>
            <w:r w:rsidRPr="00CD572E">
              <w:rPr>
                <w:rFonts w:asciiTheme="minorHAnsi" w:hAnsiTheme="minorHAnsi"/>
              </w:rPr>
              <w:t xml:space="preserve"> m </w:t>
            </w:r>
          </w:p>
        </w:tc>
      </w:tr>
      <w:tr w:rsidR="00BC0E3B" w:rsidRPr="00CD572E" w14:paraId="2ED9BB93" w14:textId="77777777" w:rsidTr="00DE5FDE">
        <w:tc>
          <w:tcPr>
            <w:tcW w:w="2196" w:type="dxa"/>
          </w:tcPr>
          <w:p w14:paraId="4E0A24D2" w14:textId="77777777" w:rsidR="00BC0E3B" w:rsidRPr="00CD572E" w:rsidRDefault="00BC0E3B" w:rsidP="00DE5FDE">
            <w:pPr>
              <w:rPr>
                <w:rFonts w:asciiTheme="minorHAnsi" w:hAnsiTheme="minorHAnsi"/>
              </w:rPr>
            </w:pPr>
          </w:p>
        </w:tc>
        <w:tc>
          <w:tcPr>
            <w:tcW w:w="2394" w:type="dxa"/>
          </w:tcPr>
          <w:p w14:paraId="76337B68" w14:textId="77777777" w:rsidR="00BC0E3B" w:rsidRPr="00CD572E" w:rsidRDefault="00BC0E3B" w:rsidP="00DE5FDE">
            <w:pPr>
              <w:rPr>
                <w:rFonts w:asciiTheme="minorHAnsi" w:hAnsiTheme="minorHAnsi"/>
              </w:rPr>
            </w:pPr>
            <w:r w:rsidRPr="00CD572E">
              <w:rPr>
                <w:rFonts w:asciiTheme="minorHAnsi" w:hAnsiTheme="minorHAnsi"/>
              </w:rPr>
              <w:t xml:space="preserve">radius </w:t>
            </w:r>
          </w:p>
        </w:tc>
        <w:tc>
          <w:tcPr>
            <w:tcW w:w="2394" w:type="dxa"/>
          </w:tcPr>
          <w:p w14:paraId="30122CEF" w14:textId="77777777" w:rsidR="00BC0E3B" w:rsidRPr="00CD572E" w:rsidRDefault="00BC0E3B" w:rsidP="00DE5FDE">
            <w:pPr>
              <w:rPr>
                <w:rFonts w:asciiTheme="minorHAnsi" w:hAnsiTheme="minorHAnsi"/>
              </w:rPr>
            </w:pPr>
            <w:r w:rsidRPr="00CD572E">
              <w:rPr>
                <w:rFonts w:asciiTheme="minorHAnsi" w:hAnsiTheme="minorHAnsi"/>
              </w:rPr>
              <w:t xml:space="preserve">1.0 to 3.0 m </w:t>
            </w:r>
          </w:p>
        </w:tc>
        <w:tc>
          <w:tcPr>
            <w:tcW w:w="2394" w:type="dxa"/>
          </w:tcPr>
          <w:p w14:paraId="445292E2" w14:textId="77777777" w:rsidR="00BC0E3B" w:rsidRPr="00CD572E" w:rsidRDefault="00BC0E3B" w:rsidP="00DE5FDE">
            <w:pPr>
              <w:rPr>
                <w:rFonts w:asciiTheme="minorHAnsi" w:hAnsiTheme="minorHAnsi"/>
              </w:rPr>
            </w:pPr>
            <w:r w:rsidRPr="00CD572E">
              <w:rPr>
                <w:rFonts w:asciiTheme="minorHAnsi" w:hAnsiTheme="minorHAnsi"/>
              </w:rPr>
              <w:t xml:space="preserve">2 m </w:t>
            </w:r>
          </w:p>
        </w:tc>
      </w:tr>
      <w:tr w:rsidR="00BC0E3B" w:rsidRPr="00CD572E" w14:paraId="203B4639" w14:textId="77777777" w:rsidTr="00DE5FDE">
        <w:tc>
          <w:tcPr>
            <w:tcW w:w="2196" w:type="dxa"/>
          </w:tcPr>
          <w:p w14:paraId="71FDB736" w14:textId="77777777" w:rsidR="00BC0E3B" w:rsidRPr="00CD572E" w:rsidRDefault="00BC0E3B" w:rsidP="00DE5FDE">
            <w:pPr>
              <w:rPr>
                <w:rFonts w:asciiTheme="minorHAnsi" w:hAnsiTheme="minorHAnsi"/>
              </w:rPr>
            </w:pPr>
          </w:p>
        </w:tc>
        <w:tc>
          <w:tcPr>
            <w:tcW w:w="2394" w:type="dxa"/>
          </w:tcPr>
          <w:p w14:paraId="2D6A9764" w14:textId="77777777" w:rsidR="00BC0E3B" w:rsidRPr="00CD572E" w:rsidRDefault="00BC0E3B" w:rsidP="00DE5FDE">
            <w:pPr>
              <w:rPr>
                <w:rFonts w:asciiTheme="minorHAnsi" w:hAnsiTheme="minorHAnsi"/>
              </w:rPr>
            </w:pPr>
            <w:r w:rsidRPr="00CD572E">
              <w:rPr>
                <w:rFonts w:asciiTheme="minorHAnsi" w:hAnsiTheme="minorHAnsi"/>
              </w:rPr>
              <w:t xml:space="preserve">atmosphere </w:t>
            </w:r>
          </w:p>
        </w:tc>
        <w:tc>
          <w:tcPr>
            <w:tcW w:w="2394" w:type="dxa"/>
          </w:tcPr>
          <w:p w14:paraId="6D3EAC12" w14:textId="77777777" w:rsidR="00BC0E3B" w:rsidRPr="00CD572E" w:rsidRDefault="00BC0E3B" w:rsidP="00DE5FDE">
            <w:pPr>
              <w:rPr>
                <w:rFonts w:asciiTheme="minorHAnsi" w:hAnsiTheme="minorHAnsi"/>
              </w:rPr>
            </w:pPr>
            <w:r w:rsidRPr="00CD572E">
              <w:rPr>
                <w:rFonts w:asciiTheme="minorHAnsi" w:hAnsiTheme="minorHAnsi"/>
              </w:rPr>
              <w:t xml:space="preserve">Air, He, vacuum </w:t>
            </w:r>
          </w:p>
        </w:tc>
        <w:tc>
          <w:tcPr>
            <w:tcW w:w="2394" w:type="dxa"/>
          </w:tcPr>
          <w:p w14:paraId="185C1917" w14:textId="77777777" w:rsidR="00BC0E3B" w:rsidRPr="00CD572E" w:rsidRDefault="00BC0E3B" w:rsidP="00DE5FDE">
            <w:pPr>
              <w:rPr>
                <w:rFonts w:asciiTheme="minorHAnsi" w:hAnsiTheme="minorHAnsi"/>
              </w:rPr>
            </w:pPr>
            <w:r w:rsidRPr="00CD572E">
              <w:rPr>
                <w:rFonts w:asciiTheme="minorHAnsi" w:hAnsiTheme="minorHAnsi"/>
              </w:rPr>
              <w:t>99% He (1 – 1.1 bar)</w:t>
            </w:r>
          </w:p>
        </w:tc>
      </w:tr>
    </w:tbl>
    <w:p w14:paraId="1BD52A80" w14:textId="77777777" w:rsidR="00BC0E3B" w:rsidRDefault="00BC0E3B" w:rsidP="005917FA">
      <w:pPr>
        <w:pStyle w:val="Body"/>
        <w:ind w:left="0"/>
      </w:pPr>
    </w:p>
    <w:p w14:paraId="7FB9FB3A" w14:textId="77777777" w:rsidR="00C67087" w:rsidRDefault="00C67087" w:rsidP="007D0F39">
      <w:pPr>
        <w:pStyle w:val="Heading3"/>
      </w:pPr>
      <w:bookmarkStart w:id="30" w:name="_Toc420003307"/>
      <w:r>
        <w:t>System Integration</w:t>
      </w:r>
      <w:bookmarkEnd w:id="30"/>
    </w:p>
    <w:p w14:paraId="7FB9FB3B" w14:textId="3071A1EA"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r w:rsidR="00C441C7">
        <w:t>s</w:t>
      </w:r>
      <w:r>
        <w:t xml:space="preserve">, monitoring, alignment, installation coordination and other elements that must ensure safe and proper operation of the beam. Control systems, in particular, will be built specifically for the </w:t>
      </w:r>
      <w:r w:rsidR="000B00B0">
        <w:t>LBNF</w:t>
      </w:r>
      <w:r>
        <w:t xml:space="preserve"> Beamline, but will be based on and must integrate into Fermilab’s present accelera</w:t>
      </w:r>
      <w:r w:rsidR="00CA2EE7">
        <w:t xml:space="preserve">tor-controls system.  Section </w:t>
      </w:r>
      <w:r w:rsidR="00CA2EE7" w:rsidRPr="00CA2EE7">
        <w:rPr>
          <w:b/>
          <w:highlight w:val="lightGray"/>
        </w:rPr>
        <w:fldChar w:fldCharType="begin"/>
      </w:r>
      <w:r w:rsidR="00CA2EE7" w:rsidRPr="00CA2EE7">
        <w:rPr>
          <w:b/>
          <w:highlight w:val="lightGray"/>
        </w:rPr>
        <w:instrText xml:space="preserve"> REF _Ref419983941 \r \h  \* MERGEFORMAT </w:instrText>
      </w:r>
      <w:r w:rsidR="00CA2EE7" w:rsidRPr="00CA2EE7">
        <w:rPr>
          <w:b/>
          <w:highlight w:val="lightGray"/>
        </w:rPr>
      </w:r>
      <w:r w:rsidR="00CA2EE7" w:rsidRPr="00CA2EE7">
        <w:rPr>
          <w:b/>
          <w:highlight w:val="lightGray"/>
        </w:rPr>
        <w:fldChar w:fldCharType="separate"/>
      </w:r>
      <w:r w:rsidR="00D771D3">
        <w:rPr>
          <w:b/>
          <w:highlight w:val="lightGray"/>
        </w:rPr>
        <w:t>6</w:t>
      </w:r>
      <w:r w:rsidR="00CA2EE7" w:rsidRPr="00CA2EE7">
        <w:rPr>
          <w:b/>
          <w:highlight w:val="lightGray"/>
        </w:rPr>
        <w:fldChar w:fldCharType="end"/>
      </w:r>
      <w:r w:rsidRPr="00CA2EE7">
        <w:rPr>
          <w:b/>
        </w:rPr>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7432511F" w:rsidR="00C67087" w:rsidRDefault="0072576E" w:rsidP="0072576E">
      <w:pPr>
        <w:pStyle w:val="Caption"/>
      </w:pPr>
      <w:bookmarkStart w:id="31" w:name="_Ref418253954"/>
      <w:bookmarkStart w:id="32" w:name="_Toc422775943"/>
      <w:r>
        <w:t xml:space="preserve">Figure </w:t>
      </w:r>
      <w:fldSimple w:instr=" STYLEREF 1 \s ">
        <w:r w:rsidR="00D771D3">
          <w:rPr>
            <w:noProof/>
          </w:rPr>
          <w:t>1</w:t>
        </w:r>
      </w:fldSimple>
      <w:r w:rsidR="006974A9">
        <w:noBreakHyphen/>
      </w:r>
      <w:fldSimple w:instr=" SEQ Figure \* ARABIC \s 1 ">
        <w:r w:rsidR="00D771D3">
          <w:rPr>
            <w:noProof/>
          </w:rPr>
          <w:t>6</w:t>
        </w:r>
      </w:fldSimple>
      <w:bookmarkEnd w:id="31"/>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301B2E">
        <w:t xml:space="preserve"> diameter and 194</w:t>
      </w:r>
      <w:r w:rsidR="005917FA">
        <w:t xml:space="preserve"> m long</w:t>
      </w:r>
      <w:r w:rsidR="00BB5ACD">
        <w:t>.</w:t>
      </w:r>
      <w:bookmarkEnd w:id="32"/>
    </w:p>
    <w:p w14:paraId="7FB9FB7E" w14:textId="77777777" w:rsidR="00C67087" w:rsidRDefault="00C67087" w:rsidP="00C67087"/>
    <w:p w14:paraId="7FB9FB7F" w14:textId="77777777" w:rsidR="00C67087" w:rsidRDefault="00C67087" w:rsidP="00BA0CC0">
      <w:pPr>
        <w:pStyle w:val="Heading3"/>
      </w:pPr>
      <w:bookmarkStart w:id="33" w:name="_Toc420003308"/>
      <w:r>
        <w:t>Estimation of Protons on Target</w:t>
      </w:r>
      <w:bookmarkEnd w:id="33"/>
    </w:p>
    <w:p w14:paraId="7FB9FB80" w14:textId="59F8F684"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sdt>
        <w:sdtPr>
          <w:rPr>
            <w:b/>
            <w:highlight w:val="lightGray"/>
          </w:rPr>
          <w:id w:val="918369727"/>
          <w:citation/>
        </w:sdtPr>
        <w:sdtEndPr/>
        <w:sdtContent>
          <w:r w:rsidR="007D0F39" w:rsidRPr="00E95B7C">
            <w:rPr>
              <w:b/>
              <w:highlight w:val="lightGray"/>
            </w:rPr>
            <w:fldChar w:fldCharType="begin"/>
          </w:r>
          <w:r w:rsidR="00043828" w:rsidRPr="00E95B7C">
            <w:rPr>
              <w:b/>
              <w:highlight w:val="lightGray"/>
            </w:rPr>
            <w:instrText xml:space="preserve">CITATION Pro \l 1033 </w:instrText>
          </w:r>
          <w:r w:rsidR="007D0F39" w:rsidRPr="00E95B7C">
            <w:rPr>
              <w:b/>
              <w:highlight w:val="lightGray"/>
            </w:rPr>
            <w:fldChar w:fldCharType="separate"/>
          </w:r>
          <w:r w:rsidR="007E0E2E" w:rsidRPr="007E0E2E">
            <w:rPr>
              <w:noProof/>
              <w:highlight w:val="lightGray"/>
            </w:rPr>
            <w:t>[3]</w:t>
          </w:r>
          <w:r w:rsidR="007D0F39" w:rsidRPr="00E95B7C">
            <w:rPr>
              <w:b/>
              <w:highlight w:val="lightGray"/>
            </w:rPr>
            <w:fldChar w:fldCharType="end"/>
          </w:r>
        </w:sdtContent>
      </w:sdt>
      <w:r w:rsidRPr="00043828">
        <w:rPr>
          <w:highlight w:val="lightGray"/>
        </w:rPr>
        <w:t>.</w:t>
      </w:r>
      <w:r>
        <w:t xml:space="preserve"> The total LBNF efficiency used in the POT calculation and discussed below includes the total expected efficiency and up-time of the accelerator complex as well as the expected up-time of the LBNF Beamline. </w:t>
      </w:r>
    </w:p>
    <w:p w14:paraId="7FB9FB81" w14:textId="7EF26D3E" w:rsidR="00C67087" w:rsidRDefault="00C67087" w:rsidP="00C67087">
      <w:r>
        <w:t>The total accelerator operational efficiency is the product of efficiencies of the Proton Source, Linac, Booster and MI. The product of the first three stages (Proton Source, Linac and Booster) is expected to have average efficiency of 0.85</w:t>
      </w:r>
      <w:r w:rsidR="00F14E08">
        <w:t xml:space="preserve"> </w:t>
      </w:r>
      <w:sdt>
        <w:sdtPr>
          <w:rPr>
            <w:b/>
            <w:highlight w:val="lightGray"/>
          </w:rPr>
          <w:id w:val="1243214080"/>
          <w:citation/>
        </w:sdtPr>
        <w:sdtEndPr/>
        <w:sdtContent>
          <w:r w:rsidR="003E4B24" w:rsidRPr="00E95B7C">
            <w:rPr>
              <w:b/>
              <w:highlight w:val="lightGray"/>
            </w:rPr>
            <w:fldChar w:fldCharType="begin"/>
          </w:r>
          <w:r w:rsidR="003E4B24" w:rsidRPr="00E95B7C">
            <w:rPr>
              <w:b/>
              <w:highlight w:val="lightGray"/>
            </w:rPr>
            <w:instrText xml:space="preserve"> CITATION Pel \l 1033 </w:instrText>
          </w:r>
          <w:r w:rsidR="003E4B24" w:rsidRPr="00E95B7C">
            <w:rPr>
              <w:b/>
              <w:highlight w:val="lightGray"/>
            </w:rPr>
            <w:fldChar w:fldCharType="separate"/>
          </w:r>
          <w:r w:rsidR="007E0E2E" w:rsidRPr="007E0E2E">
            <w:rPr>
              <w:noProof/>
              <w:highlight w:val="lightGray"/>
            </w:rPr>
            <w:t>[4]</w:t>
          </w:r>
          <w:r w:rsidR="003E4B24" w:rsidRPr="00E95B7C">
            <w:rPr>
              <w:b/>
              <w:highlight w:val="lightGray"/>
            </w:rPr>
            <w:fldChar w:fldCharType="end"/>
          </w:r>
        </w:sdtContent>
      </w:sdt>
      <w:r w:rsidR="007E2292">
        <w:rPr>
          <w:b/>
        </w:rPr>
        <w:t>.</w:t>
      </w:r>
      <w:r>
        <w:t xml:space="preserve"> The number of protons delivered from the MI to NuMI has been limited by delivery to other programs (anti-protons source for collider operations and test beams). The MI efficiency is expected to be approximately 0.93 in the </w:t>
      </w:r>
      <w:r w:rsidRPr="00784B6F">
        <w:t>PIP-II</w:t>
      </w:r>
      <w:r>
        <w:t xml:space="preserve"> era</w:t>
      </w:r>
      <w:r w:rsidR="004E3773">
        <w:t xml:space="preserve"> </w:t>
      </w:r>
      <w:sdt>
        <w:sdtPr>
          <w:rPr>
            <w:b/>
            <w:highlight w:val="lightGray"/>
          </w:rPr>
          <w:id w:val="-1452245161"/>
          <w:citation/>
        </w:sdtPr>
        <w:sdtEndPr/>
        <w:sdtContent>
          <w:r w:rsidR="004E3773" w:rsidRPr="00E95B7C">
            <w:rPr>
              <w:b/>
              <w:highlight w:val="lightGray"/>
            </w:rPr>
            <w:fldChar w:fldCharType="begin"/>
          </w:r>
          <w:r w:rsidR="00F029C5">
            <w:rPr>
              <w:b/>
              <w:highlight w:val="lightGray"/>
            </w:rPr>
            <w:instrText xml:space="preserve">CITATION Kou \l 1033 </w:instrText>
          </w:r>
          <w:r w:rsidR="004E3773" w:rsidRPr="00E95B7C">
            <w:rPr>
              <w:b/>
              <w:highlight w:val="lightGray"/>
            </w:rPr>
            <w:fldChar w:fldCharType="separate"/>
          </w:r>
          <w:r w:rsidR="007E0E2E" w:rsidRPr="007E0E2E">
            <w:rPr>
              <w:noProof/>
              <w:highlight w:val="lightGray"/>
            </w:rPr>
            <w:t>[5]</w:t>
          </w:r>
          <w:r w:rsidR="004E3773" w:rsidRPr="00E95B7C">
            <w:rPr>
              <w:b/>
              <w:highlight w:val="lightGray"/>
            </w:rPr>
            <w:fldChar w:fldCharType="end"/>
          </w:r>
        </w:sdtContent>
      </w:sdt>
      <w:r w:rsidRPr="00E95B7C">
        <w:rPr>
          <w:highlight w:val="lightGray"/>
        </w:rPr>
        <w:t>.</w:t>
      </w:r>
      <w:r>
        <w:t xml:space="preserve"> The annual scheduled </w:t>
      </w:r>
      <w:r>
        <w:lastRenderedPageBreak/>
        <w:t xml:space="preserve">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NuMI,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changeout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364D9FA0" w:rsidR="00C67087" w:rsidRDefault="00C67087" w:rsidP="00C67087">
      <w:r>
        <w:t xml:space="preserve">The reliable delivery of higher than </w:t>
      </w:r>
      <w:r w:rsidRPr="00784B6F">
        <w:t>NuMI/MINOS</w:t>
      </w:r>
      <w:r>
        <w:t xml:space="preserve"> beam to the target should be aided greatly by the operation of </w:t>
      </w:r>
      <w:r w:rsidR="00566F6B">
        <w:t>Off-axis “</w:t>
      </w:r>
      <w:r w:rsidR="00566F6B" w:rsidRPr="00566F6B">
        <w:rPr>
          <w:rFonts w:ascii="Symbol" w:hAnsi="Symbol"/>
        </w:rPr>
        <w:t></w:t>
      </w:r>
      <w:r w:rsidR="00E7239B" w:rsidRPr="00566F6B">
        <w:rPr>
          <w:vertAlign w:val="subscript"/>
        </w:rPr>
        <w:t>e</w:t>
      </w:r>
      <w:r w:rsidR="00E7239B" w:rsidRPr="00BA0CC0">
        <w:t>” Appearance Experiment</w:t>
      </w:r>
      <w:r w:rsidR="00E7239B">
        <w:t xml:space="preserve"> (</w:t>
      </w:r>
      <w:r>
        <w:t>NuMI/NOvA</w:t>
      </w:r>
      <w:r w:rsidR="00E7239B">
        <w:t>)</w:t>
      </w:r>
      <w:r>
        <w:t xml:space="preserve">, which will test the proton slip-stacking in the Recycler Ring. The reliability of very low-loss transport through the LBNF section will be enhanced from the one for NuMI by state-of-the-art beam monitors and an active control-feedback system. With deliberate beam commissioning and start-up, the efficiency in the LBNF primary beam should be very high taking into account that the corresponding operating efficiency for the NuMI primary beam over a nine-year period has been greater than 0.99. </w:t>
      </w:r>
    </w:p>
    <w:p w14:paraId="7FB9FB85" w14:textId="77777777" w:rsidR="00C67087" w:rsidRDefault="00C67087" w:rsidP="00DF2C47">
      <w:pPr>
        <w:pStyle w:val="Heading3"/>
      </w:pPr>
      <w:bookmarkStart w:id="34" w:name="_Toc420003309"/>
      <w:r>
        <w:t>Modeling of the Beamline</w:t>
      </w:r>
      <w:bookmarkEnd w:id="34"/>
    </w:p>
    <w:p w14:paraId="7FB9FB86" w14:textId="01EEE438" w:rsidR="00C67087" w:rsidRDefault="00C67087" w:rsidP="00C67087">
      <w:r w:rsidRPr="003C43D1">
        <w:rPr>
          <w:rFonts w:ascii="Calibri" w:hAnsi="Calibri"/>
        </w:rPr>
        <w:t xml:space="preserve">An essential aspect </w:t>
      </w:r>
      <w:r w:rsidR="0081642F">
        <w:rPr>
          <w:rFonts w:ascii="Calibri" w:hAnsi="Calibri"/>
        </w:rPr>
        <w:t>of</w:t>
      </w:r>
      <w:r w:rsidRPr="003C43D1">
        <w:rPr>
          <w:rFonts w:ascii="Calibri" w:hAnsi="Calibri"/>
        </w:rPr>
        <w:t xml:space="preserve">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w:t>
      </w:r>
      <w:r w:rsidR="0081642F">
        <w:rPr>
          <w:rFonts w:ascii="Calibri" w:hAnsi="Calibri"/>
        </w:rPr>
        <w:t>s</w:t>
      </w:r>
      <w:r>
        <w:rPr>
          <w:rFonts w:ascii="Calibri" w:hAnsi="Calibri"/>
        </w:rPr>
        <w:t xml:space="preser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needed along and traverse to the beamline. At Fermilab, the MAR</w:t>
      </w:r>
      <w:r>
        <w:rPr>
          <w:rFonts w:ascii="Calibri" w:hAnsi="Calibri"/>
        </w:rPr>
        <w:t xml:space="preserve">S </w:t>
      </w:r>
      <w:r w:rsidRPr="003C43D1">
        <w:rPr>
          <w:rFonts w:ascii="Calibri" w:hAnsi="Calibri"/>
        </w:rPr>
        <w:t>code</w:t>
      </w:r>
      <w:r w:rsidR="001B75A3">
        <w:rPr>
          <w:rFonts w:ascii="Calibri" w:hAnsi="Calibri"/>
        </w:rPr>
        <w:t xml:space="preserve"> </w:t>
      </w:r>
      <w:sdt>
        <w:sdtPr>
          <w:rPr>
            <w:rFonts w:ascii="Calibri" w:hAnsi="Calibri"/>
            <w:b/>
            <w:highlight w:val="lightGray"/>
          </w:rPr>
          <w:id w:val="-174653162"/>
          <w:citation/>
        </w:sdtPr>
        <w:sdtEndPr/>
        <w:sdtContent>
          <w:r w:rsidR="00AA3211" w:rsidRPr="00AA3211">
            <w:rPr>
              <w:rFonts w:ascii="Calibri" w:hAnsi="Calibri"/>
              <w:b/>
              <w:highlight w:val="lightGray"/>
            </w:rPr>
            <w:fldChar w:fldCharType="begin"/>
          </w:r>
          <w:r w:rsidR="00AA3211" w:rsidRPr="00AA3211">
            <w:rPr>
              <w:rFonts w:ascii="Calibri" w:hAnsi="Calibri"/>
              <w:b/>
              <w:highlight w:val="lightGray"/>
            </w:rPr>
            <w:instrText xml:space="preserve"> CITATION NMo09 \l 1033 </w:instrText>
          </w:r>
          <w:r w:rsidR="00AA3211" w:rsidRPr="00AA3211">
            <w:rPr>
              <w:rFonts w:ascii="Calibri" w:hAnsi="Calibri"/>
              <w:b/>
              <w:highlight w:val="lightGray"/>
            </w:rPr>
            <w:fldChar w:fldCharType="separate"/>
          </w:r>
          <w:r w:rsidR="007E0E2E" w:rsidRPr="007E0E2E">
            <w:rPr>
              <w:rFonts w:ascii="Calibri" w:hAnsi="Calibri"/>
              <w:noProof/>
              <w:highlight w:val="lightGray"/>
            </w:rPr>
            <w:t>[6]</w:t>
          </w:r>
          <w:r w:rsidR="00AA3211" w:rsidRPr="00AA3211">
            <w:rPr>
              <w:rFonts w:ascii="Calibri" w:hAnsi="Calibri"/>
              <w:b/>
              <w:highlight w:val="lightGray"/>
            </w:rPr>
            <w:fldChar w:fldCharType="end"/>
          </w:r>
        </w:sdtContent>
      </w:sdt>
      <w:r w:rsidRPr="003C43D1">
        <w:rPr>
          <w:rFonts w:ascii="Calibri" w:hAnsi="Calibri"/>
        </w:rPr>
        <w:t xml:space="preserv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rsidP="00DF2C47">
      <w:pPr>
        <w:pStyle w:val="Heading3"/>
      </w:pPr>
      <w:bookmarkStart w:id="35" w:name="_Toc420003310"/>
      <w:r>
        <w:t>Near Site Conventional Facilities</w:t>
      </w:r>
      <w:bookmarkEnd w:id="35"/>
    </w:p>
    <w:p w14:paraId="7FB9FB88" w14:textId="498ADF08" w:rsidR="00C67087" w:rsidRDefault="00C67087" w:rsidP="00C67087">
      <w:r>
        <w:t xml:space="preserve">The Near Site Conventional Facilities not only provide the support buildings for the underground facilities, but also provide the infrastructure to direct the beamline from the below-grade extraction point to the above-grade target. The layout is </w:t>
      </w:r>
      <w:r w:rsidRPr="00EB35EA">
        <w:t>shown in</w:t>
      </w:r>
      <w:r w:rsidR="00D558D0">
        <w:t xml:space="preserve"> </w:t>
      </w:r>
      <w:r w:rsidR="00D558D0" w:rsidRPr="00D558D0">
        <w:rPr>
          <w:b/>
          <w:highlight w:val="lightGray"/>
        </w:rPr>
        <w:fldChar w:fldCharType="begin"/>
      </w:r>
      <w:r w:rsidR="00D558D0" w:rsidRPr="00D558D0">
        <w:rPr>
          <w:b/>
          <w:highlight w:val="lightGray"/>
        </w:rPr>
        <w:instrText xml:space="preserve"> REF _Ref422304311 \h  \* MERGEFORMAT </w:instrText>
      </w:r>
      <w:r w:rsidR="00D558D0" w:rsidRPr="00D558D0">
        <w:rPr>
          <w:b/>
          <w:highlight w:val="lightGray"/>
        </w:rPr>
      </w:r>
      <w:r w:rsidR="00D558D0" w:rsidRPr="00D558D0">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7</w:t>
      </w:r>
      <w:r w:rsidR="00D558D0" w:rsidRPr="00D558D0">
        <w:rPr>
          <w:b/>
          <w:highlight w:val="lightGray"/>
        </w:rPr>
        <w:fldChar w:fldCharType="end"/>
      </w:r>
      <w:r w:rsidRPr="00D558D0">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w:t>
      </w:r>
      <w:r w:rsidR="004974C4">
        <w:t>ace based Service Building (LBNF</w:t>
      </w:r>
      <w:r>
        <w:t xml:space="preserve"> 5), the </w:t>
      </w:r>
      <w:r w:rsidR="004974C4">
        <w:t>in-the-berm Target Complex (LBNF</w:t>
      </w:r>
      <w:r w:rsidR="0024485C">
        <w:t xml:space="preserve"> 20), the Decay Pipe, </w:t>
      </w:r>
      <w:r>
        <w:t>the underground Absorber Hall and it</w:t>
      </w:r>
      <w:r w:rsidR="004974C4">
        <w:t xml:space="preserve">s </w:t>
      </w:r>
      <w:r w:rsidR="004974C4">
        <w:lastRenderedPageBreak/>
        <w:t>surface Service Building (LBNF</w:t>
      </w:r>
      <w:r>
        <w:t xml:space="preserve"> 30)</w:t>
      </w:r>
      <w:r w:rsidR="0024485C">
        <w:t>, and the Near Detector</w:t>
      </w:r>
      <w:r>
        <w:t>.</w:t>
      </w:r>
      <w:r w:rsidR="002F75F3">
        <w:t xml:space="preserve"> </w:t>
      </w:r>
      <w:r>
        <w:t xml:space="preserve">The Project limits are bounded by Giese Road to the north, Kautz Road to the east, Main Injector Road to the south, and Kirk Road to the west. </w:t>
      </w:r>
    </w:p>
    <w:p w14:paraId="7FB9FB89" w14:textId="0A604F0A" w:rsidR="00C67087" w:rsidRDefault="008B0045" w:rsidP="00766212">
      <w:pPr>
        <w:rPr>
          <w:highlight w:val="yellow"/>
        </w:rPr>
      </w:pPr>
      <w:r>
        <w:rPr>
          <w:noProof/>
        </w:rPr>
        <w:drawing>
          <wp:inline distT="0" distB="0" distL="0" distR="0" wp14:anchorId="2BC4E06A" wp14:editId="72455D12">
            <wp:extent cx="5507347" cy="43482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_FNAL_6-14-1_Shared Coordinate Model_HartsfieldK - Floor Plan - Figure 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19950" cy="4358166"/>
                    </a:xfrm>
                    <a:prstGeom prst="rect">
                      <a:avLst/>
                    </a:prstGeom>
                  </pic:spPr>
                </pic:pic>
              </a:graphicData>
            </a:graphic>
          </wp:inline>
        </w:drawing>
      </w:r>
    </w:p>
    <w:p w14:paraId="7FB9FB8A" w14:textId="7ED17B48" w:rsidR="00C67087" w:rsidRDefault="00232847" w:rsidP="00546A51">
      <w:pPr>
        <w:pStyle w:val="Caption"/>
      </w:pPr>
      <w:bookmarkStart w:id="36" w:name="_Ref422304311"/>
      <w:bookmarkStart w:id="37" w:name="_Ref411596534"/>
      <w:bookmarkStart w:id="38" w:name="_Toc422775944"/>
      <w:r>
        <w:t xml:space="preserve">Figure </w:t>
      </w:r>
      <w:fldSimple w:instr=" STYLEREF 1 \s ">
        <w:r w:rsidR="00D771D3">
          <w:rPr>
            <w:noProof/>
          </w:rPr>
          <w:t>1</w:t>
        </w:r>
      </w:fldSimple>
      <w:r w:rsidR="006974A9">
        <w:noBreakHyphen/>
      </w:r>
      <w:fldSimple w:instr=" SEQ Figure \* ARABIC \s 1 ">
        <w:r w:rsidR="00D771D3">
          <w:rPr>
            <w:noProof/>
          </w:rPr>
          <w:t>7</w:t>
        </w:r>
      </w:fldSimple>
      <w:bookmarkEnd w:id="36"/>
      <w:r>
        <w:t xml:space="preserve">: </w:t>
      </w:r>
      <w:r w:rsidR="000B7CFF">
        <w:t>LBNF</w:t>
      </w:r>
      <w:r w:rsidR="00C67087">
        <w:t xml:space="preserve"> Overall Project Layout at Fermilab</w:t>
      </w:r>
      <w:bookmarkEnd w:id="37"/>
      <w:bookmarkEnd w:id="38"/>
    </w:p>
    <w:p w14:paraId="4BF3C4A9" w14:textId="77777777" w:rsidR="00DD4286" w:rsidRDefault="00DD4286" w:rsidP="00C67087"/>
    <w:p w14:paraId="7FB9FB8C" w14:textId="2D834D84" w:rsidR="00C67087" w:rsidRDefault="00C67087" w:rsidP="00C67087">
      <w:r>
        <w:t>These facilities ar</w:t>
      </w:r>
      <w:r w:rsidR="00C3176E">
        <w:t xml:space="preserve">e described in detail in the </w:t>
      </w:r>
      <w:r w:rsidR="00C3176E" w:rsidRPr="00C01DF6">
        <w:t>Conventional Facilities</w:t>
      </w:r>
      <w:r w:rsidR="0079250E">
        <w:t xml:space="preserve"> at the Near Site </w:t>
      </w:r>
      <w:hyperlink r:id="rId24" w:history="1">
        <w:r w:rsidR="00082144" w:rsidRPr="00082144">
          <w:rPr>
            <w:rStyle w:val="Hyperlink"/>
          </w:rPr>
          <w:t>Annex</w:t>
        </w:r>
      </w:hyperlink>
      <w:r w:rsidR="0079250E">
        <w:t xml:space="preserve"> 3B of the CDR </w:t>
      </w:r>
      <w:r w:rsidR="00082144">
        <w:t xml:space="preserve">(Docdb </w:t>
      </w:r>
      <w:r w:rsidR="00082144" w:rsidRPr="00DF2C47">
        <w:t>10692</w:t>
      </w:r>
      <w:r w:rsidR="00082144">
        <w:t>)</w:t>
      </w:r>
      <w:r w:rsidR="0079250E">
        <w:t>.</w:t>
      </w:r>
      <w:r w:rsidR="0022324C">
        <w:t xml:space="preserve"> The </w:t>
      </w:r>
      <w:r>
        <w:t>Beamline L2 Project elements</w:t>
      </w:r>
      <w:r w:rsidR="0022324C">
        <w:t xml:space="preserve"> described in more detail there are:</w:t>
      </w:r>
      <w:r>
        <w:t xml:space="preserve"> </w:t>
      </w:r>
    </w:p>
    <w:p w14:paraId="7FB9FB8D" w14:textId="2369A888" w:rsidR="00C67087" w:rsidRPr="00DF2C47" w:rsidRDefault="0022324C" w:rsidP="00E36A53">
      <w:pPr>
        <w:pStyle w:val="StyleBodytextstyleItalic1"/>
        <w:numPr>
          <w:ilvl w:val="0"/>
          <w:numId w:val="4"/>
        </w:numPr>
      </w:pPr>
      <w:r>
        <w:t>Primary beam enclosure</w:t>
      </w:r>
    </w:p>
    <w:p w14:paraId="7FB9FB8E" w14:textId="2B97ABA2" w:rsidR="00C67087" w:rsidRPr="00DF2C47" w:rsidRDefault="004974C4" w:rsidP="00E36A53">
      <w:pPr>
        <w:pStyle w:val="StyleBodytextstyleItalic1"/>
        <w:numPr>
          <w:ilvl w:val="0"/>
          <w:numId w:val="4"/>
        </w:numPr>
      </w:pPr>
      <w:r>
        <w:t>Service buildings LBNF</w:t>
      </w:r>
      <w:r w:rsidR="00C67087" w:rsidRPr="00C626D1">
        <w:t xml:space="preserve"> 5, </w:t>
      </w:r>
      <w:r>
        <w:t>LBNF 20, LBNF</w:t>
      </w:r>
      <w:r w:rsidR="00C67087" w:rsidRPr="00DF2C47">
        <w:t xml:space="preserve"> 30 </w:t>
      </w:r>
    </w:p>
    <w:p w14:paraId="7FB9FB90" w14:textId="56643AF3" w:rsidR="00C67087" w:rsidRPr="00C626D1" w:rsidRDefault="0022324C" w:rsidP="0022324C">
      <w:pPr>
        <w:pStyle w:val="StyleBodytextstyleItalic1"/>
        <w:numPr>
          <w:ilvl w:val="0"/>
          <w:numId w:val="4"/>
        </w:numPr>
      </w:pPr>
      <w:r>
        <w:t xml:space="preserve">Target Hall, </w:t>
      </w:r>
      <w:r w:rsidR="00C67087" w:rsidRPr="00C626D1">
        <w:t>target chase</w:t>
      </w:r>
      <w:r>
        <w:t xml:space="preserve"> and </w:t>
      </w:r>
      <w:r w:rsidR="00C67087" w:rsidRPr="00C626D1">
        <w:t xml:space="preserve"> Target Hall support rooms</w:t>
      </w:r>
    </w:p>
    <w:p w14:paraId="7FB9FB91" w14:textId="29AC4FE2" w:rsidR="00C67087" w:rsidRPr="00DF2C47" w:rsidRDefault="00C67087" w:rsidP="00E36A53">
      <w:pPr>
        <w:pStyle w:val="StyleBodytextstyleItalic1"/>
        <w:numPr>
          <w:ilvl w:val="0"/>
          <w:numId w:val="4"/>
        </w:numPr>
      </w:pPr>
      <w:r w:rsidRPr="00C626D1">
        <w:t xml:space="preserve">Near-surface storage and morgue </w:t>
      </w:r>
    </w:p>
    <w:p w14:paraId="7FB9FB92" w14:textId="47D40989" w:rsidR="00C67087" w:rsidRPr="00DF2C47" w:rsidRDefault="00C67087" w:rsidP="00E36A53">
      <w:pPr>
        <w:pStyle w:val="StyleBodytextstyleItalic1"/>
        <w:numPr>
          <w:ilvl w:val="0"/>
          <w:numId w:val="4"/>
        </w:numPr>
      </w:pPr>
      <w:r w:rsidRPr="00C626D1">
        <w:t xml:space="preserve">Decay pipe </w:t>
      </w:r>
    </w:p>
    <w:p w14:paraId="7FB9FB93" w14:textId="12D8B431" w:rsidR="00C67087" w:rsidRPr="00DF2C47" w:rsidRDefault="00C67087" w:rsidP="00E36A53">
      <w:pPr>
        <w:pStyle w:val="StyleBodytextstyleItalic1"/>
        <w:numPr>
          <w:ilvl w:val="0"/>
          <w:numId w:val="4"/>
        </w:numPr>
      </w:pPr>
      <w:r w:rsidRPr="00C626D1">
        <w:t>Absorber Hall</w:t>
      </w:r>
    </w:p>
    <w:p w14:paraId="7FB9FB95" w14:textId="77777777" w:rsidR="00C67087" w:rsidRDefault="00C67087" w:rsidP="00E36A53">
      <w:pPr>
        <w:pStyle w:val="Heading2"/>
        <w:numPr>
          <w:ilvl w:val="1"/>
          <w:numId w:val="28"/>
        </w:numPr>
      </w:pPr>
      <w:bookmarkStart w:id="39" w:name="_Toc420003311"/>
      <w:r>
        <w:lastRenderedPageBreak/>
        <w:t>Participants</w:t>
      </w:r>
      <w:bookmarkEnd w:id="39"/>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beamline systems or components: </w:t>
      </w:r>
    </w:p>
    <w:p w14:paraId="7FB9FB97" w14:textId="13FA487A" w:rsidR="00C67087" w:rsidRDefault="0030680E" w:rsidP="00E36A53">
      <w:pPr>
        <w:pStyle w:val="StyleBodytextstyleItalic1"/>
        <w:numPr>
          <w:ilvl w:val="0"/>
          <w:numId w:val="6"/>
        </w:numPr>
      </w:pPr>
      <w:r>
        <w:t>Argonne National Laboratory [</w:t>
      </w:r>
      <w:r w:rsidRPr="00955839">
        <w:t>Memorandum of Understanding (</w:t>
      </w:r>
      <w:r w:rsidR="00C67087" w:rsidRPr="00955839">
        <w:t>MOU</w:t>
      </w:r>
      <w:r w:rsidRPr="00955839">
        <w:t>)</w:t>
      </w:r>
      <w:r w:rsidR="00C67087" w:rsidRPr="00955839">
        <w:t>,</w:t>
      </w:r>
      <w:r w:rsidR="00C67087">
        <w:t xml:space="preserve">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5A32E9BB" w:rsidR="00C67087" w:rsidRDefault="00C67087" w:rsidP="00C67087">
      <w:r>
        <w:t xml:space="preserve">Collaborations continue with Rutherford Appleton Laboratory and </w:t>
      </w:r>
      <w:r w:rsidRPr="002E3344">
        <w:t>CERN</w:t>
      </w:r>
      <w:r>
        <w:t xml:space="preserve"> on Target R&amp;D, with University of Texas at Arlington on the Hadron Monitor and with </w:t>
      </w:r>
      <w:r w:rsidR="005C49BD">
        <w:t>Institute for High Energy P</w:t>
      </w:r>
      <w:r w:rsidR="0081642F" w:rsidRPr="0097327F">
        <w:t>hysics</w:t>
      </w:r>
      <w:r w:rsidR="0081642F">
        <w:t xml:space="preserve"> (</w:t>
      </w:r>
      <w:r w:rsidRPr="0081642F">
        <w:t>IHEP</w:t>
      </w:r>
      <w:r w:rsidR="0081642F" w:rsidRPr="0081642F">
        <w:t>)</w:t>
      </w:r>
      <w:r w:rsidRPr="0081642F">
        <w:t>/China</w:t>
      </w:r>
      <w:r>
        <w:t xml:space="preserve">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beamline is planned for construction at the Fermilab site, which is managed by the Fermi Research Alliance (FRA). </w:t>
      </w:r>
    </w:p>
    <w:p w14:paraId="7FB9FB9E" w14:textId="2E7344B1" w:rsidR="00C67087" w:rsidRDefault="00C67087" w:rsidP="00C67087">
      <w:r>
        <w:t>The LBNF Beamline effort is managed by the Work Breakdown Structure (WBS) Level 2 Manager for the Beamline Project</w:t>
      </w:r>
      <w:r w:rsidR="00270B33">
        <w:t xml:space="preserve"> (see </w:t>
      </w:r>
      <w:r w:rsidR="00270B33" w:rsidRPr="00FF445D">
        <w:rPr>
          <w:b/>
          <w:highlight w:val="lightGray"/>
        </w:rPr>
        <w:fldChar w:fldCharType="begin"/>
      </w:r>
      <w:r w:rsidR="00270B33" w:rsidRPr="00FF445D">
        <w:rPr>
          <w:b/>
          <w:highlight w:val="lightGray"/>
        </w:rPr>
        <w:instrText xml:space="preserve"> REF _Ref422254604 \h </w:instrText>
      </w:r>
      <w:r w:rsidR="00FF445D" w:rsidRPr="00FF445D">
        <w:rPr>
          <w:b/>
          <w:highlight w:val="lightGray"/>
        </w:rPr>
        <w:instrText xml:space="preserve"> \* MERGEFORMAT </w:instrText>
      </w:r>
      <w:r w:rsidR="00270B33" w:rsidRPr="00FF445D">
        <w:rPr>
          <w:b/>
          <w:highlight w:val="lightGray"/>
        </w:rPr>
      </w:r>
      <w:r w:rsidR="00270B33" w:rsidRPr="00FF445D">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8</w:t>
      </w:r>
      <w:r w:rsidR="00270B33" w:rsidRPr="00FF445D">
        <w:rPr>
          <w:b/>
          <w:highlight w:val="lightGray"/>
        </w:rPr>
        <w:fldChar w:fldCharType="end"/>
      </w:r>
      <w:r w:rsidR="0022324C">
        <w:t>)</w:t>
      </w:r>
      <w:r>
        <w:t>.</w:t>
      </w:r>
      <w:r w:rsidR="002E3344">
        <w:t xml:space="preserve"> The supporting team includes </w:t>
      </w:r>
      <w:r>
        <w:t>WBS Level 3 Manager</w:t>
      </w:r>
      <w:r w:rsidR="002E3344">
        <w:t>s</w:t>
      </w:r>
      <w:r>
        <w:t xml:space="preserve"> for the Beamline’s two principal systems, Primary Beam and Neutrino Beam, as well as for System Integration. WBS Level 4 Managers manage the design of the components in these beamline systems and the interfaces between them. </w:t>
      </w:r>
    </w:p>
    <w:p w14:paraId="7FB9FB9F" w14:textId="76878972" w:rsidR="00C67087" w:rsidRDefault="00E55C48" w:rsidP="00C67087">
      <w:r>
        <w:rPr>
          <w:noProof/>
        </w:rPr>
        <w:lastRenderedPageBreak/>
        <w:drawing>
          <wp:inline distT="0" distB="0" distL="0" distR="0" wp14:anchorId="57B658A2" wp14:editId="0BC153BD">
            <wp:extent cx="5515850" cy="7306733"/>
            <wp:effectExtent l="19050" t="19050" r="2794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26133" cy="7320354"/>
                    </a:xfrm>
                    <a:prstGeom prst="rect">
                      <a:avLst/>
                    </a:prstGeom>
                    <a:ln>
                      <a:solidFill>
                        <a:schemeClr val="tx1"/>
                      </a:solidFill>
                    </a:ln>
                  </pic:spPr>
                </pic:pic>
              </a:graphicData>
            </a:graphic>
          </wp:inline>
        </w:drawing>
      </w:r>
    </w:p>
    <w:p w14:paraId="7FB9FBA0" w14:textId="2E3FEC32" w:rsidR="00C67087" w:rsidRDefault="00232847" w:rsidP="00232847">
      <w:pPr>
        <w:pStyle w:val="Caption"/>
      </w:pPr>
      <w:bookmarkStart w:id="40" w:name="_Ref422254604"/>
      <w:bookmarkStart w:id="41" w:name="_Toc422775945"/>
      <w:r>
        <w:t xml:space="preserve">Figure </w:t>
      </w:r>
      <w:fldSimple w:instr=" STYLEREF 1 \s ">
        <w:r w:rsidR="00D771D3">
          <w:rPr>
            <w:noProof/>
          </w:rPr>
          <w:t>1</w:t>
        </w:r>
      </w:fldSimple>
      <w:r w:rsidR="006974A9">
        <w:noBreakHyphen/>
      </w:r>
      <w:fldSimple w:instr=" SEQ Figure \* ARABIC \s 1 ">
        <w:r w:rsidR="00D771D3">
          <w:rPr>
            <w:noProof/>
          </w:rPr>
          <w:t>8</w:t>
        </w:r>
      </w:fldSimple>
      <w:bookmarkEnd w:id="40"/>
      <w:r>
        <w:t xml:space="preserve">: </w:t>
      </w:r>
      <w:r w:rsidR="00C67087">
        <w:t>Organization C</w:t>
      </w:r>
      <w:r w:rsidR="00C67087" w:rsidRPr="007325D3">
        <w:t>hart for the Beamline L2 Project (to WBS Level 4)</w:t>
      </w:r>
      <w:bookmarkEnd w:id="41"/>
    </w:p>
    <w:p w14:paraId="7FB9FBA1" w14:textId="5E699CCD" w:rsidR="00C67087" w:rsidRDefault="00C67087" w:rsidP="00C67087">
      <w:r>
        <w:lastRenderedPageBreak/>
        <w:t>Assisting and advising the Beamline</w:t>
      </w:r>
      <w:r w:rsidR="00AE0BAF">
        <w:t xml:space="preserve"> L2 Project </w:t>
      </w:r>
      <w:r w:rsidR="00475CA7">
        <w:t>Manager are</w:t>
      </w:r>
      <w:r w:rsidR="00AE0BAF">
        <w:t xml:space="preserve"> </w:t>
      </w:r>
      <w:r w:rsidR="00475CA7">
        <w:t>the Technical Advisor</w:t>
      </w:r>
      <w:r w:rsidR="00766212">
        <w:t xml:space="preserve">, </w:t>
      </w:r>
      <w:r w:rsidR="00475CA7">
        <w:t>the Project Engineer, the Chief Electrical Engineer, a Radiation Physics team and a Modeling team.  Also a</w:t>
      </w:r>
      <w:r w:rsidR="00766212">
        <w:t xml:space="preserve"> P</w:t>
      </w:r>
      <w:r w:rsidR="00475CA7">
        <w:t>roject Controls specialist and the</w:t>
      </w:r>
      <w:r w:rsidR="00766212">
        <w:t xml:space="preserve"> Technical Board.</w:t>
      </w:r>
    </w:p>
    <w:p w14:paraId="7FB9FBA2" w14:textId="47FD3A04" w:rsidR="00C67087" w:rsidRPr="00B04CBC" w:rsidRDefault="00C67087" w:rsidP="00C67087">
      <w:r>
        <w:t xml:space="preserve">Interaction amongst the Beamline team, and between this team and the design consultants as well as the </w:t>
      </w:r>
      <w:r w:rsidR="00C1680A">
        <w:t>LBNF</w:t>
      </w:r>
      <w:r>
        <w:t xml:space="preserve"> Near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6"/>
          <w:footerReference w:type="default" r:id="rId27"/>
          <w:pgSz w:w="12240" w:h="15840" w:code="1"/>
          <w:pgMar w:top="1440" w:right="1440" w:bottom="1440" w:left="1440" w:header="720" w:footer="720" w:gutter="0"/>
          <w:cols w:space="720"/>
        </w:sectPr>
      </w:pPr>
    </w:p>
    <w:p w14:paraId="7FB9FBAC" w14:textId="59862329" w:rsidR="00C67087" w:rsidRPr="0021335A" w:rsidRDefault="00C67087" w:rsidP="00AB0427">
      <w:pPr>
        <w:pStyle w:val="Heading1"/>
      </w:pPr>
      <w:bookmarkStart w:id="42" w:name="_Toc420003312"/>
      <w:r w:rsidRPr="0021335A">
        <w:lastRenderedPageBreak/>
        <w:t>Primary Beam</w:t>
      </w:r>
      <w:bookmarkEnd w:id="42"/>
      <w:r w:rsidRPr="0021335A">
        <w:t xml:space="preserve"> </w:t>
      </w:r>
    </w:p>
    <w:p w14:paraId="7FB9FBAD" w14:textId="77777777" w:rsidR="00C67087" w:rsidRPr="00B62F21" w:rsidRDefault="00C67087" w:rsidP="000E0496">
      <w:pPr>
        <w:pStyle w:val="Heading3"/>
      </w:pPr>
      <w:bookmarkStart w:id="43" w:name="_Toc420003313"/>
      <w:r>
        <w:t>INTRODUCTION</w:t>
      </w:r>
      <w:bookmarkEnd w:id="43"/>
    </w:p>
    <w:p w14:paraId="7FB9FBAE" w14:textId="77777777" w:rsidR="00C67087" w:rsidRDefault="00C67087" w:rsidP="00C67087">
      <w: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14:paraId="7FB9FBB0" w14:textId="194F5912" w:rsidR="00C67087" w:rsidRDefault="00C67087" w:rsidP="00C67087">
      <w:r>
        <w:t>All of the LBNF primary-beam technical systems are being designed to support sustained, robust and precise beam operation. Careful lattice optics design (</w:t>
      </w:r>
      <w:r w:rsidRPr="00733727">
        <w:t>described in Section</w:t>
      </w:r>
      <w:r w:rsidR="00733727">
        <w:t xml:space="preserve"> </w:t>
      </w:r>
      <w:r w:rsidR="00733727" w:rsidRPr="00733727">
        <w:rPr>
          <w:b/>
          <w:highlight w:val="lightGray"/>
        </w:rPr>
        <w:fldChar w:fldCharType="begin"/>
      </w:r>
      <w:r w:rsidR="00733727" w:rsidRPr="00733727">
        <w:rPr>
          <w:b/>
          <w:highlight w:val="lightGray"/>
        </w:rPr>
        <w:instrText xml:space="preserve"> REF _Ref419911322 \n \h  \* MERGEFORMAT </w:instrText>
      </w:r>
      <w:r w:rsidR="00733727" w:rsidRPr="00733727">
        <w:rPr>
          <w:b/>
          <w:highlight w:val="lightGray"/>
        </w:rPr>
      </w:r>
      <w:r w:rsidR="00733727" w:rsidRPr="00733727">
        <w:rPr>
          <w:b/>
          <w:highlight w:val="lightGray"/>
        </w:rPr>
        <w:fldChar w:fldCharType="separate"/>
      </w:r>
      <w:r w:rsidR="00D771D3">
        <w:rPr>
          <w:b/>
          <w:highlight w:val="lightGray"/>
        </w:rPr>
        <w:t>2.4</w:t>
      </w:r>
      <w:r w:rsidR="00733727" w:rsidRPr="00733727">
        <w:rPr>
          <w:b/>
          <w:highlight w:val="lightGray"/>
        </w:rPr>
        <w:fldChar w:fldCharType="end"/>
      </w:r>
      <w:r w:rsidRPr="00733727">
        <w:rPr>
          <w:b/>
          <w:highlight w:val="lightGray"/>
        </w:rPr>
        <w:t>)</w:t>
      </w:r>
      <w:r>
        <w:t xml:space="preserve"> and detailed </w:t>
      </w:r>
      <w:r w:rsidR="00B419F9">
        <w:t>beam loss</w:t>
      </w:r>
      <w:r>
        <w:t xml:space="preserve"> calculations (</w:t>
      </w:r>
      <w:r w:rsidRPr="00733727">
        <w:t xml:space="preserve">described in Section </w:t>
      </w:r>
      <w:r w:rsidR="00733727" w:rsidRPr="00733727">
        <w:rPr>
          <w:b/>
          <w:highlight w:val="lightGray"/>
        </w:rPr>
        <w:fldChar w:fldCharType="begin"/>
      </w:r>
      <w:r w:rsidR="00733727" w:rsidRPr="00733727">
        <w:rPr>
          <w:b/>
          <w:highlight w:val="lightGray"/>
        </w:rPr>
        <w:instrText xml:space="preserve"> REF _Ref419911565 \r \h  \* MERGEFORMAT </w:instrText>
      </w:r>
      <w:r w:rsidR="00733727" w:rsidRPr="00733727">
        <w:rPr>
          <w:b/>
          <w:highlight w:val="lightGray"/>
        </w:rPr>
      </w:r>
      <w:r w:rsidR="00733727" w:rsidRPr="00733727">
        <w:rPr>
          <w:b/>
          <w:highlight w:val="lightGray"/>
        </w:rPr>
        <w:fldChar w:fldCharType="separate"/>
      </w:r>
      <w:r w:rsidR="00D771D3">
        <w:rPr>
          <w:b/>
          <w:highlight w:val="lightGray"/>
        </w:rPr>
        <w:t>3</w:t>
      </w:r>
      <w:r w:rsidR="00733727" w:rsidRPr="00733727">
        <w:rPr>
          <w:b/>
          <w:highlight w:val="lightGray"/>
        </w:rPr>
        <w:fldChar w:fldCharType="end"/>
      </w:r>
      <w:r w:rsidR="00733727">
        <w:t xml:space="preserve">) </w:t>
      </w:r>
      <w:r>
        <w:t>are essential for the proper operation of the primary-beam system, as are a detailed understanding and monitoring of component alignment and development of the comprehensive beam-permit and control systems, described in</w:t>
      </w:r>
      <w:r w:rsidR="00733727">
        <w:t xml:space="preserve"> Section</w:t>
      </w:r>
      <w:r>
        <w:t xml:space="preserve"> </w:t>
      </w:r>
      <w:r w:rsidR="00733727" w:rsidRPr="00733727">
        <w:rPr>
          <w:b/>
          <w:highlight w:val="lightGray"/>
        </w:rPr>
        <w:fldChar w:fldCharType="begin"/>
      </w:r>
      <w:r w:rsidR="00733727" w:rsidRPr="00733727">
        <w:rPr>
          <w:b/>
          <w:highlight w:val="lightGray"/>
        </w:rPr>
        <w:instrText xml:space="preserve"> REF _Ref419911620 \r \h  \* MERGEFORMAT </w:instrText>
      </w:r>
      <w:r w:rsidR="00733727" w:rsidRPr="00733727">
        <w:rPr>
          <w:b/>
          <w:highlight w:val="lightGray"/>
        </w:rPr>
      </w:r>
      <w:r w:rsidR="00733727" w:rsidRPr="00733727">
        <w:rPr>
          <w:b/>
          <w:highlight w:val="lightGray"/>
        </w:rPr>
        <w:fldChar w:fldCharType="separate"/>
      </w:r>
      <w:r w:rsidR="00D771D3">
        <w:rPr>
          <w:b/>
          <w:highlight w:val="lightGray"/>
        </w:rPr>
        <w:t>6</w:t>
      </w:r>
      <w:r w:rsidR="00733727" w:rsidRPr="00733727">
        <w:rPr>
          <w:b/>
          <w:highlight w:val="lightGray"/>
        </w:rPr>
        <w:fldChar w:fldCharType="end"/>
      </w:r>
      <w:r w:rsidR="00733727" w:rsidRPr="00733727">
        <w:rPr>
          <w:b/>
        </w:rPr>
        <w:t>,</w:t>
      </w:r>
      <w:r w:rsidR="00733727">
        <w:t xml:space="preserve"> System Integration.</w:t>
      </w:r>
    </w:p>
    <w:p w14:paraId="7FB9FBB1" w14:textId="77777777" w:rsidR="00C67087" w:rsidRPr="008E4144" w:rsidRDefault="00C67087" w:rsidP="000E0496">
      <w:pPr>
        <w:pStyle w:val="Heading2"/>
      </w:pPr>
      <w:bookmarkStart w:id="44" w:name="_Toc420003314"/>
      <w:r w:rsidRPr="008E4144">
        <w:rPr>
          <w:rStyle w:val="Heading1Char"/>
          <w:b/>
          <w:caps w:val="0"/>
          <w:kern w:val="0"/>
          <w:szCs w:val="24"/>
        </w:rPr>
        <w:t>Design Considerations</w:t>
      </w:r>
      <w:bookmarkEnd w:id="44"/>
    </w:p>
    <w:p w14:paraId="7FB9FBB2" w14:textId="77777777" w:rsidR="00C67087" w:rsidRDefault="00C67087" w:rsidP="000E0496">
      <w:pPr>
        <w:pStyle w:val="Heading3"/>
      </w:pPr>
      <w:bookmarkStart w:id="45" w:name="_Toc420003315"/>
      <w:r>
        <w:t>Length and Elevation</w:t>
      </w:r>
      <w:bookmarkEnd w:id="45"/>
    </w:p>
    <w:p w14:paraId="7FB9FBB3" w14:textId="7F845B7A" w:rsidR="00C67087" w:rsidRDefault="00C67087" w:rsidP="00C67087">
      <w:r>
        <w:t xml:space="preserve">As discussed in the Alternatives Analysis document </w:t>
      </w:r>
      <w:sdt>
        <w:sdtPr>
          <w:rPr>
            <w:b/>
            <w:highlight w:val="lightGray"/>
          </w:rPr>
          <w:id w:val="-1876997178"/>
          <w:citation/>
        </w:sdtPr>
        <w:sdtEndPr/>
        <w:sdtContent>
          <w:r w:rsidR="00CF5406" w:rsidRPr="004E35A4">
            <w:rPr>
              <w:b/>
              <w:highlight w:val="lightGray"/>
            </w:rPr>
            <w:fldChar w:fldCharType="begin"/>
          </w:r>
          <w:r w:rsidR="004C5B8A">
            <w:rPr>
              <w:b/>
              <w:highlight w:val="lightGray"/>
            </w:rPr>
            <w:instrText xml:space="preserve">CITATION LBN12 \l 1033 </w:instrText>
          </w:r>
          <w:r w:rsidR="00CF5406" w:rsidRPr="004E35A4">
            <w:rPr>
              <w:b/>
              <w:highlight w:val="lightGray"/>
            </w:rPr>
            <w:fldChar w:fldCharType="separate"/>
          </w:r>
          <w:r w:rsidR="007E0E2E" w:rsidRPr="007E0E2E">
            <w:rPr>
              <w:noProof/>
              <w:highlight w:val="lightGray"/>
            </w:rPr>
            <w:t>[7]</w:t>
          </w:r>
          <w:r w:rsidR="00CF5406" w:rsidRPr="004E35A4">
            <w:rPr>
              <w:b/>
              <w:highlight w:val="lightGray"/>
            </w:rPr>
            <w:fldChar w:fldCharType="end"/>
          </w:r>
        </w:sdtContent>
      </w:sdt>
      <w:r>
        <w:t xml:space="preserve"> primary-beam extraction using the “MI-10 Shallow” design was chosen after a thorough value-engineering process evaluating shallow and deep configurations at both MI-10 and other locations.  It offers several advantages over the other designs.</w:t>
      </w:r>
    </w:p>
    <w:p w14:paraId="7FB9FBB4" w14:textId="478879BA"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w:t>
      </w:r>
      <w:r w:rsidR="006076AB">
        <w:t>arget Hall, as exists for NuMI/</w:t>
      </w:r>
      <w:r>
        <w:t>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3F3B64E2" w:rsidR="00C67087" w:rsidRDefault="0053772E" w:rsidP="00C67087">
      <w:r w:rsidRPr="0053772E">
        <w:t>The target elevation of 750 feet, a few feet above natural grade elevation, is chosen to optimize technical and resource requirements of the overall facility-construction</w:t>
      </w:r>
      <w:r>
        <w:t xml:space="preserve"> </w:t>
      </w:r>
      <w:sdt>
        <w:sdtPr>
          <w:rPr>
            <w:b/>
            <w:highlight w:val="lightGray"/>
          </w:rPr>
          <w:id w:val="598372923"/>
          <w:citation/>
        </w:sdtPr>
        <w:sdtEndPr/>
        <w:sdtContent>
          <w:r w:rsidRPr="005364E9">
            <w:rPr>
              <w:b/>
              <w:highlight w:val="lightGray"/>
            </w:rPr>
            <w:fldChar w:fldCharType="begin"/>
          </w:r>
          <w:r w:rsidR="006F260E">
            <w:rPr>
              <w:b/>
              <w:highlight w:val="lightGray"/>
            </w:rPr>
            <w:instrText xml:space="preserve">CITATION Pap11 \l 1033 </w:instrText>
          </w:r>
          <w:r w:rsidRPr="005364E9">
            <w:rPr>
              <w:b/>
              <w:highlight w:val="lightGray"/>
            </w:rPr>
            <w:fldChar w:fldCharType="separate"/>
          </w:r>
          <w:r w:rsidR="007E0E2E" w:rsidRPr="007E0E2E">
            <w:rPr>
              <w:noProof/>
              <w:highlight w:val="lightGray"/>
            </w:rPr>
            <w:t>[8]</w:t>
          </w:r>
          <w:r w:rsidRPr="005364E9">
            <w:rPr>
              <w:b/>
              <w:highlight w:val="lightGray"/>
            </w:rPr>
            <w:fldChar w:fldCharType="end"/>
          </w:r>
        </w:sdtContent>
      </w:sdt>
      <w:r>
        <w:t xml:space="preserve">. </w:t>
      </w:r>
      <w:r w:rsidRPr="0053772E">
        <w:t>The target elevation at 750 feet was selected as the best balance between minimizing Absorber Hall depth in the rock and the extent of the primary beam transport line above natural grade level</w:t>
      </w:r>
      <w:r>
        <w:t>.</w:t>
      </w:r>
      <w:r w:rsidR="00C67087">
        <w:t xml:space="preserve"> Additional constraints include limiting the maximum primary-beam enclosure elevation angles to 150 milliradians, and achieving the required trajectory for transport of the neutrino beam to the Far Detector site. A profile-view schematic of the target lineup for the primary-beam transport with Target Hall and decay region is shown in</w:t>
      </w:r>
      <w:r w:rsid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E42ACB">
        <w:t>.</w:t>
      </w:r>
      <w:r w:rsidR="00C67087">
        <w:t xml:space="preserve"> </w:t>
      </w:r>
      <w:r w:rsidR="00F440B8">
        <w:t xml:space="preserve">This view shows the concept of elevating the beamline, thereby minimizing the deep excavation and tunnels. </w:t>
      </w:r>
      <w:r w:rsidR="00C67087">
        <w:t xml:space="preserve">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46" w:name="_Toc420003316"/>
      <w:r>
        <w:lastRenderedPageBreak/>
        <w:t>Existing Infrastructure and Shielding</w:t>
      </w:r>
      <w:bookmarkEnd w:id="46"/>
    </w:p>
    <w:p w14:paraId="7FB9FBB7" w14:textId="77777777" w:rsidR="00C67087" w:rsidRDefault="00C67087" w:rsidP="00C67087">
      <w:r>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8" w14:textId="199E1636" w:rsidR="00C67087" w:rsidRPr="00FD0714" w:rsidRDefault="00C67087" w:rsidP="00C67087">
      <w:pPr>
        <w:rPr>
          <w:highlight w:val="yellow"/>
        </w:rPr>
      </w:pPr>
      <w:r>
        <w:t>The MI-10 primary-beam layout on the Fermilab site is shown in</w:t>
      </w:r>
      <w:r w:rsidR="00330D6D" w:rsidRP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15622D" w:rsidRPr="00330D6D">
        <w:rPr>
          <w:b/>
        </w:rPr>
        <w:t>.</w:t>
      </w:r>
    </w:p>
    <w:p w14:paraId="7FB9FBB9" w14:textId="1F2DF415" w:rsidR="00C67087" w:rsidRDefault="00C67087" w:rsidP="00C67087"/>
    <w:p w14:paraId="7FB9FBBB" w14:textId="77777777" w:rsidR="00C67087" w:rsidRPr="006B1E21" w:rsidRDefault="00C67087" w:rsidP="00C67087">
      <w:pPr>
        <w:pStyle w:val="Heading3"/>
      </w:pPr>
      <w:bookmarkStart w:id="47" w:name="_Ref419977282"/>
      <w:bookmarkStart w:id="48" w:name="_Toc420003317"/>
      <w:r w:rsidRPr="006B1E21">
        <w:t>Beam Control</w:t>
      </w:r>
      <w:bookmarkEnd w:id="47"/>
      <w:bookmarkEnd w:id="48"/>
    </w:p>
    <w:p w14:paraId="7FB9FBBC" w14:textId="3059BB84" w:rsidR="00C67087" w:rsidRDefault="00C67087" w:rsidP="00C67087">
      <w:r>
        <w:t>Techniques, hardware and control applications for accomplishing primary-beam control at the required level were developed for the NuMI proton beamline. These features have been demonstrated to perform very well during the nearly decade long operation of the NuMI beamline and are therefore being used in the design for the LBNF primary beam. Included are</w:t>
      </w:r>
      <w:r w:rsidR="00D36724">
        <w:t>:</w:t>
      </w:r>
    </w:p>
    <w:p w14:paraId="7FB9FBBD" w14:textId="0CB4B31D" w:rsidR="00C67087" w:rsidRDefault="00C67087" w:rsidP="00E36A53">
      <w:pPr>
        <w:pStyle w:val="StyleBodytextstyleItalic1"/>
        <w:numPr>
          <w:ilvl w:val="0"/>
          <w:numId w:val="5"/>
        </w:numPr>
      </w:pPr>
      <w:r>
        <w:t>A comprehensive beam-permit system with more than 250 parameters that are to be verified prior to each beam extraction,</w:t>
      </w:r>
    </w:p>
    <w:p w14:paraId="7FB9FBBE" w14:textId="77777777" w:rsidR="00C67087" w:rsidRDefault="00C67087" w:rsidP="00E36A53">
      <w:pPr>
        <w:pStyle w:val="StyleBodytextstyleItalic1"/>
        <w:numPr>
          <w:ilvl w:val="0"/>
          <w:numId w:val="5"/>
        </w:numPr>
      </w:pPr>
      <w:r>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49" w:name="_Toc420003318"/>
      <w:r>
        <w:t>Reference Design Overview</w:t>
      </w:r>
      <w:bookmarkEnd w:id="49"/>
    </w:p>
    <w:p w14:paraId="7FB9FBC6" w14:textId="77777777" w:rsidR="00C67087" w:rsidRDefault="00C67087" w:rsidP="00C67087">
      <w:r>
        <w:t xml:space="preserve">The LBNF primary beamline is extracted using single-turn, or “fast” extraction, in which all the protons accelerated in the MI synchrotron ring will be diverted to the LBNF beamline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primary-beamline lattice optics is designed to direct the proton beam toward the target and resulting neutrinos </w:t>
      </w:r>
      <w:r>
        <w:lastRenderedPageBreak/>
        <w:t xml:space="preserve">toward the downstream Far Detector, with a beam spot size appropriate for maximizing the physics potential of LBNF. </w:t>
      </w:r>
    </w:p>
    <w:p w14:paraId="7FB9FBC7" w14:textId="0456AF59"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 The layout of the beamline is shown in</w:t>
      </w:r>
      <w:r w:rsidR="009175D4">
        <w:rPr>
          <w:b/>
        </w:rPr>
        <w:t xml:space="preserve"> </w:t>
      </w:r>
      <w:r w:rsidR="009175D4" w:rsidRPr="009175D4">
        <w:rPr>
          <w:b/>
          <w:highlight w:val="lightGray"/>
        </w:rPr>
        <w:fldChar w:fldCharType="begin"/>
      </w:r>
      <w:r w:rsidR="009175D4" w:rsidRPr="009175D4">
        <w:rPr>
          <w:b/>
          <w:highlight w:val="lightGray"/>
        </w:rPr>
        <w:instrText xml:space="preserve"> REF _Ref418248806 \h  \* MERGEFORMAT </w:instrText>
      </w:r>
      <w:r w:rsidR="009175D4" w:rsidRPr="009175D4">
        <w:rPr>
          <w:b/>
          <w:highlight w:val="lightGray"/>
        </w:rPr>
      </w:r>
      <w:r w:rsidR="009175D4" w:rsidRPr="009175D4">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9175D4" w:rsidRPr="009175D4">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25</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D771D3">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D771D3" w:rsidRPr="00D771D3">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5B9D47D0" w:rsidR="00C67087" w:rsidRDefault="00EB3D6F" w:rsidP="00EB3D6F">
      <w:pPr>
        <w:pStyle w:val="Caption"/>
      </w:pPr>
      <w:bookmarkStart w:id="50" w:name="_Ref418442925"/>
      <w:bookmarkStart w:id="51" w:name="_Toc422775946"/>
      <w:r>
        <w:t xml:space="preserve">Figure </w:t>
      </w:r>
      <w:fldSimple w:instr=" STYLEREF 1 \s ">
        <w:r w:rsidR="00D771D3">
          <w:rPr>
            <w:noProof/>
          </w:rPr>
          <w:t>2</w:t>
        </w:r>
      </w:fldSimple>
      <w:r w:rsidR="006974A9">
        <w:noBreakHyphen/>
      </w:r>
      <w:fldSimple w:instr=" SEQ Figure \* ARABIC \s 1 ">
        <w:r w:rsidR="00D771D3">
          <w:rPr>
            <w:noProof/>
          </w:rPr>
          <w:t>1</w:t>
        </w:r>
      </w:fldSimple>
      <w:bookmarkEnd w:id="50"/>
      <w:r>
        <w:t xml:space="preserve">: </w:t>
      </w:r>
      <w:r w:rsidR="00C67087">
        <w:t>View of the beamline from near the end of extraction region in the MI through the wall and up and over the apex of the hill. The Main Injector beamline is at the bottom and the Recycler at the top.</w:t>
      </w:r>
      <w:bookmarkEnd w:id="51"/>
    </w:p>
    <w:p w14:paraId="7FB9FBCB" w14:textId="77777777" w:rsidR="00C67087" w:rsidRDefault="00C67087" w:rsidP="00C67087">
      <w:r>
        <w:t xml:space="preserve">After the kicker magnets in the MI apply a horizontal kick to the beam, the beam passes through a set of three special purpose magnets, called Lambertsons, that vertically extract the beam from the MI. The Lambertsons sit in the path of the beam, both when it circulates and when it is extracted, accommodating both paths. The circulating beam passes through a field-free hole in the magnet yoke, while the extracted beam instead passes through the (separate) magnetic aperture, is bent upward and away from the MI trajectory. Each Lambertson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Lambertson and provides an additional upward bend, enough so that the </w:t>
      </w:r>
      <w:r>
        <w:lastRenderedPageBreak/>
        <w:t xml:space="preserve">extracted beam can pass above the outside of the next quadrupole in the MI lattice. The C-magnet is the last element of the specialized extraction channel. </w:t>
      </w:r>
    </w:p>
    <w:p w14:paraId="7FB9FBCC" w14:textId="77777777" w:rsidR="00C67087" w:rsidRDefault="00C67087" w:rsidP="00C6708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milliradians (5.79 deg.) toward the target, thus establishing the needed trajectory for the neutrino beam. </w:t>
      </w:r>
    </w:p>
    <w:p w14:paraId="7FB9FBCD" w14:textId="77777777" w:rsidR="00C67087" w:rsidRDefault="00C67087" w:rsidP="00C67087">
      <w:r>
        <w:t xml:space="preserve">In the last section of the primary beamline,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r w:rsidR="00B15174">
        <w:t>n</w:t>
      </w:r>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torr residual gas pressure in the beam tube in order to reduce the beam loss due to proton-gas interaction. </w:t>
      </w:r>
    </w:p>
    <w:p w14:paraId="7FB9FBCF" w14:textId="7FD41D9F" w:rsidR="00C67087" w:rsidRDefault="00C67087" w:rsidP="00C67087">
      <w:r>
        <w:t xml:space="preserve">Utilities (power, water, cabling), crates, etc.) for the beamline elements in the extraction region come from the existing MI-10 service building. Those in the primary beam enclosure are serviced from the new LBNF-5 building via the magnet access tunnel. (See </w:t>
      </w:r>
      <w:r w:rsidR="000F4AC8" w:rsidRPr="000F4AC8">
        <w:rPr>
          <w:b/>
        </w:rPr>
        <w:fldChar w:fldCharType="begin"/>
      </w:r>
      <w:r w:rsidR="000F4AC8" w:rsidRPr="000F4AC8">
        <w:rPr>
          <w:b/>
        </w:rPr>
        <w:instrText xml:space="preserve"> REF _Ref418346773 \h </w:instrText>
      </w:r>
      <w:r w:rsidR="000F4AC8">
        <w:rPr>
          <w:b/>
        </w:rPr>
        <w:instrText xml:space="preserve"> \* MERGEFORMAT </w:instrText>
      </w:r>
      <w:r w:rsidR="000F4AC8" w:rsidRPr="000F4AC8">
        <w:rPr>
          <w:b/>
        </w:rPr>
      </w:r>
      <w:r w:rsidR="000F4AC8" w:rsidRPr="000F4AC8">
        <w:rPr>
          <w:b/>
        </w:rPr>
        <w:fldChar w:fldCharType="separate"/>
      </w:r>
      <w:r w:rsidR="00D771D3" w:rsidRPr="00D771D3">
        <w:rPr>
          <w:b/>
        </w:rPr>
        <w:t xml:space="preserve">Figure </w:t>
      </w:r>
      <w:r w:rsidR="00D771D3" w:rsidRPr="00D771D3">
        <w:rPr>
          <w:b/>
          <w:noProof/>
        </w:rPr>
        <w:t>6</w:t>
      </w:r>
      <w:r w:rsidR="00D771D3" w:rsidRPr="00D771D3">
        <w:rPr>
          <w:b/>
          <w:noProof/>
        </w:rPr>
        <w:noBreakHyphen/>
        <w:t>5</w:t>
      </w:r>
      <w:r w:rsidR="000F4AC8" w:rsidRPr="000F4AC8">
        <w:rPr>
          <w:b/>
        </w:rPr>
        <w:fldChar w:fldCharType="end"/>
      </w:r>
      <w:r w:rsidRPr="000F4AC8">
        <w:t>,</w:t>
      </w:r>
      <w:r>
        <w:t xml:space="preserve"> </w:t>
      </w:r>
      <w:r w:rsidR="000F4AC8">
        <w:t xml:space="preserve">Section </w:t>
      </w:r>
      <w:r w:rsidR="000F4AC8" w:rsidRPr="000F4AC8">
        <w:rPr>
          <w:b/>
        </w:rPr>
        <w:fldChar w:fldCharType="begin"/>
      </w:r>
      <w:r w:rsidR="000F4AC8" w:rsidRPr="000F4AC8">
        <w:rPr>
          <w:b/>
        </w:rPr>
        <w:instrText xml:space="preserve"> REF _Ref419975175 \n \h </w:instrText>
      </w:r>
      <w:r w:rsidR="000F4AC8">
        <w:rPr>
          <w:b/>
        </w:rPr>
        <w:instrText xml:space="preserve"> \* MERGEFORMAT </w:instrText>
      </w:r>
      <w:r w:rsidR="000F4AC8" w:rsidRPr="000F4AC8">
        <w:rPr>
          <w:b/>
        </w:rPr>
      </w:r>
      <w:r w:rsidR="000F4AC8" w:rsidRPr="000F4AC8">
        <w:rPr>
          <w:b/>
        </w:rPr>
        <w:fldChar w:fldCharType="separate"/>
      </w:r>
      <w:r w:rsidR="00D771D3">
        <w:rPr>
          <w:b/>
        </w:rPr>
        <w:t>6.5</w:t>
      </w:r>
      <w:r w:rsidR="000F4AC8" w:rsidRPr="000F4AC8">
        <w:rPr>
          <w:b/>
        </w:rPr>
        <w:fldChar w:fldCharType="end"/>
      </w:r>
      <w:r>
        <w:t>)</w:t>
      </w:r>
      <w:r w:rsidR="000F4AC8">
        <w:t>.</w:t>
      </w:r>
      <w:r>
        <w:t xml:space="preserve"> Magnet in the extraction region will be installed from the main injector; those in the primary beam enclosure are moved from to the primary beam enclosure via the magnet access tunnel for installation.</w:t>
      </w:r>
    </w:p>
    <w:p w14:paraId="7FB9FBD0" w14:textId="7037840A"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beamline enclosure is the most difficult of the installations, </w:t>
      </w:r>
      <w:r w:rsidR="003A2E1D">
        <w:t>as</w:t>
      </w:r>
      <w:r>
        <w:t xml:space="preserve"> discuss</w:t>
      </w:r>
      <w:r w:rsidR="00DF37DD">
        <w:t>ed</w:t>
      </w:r>
      <w:r>
        <w:t xml:space="preserve"> </w:t>
      </w:r>
      <w:r w:rsidR="00B62DE5">
        <w:t xml:space="preserve">in Section </w:t>
      </w:r>
      <w:r w:rsidR="00B62DE5" w:rsidRPr="00CA1E58">
        <w:rPr>
          <w:b/>
          <w:highlight w:val="lightGray"/>
        </w:rPr>
        <w:fldChar w:fldCharType="begin"/>
      </w:r>
      <w:r w:rsidR="00B62DE5" w:rsidRPr="00CA1E58">
        <w:rPr>
          <w:b/>
          <w:highlight w:val="lightGray"/>
        </w:rPr>
        <w:instrText xml:space="preserve"> REF _Ref418443332 \n \h  \* MERGEFORMAT </w:instrText>
      </w:r>
      <w:r w:rsidR="00B62DE5" w:rsidRPr="00CA1E58">
        <w:rPr>
          <w:b/>
          <w:highlight w:val="lightGray"/>
        </w:rPr>
      </w:r>
      <w:r w:rsidR="00B62DE5" w:rsidRPr="00CA1E58">
        <w:rPr>
          <w:b/>
          <w:highlight w:val="lightGray"/>
        </w:rPr>
        <w:fldChar w:fldCharType="separate"/>
      </w:r>
      <w:r w:rsidR="00D771D3">
        <w:rPr>
          <w:b/>
          <w:highlight w:val="lightGray"/>
        </w:rPr>
        <w:t>2.10</w:t>
      </w:r>
      <w:r w:rsidR="00B62DE5" w:rsidRPr="00CA1E58">
        <w:rPr>
          <w:b/>
          <w:highlight w:val="lightGray"/>
        </w:rPr>
        <w:fldChar w:fldCharType="end"/>
      </w:r>
      <w:r w:rsidR="00B62DE5">
        <w:t xml:space="preserve">, </w:t>
      </w:r>
      <w:r w:rsidR="00B62DE5" w:rsidRPr="00CA1E58">
        <w:rPr>
          <w:b/>
          <w:highlight w:val="lightGray"/>
        </w:rPr>
        <w:fldChar w:fldCharType="begin"/>
      </w:r>
      <w:r w:rsidR="00B62DE5" w:rsidRPr="00CA1E58">
        <w:rPr>
          <w:b/>
          <w:highlight w:val="lightGray"/>
        </w:rPr>
        <w:instrText xml:space="preserve"> REF _Ref418443332 \h  \* MERGEFORMAT </w:instrText>
      </w:r>
      <w:r w:rsidR="00B62DE5" w:rsidRPr="00CA1E58">
        <w:rPr>
          <w:b/>
          <w:highlight w:val="lightGray"/>
        </w:rPr>
      </w:r>
      <w:r w:rsidR="00B62DE5" w:rsidRPr="00CA1E58">
        <w:rPr>
          <w:b/>
          <w:highlight w:val="lightGray"/>
        </w:rPr>
        <w:fldChar w:fldCharType="separate"/>
      </w:r>
      <w:r w:rsidR="00D771D3" w:rsidRPr="00D771D3">
        <w:rPr>
          <w:b/>
          <w:highlight w:val="lightGray"/>
        </w:rPr>
        <w:t>Magnet Installation</w:t>
      </w:r>
      <w:r w:rsidR="00B62DE5" w:rsidRPr="00CA1E58">
        <w:rPr>
          <w:b/>
          <w:highlight w:val="lightGray"/>
        </w:rPr>
        <w:fldChar w:fldCharType="end"/>
      </w:r>
      <w:r w:rsidR="00B62DE5">
        <w:t>.</w:t>
      </w:r>
    </w:p>
    <w:p w14:paraId="7FB9FBD1" w14:textId="7D36BA90" w:rsidR="00C67087" w:rsidRDefault="00C67087" w:rsidP="00C67087">
      <w:pPr>
        <w:pStyle w:val="Heading2"/>
      </w:pPr>
      <w:bookmarkStart w:id="52" w:name="_Ref419911322"/>
      <w:bookmarkStart w:id="53" w:name="_Toc420003319"/>
      <w:r>
        <w:t>Lattice Optics</w:t>
      </w:r>
      <w:bookmarkEnd w:id="52"/>
      <w:bookmarkEnd w:id="53"/>
      <w:r>
        <w:t xml:space="preserve"> </w:t>
      </w:r>
    </w:p>
    <w:p w14:paraId="7FB9FBD2" w14:textId="77777777" w:rsidR="00C67087" w:rsidRDefault="00C67087" w:rsidP="00C67087">
      <w:pPr>
        <w:pStyle w:val="Heading3"/>
      </w:pPr>
      <w:bookmarkStart w:id="54" w:name="_Toc420003320"/>
      <w:r>
        <w:t>Introduction</w:t>
      </w:r>
      <w:bookmarkEnd w:id="54"/>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36FA924A" w:rsidR="00C67087" w:rsidRDefault="00C67087" w:rsidP="00C67087">
      <w:r>
        <w:lastRenderedPageBreak/>
        <w:t>A series of six fast-pulsed kicker magnets in the MI ring (</w:t>
      </w:r>
      <w:r w:rsidRPr="00A52017">
        <w:t>Section</w:t>
      </w:r>
      <w:r w:rsidR="00A52017">
        <w:t xml:space="preserve"> </w:t>
      </w:r>
      <w:r w:rsidR="00A52017" w:rsidRPr="00A52017">
        <w:rPr>
          <w:b/>
          <w:highlight w:val="lightGray"/>
        </w:rPr>
        <w:fldChar w:fldCharType="begin"/>
      </w:r>
      <w:r w:rsidR="00A52017" w:rsidRPr="00A52017">
        <w:rPr>
          <w:b/>
          <w:highlight w:val="lightGray"/>
        </w:rPr>
        <w:instrText xml:space="preserve"> REF _Ref419980155 \n \h  \* MERGEFORMAT </w:instrText>
      </w:r>
      <w:r w:rsidR="00A52017" w:rsidRPr="00A52017">
        <w:rPr>
          <w:b/>
          <w:highlight w:val="lightGray"/>
        </w:rPr>
      </w:r>
      <w:r w:rsidR="00A52017" w:rsidRPr="00A52017">
        <w:rPr>
          <w:b/>
          <w:highlight w:val="lightGray"/>
        </w:rPr>
        <w:fldChar w:fldCharType="separate"/>
      </w:r>
      <w:r w:rsidR="00D771D3">
        <w:rPr>
          <w:b/>
          <w:highlight w:val="lightGray"/>
        </w:rPr>
        <w:t>2.5.3</w:t>
      </w:r>
      <w:r w:rsidR="00A52017" w:rsidRPr="00A52017">
        <w:rPr>
          <w:b/>
          <w:highlight w:val="lightGray"/>
        </w:rPr>
        <w:fldChar w:fldCharType="end"/>
      </w:r>
      <w:r w:rsidRPr="00A52017">
        <w:t>)</w:t>
      </w:r>
      <w:r>
        <w:t xml:space="preserve"> extract the beam. The kicker magnets have a fast ramp-up to the required current followed by a ramp-down; the ramps occur during gaps in the circulating MI beam. The kickers are followed by the set of three Lambertson magnets that bend the extracted beam away further (upward) from the MI trajectory. To match the MI optics to the optics of the transport section, a string of individually controlled quadrupole and dipole magnets is used. </w:t>
      </w:r>
    </w:p>
    <w:p w14:paraId="7FB9FBD5" w14:textId="53A132A5" w:rsidR="00C67087" w:rsidRDefault="00C67087" w:rsidP="00C67087">
      <w:r>
        <w:t>The transport section steers the beam from extraction/matching section up to and over the hill toward the Target Hall. The matching section is followed by an optical lattice consisting of a series of six periodic focusing units, “FO</w:t>
      </w:r>
      <w:r w:rsidR="006F2B9C">
        <w:t>DO” cells, which terminates 119</w:t>
      </w:r>
      <w:r>
        <w:t xml:space="preserve">m upstream of the target. A set of eight independently tunable quadrupoles form the achromatic final-focus (FF) optics to obtain the desired beam size on the target. This final focus is tunable to produce a spot-size (σ) from 1.00 to 4.00 mm over the entire momentum range 60 to 120 GeV/c. </w:t>
      </w:r>
    </w:p>
    <w:p w14:paraId="7FB9FBD6" w14:textId="77777777" w:rsidR="00C67087" w:rsidRDefault="00C67087" w:rsidP="00E36A53">
      <w:pPr>
        <w:pStyle w:val="Heading3"/>
        <w:numPr>
          <w:ilvl w:val="2"/>
          <w:numId w:val="29"/>
        </w:numPr>
      </w:pPr>
      <w:bookmarkStart w:id="55" w:name="_Toc420003321"/>
      <w:r>
        <w:t>Design Considerations</w:t>
      </w:r>
      <w:bookmarkEnd w:id="55"/>
    </w:p>
    <w:p w14:paraId="7FB9FBD7" w14:textId="44479A7F" w:rsidR="00C67087" w:rsidRDefault="00C67087" w:rsidP="00C67087">
      <w:r>
        <w:t xml:space="preserve">The design of the lattice for </w:t>
      </w:r>
      <w:r w:rsidR="00364F14">
        <w:t>LBNF</w:t>
      </w:r>
      <w:r>
        <w:t xml:space="preserv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5E019FA0" w:rsidR="00C67087" w:rsidRDefault="00C67087" w:rsidP="00C67087">
      <w:pPr>
        <w:spacing w:before="240"/>
      </w:pPr>
      <w:r>
        <w:t xml:space="preserve">These constraints drive most of the fundamental aspects of the technical design. The optics presented </w:t>
      </w:r>
      <w:r w:rsidR="00E96A88">
        <w:t xml:space="preserve">in the document </w:t>
      </w:r>
      <w:r w:rsidR="00B44759">
        <w:t>is</w:t>
      </w:r>
      <w:r>
        <w:t xml:space="preserve"> computed using </w:t>
      </w:r>
      <w:r w:rsidR="00FE3F6A">
        <w:t>M</w:t>
      </w:r>
      <w:r w:rsidRPr="00054661">
        <w:t>ethodical Accelerator Design (MAD)</w:t>
      </w:r>
      <w:sdt>
        <w:sdtPr>
          <w:rPr>
            <w:b/>
            <w:highlight w:val="lightGray"/>
          </w:rPr>
          <w:id w:val="-1881852322"/>
          <w:citation/>
        </w:sdtPr>
        <w:sdtEndPr/>
        <w:sdtContent>
          <w:r w:rsidR="00A97EC9" w:rsidRPr="00AA3211">
            <w:rPr>
              <w:b/>
              <w:highlight w:val="lightGray"/>
            </w:rPr>
            <w:fldChar w:fldCharType="begin"/>
          </w:r>
          <w:r w:rsidR="007F5AB4">
            <w:rPr>
              <w:b/>
              <w:highlight w:val="lightGray"/>
            </w:rPr>
            <w:instrText xml:space="preserve">CITATION CER1 \l 1033 </w:instrText>
          </w:r>
          <w:r w:rsidR="00A97EC9" w:rsidRPr="00AA3211">
            <w:rPr>
              <w:b/>
              <w:highlight w:val="lightGray"/>
            </w:rPr>
            <w:fldChar w:fldCharType="separate"/>
          </w:r>
          <w:r w:rsidR="007E0E2E">
            <w:rPr>
              <w:b/>
              <w:noProof/>
              <w:highlight w:val="lightGray"/>
            </w:rPr>
            <w:t xml:space="preserve"> </w:t>
          </w:r>
          <w:r w:rsidR="007E0E2E" w:rsidRPr="007E0E2E">
            <w:rPr>
              <w:noProof/>
              <w:highlight w:val="lightGray"/>
            </w:rPr>
            <w:t>[9]</w:t>
          </w:r>
          <w:r w:rsidR="00A97EC9" w:rsidRPr="00AA3211">
            <w:rPr>
              <w:b/>
              <w:highlight w:val="lightGray"/>
            </w:rPr>
            <w:fldChar w:fldCharType="end"/>
          </w:r>
        </w:sdtContent>
      </w:sdt>
      <w:r w:rsidRPr="00A97EC9">
        <w:rPr>
          <w:b/>
        </w:rPr>
        <w:t xml:space="preserve"> </w:t>
      </w:r>
      <w:r>
        <w:t xml:space="preserve">and the design reflects the large amount of experience of the designers. </w:t>
      </w:r>
    </w:p>
    <w:p w14:paraId="7FB9FBDD" w14:textId="77777777" w:rsidR="00C67087" w:rsidRDefault="00C67087" w:rsidP="00C67087">
      <w:pPr>
        <w:pStyle w:val="Heading3"/>
      </w:pPr>
      <w:bookmarkStart w:id="56" w:name="_Toc420003322"/>
      <w:r>
        <w:t>Reference Design</w:t>
      </w:r>
      <w:bookmarkEnd w:id="56"/>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betatron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w:t>
      </w:r>
      <w:r w:rsidR="00312DE4" w:rsidRPr="00312DE4">
        <w:rPr>
          <w:b/>
          <w:highlight w:val="lightGray"/>
        </w:rPr>
        <w:fldChar w:fldCharType="end"/>
      </w:r>
      <w:r w:rsidRPr="00312DE4">
        <w:t>.</w:t>
      </w:r>
      <w:r>
        <w:t xml:space="preserve"> </w:t>
      </w:r>
    </w:p>
    <w:p w14:paraId="7FB9FBDF" w14:textId="6987280B" w:rsidR="00C67087" w:rsidRDefault="00C67087" w:rsidP="00C67087">
      <w:r>
        <w:t xml:space="preserve">A single, rolled, long (6 m) MI-style IDA dipole </w:t>
      </w:r>
      <w:r w:rsidR="007F320F" w:rsidRPr="007F320F">
        <w:rPr>
          <w:b/>
          <w:highlight w:val="lightGray"/>
        </w:rPr>
        <w:fldChar w:fldCharType="begin"/>
      </w:r>
      <w:r w:rsidR="007F320F" w:rsidRPr="007F320F">
        <w:rPr>
          <w:b/>
          <w:highlight w:val="lightGray"/>
        </w:rPr>
        <w:instrText xml:space="preserve"> REF _Ref419972005 \r \h  \* MERGEFORMAT </w:instrText>
      </w:r>
      <w:r w:rsidR="007F320F" w:rsidRPr="007F320F">
        <w:rPr>
          <w:b/>
          <w:highlight w:val="lightGray"/>
        </w:rPr>
      </w:r>
      <w:r w:rsidR="007F320F" w:rsidRPr="007F320F">
        <w:rPr>
          <w:b/>
          <w:highlight w:val="lightGray"/>
        </w:rPr>
        <w:fldChar w:fldCharType="separate"/>
      </w:r>
      <w:r w:rsidR="00D771D3">
        <w:rPr>
          <w:b/>
          <w:highlight w:val="lightGray"/>
        </w:rPr>
        <w:t>2.5.3.1</w:t>
      </w:r>
      <w:r w:rsidR="007F320F" w:rsidRPr="007F320F">
        <w:rPr>
          <w:b/>
          <w:highlight w:val="lightGray"/>
        </w:rPr>
        <w:fldChar w:fldCharType="end"/>
      </w:r>
      <w:r>
        <w:t>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 xml:space="preserve">From that point the protons are transported a further 257.9 m to the target, located 10 ft above grade (750 ft above sea level) and aimed towards the Far Detector. In the main body of the beamline, 12 IDA </w:t>
      </w:r>
      <w:r>
        <w:lastRenderedPageBreak/>
        <w:t>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ft above grade. This is followed by three full cells that create the 244 mrad of downward bend necessary to obtain the final -101 mrad trajectory to the Far Detector. </w:t>
      </w:r>
    </w:p>
    <w:p w14:paraId="7FB9FBE1" w14:textId="77777777" w:rsidR="00C67087" w:rsidRDefault="00C67087" w:rsidP="00C67087"/>
    <w:p w14:paraId="7FB9FBE2" w14:textId="77777777" w:rsidR="00C67087" w:rsidRDefault="00C67087" w:rsidP="00C67087">
      <w:r>
        <w:rPr>
          <w:noProof/>
        </w:rPr>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3826232E" w:rsidR="00C67087" w:rsidRDefault="0099679B" w:rsidP="0099679B">
      <w:pPr>
        <w:pStyle w:val="Caption"/>
      </w:pPr>
      <w:bookmarkStart w:id="57" w:name="_Ref418443599"/>
      <w:bookmarkStart w:id="58" w:name="_Toc422775947"/>
      <w:r>
        <w:t xml:space="preserve">Figure </w:t>
      </w:r>
      <w:fldSimple w:instr=" STYLEREF 1 \s ">
        <w:r w:rsidR="00D771D3">
          <w:rPr>
            <w:noProof/>
          </w:rPr>
          <w:t>2</w:t>
        </w:r>
      </w:fldSimple>
      <w:r w:rsidR="006974A9">
        <w:noBreakHyphen/>
      </w:r>
      <w:fldSimple w:instr=" SEQ Figure \* ARABIC \s 1 ">
        <w:r w:rsidR="00D771D3">
          <w:rPr>
            <w:noProof/>
          </w:rPr>
          <w:t>2</w:t>
        </w:r>
      </w:fldSimple>
      <w:bookmarkEnd w:id="57"/>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58"/>
    </w:p>
    <w:p w14:paraId="7FB9FBE4" w14:textId="3B15CCB2" w:rsidR="00C67087" w:rsidRPr="00A93EF3" w:rsidRDefault="00C67087" w:rsidP="00C67087">
      <w:r>
        <w:t>Optical properties are defined by 21 quadrupoles (grouped as 20 focusing centers) of the proven MI-beamline-style modernized 3Q60/3Q120 ser</w:t>
      </w:r>
      <w:r w:rsidR="00476FE4">
        <w:t xml:space="preserve">ies </w:t>
      </w:r>
      <w:r w:rsidR="00846BFB">
        <w:t xml:space="preserve">as described </w:t>
      </w:r>
      <w:r w:rsidR="00476FE4">
        <w:t xml:space="preserve">in Sections </w:t>
      </w:r>
      <w:r w:rsidR="00476FE4" w:rsidRPr="00476FE4">
        <w:rPr>
          <w:b/>
          <w:highlight w:val="lightGray"/>
        </w:rPr>
        <w:fldChar w:fldCharType="begin"/>
      </w:r>
      <w:r w:rsidR="00476FE4" w:rsidRPr="00476FE4">
        <w:rPr>
          <w:b/>
          <w:highlight w:val="lightGray"/>
        </w:rPr>
        <w:instrText xml:space="preserve"> REF _Ref419972437 \r \h  \* MERGEFORMAT </w:instrText>
      </w:r>
      <w:r w:rsidR="00476FE4" w:rsidRPr="00476FE4">
        <w:rPr>
          <w:b/>
          <w:highlight w:val="lightGray"/>
        </w:rPr>
      </w:r>
      <w:r w:rsidR="00476FE4" w:rsidRPr="00476FE4">
        <w:rPr>
          <w:b/>
          <w:highlight w:val="lightGray"/>
        </w:rPr>
        <w:fldChar w:fldCharType="separate"/>
      </w:r>
      <w:r w:rsidR="00D771D3">
        <w:rPr>
          <w:b/>
          <w:highlight w:val="lightGray"/>
        </w:rPr>
        <w:t>2.5.3.4</w:t>
      </w:r>
      <w:r w:rsidR="00476FE4" w:rsidRPr="00476FE4">
        <w:rPr>
          <w:b/>
          <w:highlight w:val="lightGray"/>
        </w:rPr>
        <w:fldChar w:fldCharType="end"/>
      </w:r>
      <w:r w:rsidR="00476FE4">
        <w:t xml:space="preserve"> and </w:t>
      </w:r>
      <w:r w:rsidR="00476FE4" w:rsidRPr="00476FE4">
        <w:rPr>
          <w:b/>
          <w:highlight w:val="lightGray"/>
        </w:rPr>
        <w:fldChar w:fldCharType="begin"/>
      </w:r>
      <w:r w:rsidR="00476FE4" w:rsidRPr="00476FE4">
        <w:rPr>
          <w:b/>
          <w:highlight w:val="lightGray"/>
        </w:rPr>
        <w:instrText xml:space="preserve"> REF _Ref419972454 \r \h  \* MERGEFORMAT </w:instrText>
      </w:r>
      <w:r w:rsidR="00476FE4" w:rsidRPr="00476FE4">
        <w:rPr>
          <w:b/>
          <w:highlight w:val="lightGray"/>
        </w:rPr>
      </w:r>
      <w:r w:rsidR="00476FE4" w:rsidRPr="00476FE4">
        <w:rPr>
          <w:b/>
          <w:highlight w:val="lightGray"/>
        </w:rPr>
        <w:fldChar w:fldCharType="separate"/>
      </w:r>
      <w:r w:rsidR="00D771D3">
        <w:rPr>
          <w:b/>
          <w:highlight w:val="lightGray"/>
        </w:rPr>
        <w:t>2.5.3.5</w:t>
      </w:r>
      <w:r w:rsidR="00476FE4" w:rsidRPr="00476FE4">
        <w:rPr>
          <w:b/>
          <w:highlight w:val="lightGray"/>
        </w:rPr>
        <w:fldChar w:fldCharType="end"/>
      </w:r>
      <w:r w:rsidR="00476FE4">
        <w:t>.</w:t>
      </w:r>
      <w:r>
        <w:t xml:space="preserve"> All focusing centers are equipped with redesigned MI-style IDS orbit correctors </w:t>
      </w:r>
      <w:r w:rsidRPr="00846BFB">
        <w:t>(</w:t>
      </w:r>
      <w:r w:rsidR="00846BFB">
        <w:t xml:space="preserve">See Section </w:t>
      </w:r>
      <w:r w:rsidR="00846BFB" w:rsidRPr="00476FE4">
        <w:rPr>
          <w:b/>
          <w:highlight w:val="lightGray"/>
        </w:rPr>
        <w:fldChar w:fldCharType="begin"/>
      </w:r>
      <w:r w:rsidR="00846BFB" w:rsidRPr="00476FE4">
        <w:rPr>
          <w:b/>
          <w:highlight w:val="lightGray"/>
        </w:rPr>
        <w:instrText xml:space="preserve"> REF _Ref419972454 \r \h  \* MERGEFORMAT </w:instrText>
      </w:r>
      <w:r w:rsidR="00846BFB" w:rsidRPr="00476FE4">
        <w:rPr>
          <w:b/>
          <w:highlight w:val="lightGray"/>
        </w:rPr>
      </w:r>
      <w:r w:rsidR="00846BFB" w:rsidRPr="00476FE4">
        <w:rPr>
          <w:b/>
          <w:highlight w:val="lightGray"/>
        </w:rPr>
        <w:fldChar w:fldCharType="separate"/>
      </w:r>
      <w:r w:rsidR="00D771D3">
        <w:rPr>
          <w:b/>
          <w:highlight w:val="lightGray"/>
        </w:rPr>
        <w:t>2.5.3.5</w:t>
      </w:r>
      <w:r w:rsidR="00846BFB" w:rsidRPr="00476FE4">
        <w:rPr>
          <w:b/>
          <w:highlight w:val="lightGray"/>
        </w:rPr>
        <w:fldChar w:fldCharType="end"/>
      </w:r>
      <w:r w:rsidR="00846BFB">
        <w:t>.</w:t>
      </w:r>
      <w:r w:rsidRPr="00846BFB">
        <w:t>)</w:t>
      </w:r>
      <w:r>
        <w:t xml:space="preserve"> and dual-plane </w:t>
      </w:r>
      <w:r w:rsidR="008A1405">
        <w:t>beam position</w:t>
      </w:r>
      <w:r>
        <w:t xml:space="preserve"> monitors (BPMs) (</w:t>
      </w:r>
      <w:r w:rsidR="00846BFB">
        <w:t xml:space="preserve">See Section </w:t>
      </w:r>
      <w:r w:rsidR="00846BFB" w:rsidRPr="00846BFB">
        <w:rPr>
          <w:b/>
          <w:highlight w:val="lightGray"/>
        </w:rPr>
        <w:fldChar w:fldCharType="begin"/>
      </w:r>
      <w:r w:rsidR="00846BFB" w:rsidRPr="00846BFB">
        <w:rPr>
          <w:b/>
          <w:highlight w:val="lightGray"/>
        </w:rPr>
        <w:instrText xml:space="preserve"> REF _Ref419276237 \r \h  \* MERGEFORMAT </w:instrText>
      </w:r>
      <w:r w:rsidR="00846BFB" w:rsidRPr="00846BFB">
        <w:rPr>
          <w:b/>
          <w:highlight w:val="lightGray"/>
        </w:rPr>
      </w:r>
      <w:r w:rsidR="00846BFB" w:rsidRPr="00846BFB">
        <w:rPr>
          <w:b/>
          <w:highlight w:val="lightGray"/>
        </w:rPr>
        <w:fldChar w:fldCharType="separate"/>
      </w:r>
      <w:r w:rsidR="00D771D3">
        <w:rPr>
          <w:b/>
          <w:highlight w:val="lightGray"/>
        </w:rPr>
        <w:t>2.8.2.1</w:t>
      </w:r>
      <w:r w:rsidR="00846BFB" w:rsidRPr="00846BFB">
        <w:rPr>
          <w:b/>
          <w:highlight w:val="lightGray"/>
        </w:rPr>
        <w:fldChar w:fldCharType="end"/>
      </w:r>
      <w:r>
        <w:t>). 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3</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0CD17B1D" w:rsidR="00C67087" w:rsidRDefault="00C67087" w:rsidP="00C67087">
      <w:r>
        <w:t xml:space="preserve">The first six quadrupoles in the beamline are powered individually to perform the optical match between lattice functions of the MI and those of the </w:t>
      </w:r>
      <w:r w:rsidR="00F65BED">
        <w:t>LBNF</w:t>
      </w:r>
      <w:r>
        <w:t xml:space="preserve"> transfer line; the roll angles of dipoles in the first three half-cells are selected specifically to contribute to the dispersion matching of (η</w:t>
      </w:r>
      <w:r w:rsidRPr="009F2905">
        <w:rPr>
          <w:vertAlign w:val="subscript"/>
        </w:rPr>
        <w:t>x</w:t>
      </w:r>
      <w:r>
        <w:t>,</w:t>
      </w:r>
      <w:r>
        <w:rPr>
          <w:rFonts w:ascii="Calibri" w:hAnsi="Calibri" w:cs="Calibri"/>
        </w:rPr>
        <w:t>η</w:t>
      </w:r>
      <w:r w:rsidRPr="009F2905">
        <w:rPr>
          <w:vertAlign w:val="subscript"/>
        </w:rPr>
        <w:t>x</w:t>
      </w:r>
      <w:r>
        <w:t>') and (η</w:t>
      </w:r>
      <w:r w:rsidRPr="009F2905">
        <w:rPr>
          <w:vertAlign w:val="subscript"/>
        </w:rPr>
        <w:t>y</w:t>
      </w:r>
      <w:r>
        <w:t>,</w:t>
      </w:r>
      <w:r>
        <w:rPr>
          <w:rFonts w:ascii="Cambria Math" w:hAnsi="Cambria Math" w:cs="Cambria Math"/>
        </w:rPr>
        <w:t xml:space="preserve"> </w:t>
      </w:r>
      <w:r>
        <w:rPr>
          <w:rFonts w:ascii="Calibri" w:hAnsi="Calibri" w:cs="Calibri"/>
        </w:rPr>
        <w:t>η</w:t>
      </w:r>
      <w:r w:rsidRPr="009F2905">
        <w:rPr>
          <w:vertAlign w:val="subscript"/>
        </w:rPr>
        <w:t>y</w:t>
      </w:r>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w:t>
      </w:r>
      <w:r>
        <w:lastRenderedPageBreak/>
        <w:t>range 60 to 120 GeV/c. (The quadrupole numbering scheme is chosen to match the MI convention, in which even numbers are horizontally focusing and odd numbers are defocusing. This results in quad Q218 being absent).</w:t>
      </w:r>
    </w:p>
    <w:p w14:paraId="7FB9FBE8" w14:textId="0511FF8F"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9841BA" w:rsidRPr="004851B2">
        <w:rPr>
          <w:b/>
          <w:highlight w:val="lightGray"/>
        </w:rPr>
        <w:fldChar w:fldCharType="end"/>
      </w:r>
      <w:r w:rsidRPr="00377053">
        <w:t>.</w:t>
      </w:r>
      <w:r>
        <w:t xml:space="preserve"> One contour corresponds to nominal MI beam parameters </w:t>
      </w:r>
      <w:r w:rsidRPr="002530F7">
        <w:t>of ϵ = 30π μm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μm (100%, normalized) and Δp_100/p </w:t>
      </w:r>
      <w:r>
        <w:t>= 28</w:t>
      </w:r>
      <w:r w:rsidRPr="002530F7">
        <w:t>×10</w:t>
      </w:r>
      <w:r w:rsidRPr="002530F7">
        <w:rPr>
          <w:vertAlign w:val="superscript"/>
        </w:rPr>
        <w:t>-4</w:t>
      </w:r>
      <w:r w:rsidRPr="002530F7">
        <w:t>.</w:t>
      </w:r>
      <w:r>
        <w:t xml:space="preserve"> The latter values reflect the admittance of the MI at transition (γ</w:t>
      </w:r>
      <w:r w:rsidRPr="009F2905">
        <w:rPr>
          <w:vertAlign w:val="subscript"/>
        </w:rPr>
        <w:t>t</w:t>
      </w:r>
      <w:r>
        <w:t xml:space="preserve"> = 21.600), and the transfer of such a beam to </w:t>
      </w:r>
      <w:r w:rsidR="00F65BED">
        <w:t>LBNF</w:t>
      </w:r>
      <w:r>
        <w:t xml:space="preserve"> could only result from a catastrophic failure of the MI and </w:t>
      </w:r>
      <w:r w:rsidR="00F65BED">
        <w:t>LBNF</w:t>
      </w:r>
      <w:r>
        <w:t xml:space="preserve"> safety and regulatory systems. The maximum transverse emittance of 360π μm is determined by the restricted horizontal aperture in the Lambertson magnets seen by the circulating MI beam. The momentum spread is the maximum value that can be contained in a radio frequency bucket through acceleration. The ϵ = 360π μm and Δp_100/p = 28×10</w:t>
      </w:r>
      <w:r w:rsidRPr="009F2905">
        <w:rPr>
          <w:vertAlign w:val="superscript"/>
        </w:rPr>
        <w:t>-4</w:t>
      </w:r>
      <w:r>
        <w:t xml:space="preserve"> envelopes, therefore, demonstrate that the </w:t>
      </w:r>
      <w:r w:rsidR="006E20D1">
        <w:t>LBNF</w:t>
      </w:r>
      <w:r>
        <w:t xml:space="preserve"> primary beamline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E" w14:textId="6086967C" w:rsidR="009F073E" w:rsidRDefault="009F073E" w:rsidP="00C67087"/>
    <w:p w14:paraId="7FB9FBFF" w14:textId="3AE37CA1" w:rsidR="00240DA4" w:rsidRDefault="00240DA4" w:rsidP="00240DA4">
      <w:pPr>
        <w:pStyle w:val="Caption"/>
        <w:keepNext/>
      </w:pPr>
      <w:bookmarkStart w:id="59" w:name="_Ref418444016"/>
      <w:bookmarkStart w:id="60" w:name="_Toc420003261"/>
      <w:r>
        <w:lastRenderedPageBreak/>
        <w:t xml:space="preserve">Table </w:t>
      </w:r>
      <w:fldSimple w:instr=" STYLEREF 1 \s ">
        <w:r w:rsidR="00D771D3">
          <w:rPr>
            <w:noProof/>
          </w:rPr>
          <w:t>2</w:t>
        </w:r>
      </w:fldSimple>
      <w:r w:rsidR="00EF5B52">
        <w:noBreakHyphen/>
      </w:r>
      <w:fldSimple w:instr=" SEQ Table \* ARABIC \s 1 ">
        <w:r w:rsidR="00D771D3">
          <w:rPr>
            <w:noProof/>
          </w:rPr>
          <w:t>1</w:t>
        </w:r>
      </w:fldSimple>
      <w:bookmarkEnd w:id="59"/>
      <w:r>
        <w:t>:</w:t>
      </w:r>
      <w:r w:rsidRPr="00240DA4">
        <w:t xml:space="preserve"> Magnet Parameters of the LBN</w:t>
      </w:r>
      <w:r w:rsidR="00131641">
        <w:t>F</w:t>
      </w:r>
      <w:r w:rsidRPr="00240DA4">
        <w:t xml:space="preserve"> Proton Beamline at 120 GeV/c and β*=86.328 m</w:t>
      </w:r>
      <w:bookmarkEnd w:id="60"/>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0">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1E153300" w:rsidR="00C67087" w:rsidRDefault="00E85402" w:rsidP="00E85402">
      <w:pPr>
        <w:pStyle w:val="Caption"/>
      </w:pPr>
      <w:bookmarkStart w:id="61" w:name="_Ref418444183"/>
      <w:bookmarkStart w:id="62" w:name="_Toc422775948"/>
      <w:r>
        <w:t xml:space="preserve">Figure </w:t>
      </w:r>
      <w:fldSimple w:instr=" STYLEREF 1 \s ">
        <w:r w:rsidR="00D771D3">
          <w:rPr>
            <w:noProof/>
          </w:rPr>
          <w:t>2</w:t>
        </w:r>
      </w:fldSimple>
      <w:r w:rsidR="006974A9">
        <w:noBreakHyphen/>
      </w:r>
      <w:fldSimple w:instr=" SEQ Figure \* ARABIC \s 1 ">
        <w:r w:rsidR="00D771D3">
          <w:rPr>
            <w:noProof/>
          </w:rPr>
          <w:t>3</w:t>
        </w:r>
      </w:fldSimple>
      <w:bookmarkEnd w:id="61"/>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r w:rsidR="00C67087" w:rsidRPr="002530F7">
        <w:t>σ</w:t>
      </w:r>
      <w:r w:rsidR="00C67087" w:rsidRPr="002530F7">
        <w:rPr>
          <w:vertAlign w:val="subscript"/>
        </w:rPr>
        <w:t>x</w:t>
      </w:r>
      <w:r w:rsidR="00C67087" w:rsidRPr="002530F7">
        <w:t>=σ</w:t>
      </w:r>
      <w:r w:rsidR="00C67087" w:rsidRPr="002530F7">
        <w:rPr>
          <w:vertAlign w:val="subscript"/>
        </w:rPr>
        <w:t>y</w:t>
      </w:r>
      <w:r w:rsidR="00C67087" w:rsidRPr="002530F7">
        <w:t>=1.50 mm at 120 GeV/c and ϵ=30π μm (99%, normalized)]</w:t>
      </w:r>
      <w:bookmarkEnd w:id="62"/>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2">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3D8CECFF" w:rsidR="00C67087" w:rsidRDefault="00BC784F" w:rsidP="00BC784F">
      <w:pPr>
        <w:pStyle w:val="Caption"/>
      </w:pPr>
      <w:bookmarkStart w:id="63" w:name="_Ref418436365"/>
      <w:bookmarkStart w:id="64" w:name="_Toc422775949"/>
      <w:r>
        <w:t xml:space="preserve">Figure </w:t>
      </w:r>
      <w:fldSimple w:instr=" STYLEREF 1 \s ">
        <w:r w:rsidR="00D771D3">
          <w:rPr>
            <w:noProof/>
          </w:rPr>
          <w:t>2</w:t>
        </w:r>
      </w:fldSimple>
      <w:r w:rsidR="006974A9">
        <w:noBreakHyphen/>
      </w:r>
      <w:fldSimple w:instr=" SEQ Figure \* ARABIC \s 1 ">
        <w:r w:rsidR="00D771D3">
          <w:rPr>
            <w:noProof/>
          </w:rPr>
          <w:t>4</w:t>
        </w:r>
      </w:fldSimple>
      <w:bookmarkEnd w:id="63"/>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(γ</w:t>
      </w:r>
      <w:r w:rsidR="00C67087" w:rsidRPr="002530F7">
        <w:rPr>
          <w:vertAlign w:val="subscript"/>
        </w:rPr>
        <w:t>t</w:t>
      </w:r>
      <w:r w:rsidR="00C67087">
        <w:t xml:space="preserve"> = 21.600).</w:t>
      </w:r>
      <w:bookmarkEnd w:id="64"/>
    </w:p>
    <w:p w14:paraId="7FB9FC0C" w14:textId="77777777" w:rsidR="00C67087" w:rsidRDefault="00C67087" w:rsidP="00E36A53">
      <w:pPr>
        <w:pStyle w:val="Heading4"/>
        <w:numPr>
          <w:ilvl w:val="3"/>
          <w:numId w:val="29"/>
        </w:numPr>
      </w:pPr>
      <w:r>
        <w:lastRenderedPageBreak/>
        <w:t>Sensitivity to Gradient Errors</w:t>
      </w:r>
    </w:p>
    <w:p w14:paraId="7FB9FC0D" w14:textId="37E6621D" w:rsidR="00C67087" w:rsidRDefault="00C67087" w:rsidP="00C67087">
      <w:r>
        <w:t xml:space="preserve">It is assumed that the optical integrity of the primary beamline will not be compromised by magnet-to-magnet variations in the integrated quadrupole fields. Experience with the MI-style 3Q120 magnets has shown that these magnets are </w:t>
      </w:r>
      <w:r w:rsidR="00973AC3">
        <w:t xml:space="preserve">of </w:t>
      </w:r>
      <w:r>
        <w:t xml:space="preserve">high quality, with a spread in gradient errors on the order </w:t>
      </w:r>
      <w:r w:rsidRPr="00054661">
        <w:t xml:space="preserve">of σ(ΔG/G) </w:t>
      </w:r>
      <w:r w:rsidRPr="00054661">
        <w:rPr>
          <w:rFonts w:ascii="Cambria Math" w:hAnsi="Cambria Math" w:cs="Cambria Math"/>
        </w:rPr>
        <w:t>∼</w:t>
      </w:r>
      <w:r w:rsidRPr="00054661">
        <w:t xml:space="preserve"> 0.08% o</w:t>
      </w:r>
      <w:r>
        <w:t>r less</w:t>
      </w:r>
      <w:sdt>
        <w:sdtPr>
          <w:id w:val="1593965744"/>
          <w:citation/>
        </w:sdtPr>
        <w:sdtEndPr/>
        <w:sdtContent>
          <w:r w:rsidR="00626859">
            <w:fldChar w:fldCharType="begin"/>
          </w:r>
          <w:r w:rsidR="00626859">
            <w:instrText xml:space="preserve"> CITATION DHa \l 1033 </w:instrText>
          </w:r>
          <w:r w:rsidR="00626859">
            <w:fldChar w:fldCharType="separate"/>
          </w:r>
          <w:r w:rsidR="007E0E2E">
            <w:rPr>
              <w:noProof/>
            </w:rPr>
            <w:t xml:space="preserve"> </w:t>
          </w:r>
          <w:r w:rsidR="007E0E2E" w:rsidRPr="007E0E2E">
            <w:rPr>
              <w:noProof/>
            </w:rPr>
            <w:t>[10]</w:t>
          </w:r>
          <w:r w:rsidR="00626859">
            <w:fldChar w:fldCharType="end"/>
          </w:r>
        </w:sdtContent>
      </w:sdt>
      <w:r w:rsidRPr="00054661">
        <w:t>.</w:t>
      </w:r>
      <w:r>
        <w:t xml:space="preserve"> Such a narrow error distribution cannot appreciably </w:t>
      </w:r>
      <w:r w:rsidR="00973AC3">
        <w:t xml:space="preserve">affect </w:t>
      </w:r>
      <w:r>
        <w:t>the beam characteristics or transport capabilities. Implementing even the most rudimentary strategy for sorting production quadrupoles, such as</w:t>
      </w:r>
      <w:r w:rsidR="00973AC3">
        <w:t>,</w:t>
      </w:r>
      <w:r>
        <w:t xml:space="preserve"> selecting those from the middle of the distribution for installation in the FODO cells,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77777777" w:rsidR="00C67087" w:rsidRDefault="00C67087" w:rsidP="00C6708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(ϵ,Δp/p)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r>
        <w:rPr>
          <w:rFonts w:ascii="Calibri" w:hAnsi="Calibri" w:cs="Calibri"/>
        </w:rPr>
        <w:t>μ</w:t>
      </w:r>
      <w:r>
        <w:t xml:space="preserve">m, but it is not clear how this value might change in the future. It is essential that the FF design be sufficiently robust and versatile to anticipate these possibilities. </w:t>
      </w:r>
    </w:p>
    <w:p w14:paraId="7FB9FC10" w14:textId="19522CBF"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5</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r w:rsidR="00973AC3">
        <w:t xml:space="preserve"> </w:t>
      </w:r>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6C77F604" w:rsidR="00C67087" w:rsidRDefault="008D5E61" w:rsidP="008D5E61">
      <w:pPr>
        <w:pStyle w:val="Caption"/>
      </w:pPr>
      <w:bookmarkStart w:id="65" w:name="_Ref418255143"/>
      <w:bookmarkStart w:id="66" w:name="_Toc422775950"/>
      <w:r>
        <w:t xml:space="preserve">Figure </w:t>
      </w:r>
      <w:fldSimple w:instr=" STYLEREF 1 \s ">
        <w:r w:rsidR="00D771D3">
          <w:rPr>
            <w:noProof/>
          </w:rPr>
          <w:t>2</w:t>
        </w:r>
      </w:fldSimple>
      <w:r w:rsidR="006974A9">
        <w:noBreakHyphen/>
      </w:r>
      <w:fldSimple w:instr=" SEQ Figure \* ARABIC \s 1 ">
        <w:r w:rsidR="00D771D3">
          <w:rPr>
            <w:noProof/>
          </w:rPr>
          <w:t>5</w:t>
        </w:r>
      </w:fldSimple>
      <w:bookmarkEnd w:id="65"/>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66"/>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67" w:name="_Ref418444363"/>
      <w:bookmarkStart w:id="68" w:name="_Toc420003262"/>
      <w:r>
        <w:lastRenderedPageBreak/>
        <w:t xml:space="preserve">Table </w:t>
      </w:r>
      <w:fldSimple w:instr=" STYLEREF 1 \s ">
        <w:r w:rsidR="00D771D3">
          <w:rPr>
            <w:noProof/>
          </w:rPr>
          <w:t>2</w:t>
        </w:r>
      </w:fldSimple>
      <w:r w:rsidR="00EF5B52">
        <w:noBreakHyphen/>
      </w:r>
      <w:fldSimple w:instr=" SEQ Table \* ARABIC \s 1 ">
        <w:r w:rsidR="00D771D3">
          <w:rPr>
            <w:noProof/>
          </w:rPr>
          <w:t>2</w:t>
        </w:r>
      </w:fldSimple>
      <w:bookmarkEnd w:id="67"/>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D771D3" w:rsidRPr="00D771D3">
        <w:rPr>
          <w:highlight w:val="lightGray"/>
        </w:rPr>
        <w:t xml:space="preserve">Figure </w:t>
      </w:r>
      <w:r w:rsidR="00D771D3" w:rsidRPr="00D771D3">
        <w:rPr>
          <w:noProof/>
          <w:highlight w:val="lightGray"/>
        </w:rPr>
        <w:t>2</w:t>
      </w:r>
      <w:r w:rsidR="00D771D3" w:rsidRPr="00D771D3">
        <w:rPr>
          <w:noProof/>
          <w:highlight w:val="lightGray"/>
        </w:rPr>
        <w:noBreakHyphen/>
        <w:t>5</w:t>
      </w:r>
      <w:bookmarkEnd w:id="68"/>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15D42761" w:rsidR="00C67087" w:rsidRDefault="00C67087" w:rsidP="00C67087">
      <w:r>
        <w:t xml:space="preserve">As shown in </w:t>
      </w:r>
      <w:r w:rsidR="00CA234F" w:rsidRPr="00CA234F">
        <w:rPr>
          <w:b/>
          <w:highlight w:val="lightGray"/>
        </w:rPr>
        <w:fldChar w:fldCharType="begin"/>
      </w:r>
      <w:r w:rsidR="00CA234F" w:rsidRPr="00CA234F">
        <w:rPr>
          <w:b/>
          <w:highlight w:val="lightGray"/>
        </w:rPr>
        <w:instrText xml:space="preserve"> REF _Ref418436365 \h  \* MERGEFORMAT </w:instrText>
      </w:r>
      <w:r w:rsidR="00CA234F" w:rsidRPr="00CA234F">
        <w:rPr>
          <w:b/>
          <w:highlight w:val="lightGray"/>
        </w:rPr>
      </w:r>
      <w:r w:rsidR="00CA234F" w:rsidRPr="00CA234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CA234F" w:rsidRPr="00CA234F">
        <w:rPr>
          <w:b/>
          <w:highlight w:val="lightGray"/>
        </w:rPr>
        <w:fldChar w:fldCharType="end"/>
      </w:r>
      <w:r w:rsidR="00CA234F">
        <w:t xml:space="preserve"> </w:t>
      </w:r>
      <w:r>
        <w:t>a 360π mm·mrad (100%, normalized) emittance with 28.0×10</w:t>
      </w:r>
      <w:r w:rsidRPr="00A93EF3">
        <w:rPr>
          <w:vertAlign w:val="superscript"/>
        </w:rPr>
        <w:t>-4</w:t>
      </w:r>
      <w:r>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7FB9FC21" w14:textId="166ECECA" w:rsidR="00C67087" w:rsidRDefault="00C67087" w:rsidP="00C67087">
      <w:r>
        <w:t>Although a rigorous argument can be made that the beamline will accept anything the Main Injector can send, an additional study was performed.  The front end of the extraction was modeled in MARS to allow a ray-tracing study.  In the study, the boundary of a 360π mm·mrad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6</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5BA7C71E" w:rsidR="00C67087" w:rsidRDefault="00B37E00" w:rsidP="00B37E00">
      <w:pPr>
        <w:pStyle w:val="Caption"/>
      </w:pPr>
      <w:r>
        <w:t xml:space="preserve">     </w:t>
      </w:r>
      <w:bookmarkStart w:id="69" w:name="_Ref418444475"/>
      <w:bookmarkStart w:id="70" w:name="_Toc422775951"/>
      <w:r>
        <w:t xml:space="preserve">Figure </w:t>
      </w:r>
      <w:fldSimple w:instr=" STYLEREF 1 \s ">
        <w:r w:rsidR="00D771D3">
          <w:rPr>
            <w:noProof/>
          </w:rPr>
          <w:t>2</w:t>
        </w:r>
      </w:fldSimple>
      <w:r w:rsidR="006974A9">
        <w:noBreakHyphen/>
      </w:r>
      <w:fldSimple w:instr=" SEQ Figure \* ARABIC \s 1 ">
        <w:r w:rsidR="00D771D3">
          <w:rPr>
            <w:noProof/>
          </w:rPr>
          <w:t>6</w:t>
        </w:r>
      </w:fldSimple>
      <w:bookmarkEnd w:id="69"/>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70"/>
    </w:p>
    <w:p w14:paraId="7FB9FC28" w14:textId="77777777" w:rsidR="00C67087" w:rsidRDefault="00C67087" w:rsidP="00E36A53">
      <w:pPr>
        <w:pStyle w:val="Heading3"/>
        <w:numPr>
          <w:ilvl w:val="2"/>
          <w:numId w:val="29"/>
        </w:numPr>
      </w:pPr>
      <w:bookmarkStart w:id="71" w:name="_Toc420003323"/>
      <w:r>
        <w:t>Trajectory Correction</w:t>
      </w:r>
      <w:bookmarkEnd w:id="71"/>
    </w:p>
    <w:p w14:paraId="7FB9FC29" w14:textId="344859C1" w:rsidR="00C67087" w:rsidRDefault="00C67087" w:rsidP="00C67087">
      <w:r>
        <w:t xml:space="preserve">Trajectory correction is an issue which, of course, must be addressed in the design of any transfer line, but for the ultra-clean transport requirements of </w:t>
      </w:r>
      <w:r w:rsidR="00001BF4">
        <w:t>LBNF</w:t>
      </w:r>
      <w:r>
        <w:t xml:space="preserve"> it is critical that precise position control be available throughout the primary beamline. </w:t>
      </w:r>
    </w:p>
    <w:p w14:paraId="7FB9FC2A" w14:textId="22B905D6" w:rsidR="00C67087" w:rsidRDefault="00C67087" w:rsidP="00C67087">
      <w:r>
        <w:t xml:space="preserve">Correction of central trajectory errors have been simulated for dipole field errors and random misalignments assigned to all beamline elements (including BPMs). Realistic error values are on the </w:t>
      </w:r>
      <w:r w:rsidRPr="002530F7">
        <w:t xml:space="preserve">order of </w:t>
      </w:r>
      <w:r w:rsidRPr="002530F7">
        <w:sym w:font="Symbol" w:char="F073"/>
      </w:r>
      <w:r w:rsidRPr="002530F7">
        <w:t>(</w:t>
      </w:r>
      <w:r w:rsidRPr="002530F7">
        <w:sym w:font="Symbol" w:char="F044"/>
      </w:r>
      <w:r w:rsidRPr="002530F7">
        <w:t>x,</w:t>
      </w:r>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mrad</w:t>
      </w:r>
      <w:r w:rsidRPr="00A93EF3">
        <w:t xml:space="preserve">. </w:t>
      </w:r>
      <w:r w:rsidR="00F238F9" w:rsidRPr="00886322">
        <w:rPr>
          <w:highlight w:val="lightGray"/>
        </w:rPr>
        <w:fldChar w:fldCharType="begin"/>
      </w:r>
      <w:r w:rsidR="00F238F9" w:rsidRPr="00886322">
        <w:rPr>
          <w:highlight w:val="lightGray"/>
        </w:rPr>
        <w:instrText xml:space="preserve"> REF _Ref418445751 \h  \* MERGEFORMAT </w:instrText>
      </w:r>
      <w:r w:rsidR="00F238F9" w:rsidRPr="00886322">
        <w:rPr>
          <w:highlight w:val="lightGray"/>
        </w:rPr>
      </w:r>
      <w:r w:rsidR="00F238F9" w:rsidRPr="00886322">
        <w:rPr>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2</w:t>
      </w:r>
      <w:r w:rsidR="00D771D3" w:rsidRPr="00D771D3">
        <w:rPr>
          <w:b/>
          <w:noProof/>
          <w:highlight w:val="lightGray"/>
        </w:rPr>
        <w:noBreakHyphen/>
        <w:t>7</w:t>
      </w:r>
      <w:r w:rsidR="00F238F9" w:rsidRPr="00886322">
        <w:rPr>
          <w:highlight w:val="lightGray"/>
        </w:rPr>
        <w:fldChar w:fldCharType="end"/>
      </w:r>
      <w:r w:rsidR="00F238F9">
        <w:t xml:space="preserve"> </w:t>
      </w:r>
      <w:r>
        <w:t xml:space="preserve">shows the trajectory deviations resulting from randomly generated Gaussian error distributions (dashed). </w:t>
      </w:r>
      <w:r w:rsidRPr="00886322">
        <w:t>After correction using the LBN</w:t>
      </w:r>
      <w:r w:rsidR="00755DE5">
        <w:t>F</w:t>
      </w:r>
      <w:r w:rsidRPr="00886322">
        <w:t xml:space="preserve"> trim dipoles</w:t>
      </w:r>
      <w:r w:rsidR="004C5FC3">
        <w:t>,</w:t>
      </w:r>
      <w:r w:rsidRPr="00886322">
        <w:t xml:space="preserve"> the new orbits are also shown (solid), emphasizing the dramatic reduction in offset errors.</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ft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6">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0250DE0F" w:rsidR="00C67087" w:rsidRDefault="00A23811" w:rsidP="00B0006C">
      <w:pPr>
        <w:pStyle w:val="Caption"/>
      </w:pPr>
      <w:bookmarkStart w:id="72" w:name="_Ref418445751"/>
      <w:r>
        <w:t xml:space="preserve">    </w:t>
      </w:r>
      <w:bookmarkStart w:id="73" w:name="_Toc422775952"/>
      <w:r w:rsidR="00B0006C">
        <w:t xml:space="preserve">Figure </w:t>
      </w:r>
      <w:fldSimple w:instr=" STYLEREF 1 \s ">
        <w:r w:rsidR="00D771D3">
          <w:rPr>
            <w:noProof/>
          </w:rPr>
          <w:t>2</w:t>
        </w:r>
      </w:fldSimple>
      <w:r w:rsidR="006974A9">
        <w:noBreakHyphen/>
      </w:r>
      <w:fldSimple w:instr=" SEQ Figure \* ARABIC \s 1 ">
        <w:r w:rsidR="00D771D3">
          <w:rPr>
            <w:noProof/>
          </w:rPr>
          <w:t>7</w:t>
        </w:r>
      </w:fldSimple>
      <w:bookmarkEnd w:id="72"/>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Lambertson at MI-</w:t>
      </w:r>
      <w:r>
        <w:br/>
        <w:t xml:space="preserve">    </w:t>
      </w:r>
      <w:r w:rsidR="00C67087">
        <w:t>Q102.</w:t>
      </w:r>
      <w:bookmarkEnd w:id="73"/>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2F8BEFE3" w:rsidR="00F238F9" w:rsidRDefault="00F238F9" w:rsidP="00F238F9">
      <w:pPr>
        <w:pStyle w:val="Caption"/>
      </w:pPr>
      <w:bookmarkStart w:id="74" w:name="_Ref418446317"/>
      <w:bookmarkStart w:id="75" w:name="_Toc420003263"/>
      <w:r>
        <w:lastRenderedPageBreak/>
        <w:t xml:space="preserve">Table </w:t>
      </w:r>
      <w:fldSimple w:instr=" STYLEREF 1 \s ">
        <w:r w:rsidR="00D771D3">
          <w:rPr>
            <w:noProof/>
          </w:rPr>
          <w:t>2</w:t>
        </w:r>
      </w:fldSimple>
      <w:r w:rsidR="00EF5B52">
        <w:noBreakHyphen/>
      </w:r>
      <w:fldSimple w:instr=" SEQ Table \* ARABIC \s 1 ">
        <w:r w:rsidR="00D771D3">
          <w:rPr>
            <w:noProof/>
          </w:rPr>
          <w:t>3</w:t>
        </w:r>
      </w:fldSimple>
      <w:bookmarkEnd w:id="74"/>
      <w:r>
        <w:t xml:space="preserve">: </w:t>
      </w:r>
      <w:r w:rsidRPr="00F238F9">
        <w:t xml:space="preserve">Orbit Offsets and Corrector Kicks for the Trajectories in </w:t>
      </w:r>
      <w:r w:rsidR="00476DAC" w:rsidRPr="00511A9D">
        <w:fldChar w:fldCharType="begin"/>
      </w:r>
      <w:r w:rsidR="00476DAC" w:rsidRPr="00511A9D">
        <w:instrText xml:space="preserve"> REF _Ref418445751 \h  \* MERGEFORMAT </w:instrText>
      </w:r>
      <w:r w:rsidR="00476DAC" w:rsidRPr="00511A9D">
        <w:fldChar w:fldCharType="separate"/>
      </w:r>
      <w:r w:rsidR="00D771D3" w:rsidRPr="00D771D3">
        <w:rPr>
          <w:b w:val="0"/>
        </w:rPr>
        <w:t xml:space="preserve">    </w:t>
      </w:r>
      <w:r w:rsidR="00D771D3">
        <w:t>Figure</w:t>
      </w:r>
      <w:r w:rsidR="00D771D3">
        <w:rPr>
          <w:noProof/>
        </w:rPr>
        <w:t xml:space="preserve"> 2</w:t>
      </w:r>
      <w:r w:rsidR="00D771D3">
        <w:rPr>
          <w:noProof/>
        </w:rPr>
        <w:noBreakHyphen/>
        <w:t>7</w:t>
      </w:r>
      <w:r w:rsidR="00476DAC" w:rsidRPr="00511A9D">
        <w:fldChar w:fldCharType="end"/>
      </w:r>
      <w:r w:rsidR="00511A9D" w:rsidRPr="00511A9D">
        <w:t>.</w:t>
      </w:r>
      <w:bookmarkEnd w:id="75"/>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2E9CEA3B" w:rsidR="00C67087" w:rsidRDefault="00C67087" w:rsidP="00F83B8F">
      <w:pPr>
        <w:pStyle w:val="Heading2"/>
      </w:pPr>
      <w:bookmarkStart w:id="76" w:name="_Ref419976686"/>
      <w:bookmarkStart w:id="77" w:name="_Toc420003324"/>
      <w:r>
        <w:t>Magnets</w:t>
      </w:r>
      <w:bookmarkEnd w:id="76"/>
      <w:bookmarkEnd w:id="77"/>
      <w:r>
        <w:t xml:space="preserve"> </w:t>
      </w:r>
    </w:p>
    <w:p w14:paraId="7FB9FC3D" w14:textId="77777777" w:rsidR="00C67087" w:rsidRDefault="00C67087" w:rsidP="00F83B8F">
      <w:pPr>
        <w:pStyle w:val="Heading3"/>
      </w:pPr>
      <w:bookmarkStart w:id="78" w:name="_Toc420003325"/>
      <w:r>
        <w:t>Introduction</w:t>
      </w:r>
      <w:bookmarkEnd w:id="78"/>
    </w:p>
    <w:p w14:paraId="7FB9FC3E" w14:textId="7C3D7BDE" w:rsidR="00C67087" w:rsidRDefault="00C67087" w:rsidP="00C67087">
      <w:r>
        <w:t xml:space="preserve">This section discusses the magnets that will be used in the primary beamline to steer and focus the beam. The set of magnets includes six extraction kickers, three Lambertson magnets, one septum C-magnet (the first magnet that is external to the MI ring), 25 main dipole magnets, 21 quadrupole magnets and 23 dipole corrector magnets for fine-tuning. From the extraction point, the lattice optics transport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79" w:name="_Toc420003326"/>
      <w:r>
        <w:t>Design Considerations</w:t>
      </w:r>
      <w:bookmarkEnd w:id="79"/>
    </w:p>
    <w:p w14:paraId="7FB9FC40" w14:textId="0D428190" w:rsidR="00C67087" w:rsidRDefault="008D6156" w:rsidP="008D6156">
      <w:pPr>
        <w:pStyle w:val="Caption"/>
        <w:keepNext/>
      </w:pPr>
      <w:bookmarkStart w:id="80" w:name="_Ref418446539"/>
      <w:bookmarkStart w:id="81" w:name="_Toc420003264"/>
      <w:r>
        <w:t xml:space="preserve">Table </w:t>
      </w:r>
      <w:fldSimple w:instr=" STYLEREF 1 \s ">
        <w:r w:rsidR="00D771D3">
          <w:rPr>
            <w:noProof/>
          </w:rPr>
          <w:t>2</w:t>
        </w:r>
      </w:fldSimple>
      <w:r w:rsidR="00EF5B52">
        <w:noBreakHyphen/>
      </w:r>
      <w:fldSimple w:instr=" SEQ Table \* ARABIC \s 1 ">
        <w:r w:rsidR="00D771D3">
          <w:rPr>
            <w:noProof/>
          </w:rPr>
          <w:t>4</w:t>
        </w:r>
      </w:fldSimple>
      <w:bookmarkEnd w:id="80"/>
      <w:r>
        <w:t>:</w:t>
      </w:r>
      <w:r w:rsidRPr="008D6156">
        <w:t xml:space="preserve"> Summary of Primary-beam Magnet Specifications</w:t>
      </w:r>
      <w:bookmarkEnd w:id="81"/>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MI Lambertson</w:t>
            </w:r>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4BABC4B1" w:rsidR="00C67087" w:rsidRDefault="00C67087" w:rsidP="00C67087">
      <w: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s of spill t</w:t>
      </w:r>
      <w:r w:rsidR="00FA2B3C">
        <w:t>ime out of each approximately 1</w:t>
      </w:r>
      <w:r>
        <w:t xml:space="preserve">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82" w:name="_Ref419973766"/>
      <w:bookmarkStart w:id="83" w:name="_Ref419980155"/>
      <w:bookmarkStart w:id="84" w:name="_Ref419982967"/>
      <w:bookmarkStart w:id="85" w:name="_Toc420003327"/>
      <w:r>
        <w:t>Reference Design</w:t>
      </w:r>
      <w:bookmarkEnd w:id="82"/>
      <w:bookmarkEnd w:id="83"/>
      <w:bookmarkEnd w:id="84"/>
      <w:bookmarkEnd w:id="85"/>
    </w:p>
    <w:p w14:paraId="7FB9FC7B" w14:textId="77777777" w:rsidR="00C67087" w:rsidRDefault="00C67087" w:rsidP="00C67087">
      <w:pPr>
        <w:pStyle w:val="Heading4"/>
      </w:pPr>
      <w:bookmarkStart w:id="86" w:name="_Ref419972005"/>
      <w:r>
        <w:t>Main Dipole Magnets</w:t>
      </w:r>
      <w:bookmarkEnd w:id="86"/>
    </w:p>
    <w:p w14:paraId="7FB9FC7C" w14:textId="77777777" w:rsidR="00C67087" w:rsidRDefault="00C67087" w:rsidP="00C67087">
      <w:r>
        <w:t xml:space="preserve">The dipole magnets are responsible for directing the primary beam to the target. As the biggest magnets in the beamline,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type of magnets as used for the MI dipoles are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8</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4A3C0F" w:rsidRPr="00741942">
        <w:rPr>
          <w:b/>
          <w:highlight w:val="lightGray"/>
        </w:rPr>
        <w:fldChar w:fldCharType="end"/>
      </w:r>
      <w:r w:rsidRPr="00741942">
        <w:rPr>
          <w:b/>
        </w:rPr>
        <w:t>.</w:t>
      </w:r>
      <w:r>
        <w:t xml:space="preserve"> An IDA/IDD pair has the same interconnection. </w:t>
      </w:r>
    </w:p>
    <w:p w14:paraId="7FB9FC7F" w14:textId="77777777" w:rsidR="00C67087" w:rsidRDefault="00C67087" w:rsidP="00C67087">
      <w:r>
        <w:t xml:space="preserve">The MI dipoles are slightly curved to match the path of the bending particles. The sagitta (the distance between that curve and a straight line) in the 6-m dipoles is about 16 mm. </w:t>
      </w:r>
    </w:p>
    <w:p w14:paraId="6047EA42" w14:textId="77777777" w:rsidR="00973AC3" w:rsidRDefault="00C67087" w:rsidP="00C67087">
      <w:r>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10</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0BE9E933" w:rsidR="00973AC3" w:rsidRDefault="00C67087" w:rsidP="00C67087">
      <w:r w:rsidRPr="00DF2C47">
        <w:rPr>
          <w:b/>
        </w:rPr>
        <w:lastRenderedPageBreak/>
        <w:t>Note</w:t>
      </w:r>
      <w:r w:rsidR="00973AC3">
        <w:t>:</w:t>
      </w:r>
      <w:r>
        <w:t xml:space="preserve"> </w:t>
      </w:r>
      <w:r w:rsidR="00973AC3">
        <w:t>The</w:t>
      </w:r>
      <w:r>
        <w:t xml:space="preserve"> magnets may be oriented at different angles depending on their locations in the beamline, so “magnet’s horizontal” may not necessarily mean horizontal in an absolute sense. “Width” refers to the bending direction, perpendicular to the gap dimension between the poles.</w:t>
      </w:r>
    </w:p>
    <w:p w14:paraId="7FB9FC80" w14:textId="27A4071F" w:rsidR="00C67087" w:rsidRDefault="00C67087" w:rsidP="00C67087">
      <w:r>
        <w:t>Under vacuum, the beam tube’s smaller dimension decreases to enough under 2.000 inches to allow its insertion into a magnet aperture and then to allow bending to match the beam sagitta.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D8544E">
        <w:t>47 mm</w:t>
      </w:r>
      <w:r>
        <w:t xml:space="preserve"> and a 3.5-in OD tube would yield a width of about ±58 mm. </w:t>
      </w:r>
    </w:p>
    <w:p w14:paraId="7FB9FC81" w14:textId="66A4106C" w:rsidR="00C67087" w:rsidRDefault="00690B87" w:rsidP="00690B87">
      <w:pPr>
        <w:pStyle w:val="Caption"/>
      </w:pPr>
      <w:bookmarkStart w:id="87" w:name="_Ref418446599"/>
      <w:bookmarkStart w:id="88" w:name="_Toc420003265"/>
      <w:r>
        <w:t xml:space="preserve">Table </w:t>
      </w:r>
      <w:fldSimple w:instr=" STYLEREF 1 \s ">
        <w:r w:rsidR="00D771D3">
          <w:rPr>
            <w:noProof/>
          </w:rPr>
          <w:t>2</w:t>
        </w:r>
      </w:fldSimple>
      <w:r w:rsidR="00EF5B52">
        <w:noBreakHyphen/>
      </w:r>
      <w:fldSimple w:instr=" SEQ Table \* ARABIC \s 1 ">
        <w:r w:rsidR="00D771D3">
          <w:rPr>
            <w:noProof/>
          </w:rPr>
          <w:t>5</w:t>
        </w:r>
      </w:fldSimple>
      <w:bookmarkEnd w:id="87"/>
      <w:r>
        <w:t xml:space="preserve">: </w:t>
      </w:r>
      <w:r w:rsidR="00C67087">
        <w:t>Properties of IDA Dipoles</w:t>
      </w:r>
      <w:bookmarkEnd w:id="88"/>
      <w:r w:rsidR="00C67087">
        <w:t xml:space="preserve"> </w:t>
      </w:r>
    </w:p>
    <w:tbl>
      <w:tblPr>
        <w:tblStyle w:val="TableGrid"/>
        <w:tblW w:w="0" w:type="auto"/>
        <w:tblInd w:w="108" w:type="dxa"/>
        <w:tblLook w:val="04A0" w:firstRow="1" w:lastRow="0" w:firstColumn="1" w:lastColumn="0" w:noHBand="0" w:noVBand="1"/>
      </w:tblPr>
      <w:tblGrid>
        <w:gridCol w:w="4575"/>
        <w:gridCol w:w="4667"/>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C95FA52" w:rsidR="00C67087" w:rsidRPr="00AB0427" w:rsidRDefault="00C67087" w:rsidP="001E56DB">
            <w:pPr>
              <w:rPr>
                <w:rFonts w:asciiTheme="minorHAnsi" w:hAnsiTheme="minorHAnsi"/>
              </w:rPr>
            </w:pPr>
            <w:r w:rsidRPr="00AB0427">
              <w:rPr>
                <w:rFonts w:asciiTheme="minorHAnsi" w:hAnsiTheme="minorHAnsi"/>
              </w:rPr>
              <w:t>0.8 m</w:t>
            </w:r>
            <w:r w:rsidR="001E56DB" w:rsidRPr="002754B5">
              <w:rPr>
                <w:rFonts w:ascii="Symbol" w:hAnsi="Symbol"/>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mH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Power dissipation (max, I</w:t>
            </w:r>
            <w:r w:rsidRPr="00AB0427">
              <w:rPr>
                <w:rFonts w:asciiTheme="minorHAnsi" w:hAnsiTheme="minorHAnsi"/>
                <w:vertAlign w:val="subscript"/>
              </w:rPr>
              <w:t>rms</w:t>
            </w:r>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89" w:name="_Ref418446629"/>
      <w:bookmarkStart w:id="90" w:name="_Toc420003266"/>
      <w:r>
        <w:t xml:space="preserve">Table </w:t>
      </w:r>
      <w:fldSimple w:instr=" STYLEREF 1 \s ">
        <w:r w:rsidR="00D771D3">
          <w:rPr>
            <w:noProof/>
          </w:rPr>
          <w:t>2</w:t>
        </w:r>
      </w:fldSimple>
      <w:r w:rsidR="00EF5B52">
        <w:noBreakHyphen/>
      </w:r>
      <w:fldSimple w:instr=" SEQ Table \* ARABIC \s 1 ">
        <w:r w:rsidR="00D771D3">
          <w:rPr>
            <w:noProof/>
          </w:rPr>
          <w:t>6</w:t>
        </w:r>
      </w:fldSimple>
      <w:bookmarkEnd w:id="89"/>
      <w:r>
        <w:t xml:space="preserve">: </w:t>
      </w:r>
      <w:r w:rsidR="00C67087">
        <w:t>Properties of IDD Dipoles</w:t>
      </w:r>
      <w:bookmarkEnd w:id="90"/>
      <w:r w:rsidR="00C67087">
        <w:t xml:space="preserve"> </w:t>
      </w:r>
    </w:p>
    <w:tbl>
      <w:tblPr>
        <w:tblStyle w:val="TableGrid"/>
        <w:tblW w:w="0" w:type="auto"/>
        <w:tblInd w:w="108" w:type="dxa"/>
        <w:tblLook w:val="04A0" w:firstRow="1" w:lastRow="0" w:firstColumn="1" w:lastColumn="0" w:noHBand="0" w:noVBand="1"/>
      </w:tblPr>
      <w:tblGrid>
        <w:gridCol w:w="4576"/>
        <w:gridCol w:w="4666"/>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08C19E3B" w:rsidR="00C67087" w:rsidRPr="00AB0427" w:rsidRDefault="00C67087" w:rsidP="007B1DC8">
            <w:pPr>
              <w:rPr>
                <w:rFonts w:asciiTheme="minorHAnsi" w:hAnsiTheme="minorHAnsi"/>
              </w:rPr>
            </w:pPr>
            <w:r w:rsidRPr="00AB0427">
              <w:rPr>
                <w:rFonts w:asciiTheme="minorHAnsi" w:hAnsiTheme="minorHAnsi"/>
              </w:rPr>
              <w:t>0.52 m</w:t>
            </w:r>
            <w:r w:rsidR="007B1DC8" w:rsidRPr="002754B5">
              <w:rPr>
                <w:rFonts w:ascii="Symbol" w:hAnsi="Symbol"/>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mH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Power dissipation (max, Irms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lastRenderedPageBreak/>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0FD4CD83" w:rsidR="00C67087" w:rsidRDefault="002B6430" w:rsidP="002B6430">
      <w:pPr>
        <w:pStyle w:val="Caption"/>
      </w:pPr>
      <w:bookmarkStart w:id="91" w:name="_Ref418446728"/>
      <w:bookmarkStart w:id="92" w:name="_Toc422775953"/>
      <w:r>
        <w:t xml:space="preserve">Figure </w:t>
      </w:r>
      <w:fldSimple w:instr=" STYLEREF 1 \s ">
        <w:r w:rsidR="00D771D3">
          <w:rPr>
            <w:noProof/>
          </w:rPr>
          <w:t>2</w:t>
        </w:r>
      </w:fldSimple>
      <w:r w:rsidR="006974A9">
        <w:noBreakHyphen/>
      </w:r>
      <w:fldSimple w:instr=" SEQ Figure \* ARABIC \s 1 ">
        <w:r w:rsidR="00D771D3">
          <w:rPr>
            <w:noProof/>
          </w:rPr>
          <w:t>8</w:t>
        </w:r>
      </w:fldSimple>
      <w:bookmarkEnd w:id="91"/>
      <w:r>
        <w:t xml:space="preserve">: </w:t>
      </w:r>
      <w:r w:rsidR="00C67087">
        <w:t>MI Dipole Cross S</w:t>
      </w:r>
      <w:r w:rsidR="00C67087" w:rsidRPr="001D7025">
        <w:t>ection</w:t>
      </w:r>
      <w:bookmarkEnd w:id="92"/>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4DA70577" w:rsidR="00C67087" w:rsidRDefault="00F123ED" w:rsidP="00F123ED">
      <w:pPr>
        <w:pStyle w:val="Caption"/>
      </w:pPr>
      <w:bookmarkStart w:id="93" w:name="_Ref418446763"/>
      <w:bookmarkStart w:id="94" w:name="_Toc422775954"/>
      <w:r>
        <w:t xml:space="preserve">Figure </w:t>
      </w:r>
      <w:fldSimple w:instr=" STYLEREF 1 \s ">
        <w:r w:rsidR="00D771D3">
          <w:rPr>
            <w:noProof/>
          </w:rPr>
          <w:t>2</w:t>
        </w:r>
      </w:fldSimple>
      <w:r w:rsidR="006974A9">
        <w:noBreakHyphen/>
      </w:r>
      <w:fldSimple w:instr=" SEQ Figure \* ARABIC \s 1 ">
        <w:r w:rsidR="00D771D3">
          <w:rPr>
            <w:noProof/>
          </w:rPr>
          <w:t>9</w:t>
        </w:r>
      </w:fldSimple>
      <w:bookmarkEnd w:id="93"/>
      <w:r>
        <w:t xml:space="preserve">: </w:t>
      </w:r>
      <w:r w:rsidR="00C67087" w:rsidRPr="00586DBB">
        <w:t xml:space="preserve">Layout of one IDA and one IDB </w:t>
      </w:r>
      <w:r w:rsidR="00C67087">
        <w:t>Dipole in a Half C</w:t>
      </w:r>
      <w:r w:rsidR="00C67087" w:rsidRPr="00586DBB">
        <w:t>ell</w:t>
      </w:r>
      <w:bookmarkEnd w:id="94"/>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11</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147BE51A" w:rsidR="00C67087" w:rsidRDefault="00C67087" w:rsidP="0085264E">
      <w:pPr>
        <w:pStyle w:val="Caption"/>
      </w:pPr>
      <w:r>
        <w:t xml:space="preserve"> </w:t>
      </w:r>
      <w:r w:rsidR="00D206A4">
        <w:t xml:space="preserve">    </w:t>
      </w:r>
      <w:bookmarkStart w:id="95" w:name="_Ref418446841"/>
      <w:bookmarkStart w:id="96" w:name="_Toc422775955"/>
      <w:r w:rsidR="0085264E">
        <w:t xml:space="preserve">Figure </w:t>
      </w:r>
      <w:fldSimple w:instr=" STYLEREF 1 \s ">
        <w:r w:rsidR="00D771D3">
          <w:rPr>
            <w:noProof/>
          </w:rPr>
          <w:t>2</w:t>
        </w:r>
      </w:fldSimple>
      <w:r w:rsidR="006974A9">
        <w:noBreakHyphen/>
      </w:r>
      <w:fldSimple w:instr=" SEQ Figure \* ARABIC \s 1 ">
        <w:r w:rsidR="00D771D3">
          <w:rPr>
            <w:noProof/>
          </w:rPr>
          <w:t>10</w:t>
        </w:r>
      </w:fldSimple>
      <w:bookmarkEnd w:id="95"/>
      <w:r w:rsidR="0085264E">
        <w:t xml:space="preserve">: </w:t>
      </w:r>
      <w:r>
        <w:t>Beam Tube Cross S</w:t>
      </w:r>
      <w:r w:rsidRPr="001002F5">
        <w:t>ection</w:t>
      </w:r>
      <w:bookmarkEnd w:id="96"/>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manifolding.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beamline.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3247E1A3" w:rsidR="00C67087" w:rsidRDefault="001A223A" w:rsidP="001A223A">
      <w:pPr>
        <w:pStyle w:val="Caption"/>
      </w:pPr>
      <w:r>
        <w:t xml:space="preserve">     </w:t>
      </w:r>
      <w:bookmarkStart w:id="97" w:name="_Ref418446894"/>
      <w:bookmarkStart w:id="98" w:name="_Toc422775956"/>
      <w:r w:rsidR="00EF1EE8" w:rsidRPr="001A223A">
        <w:t xml:space="preserve">Figure </w:t>
      </w:r>
      <w:fldSimple w:instr=" STYLEREF 1 \s ">
        <w:r w:rsidR="00D771D3">
          <w:rPr>
            <w:noProof/>
          </w:rPr>
          <w:t>2</w:t>
        </w:r>
      </w:fldSimple>
      <w:r w:rsidR="006974A9">
        <w:noBreakHyphen/>
      </w:r>
      <w:fldSimple w:instr=" SEQ Figure \* ARABIC \s 1 ">
        <w:r w:rsidR="00D771D3">
          <w:rPr>
            <w:noProof/>
          </w:rPr>
          <w:t>11</w:t>
        </w:r>
      </w:fldSimple>
      <w:bookmarkEnd w:id="97"/>
      <w:r w:rsidR="00EF1EE8" w:rsidRPr="001A223A">
        <w:t>:</w:t>
      </w:r>
      <w:r w:rsidR="00EF1EE8">
        <w:t xml:space="preserve"> </w:t>
      </w:r>
      <w:r w:rsidR="00C67087">
        <w:t>Typical IDA Excitation C</w:t>
      </w:r>
      <w:r w:rsidR="00C67087" w:rsidRPr="004B2F4C">
        <w:t>urve</w:t>
      </w:r>
      <w:bookmarkEnd w:id="98"/>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2A7E65B1" w:rsidR="00C67087" w:rsidRDefault="00C67087" w:rsidP="00C67087">
      <w:r>
        <w:lastRenderedPageBreak/>
        <w:t>During operation, the circuits must be ramped between beam pulses to maintain a conservative temperature rise in the magnets and avoid ov</w:t>
      </w:r>
      <w:r w:rsidR="00FA2B3C">
        <w:t>erheating. It is assumed that a</w:t>
      </w:r>
      <w:r>
        <w:t xml:space="preserve"> </w:t>
      </w:r>
      <w:r w:rsidR="00FA2B3C">
        <w:t>root mean square (</w:t>
      </w:r>
      <w:r w:rsidRPr="00EB4BA3">
        <w:rPr>
          <w:i/>
        </w:rPr>
        <w:t>RMS</w:t>
      </w:r>
      <w:r w:rsidR="00FA2B3C">
        <w:rPr>
          <w:i/>
        </w:rPr>
        <w:t>)</w:t>
      </w:r>
      <w:r>
        <w:t xml:space="preserve"> current of half the peak current can be achieved. </w:t>
      </w:r>
    </w:p>
    <w:p w14:paraId="7FB9FD03" w14:textId="7453EAE4" w:rsidR="00C67087" w:rsidRDefault="00B91411" w:rsidP="00B91411">
      <w:pPr>
        <w:pStyle w:val="Caption"/>
      </w:pPr>
      <w:bookmarkStart w:id="99" w:name="_Ref418447526"/>
      <w:bookmarkStart w:id="100" w:name="_Toc420003267"/>
      <w:r w:rsidRPr="004E35A4">
        <w:t xml:space="preserve">Table </w:t>
      </w:r>
      <w:fldSimple w:instr=" STYLEREF 1 \s ">
        <w:r w:rsidR="00D771D3">
          <w:rPr>
            <w:noProof/>
          </w:rPr>
          <w:t>2</w:t>
        </w:r>
      </w:fldSimple>
      <w:r w:rsidR="00EF5B52" w:rsidRPr="004E35A4">
        <w:noBreakHyphen/>
      </w:r>
      <w:fldSimple w:instr=" SEQ Table \* ARABIC \s 1 ">
        <w:r w:rsidR="00D771D3">
          <w:rPr>
            <w:noProof/>
          </w:rPr>
          <w:t>7</w:t>
        </w:r>
      </w:fldSimple>
      <w:bookmarkEnd w:id="99"/>
      <w:r w:rsidRPr="004E35A4">
        <w:t>:</w:t>
      </w:r>
      <w:r>
        <w:t xml:space="preserve"> </w:t>
      </w:r>
      <w:r w:rsidR="00C67087" w:rsidRPr="00494BC1">
        <w:t>P</w:t>
      </w:r>
      <w:r w:rsidR="00C67087">
        <w:t>roperties of the MI Lambertson M</w:t>
      </w:r>
      <w:r w:rsidR="00C67087" w:rsidRPr="00494BC1">
        <w:t>agnets</w:t>
      </w:r>
      <w:bookmarkEnd w:id="100"/>
    </w:p>
    <w:tbl>
      <w:tblPr>
        <w:tblStyle w:val="TableGrid"/>
        <w:tblW w:w="0" w:type="auto"/>
        <w:tblInd w:w="108" w:type="dxa"/>
        <w:tblLook w:val="04A0" w:firstRow="1" w:lastRow="0" w:firstColumn="1" w:lastColumn="0" w:noHBand="0" w:noVBand="1"/>
      </w:tblPr>
      <w:tblGrid>
        <w:gridCol w:w="4570"/>
        <w:gridCol w:w="4672"/>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4285FA0B" w:rsidR="00C67087" w:rsidRPr="00D06A9D" w:rsidRDefault="00D84136" w:rsidP="00C67087">
            <w:pPr>
              <w:rPr>
                <w:rFonts w:asciiTheme="minorHAnsi" w:hAnsiTheme="minorHAnsi"/>
              </w:rPr>
            </w:pPr>
            <w:r>
              <w:rPr>
                <w:rFonts w:asciiTheme="minorHAnsi" w:hAnsiTheme="minorHAnsi"/>
              </w:rPr>
              <w:t>0.532/</w:t>
            </w:r>
            <w:r w:rsidR="00C67087" w:rsidRPr="00D06A9D">
              <w:rPr>
                <w:rFonts w:asciiTheme="minorHAnsi" w:hAnsiTheme="minorHAnsi"/>
              </w:rPr>
              <w:t xml:space="preserve">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40C0B3E8" w:rsidR="00C67087" w:rsidRPr="00D06A9D" w:rsidRDefault="00D84136" w:rsidP="00C67087">
            <w:pPr>
              <w:rPr>
                <w:rFonts w:asciiTheme="minorHAnsi" w:hAnsiTheme="minorHAnsi"/>
              </w:rPr>
            </w:pPr>
            <w:r>
              <w:rPr>
                <w:rFonts w:asciiTheme="minorHAnsi" w:hAnsiTheme="minorHAnsi"/>
              </w:rPr>
              <w:t>1.49 /</w:t>
            </w:r>
            <w:r w:rsidR="00C67087" w:rsidRPr="00D06A9D">
              <w:rPr>
                <w:rFonts w:asciiTheme="minorHAnsi" w:hAnsiTheme="minorHAnsi"/>
              </w:rPr>
              <w:t xml:space="preserve">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5D6E12E4" w:rsidR="00C67087" w:rsidRPr="00D06A9D" w:rsidRDefault="00C67087" w:rsidP="00D84136">
            <w:pPr>
              <w:rPr>
                <w:rFonts w:asciiTheme="minorHAnsi" w:hAnsiTheme="minorHAnsi"/>
              </w:rPr>
            </w:pPr>
            <w:r w:rsidRPr="00D06A9D">
              <w:rPr>
                <w:rFonts w:asciiTheme="minorHAnsi" w:hAnsiTheme="minorHAnsi"/>
              </w:rPr>
              <w:t>12.9 m</w:t>
            </w:r>
            <w:r w:rsidR="004E35A4" w:rsidRPr="002754B5">
              <w:rPr>
                <w:rFonts w:ascii="Symbol" w:hAnsi="Symbol"/>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mH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(Irms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Water flow (at 100 psid)</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Temperature rise (at 100 psid)</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lb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Main Injector Lambertson Magnets</w:t>
      </w:r>
    </w:p>
    <w:p w14:paraId="7FB9FD38" w14:textId="7FCCAADC" w:rsidR="00C67087" w:rsidRDefault="00C67087" w:rsidP="00C67087">
      <w:r>
        <w:t xml:space="preserve">LBNF will use three existing MI Lambertson magnets (ILA) for extraction from the MI and injection into the LBNF primary beamline. The magnets were built by Fermilab staff for the MI and NuMI projects. Due to the decommissioning of the Tevatron, a suitable pool of spares will become available, including the four ILA magnets in the Tevatron injection system. They will be inspected, with particular attention to the high-voltage insulation and the water circuits, and refurbished as necessary in preparation for long-term service in the LBNF primary beamline. The basic properties of the Lambertson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12</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13</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evacuable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1E2A65C" w:rsidR="00C67087" w:rsidRDefault="00F56A6A" w:rsidP="001A223A">
      <w:pPr>
        <w:pStyle w:val="Caption"/>
      </w:pPr>
      <w:r>
        <w:t xml:space="preserve">  </w:t>
      </w:r>
      <w:r w:rsidR="001A223A">
        <w:t xml:space="preserve">                   </w:t>
      </w:r>
      <w:bookmarkStart w:id="101" w:name="_Ref418447594"/>
      <w:bookmarkStart w:id="102" w:name="_Toc422775957"/>
      <w:r>
        <w:t xml:space="preserve">Figure </w:t>
      </w:r>
      <w:fldSimple w:instr=" STYLEREF 1 \s ">
        <w:r w:rsidR="00D771D3">
          <w:rPr>
            <w:noProof/>
          </w:rPr>
          <w:t>2</w:t>
        </w:r>
      </w:fldSimple>
      <w:r w:rsidR="006974A9">
        <w:noBreakHyphen/>
      </w:r>
      <w:fldSimple w:instr=" SEQ Figure \* ARABIC \s 1 ">
        <w:r w:rsidR="00D771D3">
          <w:rPr>
            <w:noProof/>
          </w:rPr>
          <w:t>12</w:t>
        </w:r>
      </w:fldSimple>
      <w:bookmarkEnd w:id="101"/>
      <w:r>
        <w:t xml:space="preserve">: </w:t>
      </w:r>
      <w:r w:rsidR="00C67087" w:rsidRPr="001A19C7">
        <w:t>MI Lambertson Magnet End and Cross Section</w:t>
      </w:r>
      <w:bookmarkEnd w:id="102"/>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4812D662" w:rsidR="00C67087" w:rsidRDefault="00D54742" w:rsidP="001A223A">
      <w:pPr>
        <w:pStyle w:val="Caption"/>
        <w:rPr>
          <w:noProof/>
        </w:rPr>
      </w:pPr>
      <w:r>
        <w:t xml:space="preserve">     </w:t>
      </w:r>
      <w:bookmarkStart w:id="103" w:name="_Ref418447629"/>
      <w:bookmarkStart w:id="104" w:name="_Toc422775958"/>
      <w:r w:rsidR="00F56A6A">
        <w:t xml:space="preserve">Figure </w:t>
      </w:r>
      <w:fldSimple w:instr=" STYLEREF 1 \s ">
        <w:r w:rsidR="00D771D3">
          <w:rPr>
            <w:noProof/>
          </w:rPr>
          <w:t>2</w:t>
        </w:r>
      </w:fldSimple>
      <w:r w:rsidR="006974A9">
        <w:noBreakHyphen/>
      </w:r>
      <w:fldSimple w:instr=" SEQ Figure \* ARABIC \s 1 ">
        <w:r w:rsidR="00D771D3">
          <w:rPr>
            <w:noProof/>
          </w:rPr>
          <w:t>13</w:t>
        </w:r>
      </w:fldSimple>
      <w:bookmarkEnd w:id="103"/>
      <w:r w:rsidR="00F56A6A">
        <w:t xml:space="preserve">: </w:t>
      </w:r>
      <w:r w:rsidR="00C67087">
        <w:t>Excitation Curve of a MI Lambertson M</w:t>
      </w:r>
      <w:r w:rsidR="00C67087" w:rsidRPr="006C1368">
        <w:t>agnet</w:t>
      </w:r>
      <w:bookmarkEnd w:id="104"/>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5" w:name="_Ref418447820"/>
      <w:bookmarkStart w:id="106" w:name="_Toc420003268"/>
      <w:r>
        <w:lastRenderedPageBreak/>
        <w:t xml:space="preserve">Table </w:t>
      </w:r>
      <w:fldSimple w:instr=" STYLEREF 1 \s ">
        <w:r w:rsidR="00D771D3">
          <w:rPr>
            <w:noProof/>
          </w:rPr>
          <w:t>2</w:t>
        </w:r>
      </w:fldSimple>
      <w:r w:rsidR="00EF5B52">
        <w:noBreakHyphen/>
      </w:r>
      <w:fldSimple w:instr=" SEQ Table \* ARABIC \s 1 ">
        <w:r w:rsidR="00D771D3">
          <w:rPr>
            <w:noProof/>
          </w:rPr>
          <w:t>8</w:t>
        </w:r>
      </w:fldSimple>
      <w:bookmarkEnd w:id="105"/>
      <w:r>
        <w:t xml:space="preserve">: </w:t>
      </w:r>
      <w:r w:rsidR="00C67087" w:rsidRPr="00494BC1">
        <w:t>ICA Main Injector C-Magnet Properties</w:t>
      </w:r>
      <w:bookmarkEnd w:id="106"/>
    </w:p>
    <w:tbl>
      <w:tblPr>
        <w:tblStyle w:val="TableGrid"/>
        <w:tblW w:w="0" w:type="auto"/>
        <w:tblInd w:w="108" w:type="dxa"/>
        <w:tblLook w:val="04A0" w:firstRow="1" w:lastRow="0" w:firstColumn="1" w:lastColumn="0" w:noHBand="0" w:noVBand="1"/>
      </w:tblPr>
      <w:tblGrid>
        <w:gridCol w:w="4578"/>
        <w:gridCol w:w="4664"/>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48207882" w:rsidR="00C67087" w:rsidRPr="0086068C" w:rsidRDefault="00C67087" w:rsidP="0027160F">
            <w:pPr>
              <w:rPr>
                <w:rFonts w:asciiTheme="minorHAnsi" w:hAnsiTheme="minorHAnsi"/>
              </w:rPr>
            </w:pPr>
            <w:r w:rsidRPr="0086068C">
              <w:rPr>
                <w:rFonts w:asciiTheme="minorHAnsi" w:hAnsiTheme="minorHAnsi"/>
              </w:rPr>
              <w:t>2.11 m</w:t>
            </w:r>
            <w:r w:rsidR="0027160F" w:rsidRPr="002754B5">
              <w:rPr>
                <w:rFonts w:ascii="Symbol" w:hAnsi="Symbol"/>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mH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(Irms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Water flow (at 100 psid)</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Temperature rise (at 100 psid)</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lbs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Lambertson magnets are followed by a current septum C-magnet. The MI C-Magnet, the ICA, was based on the F17 C-Magnet design for the Tevatron I project. Several C-magnets were used in the A150 anti-proton beamline from the MI to the Tevatron and will be available for use in the LBNF beamline.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14</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16</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bookmarkStart w:id="107" w:name="_Ref419972437"/>
      <w:r>
        <w:t>Quadrupole Magnets</w:t>
      </w:r>
      <w:bookmarkEnd w:id="107"/>
    </w:p>
    <w:p w14:paraId="7FB9FD7C" w14:textId="378E5F4D"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17</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18</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19</w:t>
      </w:r>
      <w:r w:rsidR="009164E1" w:rsidRPr="009164E1">
        <w:rPr>
          <w:b/>
          <w:highlight w:val="lightGray"/>
        </w:rPr>
        <w:fldChar w:fldCharType="end"/>
      </w:r>
      <w:r>
        <w:t>. The beam tube is round, with a 71.9-mm (2.82-in) minimum inner diameter</w:t>
      </w:r>
      <w:r w:rsidR="00171E96">
        <w:t xml:space="preserve"> (ID)</w:t>
      </w:r>
      <w:r>
        <w:t xml:space="preserve">.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7B64ECCA" w:rsidR="00C67087" w:rsidRDefault="00EF5916" w:rsidP="002D1086">
      <w:pPr>
        <w:pStyle w:val="Caption"/>
      </w:pPr>
      <w:r>
        <w:t xml:space="preserve">     </w:t>
      </w:r>
      <w:r w:rsidR="00241564">
        <w:t xml:space="preserve">   </w:t>
      </w:r>
      <w:bookmarkStart w:id="108" w:name="_Ref418447881"/>
      <w:bookmarkStart w:id="109" w:name="_Toc422775959"/>
      <w:r w:rsidR="002D1086">
        <w:t xml:space="preserve">Figure </w:t>
      </w:r>
      <w:fldSimple w:instr=" STYLEREF 1 \s ">
        <w:r w:rsidR="00D771D3">
          <w:rPr>
            <w:noProof/>
          </w:rPr>
          <w:t>2</w:t>
        </w:r>
      </w:fldSimple>
      <w:r w:rsidR="006974A9">
        <w:noBreakHyphen/>
      </w:r>
      <w:fldSimple w:instr=" SEQ Figure \* ARABIC \s 1 ">
        <w:r w:rsidR="00D771D3">
          <w:rPr>
            <w:noProof/>
          </w:rPr>
          <w:t>14</w:t>
        </w:r>
      </w:fldSimple>
      <w:bookmarkEnd w:id="108"/>
      <w:r w:rsidR="002D1086">
        <w:t xml:space="preserve">: </w:t>
      </w:r>
      <w:r w:rsidR="00C67087" w:rsidRPr="002E279B">
        <w:t>ICA MI C Magnet</w:t>
      </w:r>
      <w:bookmarkEnd w:id="109"/>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D52A9F2" w:rsidR="00241564" w:rsidRDefault="00241564" w:rsidP="00241564">
      <w:pPr>
        <w:pStyle w:val="Caption"/>
      </w:pPr>
      <w:r>
        <w:t xml:space="preserve">    </w:t>
      </w:r>
      <w:bookmarkStart w:id="110" w:name="_Ref418449605"/>
      <w:bookmarkStart w:id="111" w:name="_Toc422775960"/>
      <w:r w:rsidR="00D91AC3">
        <w:t xml:space="preserve">Figure </w:t>
      </w:r>
      <w:fldSimple w:instr=" STYLEREF 1 \s ">
        <w:r w:rsidR="00D771D3">
          <w:rPr>
            <w:noProof/>
          </w:rPr>
          <w:t>2</w:t>
        </w:r>
      </w:fldSimple>
      <w:r w:rsidR="006974A9">
        <w:noBreakHyphen/>
      </w:r>
      <w:fldSimple w:instr=" SEQ Figure \* ARABIC \s 1 ">
        <w:r w:rsidR="00D771D3">
          <w:rPr>
            <w:noProof/>
          </w:rPr>
          <w:t>15</w:t>
        </w:r>
      </w:fldSimple>
      <w:bookmarkEnd w:id="110"/>
      <w:r w:rsidR="00D91AC3">
        <w:t>:</w:t>
      </w:r>
      <w:r w:rsidR="005E5B9B">
        <w:t xml:space="preserve"> </w:t>
      </w:r>
      <w:r w:rsidR="00C67087">
        <w:t>ICA Beam Tube Shown in Horizontal Bending</w:t>
      </w:r>
      <w:r w:rsidR="005E5B9B">
        <w:t xml:space="preserve"> </w:t>
      </w:r>
      <w:r w:rsidR="005E5B9B" w:rsidRPr="005E5B9B">
        <w:t>Orientation</w:t>
      </w:r>
      <w:bookmarkEnd w:id="111"/>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3D526BF0" w:rsidR="00C67087" w:rsidRDefault="006342DB" w:rsidP="006342DB">
      <w:pPr>
        <w:pStyle w:val="Caption"/>
      </w:pPr>
      <w:bookmarkStart w:id="112" w:name="_Ref418448134"/>
      <w:bookmarkStart w:id="113" w:name="_Toc422775961"/>
      <w:r>
        <w:t xml:space="preserve">Figure </w:t>
      </w:r>
      <w:fldSimple w:instr=" STYLEREF 1 \s ">
        <w:r w:rsidR="00D771D3">
          <w:rPr>
            <w:noProof/>
          </w:rPr>
          <w:t>2</w:t>
        </w:r>
      </w:fldSimple>
      <w:r w:rsidR="006974A9">
        <w:noBreakHyphen/>
      </w:r>
      <w:fldSimple w:instr=" SEQ Figure \* ARABIC \s 1 ">
        <w:r w:rsidR="00D771D3">
          <w:rPr>
            <w:noProof/>
          </w:rPr>
          <w:t>16</w:t>
        </w:r>
      </w:fldSimple>
      <w:bookmarkEnd w:id="112"/>
      <w:r w:rsidR="00F83B8F">
        <w:rPr>
          <w:noProof/>
        </w:rPr>
        <w:t xml:space="preserve">: </w:t>
      </w:r>
      <w:r w:rsidR="00C67087">
        <w:t>ICA integrated Strength as a Function of C</w:t>
      </w:r>
      <w:r w:rsidR="00C67087" w:rsidRPr="00774189">
        <w:t>urrent</w:t>
      </w:r>
      <w:bookmarkEnd w:id="113"/>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beamline. Shorter </w:t>
      </w:r>
      <w:r w:rsidR="005846D5">
        <w:t xml:space="preserve">3Q60 </w:t>
      </w:r>
      <w:r w:rsidRPr="003E3BDB">
        <w:t>quadrupoles are used at four locations because of spacing. At the upstream end of the beamline,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beamlines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sidRPr="00D8544E">
        <w:t>(15 in x 17 in rather than 13 in x 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r w:rsidR="00FB20A1">
        <w:t>,</w:t>
      </w:r>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14" w:name="_Ref418447737"/>
      <w:bookmarkStart w:id="115" w:name="_Toc420003269"/>
      <w:r>
        <w:t xml:space="preserve">Table </w:t>
      </w:r>
      <w:fldSimple w:instr=" STYLEREF 1 \s ">
        <w:r w:rsidR="00D771D3">
          <w:rPr>
            <w:noProof/>
          </w:rPr>
          <w:t>2</w:t>
        </w:r>
      </w:fldSimple>
      <w:r w:rsidR="00EF5B52">
        <w:noBreakHyphen/>
      </w:r>
      <w:fldSimple w:instr=" SEQ Table \* ARABIC \s 1 ">
        <w:r w:rsidR="00D771D3">
          <w:rPr>
            <w:noProof/>
          </w:rPr>
          <w:t>9</w:t>
        </w:r>
      </w:fldSimple>
      <w:bookmarkEnd w:id="114"/>
      <w:r>
        <w:t xml:space="preserve">: </w:t>
      </w:r>
      <w:r w:rsidR="00C67087">
        <w:t>Hollow C</w:t>
      </w:r>
      <w:r w:rsidR="00C67087" w:rsidRPr="004D3E2B">
        <w:t xml:space="preserve">onductor 3Q120 </w:t>
      </w:r>
      <w:r w:rsidR="00A60954">
        <w:t xml:space="preserve">Quadrupole Magnet </w:t>
      </w:r>
      <w:r w:rsidR="00C67087" w:rsidRPr="004D3E2B">
        <w:t>Properties</w:t>
      </w:r>
      <w:bookmarkEnd w:id="115"/>
    </w:p>
    <w:tbl>
      <w:tblPr>
        <w:tblStyle w:val="TableGrid"/>
        <w:tblW w:w="0" w:type="auto"/>
        <w:tblInd w:w="108" w:type="dxa"/>
        <w:tblLook w:val="04A0" w:firstRow="1" w:lastRow="0" w:firstColumn="1" w:lastColumn="0" w:noHBand="0" w:noVBand="1"/>
      </w:tblPr>
      <w:tblGrid>
        <w:gridCol w:w="4576"/>
        <w:gridCol w:w="4666"/>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2AAA729"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16" w:name="_Ref418448181"/>
      <w:bookmarkStart w:id="117" w:name="_Toc420003270"/>
      <w:r w:rsidR="00B605F9">
        <w:t xml:space="preserve">Table </w:t>
      </w:r>
      <w:fldSimple w:instr=" STYLEREF 1 \s ">
        <w:r w:rsidR="00D771D3">
          <w:rPr>
            <w:noProof/>
          </w:rPr>
          <w:t>2</w:t>
        </w:r>
      </w:fldSimple>
      <w:r w:rsidR="00EF5B52">
        <w:noBreakHyphen/>
      </w:r>
      <w:fldSimple w:instr=" SEQ Table \* ARABIC \s 1 ">
        <w:r w:rsidR="00D771D3">
          <w:rPr>
            <w:noProof/>
          </w:rPr>
          <w:t>10</w:t>
        </w:r>
      </w:fldSimple>
      <w:bookmarkEnd w:id="116"/>
      <w:r w:rsidR="00B605F9">
        <w:t xml:space="preserve">: </w:t>
      </w:r>
      <w:r w:rsidR="00A60954">
        <w:t xml:space="preserve">3Q60 </w:t>
      </w:r>
      <w:r w:rsidR="00C67087">
        <w:t>Quadrupole Magnet Properties</w:t>
      </w:r>
      <w:bookmarkEnd w:id="117"/>
    </w:p>
    <w:tbl>
      <w:tblPr>
        <w:tblStyle w:val="TableGrid"/>
        <w:tblW w:w="0" w:type="auto"/>
        <w:tblInd w:w="198" w:type="dxa"/>
        <w:tblLook w:val="04A0" w:firstRow="1" w:lastRow="0" w:firstColumn="1" w:lastColumn="0" w:noHBand="0" w:noVBand="1"/>
      </w:tblPr>
      <w:tblGrid>
        <w:gridCol w:w="4487"/>
        <w:gridCol w:w="4665"/>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65CB4C43"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48EBD43B" w:rsidR="00C67087" w:rsidRDefault="008C5CC6" w:rsidP="008C5CC6">
      <w:pPr>
        <w:pStyle w:val="Caption"/>
      </w:pPr>
      <w:r>
        <w:t xml:space="preserve">       </w:t>
      </w:r>
      <w:bookmarkStart w:id="118" w:name="_Ref418448227"/>
      <w:bookmarkStart w:id="119" w:name="_Toc422775962"/>
      <w:r w:rsidR="00282D3B">
        <w:t xml:space="preserve">Figure </w:t>
      </w:r>
      <w:fldSimple w:instr=" STYLEREF 1 \s ">
        <w:r w:rsidR="00D771D3">
          <w:rPr>
            <w:noProof/>
          </w:rPr>
          <w:t>2</w:t>
        </w:r>
      </w:fldSimple>
      <w:r w:rsidR="006974A9">
        <w:noBreakHyphen/>
      </w:r>
      <w:fldSimple w:instr=" SEQ Figure \* ARABIC \s 1 ">
        <w:r w:rsidR="00D771D3">
          <w:rPr>
            <w:noProof/>
          </w:rPr>
          <w:t>17</w:t>
        </w:r>
      </w:fldSimple>
      <w:bookmarkEnd w:id="118"/>
      <w:r w:rsidR="00282D3B">
        <w:t xml:space="preserve">: </w:t>
      </w:r>
      <w:r w:rsidR="00C67087">
        <w:t xml:space="preserve">Cross-section of </w:t>
      </w:r>
      <w:r w:rsidR="00A60954">
        <w:t>3Q120 and 3Q60</w:t>
      </w:r>
      <w:r w:rsidR="00C67087">
        <w:t xml:space="preserve"> Quadrupoles</w:t>
      </w:r>
      <w:bookmarkEnd w:id="119"/>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43D263CD" w:rsidR="00C67087" w:rsidRPr="00144ABF" w:rsidRDefault="008C5CC6" w:rsidP="008C5CC6">
      <w:pPr>
        <w:pStyle w:val="Caption"/>
      </w:pPr>
      <w:r>
        <w:t xml:space="preserve">     </w:t>
      </w:r>
      <w:bookmarkStart w:id="120" w:name="_Ref418448262"/>
      <w:bookmarkStart w:id="121" w:name="_Toc422775963"/>
      <w:r w:rsidR="00282D3B">
        <w:t xml:space="preserve">Figure </w:t>
      </w:r>
      <w:fldSimple w:instr=" STYLEREF 1 \s ">
        <w:r w:rsidR="00D771D3">
          <w:rPr>
            <w:noProof/>
          </w:rPr>
          <w:t>2</w:t>
        </w:r>
      </w:fldSimple>
      <w:r w:rsidR="006974A9">
        <w:noBreakHyphen/>
      </w:r>
      <w:fldSimple w:instr=" SEQ Figure \* ARABIC \s 1 ">
        <w:r w:rsidR="00D771D3">
          <w:rPr>
            <w:noProof/>
          </w:rPr>
          <w:t>18</w:t>
        </w:r>
      </w:fldSimple>
      <w:bookmarkEnd w:id="120"/>
      <w:r w:rsidR="00C67087" w:rsidRPr="0067207B">
        <w:t xml:space="preserve">: Typical </w:t>
      </w:r>
      <w:r w:rsidR="00A60954">
        <w:t>3Q120</w:t>
      </w:r>
      <w:r w:rsidR="00A60954" w:rsidRPr="0067207B">
        <w:t xml:space="preserve"> </w:t>
      </w:r>
      <w:r w:rsidR="00C67087" w:rsidRPr="0067207B">
        <w:t>Excitation Curve</w:t>
      </w:r>
      <w:bookmarkEnd w:id="121"/>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4DD6CD82" w:rsidR="00C67087" w:rsidRDefault="00BD69BD" w:rsidP="008C5CC6">
      <w:pPr>
        <w:pStyle w:val="Caption"/>
      </w:pPr>
      <w:bookmarkStart w:id="122" w:name="_Ref418448270"/>
      <w:bookmarkStart w:id="123" w:name="_Toc422775964"/>
      <w:r>
        <w:t xml:space="preserve">Figure </w:t>
      </w:r>
      <w:fldSimple w:instr=" STYLEREF 1 \s ">
        <w:r w:rsidR="00D771D3">
          <w:rPr>
            <w:noProof/>
          </w:rPr>
          <w:t>2</w:t>
        </w:r>
      </w:fldSimple>
      <w:r w:rsidR="006974A9">
        <w:noBreakHyphen/>
      </w:r>
      <w:fldSimple w:instr=" SEQ Figure \* ARABIC \s 1 ">
        <w:r w:rsidR="00D771D3">
          <w:rPr>
            <w:noProof/>
          </w:rPr>
          <w:t>19</w:t>
        </w:r>
      </w:fldSimple>
      <w:bookmarkEnd w:id="122"/>
      <w:r>
        <w:t xml:space="preserve">: </w:t>
      </w:r>
      <w:r w:rsidR="00C67087" w:rsidRPr="0067207B">
        <w:t xml:space="preserve">Typical </w:t>
      </w:r>
      <w:r w:rsidR="00A60954">
        <w:t xml:space="preserve">3Q60 </w:t>
      </w:r>
      <w:r w:rsidR="00C67087" w:rsidRPr="0067207B">
        <w:t>Excitation Curve</w:t>
      </w:r>
      <w:bookmarkEnd w:id="123"/>
      <w:r w:rsidR="00C67087" w:rsidRPr="00144ABF">
        <w:t xml:space="preserve">    </w:t>
      </w:r>
    </w:p>
    <w:p w14:paraId="7FB9FDFC" w14:textId="77777777" w:rsidR="00C67087" w:rsidRDefault="00C67087" w:rsidP="00C67087">
      <w:pPr>
        <w:pStyle w:val="Heading4"/>
      </w:pPr>
      <w:bookmarkStart w:id="124" w:name="_Ref419972454"/>
      <w:r>
        <w:lastRenderedPageBreak/>
        <w:t>Corrector Magnets</w:t>
      </w:r>
      <w:bookmarkEnd w:id="124"/>
    </w:p>
    <w:p w14:paraId="7FB9FDFD" w14:textId="226D1079" w:rsidR="00C67087" w:rsidRDefault="00C67087" w:rsidP="00C67087">
      <w:r>
        <w:t xml:space="preserve">A trim dipole </w:t>
      </w:r>
      <w:r w:rsidR="009630AF">
        <w:t>(fine-tuning) magnet, called an</w:t>
      </w:r>
      <w:r>
        <w:t xml:space="preserve">IDS,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NuMI beamline.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NuMI beam. In NuMI,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20</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NuMi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D771D3" w:rsidRPr="00D771D3">
        <w:rPr>
          <w:b/>
          <w:highlight w:val="lightGray"/>
        </w:rPr>
        <w:t>Figure</w:t>
      </w:r>
      <w:r w:rsidR="00D771D3" w:rsidRPr="00D771D3">
        <w:rPr>
          <w:highlight w:val="lightGray"/>
        </w:rPr>
        <w:t xml:space="preserve"> </w:t>
      </w:r>
      <w:r w:rsidR="00D771D3" w:rsidRPr="00D771D3">
        <w:rPr>
          <w:b/>
          <w:noProof/>
          <w:highlight w:val="lightGray"/>
        </w:rPr>
        <w:t>2</w:t>
      </w:r>
      <w:r w:rsidR="00D771D3" w:rsidRPr="00D771D3">
        <w:rPr>
          <w:b/>
          <w:noProof/>
          <w:highlight w:val="lightGray"/>
        </w:rPr>
        <w:noBreakHyphen/>
        <w:t>21</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25" w:name="_Ref418448456"/>
      <w:bookmarkStart w:id="126" w:name="_Toc420003271"/>
      <w:r>
        <w:t xml:space="preserve">Table </w:t>
      </w:r>
      <w:fldSimple w:instr=" STYLEREF 1 \s ">
        <w:r w:rsidR="00D771D3">
          <w:rPr>
            <w:noProof/>
          </w:rPr>
          <w:t>2</w:t>
        </w:r>
      </w:fldSimple>
      <w:r w:rsidR="00EF5B52">
        <w:noBreakHyphen/>
      </w:r>
      <w:fldSimple w:instr=" SEQ Table \* ARABIC \s 1 ">
        <w:r w:rsidR="00D771D3">
          <w:rPr>
            <w:noProof/>
          </w:rPr>
          <w:t>11</w:t>
        </w:r>
      </w:fldSimple>
      <w:bookmarkEnd w:id="125"/>
      <w:r>
        <w:t>:</w:t>
      </w:r>
      <w:r w:rsidRPr="00A42E21">
        <w:t xml:space="preserve"> LBNF Trim Dipole Properties (IDS)</w:t>
      </w:r>
      <w:bookmarkEnd w:id="126"/>
    </w:p>
    <w:tbl>
      <w:tblPr>
        <w:tblStyle w:val="TableGrid"/>
        <w:tblW w:w="0" w:type="auto"/>
        <w:tblInd w:w="108" w:type="dxa"/>
        <w:tblLook w:val="04A0" w:firstRow="1" w:lastRow="0" w:firstColumn="1" w:lastColumn="0" w:noHBand="0" w:noVBand="1"/>
      </w:tblPr>
      <w:tblGrid>
        <w:gridCol w:w="4571"/>
        <w:gridCol w:w="4671"/>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NuMI kicker system. The decision to use shorter kickers is dominated by the available NOvA ceramic tubes. These magnets will be similar to the recently built </w:t>
      </w:r>
      <w:r w:rsidRPr="009630AF">
        <w:rPr>
          <w:highlight w:val="yellow"/>
        </w:rPr>
        <w:t>RTV</w:t>
      </w:r>
      <w:r>
        <w:t xml:space="preserve">-potted NOvA </w:t>
      </w:r>
      <w:r w:rsidR="004A5170">
        <w:t>extraction kickers (“</w:t>
      </w:r>
      <w:r w:rsidR="004A5170" w:rsidRPr="009630AF">
        <w:rPr>
          <w:highlight w:val="yellow"/>
        </w:rPr>
        <w:t>RKB</w:t>
      </w:r>
      <w:r w:rsidR="004A5170">
        <w:t>”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0">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3DB4D12F" w:rsidR="00C67087" w:rsidRDefault="00C67087" w:rsidP="009B06C9">
      <w:pPr>
        <w:pStyle w:val="Caption"/>
      </w:pPr>
      <w:r>
        <w:t xml:space="preserve">                                   </w:t>
      </w:r>
      <w:bookmarkStart w:id="127" w:name="_Ref418448525"/>
      <w:bookmarkStart w:id="128" w:name="_Toc422775965"/>
      <w:r w:rsidR="009B06C9">
        <w:t xml:space="preserve">Figure </w:t>
      </w:r>
      <w:fldSimple w:instr=" STYLEREF 1 \s ">
        <w:r w:rsidR="00D771D3">
          <w:rPr>
            <w:noProof/>
          </w:rPr>
          <w:t>2</w:t>
        </w:r>
      </w:fldSimple>
      <w:r w:rsidR="006974A9">
        <w:noBreakHyphen/>
      </w:r>
      <w:fldSimple w:instr=" SEQ Figure \* ARABIC \s 1 ">
        <w:r w:rsidR="00D771D3">
          <w:rPr>
            <w:noProof/>
          </w:rPr>
          <w:t>20</w:t>
        </w:r>
      </w:fldSimple>
      <w:bookmarkEnd w:id="127"/>
      <w:r w:rsidR="009B06C9">
        <w:t xml:space="preserve">: </w:t>
      </w:r>
      <w:r>
        <w:t>Schematic of LBNF 3-in (76.2-mm) Aperture Gap Trim Dipole</w:t>
      </w:r>
      <w:r>
        <w:br/>
        <w:t xml:space="preserve">                                                                                        (IDS)</w:t>
      </w:r>
      <w:bookmarkEnd w:id="128"/>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67F5D06D" w:rsidR="00C67087" w:rsidRDefault="00C67087" w:rsidP="009B06C9">
      <w:pPr>
        <w:pStyle w:val="Caption"/>
        <w:rPr>
          <w:rStyle w:val="BodyChar"/>
        </w:rPr>
      </w:pPr>
      <w:r>
        <w:t xml:space="preserve">                                   </w:t>
      </w:r>
      <w:bookmarkStart w:id="129" w:name="_Ref418448571"/>
      <w:bookmarkStart w:id="130" w:name="_Toc422775966"/>
      <w:r w:rsidR="009B06C9">
        <w:t xml:space="preserve">Figure </w:t>
      </w:r>
      <w:fldSimple w:instr=" STYLEREF 1 \s ">
        <w:r w:rsidR="00D771D3">
          <w:rPr>
            <w:noProof/>
          </w:rPr>
          <w:t>2</w:t>
        </w:r>
      </w:fldSimple>
      <w:r w:rsidR="006974A9">
        <w:noBreakHyphen/>
      </w:r>
      <w:fldSimple w:instr=" SEQ Figure \* ARABIC \s 1 ">
        <w:r w:rsidR="00D771D3">
          <w:rPr>
            <w:noProof/>
          </w:rPr>
          <w:t>21</w:t>
        </w:r>
      </w:fldSimple>
      <w:bookmarkEnd w:id="129"/>
      <w:r w:rsidR="009B06C9">
        <w:t xml:space="preserve">: </w:t>
      </w:r>
      <w:r w:rsidRPr="00FB7311">
        <w:rPr>
          <w:rStyle w:val="BodyChar"/>
        </w:rPr>
        <w:t>Integrated Strength of NuMI Dipole Corrector</w:t>
      </w:r>
      <w:bookmarkEnd w:id="130"/>
    </w:p>
    <w:p w14:paraId="7FB9FE3B" w14:textId="77777777" w:rsidR="00FB7311" w:rsidRPr="00FB7311" w:rsidRDefault="00FB7311" w:rsidP="00FB7311"/>
    <w:p w14:paraId="7FB9FE3C" w14:textId="494F4528" w:rsidR="00C67087" w:rsidRDefault="00FB7311" w:rsidP="00FB7311">
      <w:pPr>
        <w:pStyle w:val="Caption"/>
      </w:pPr>
      <w:bookmarkStart w:id="131" w:name="_Ref418448631"/>
      <w:bookmarkStart w:id="132" w:name="_Toc420003272"/>
      <w:r>
        <w:t xml:space="preserve">Table </w:t>
      </w:r>
      <w:fldSimple w:instr=" STYLEREF 1 \s ">
        <w:r w:rsidR="00D771D3">
          <w:rPr>
            <w:noProof/>
          </w:rPr>
          <w:t>2</w:t>
        </w:r>
      </w:fldSimple>
      <w:r w:rsidR="00EF5B52">
        <w:noBreakHyphen/>
      </w:r>
      <w:fldSimple w:instr=" SEQ Table \* ARABIC \s 1 ">
        <w:r w:rsidR="00D771D3">
          <w:rPr>
            <w:noProof/>
          </w:rPr>
          <w:t>12</w:t>
        </w:r>
      </w:fldSimple>
      <w:bookmarkEnd w:id="131"/>
      <w:r>
        <w:t xml:space="preserve">: </w:t>
      </w:r>
      <w:r w:rsidR="00C67087">
        <w:t>Specifications of the LBNF Extraction Kicker Magnet System</w:t>
      </w:r>
      <w:bookmarkEnd w:id="132"/>
      <w:r w:rsidR="00C67087">
        <w:t xml:space="preserve"> </w:t>
      </w:r>
    </w:p>
    <w:tbl>
      <w:tblPr>
        <w:tblStyle w:val="TableGrid"/>
        <w:tblW w:w="0" w:type="auto"/>
        <w:tblInd w:w="108" w:type="dxa"/>
        <w:tblLook w:val="04A0" w:firstRow="1" w:lastRow="0" w:firstColumn="1" w:lastColumn="0" w:noHBand="0" w:noVBand="1"/>
      </w:tblPr>
      <w:tblGrid>
        <w:gridCol w:w="4570"/>
        <w:gridCol w:w="4672"/>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r w:rsidRPr="0086068C">
              <w:rPr>
                <w:rFonts w:asciiTheme="minorHAnsi" w:hAnsiTheme="minorHAnsi"/>
              </w:rPr>
              <w:t>beamline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F1EB579" w:rsidR="00C67087" w:rsidRPr="0086068C" w:rsidRDefault="00C67087" w:rsidP="00C67087">
            <w:pPr>
              <w:rPr>
                <w:rFonts w:asciiTheme="minorHAnsi" w:hAnsiTheme="minorHAnsi"/>
              </w:rPr>
            </w:pPr>
            <w:r w:rsidRPr="0086068C">
              <w:rPr>
                <w:rFonts w:asciiTheme="minorHAnsi" w:hAnsiTheme="minorHAnsi"/>
              </w:rPr>
              <w:t xml:space="preserve">1144 </w:t>
            </w:r>
            <w:r w:rsidR="00A5698D" w:rsidRPr="002754B5">
              <w:rPr>
                <w:rFonts w:ascii="Symbol" w:hAnsi="Symbol"/>
              </w:rPr>
              <w:t></w:t>
            </w:r>
            <w:r w:rsidR="00A5698D" w:rsidRPr="0086068C">
              <w:rPr>
                <w:rFonts w:asciiTheme="minorHAnsi" w:hAnsiTheme="minorHAnsi"/>
              </w:rPr>
              <w:t>rad</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640AACBA" w:rsidR="00C67087" w:rsidRPr="0086068C" w:rsidRDefault="00C67087" w:rsidP="00C67087">
            <w:pPr>
              <w:rPr>
                <w:rFonts w:asciiTheme="minorHAnsi" w:hAnsiTheme="minorHAnsi"/>
              </w:rPr>
            </w:pPr>
            <w:r w:rsidRPr="0086068C">
              <w:rPr>
                <w:rFonts w:asciiTheme="minorHAnsi" w:hAnsiTheme="minorHAnsi"/>
              </w:rPr>
              <w:t xml:space="preserve">1.64 </w:t>
            </w:r>
            <w:r w:rsidR="00A5698D" w:rsidRPr="002754B5">
              <w:rPr>
                <w:rFonts w:ascii="Symbol" w:hAnsi="Symbol"/>
              </w:rPr>
              <w:t></w:t>
            </w:r>
            <w:r w:rsidR="00A5698D" w:rsidRPr="0086068C">
              <w:rPr>
                <w:rFonts w:asciiTheme="minorHAnsi" w:hAnsiTheme="minorHAnsi"/>
              </w:rPr>
              <w:t>s</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56AB292" w:rsidR="00C67087" w:rsidRPr="0086068C" w:rsidRDefault="00C67087" w:rsidP="00C67087">
            <w:pPr>
              <w:rPr>
                <w:rFonts w:asciiTheme="minorHAnsi" w:hAnsiTheme="minorHAnsi"/>
              </w:rPr>
            </w:pPr>
            <w:r w:rsidRPr="0086068C">
              <w:rPr>
                <w:rFonts w:asciiTheme="minorHAnsi" w:hAnsiTheme="minorHAnsi"/>
              </w:rPr>
              <w:t xml:space="preserve">9.44 </w:t>
            </w:r>
            <w:r w:rsidR="00A5698D" w:rsidRPr="002754B5">
              <w:rPr>
                <w:rFonts w:ascii="Symbol" w:hAnsi="Symbol"/>
              </w:rPr>
              <w:t></w:t>
            </w:r>
            <w:r w:rsidR="00A5698D" w:rsidRPr="0086068C">
              <w:rPr>
                <w:rFonts w:asciiTheme="minorHAnsi" w:hAnsiTheme="minorHAnsi"/>
              </w:rPr>
              <w:t>s</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Kicker Fluorinert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Fluorinert is used because </w:t>
      </w:r>
      <w:r w:rsidRPr="0067207B">
        <w:t xml:space="preserve">it has good high-voltage insulation and thermal conduction, and low viscosity. </w:t>
      </w:r>
    </w:p>
    <w:p w14:paraId="7FB9FE70" w14:textId="4BCE4695" w:rsidR="00C67087" w:rsidRPr="0067207B" w:rsidRDefault="00C67087" w:rsidP="00C67087">
      <w:r w:rsidRPr="0067207B">
        <w:lastRenderedPageBreak/>
        <w:t xml:space="preserve">The LBNF Fluorinert recirculation system will be very similar to the one currently located in MI-10, which is used for the MI Injection kickers. It will replace that Fluorinert system, once the Mi injection kickers are removed.  The current skid at MI-10 will be replaced with one similar to that being designed for the Muon Campus 30, sized for 12 gpm and only 4 kicker loads. It will terminate at the LBNF kicker loads just downstream of MI Q-100. The skid will be cooled by </w:t>
      </w:r>
      <w:r w:rsidR="002259EA">
        <w:t>low-conductivity water (</w:t>
      </w:r>
      <w:r w:rsidRPr="0067207B">
        <w:t>LCW</w:t>
      </w:r>
      <w:r w:rsidR="002259EA">
        <w:t>)</w:t>
      </w:r>
      <w:r w:rsidRPr="0067207B">
        <w:t xml:space="preserve"> with a temperature-control valve as if it were simply another power supply load. The skid will also have a heater for fine-tuning of the load temperature. </w:t>
      </w:r>
    </w:p>
    <w:p w14:paraId="7FB9FE71" w14:textId="6D5194AD"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bidded contract.) Both piping and vessels will adhere to </w:t>
      </w:r>
      <w:r w:rsidRPr="00D8544E">
        <w:t>FESHM Chapter</w:t>
      </w:r>
      <w:r w:rsidR="00BD5F35" w:rsidRPr="00D8544E">
        <w:t xml:space="preserve"> </w:t>
      </w:r>
      <w:r w:rsidRPr="00D8544E">
        <w:t>5031</w:t>
      </w:r>
      <w:r w:rsidR="006234E9">
        <w:t xml:space="preserve"> </w:t>
      </w:r>
      <w:sdt>
        <w:sdtPr>
          <w:rPr>
            <w:highlight w:val="lightGray"/>
          </w:rPr>
          <w:id w:val="-1630699919"/>
          <w:citation/>
        </w:sdtPr>
        <w:sdtEndPr/>
        <w:sdtContent>
          <w:r w:rsidR="006234E9" w:rsidRPr="00846B9A">
            <w:rPr>
              <w:highlight w:val="lightGray"/>
            </w:rPr>
            <w:fldChar w:fldCharType="begin"/>
          </w:r>
          <w:r w:rsidR="006F260E">
            <w:rPr>
              <w:highlight w:val="lightGray"/>
            </w:rPr>
            <w:instrText xml:space="preserve">CITATION FerESH \l 1033 </w:instrText>
          </w:r>
          <w:r w:rsidR="006234E9" w:rsidRPr="00846B9A">
            <w:rPr>
              <w:highlight w:val="lightGray"/>
            </w:rPr>
            <w:fldChar w:fldCharType="separate"/>
          </w:r>
          <w:r w:rsidR="007E0E2E" w:rsidRPr="007E0E2E">
            <w:rPr>
              <w:noProof/>
              <w:highlight w:val="lightGray"/>
            </w:rPr>
            <w:t>[11]</w:t>
          </w:r>
          <w:r w:rsidR="006234E9" w:rsidRPr="00846B9A">
            <w:rPr>
              <w:highlight w:val="lightGray"/>
            </w:rPr>
            <w:fldChar w:fldCharType="end"/>
          </w:r>
        </w:sdtContent>
      </w:sdt>
      <w:r w:rsidRPr="0067207B">
        <w:t>, as well as the Fermilab Engineering Manual. Piping will be designed and installed</w:t>
      </w:r>
      <w:r w:rsidR="009630AF">
        <w:t xml:space="preserve"> in accordance with ASME B31.3 code for process p</w:t>
      </w:r>
      <w:r w:rsidRPr="0067207B">
        <w:t xml:space="preserve">iping. Pressure vessels </w:t>
      </w:r>
      <w:r w:rsidR="009630AF">
        <w:t>will</w:t>
      </w:r>
      <w:r w:rsidRPr="0067207B">
        <w:t>l be designed in accordance with ASME Boiler and Pressure Vessel Code Section VIII Division 1.</w:t>
      </w:r>
    </w:p>
    <w:p w14:paraId="7FB9FE72" w14:textId="54D2A99B" w:rsidR="00C67087" w:rsidRDefault="00C67087" w:rsidP="00C331CB">
      <w:pPr>
        <w:pStyle w:val="Heading2"/>
      </w:pPr>
      <w:bookmarkStart w:id="133" w:name="_Toc420003328"/>
      <w:r>
        <w:t>Magnet Power Supplies</w:t>
      </w:r>
      <w:bookmarkEnd w:id="133"/>
      <w:r>
        <w:t xml:space="preserve"> </w:t>
      </w:r>
    </w:p>
    <w:p w14:paraId="7FB9FE73" w14:textId="77777777" w:rsidR="00C67087" w:rsidRDefault="00C67087" w:rsidP="00D317E6">
      <w:pPr>
        <w:pStyle w:val="Heading3"/>
      </w:pPr>
      <w:bookmarkStart w:id="134" w:name="_Toc420003329"/>
      <w:r>
        <w:t>Introduction</w:t>
      </w:r>
      <w:bookmarkEnd w:id="134"/>
    </w:p>
    <w:p w14:paraId="7FB9FE74" w14:textId="77777777" w:rsidR="00C67087" w:rsidRDefault="00C67087" w:rsidP="00C67087">
      <w:r>
        <w:t xml:space="preserve">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Tevatron and the NuMI beamline, whenever possible, to better manage the cost. </w:t>
      </w:r>
    </w:p>
    <w:p w14:paraId="7FB9FE75" w14:textId="20B37266" w:rsidR="00C67087" w:rsidRDefault="00FB7311" w:rsidP="00FB7311">
      <w:pPr>
        <w:pStyle w:val="Caption"/>
      </w:pPr>
      <w:bookmarkStart w:id="135" w:name="_Ref418448833"/>
      <w:bookmarkStart w:id="136" w:name="_Toc420003273"/>
      <w:r>
        <w:t xml:space="preserve">Table </w:t>
      </w:r>
      <w:fldSimple w:instr=" STYLEREF 1 \s ">
        <w:r w:rsidR="00D771D3">
          <w:rPr>
            <w:noProof/>
          </w:rPr>
          <w:t>2</w:t>
        </w:r>
      </w:fldSimple>
      <w:r w:rsidR="00EF5B52">
        <w:noBreakHyphen/>
      </w:r>
      <w:fldSimple w:instr=" SEQ Table \* ARABIC \s 1 ">
        <w:r w:rsidR="00D771D3">
          <w:rPr>
            <w:noProof/>
          </w:rPr>
          <w:t>13</w:t>
        </w:r>
      </w:fldSimple>
      <w:bookmarkEnd w:id="135"/>
      <w:r>
        <w:t xml:space="preserve">: </w:t>
      </w:r>
      <w:r w:rsidR="00C67087">
        <w:t>Dipole (Bending) Magnet L</w:t>
      </w:r>
      <w:r w:rsidR="00C67087" w:rsidRPr="00995145">
        <w:t>oops</w:t>
      </w:r>
      <w:bookmarkEnd w:id="136"/>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EA7B73" w14:paraId="61855433" w14:textId="77777777" w:rsidTr="00FB1759">
        <w:trPr>
          <w:tblHeader/>
        </w:trPr>
        <w:tc>
          <w:tcPr>
            <w:tcW w:w="1197" w:type="dxa"/>
            <w:shd w:val="clear" w:color="auto" w:fill="C6D9F1" w:themeFill="text2" w:themeFillTint="33"/>
          </w:tcPr>
          <w:p w14:paraId="7DDB306C" w14:textId="77777777" w:rsidR="00FB1759" w:rsidRPr="00EA7B73" w:rsidRDefault="00FB1759" w:rsidP="00A60954">
            <w:pPr>
              <w:rPr>
                <w:rFonts w:asciiTheme="minorHAnsi" w:hAnsiTheme="minorHAnsi"/>
                <w:b/>
              </w:rPr>
            </w:pPr>
            <w:r w:rsidRPr="00EA7B73">
              <w:rPr>
                <w:rFonts w:asciiTheme="minorHAnsi" w:hAnsiTheme="minorHAnsi"/>
                <w:b/>
              </w:rPr>
              <w:t>Magnet Loop Name</w:t>
            </w:r>
          </w:p>
        </w:tc>
        <w:tc>
          <w:tcPr>
            <w:tcW w:w="1318" w:type="dxa"/>
            <w:shd w:val="clear" w:color="auto" w:fill="C6D9F1" w:themeFill="text2" w:themeFillTint="33"/>
          </w:tcPr>
          <w:p w14:paraId="5CDD898E" w14:textId="77777777" w:rsidR="00FB1759" w:rsidRPr="00EA7B73" w:rsidRDefault="00FB1759" w:rsidP="00A60954">
            <w:pPr>
              <w:rPr>
                <w:rFonts w:asciiTheme="minorHAnsi" w:hAnsiTheme="minorHAnsi"/>
                <w:b/>
              </w:rPr>
            </w:pPr>
            <w:r w:rsidRPr="00EA7B73">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EA7B73" w:rsidRDefault="00FB1759" w:rsidP="00A60954">
            <w:pPr>
              <w:rPr>
                <w:rFonts w:asciiTheme="minorHAnsi" w:hAnsiTheme="minorHAnsi"/>
                <w:b/>
              </w:rPr>
            </w:pPr>
            <w:r w:rsidRPr="00EA7B73">
              <w:rPr>
                <w:rFonts w:asciiTheme="minorHAnsi" w:hAnsiTheme="minorHAnsi"/>
                <w:b/>
              </w:rPr>
              <w:t>Power Supply Location</w:t>
            </w:r>
          </w:p>
        </w:tc>
        <w:tc>
          <w:tcPr>
            <w:tcW w:w="1197" w:type="dxa"/>
            <w:shd w:val="clear" w:color="auto" w:fill="C6D9F1" w:themeFill="text2" w:themeFillTint="33"/>
          </w:tcPr>
          <w:p w14:paraId="3ACE839C" w14:textId="77777777" w:rsidR="00FB1759" w:rsidRPr="00EA7B73" w:rsidRDefault="00FB1759" w:rsidP="00A60954">
            <w:pPr>
              <w:rPr>
                <w:rFonts w:asciiTheme="minorHAnsi" w:hAnsiTheme="minorHAnsi"/>
                <w:b/>
              </w:rPr>
            </w:pPr>
            <w:r w:rsidRPr="00EA7B73">
              <w:rPr>
                <w:rFonts w:asciiTheme="minorHAnsi" w:hAnsiTheme="minorHAnsi"/>
                <w:b/>
              </w:rPr>
              <w:t>Power Supply Type</w:t>
            </w:r>
          </w:p>
        </w:tc>
        <w:tc>
          <w:tcPr>
            <w:tcW w:w="1197" w:type="dxa"/>
            <w:shd w:val="clear" w:color="auto" w:fill="C6D9F1" w:themeFill="text2" w:themeFillTint="33"/>
          </w:tcPr>
          <w:p w14:paraId="1F9BC779" w14:textId="77777777" w:rsidR="00FB1759" w:rsidRPr="00EA7B73" w:rsidRDefault="00FB1759" w:rsidP="00A60954">
            <w:pPr>
              <w:rPr>
                <w:rFonts w:asciiTheme="minorHAnsi" w:hAnsiTheme="minorHAnsi"/>
                <w:b/>
              </w:rPr>
            </w:pPr>
            <w:r w:rsidRPr="00EA7B73">
              <w:rPr>
                <w:rFonts w:asciiTheme="minorHAnsi" w:hAnsiTheme="minorHAnsi"/>
                <w:b/>
              </w:rPr>
              <w:t>Power Supply Voltage</w:t>
            </w:r>
          </w:p>
        </w:tc>
        <w:tc>
          <w:tcPr>
            <w:tcW w:w="1197" w:type="dxa"/>
            <w:shd w:val="clear" w:color="auto" w:fill="C6D9F1" w:themeFill="text2" w:themeFillTint="33"/>
          </w:tcPr>
          <w:p w14:paraId="36403198" w14:textId="77777777" w:rsidR="00FB1759" w:rsidRPr="00EA7B73" w:rsidRDefault="00FB1759" w:rsidP="00A60954">
            <w:pPr>
              <w:rPr>
                <w:rFonts w:asciiTheme="minorHAnsi" w:hAnsiTheme="minorHAnsi"/>
                <w:b/>
              </w:rPr>
            </w:pPr>
            <w:r w:rsidRPr="00EA7B73">
              <w:rPr>
                <w:rFonts w:asciiTheme="minorHAnsi" w:hAnsiTheme="minorHAnsi"/>
                <w:b/>
              </w:rPr>
              <w:t>Peak Magnet Current</w:t>
            </w:r>
          </w:p>
        </w:tc>
        <w:tc>
          <w:tcPr>
            <w:tcW w:w="1197" w:type="dxa"/>
            <w:shd w:val="clear" w:color="auto" w:fill="C6D9F1" w:themeFill="text2" w:themeFillTint="33"/>
          </w:tcPr>
          <w:p w14:paraId="57BB5661" w14:textId="77777777" w:rsidR="00FB1759" w:rsidRPr="00EA7B73" w:rsidRDefault="00FB1759" w:rsidP="00A60954">
            <w:pPr>
              <w:rPr>
                <w:rFonts w:asciiTheme="minorHAnsi" w:hAnsiTheme="minorHAnsi"/>
                <w:b/>
              </w:rPr>
            </w:pPr>
            <w:r w:rsidRPr="00EA7B73">
              <w:rPr>
                <w:rFonts w:asciiTheme="minorHAnsi" w:hAnsiTheme="minorHAnsi"/>
                <w:b/>
              </w:rPr>
              <w:t>RMS Current</w:t>
            </w:r>
          </w:p>
        </w:tc>
        <w:tc>
          <w:tcPr>
            <w:tcW w:w="1179" w:type="dxa"/>
            <w:shd w:val="clear" w:color="auto" w:fill="C6D9F1" w:themeFill="text2" w:themeFillTint="33"/>
          </w:tcPr>
          <w:p w14:paraId="48EDAFFD" w14:textId="77777777" w:rsidR="00FB1759" w:rsidRPr="00EA7B73" w:rsidRDefault="00FB1759" w:rsidP="00A60954">
            <w:pPr>
              <w:rPr>
                <w:rFonts w:asciiTheme="minorHAnsi" w:hAnsiTheme="minorHAnsi"/>
                <w:b/>
              </w:rPr>
            </w:pPr>
            <w:r w:rsidRPr="00EA7B73">
              <w:rPr>
                <w:rFonts w:asciiTheme="minorHAnsi" w:hAnsiTheme="minorHAnsi"/>
                <w:b/>
              </w:rPr>
              <w:t xml:space="preserve">Average Power </w:t>
            </w:r>
          </w:p>
        </w:tc>
      </w:tr>
      <w:tr w:rsidR="00FB1759" w:rsidRPr="00EA7B73" w14:paraId="456B5FA1" w14:textId="77777777" w:rsidTr="00FB1759">
        <w:tc>
          <w:tcPr>
            <w:tcW w:w="1197" w:type="dxa"/>
          </w:tcPr>
          <w:p w14:paraId="52FC19D1" w14:textId="77777777" w:rsidR="00FB1759" w:rsidRPr="00EA7B73" w:rsidRDefault="00FB1759" w:rsidP="00A60954">
            <w:pPr>
              <w:rPr>
                <w:rFonts w:asciiTheme="minorHAnsi" w:hAnsiTheme="minorHAnsi"/>
              </w:rPr>
            </w:pPr>
            <w:r w:rsidRPr="00EA7B73">
              <w:rPr>
                <w:rFonts w:asciiTheme="minorHAnsi" w:hAnsiTheme="minorHAnsi"/>
              </w:rPr>
              <w:t xml:space="preserve">E:LAM1 </w:t>
            </w:r>
          </w:p>
        </w:tc>
        <w:tc>
          <w:tcPr>
            <w:tcW w:w="1318" w:type="dxa"/>
          </w:tcPr>
          <w:p w14:paraId="2C775958" w14:textId="77777777" w:rsidR="00FB1759" w:rsidRPr="00EA7B73" w:rsidRDefault="00FB1759" w:rsidP="00A60954">
            <w:pPr>
              <w:rPr>
                <w:rFonts w:asciiTheme="minorHAnsi" w:hAnsiTheme="minorHAnsi"/>
              </w:rPr>
            </w:pPr>
            <w:r w:rsidRPr="00EA7B73">
              <w:rPr>
                <w:rFonts w:asciiTheme="minorHAnsi" w:hAnsiTheme="minorHAnsi"/>
              </w:rPr>
              <w:t xml:space="preserve">1 </w:t>
            </w:r>
          </w:p>
        </w:tc>
        <w:tc>
          <w:tcPr>
            <w:tcW w:w="1076" w:type="dxa"/>
          </w:tcPr>
          <w:p w14:paraId="79AB4674"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3ABAC6E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2A6D6203"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155DB9D" w14:textId="77777777" w:rsidR="00FB1759" w:rsidRPr="00EA7B73" w:rsidRDefault="00FB1759" w:rsidP="00A60954">
            <w:pPr>
              <w:rPr>
                <w:rFonts w:asciiTheme="minorHAnsi" w:hAnsiTheme="minorHAnsi"/>
              </w:rPr>
            </w:pPr>
            <w:r w:rsidRPr="00EA7B73">
              <w:rPr>
                <w:rFonts w:asciiTheme="minorHAnsi" w:hAnsiTheme="minorHAnsi"/>
              </w:rPr>
              <w:t xml:space="preserve">922 </w:t>
            </w:r>
          </w:p>
        </w:tc>
        <w:tc>
          <w:tcPr>
            <w:tcW w:w="1197" w:type="dxa"/>
          </w:tcPr>
          <w:p w14:paraId="15D6FDAA" w14:textId="77777777" w:rsidR="00FB1759" w:rsidRPr="00EA7B73" w:rsidRDefault="00FB1759" w:rsidP="00A60954">
            <w:pPr>
              <w:rPr>
                <w:rFonts w:asciiTheme="minorHAnsi" w:hAnsiTheme="minorHAnsi"/>
              </w:rPr>
            </w:pPr>
            <w:r w:rsidRPr="00EA7B73">
              <w:rPr>
                <w:rFonts w:asciiTheme="minorHAnsi" w:hAnsiTheme="minorHAnsi"/>
              </w:rPr>
              <w:t xml:space="preserve">432 </w:t>
            </w:r>
          </w:p>
        </w:tc>
        <w:tc>
          <w:tcPr>
            <w:tcW w:w="1179" w:type="dxa"/>
          </w:tcPr>
          <w:p w14:paraId="73CE1E3F" w14:textId="77777777" w:rsidR="00FB1759" w:rsidRPr="00EA7B73" w:rsidRDefault="00FB1759" w:rsidP="00A60954">
            <w:pPr>
              <w:rPr>
                <w:rFonts w:asciiTheme="minorHAnsi" w:hAnsiTheme="minorHAnsi"/>
              </w:rPr>
            </w:pPr>
            <w:r w:rsidRPr="00EA7B73">
              <w:rPr>
                <w:rFonts w:asciiTheme="minorHAnsi" w:hAnsiTheme="minorHAnsi"/>
              </w:rPr>
              <w:t xml:space="preserve">8 kW </w:t>
            </w:r>
          </w:p>
        </w:tc>
      </w:tr>
      <w:tr w:rsidR="00FB1759" w:rsidRPr="00EA7B73" w14:paraId="0DB876E7" w14:textId="77777777" w:rsidTr="00FB1759">
        <w:tc>
          <w:tcPr>
            <w:tcW w:w="1197" w:type="dxa"/>
          </w:tcPr>
          <w:p w14:paraId="4340905C" w14:textId="77777777" w:rsidR="00FB1759" w:rsidRPr="00EA7B73" w:rsidRDefault="00FB1759" w:rsidP="00A60954">
            <w:pPr>
              <w:rPr>
                <w:rFonts w:asciiTheme="minorHAnsi" w:hAnsiTheme="minorHAnsi"/>
              </w:rPr>
            </w:pPr>
            <w:r w:rsidRPr="00EA7B73">
              <w:rPr>
                <w:rFonts w:asciiTheme="minorHAnsi" w:hAnsiTheme="minorHAnsi"/>
              </w:rPr>
              <w:t xml:space="preserve">E:LAM12 </w:t>
            </w:r>
          </w:p>
        </w:tc>
        <w:tc>
          <w:tcPr>
            <w:tcW w:w="1318" w:type="dxa"/>
          </w:tcPr>
          <w:p w14:paraId="1EEEF057" w14:textId="77777777" w:rsidR="00FB1759" w:rsidRPr="00EA7B73" w:rsidRDefault="00FB1759" w:rsidP="00A60954">
            <w:pPr>
              <w:rPr>
                <w:rFonts w:asciiTheme="minorHAnsi" w:hAnsiTheme="minorHAnsi"/>
              </w:rPr>
            </w:pPr>
            <w:r w:rsidRPr="00EA7B73">
              <w:rPr>
                <w:rFonts w:asciiTheme="minorHAnsi" w:hAnsiTheme="minorHAnsi"/>
              </w:rPr>
              <w:t xml:space="preserve">2 </w:t>
            </w:r>
          </w:p>
        </w:tc>
        <w:tc>
          <w:tcPr>
            <w:tcW w:w="1076" w:type="dxa"/>
          </w:tcPr>
          <w:p w14:paraId="4F87080E"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0A4CE1BF"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27D1C00" w14:textId="77777777" w:rsidR="00FB1759" w:rsidRPr="00EA7B73" w:rsidRDefault="00FB1759" w:rsidP="00A60954">
            <w:pPr>
              <w:rPr>
                <w:rFonts w:asciiTheme="minorHAnsi" w:hAnsiTheme="minorHAnsi"/>
              </w:rPr>
            </w:pPr>
            <w:r w:rsidRPr="00EA7B73">
              <w:rPr>
                <w:rFonts w:asciiTheme="minorHAnsi" w:hAnsiTheme="minorHAnsi"/>
              </w:rPr>
              <w:t xml:space="preserve">200 </w:t>
            </w:r>
          </w:p>
        </w:tc>
        <w:tc>
          <w:tcPr>
            <w:tcW w:w="1197" w:type="dxa"/>
          </w:tcPr>
          <w:p w14:paraId="54A80E01" w14:textId="77777777" w:rsidR="00FB1759" w:rsidRPr="00EA7B73" w:rsidRDefault="00FB1759" w:rsidP="00A60954">
            <w:pPr>
              <w:rPr>
                <w:rFonts w:asciiTheme="minorHAnsi" w:hAnsiTheme="minorHAnsi"/>
              </w:rPr>
            </w:pPr>
            <w:r w:rsidRPr="00EA7B73">
              <w:rPr>
                <w:rFonts w:asciiTheme="minorHAnsi" w:hAnsiTheme="minorHAnsi"/>
              </w:rPr>
              <w:t xml:space="preserve">1,815 </w:t>
            </w:r>
          </w:p>
        </w:tc>
        <w:tc>
          <w:tcPr>
            <w:tcW w:w="1197" w:type="dxa"/>
          </w:tcPr>
          <w:p w14:paraId="4E2E2CAE" w14:textId="77777777" w:rsidR="00FB1759" w:rsidRPr="00EA7B73" w:rsidRDefault="00FB1759" w:rsidP="00A60954">
            <w:pPr>
              <w:rPr>
                <w:rFonts w:asciiTheme="minorHAnsi" w:hAnsiTheme="minorHAnsi"/>
              </w:rPr>
            </w:pPr>
            <w:r w:rsidRPr="00EA7B73">
              <w:rPr>
                <w:rFonts w:asciiTheme="minorHAnsi" w:hAnsiTheme="minorHAnsi"/>
              </w:rPr>
              <w:t xml:space="preserve">882 </w:t>
            </w:r>
          </w:p>
        </w:tc>
        <w:tc>
          <w:tcPr>
            <w:tcW w:w="1179" w:type="dxa"/>
          </w:tcPr>
          <w:p w14:paraId="5C74F3C3" w14:textId="77777777" w:rsidR="00FB1759" w:rsidRPr="00EA7B73" w:rsidRDefault="00FB1759" w:rsidP="00A60954">
            <w:pPr>
              <w:rPr>
                <w:rFonts w:asciiTheme="minorHAnsi" w:hAnsiTheme="minorHAnsi"/>
              </w:rPr>
            </w:pPr>
            <w:r w:rsidRPr="00EA7B73">
              <w:rPr>
                <w:rFonts w:asciiTheme="minorHAnsi" w:hAnsiTheme="minorHAnsi"/>
              </w:rPr>
              <w:t xml:space="preserve">65 kW </w:t>
            </w:r>
          </w:p>
        </w:tc>
      </w:tr>
      <w:tr w:rsidR="00FB1759" w:rsidRPr="00EA7B73" w14:paraId="5096007A" w14:textId="77777777" w:rsidTr="00FB1759">
        <w:tc>
          <w:tcPr>
            <w:tcW w:w="1197" w:type="dxa"/>
          </w:tcPr>
          <w:p w14:paraId="78B64771" w14:textId="77777777" w:rsidR="00FB1759" w:rsidRPr="00EA7B73" w:rsidRDefault="00FB1759" w:rsidP="00A60954">
            <w:pPr>
              <w:rPr>
                <w:rFonts w:asciiTheme="minorHAnsi" w:hAnsiTheme="minorHAnsi"/>
              </w:rPr>
            </w:pPr>
            <w:r w:rsidRPr="00EA7B73">
              <w:rPr>
                <w:rFonts w:asciiTheme="minorHAnsi" w:hAnsiTheme="minorHAnsi"/>
              </w:rPr>
              <w:t xml:space="preserve">E:V1001 </w:t>
            </w:r>
          </w:p>
        </w:tc>
        <w:tc>
          <w:tcPr>
            <w:tcW w:w="1318" w:type="dxa"/>
          </w:tcPr>
          <w:p w14:paraId="03DFBDDB"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39831B27"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75B5818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F371A7E"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100036C2" w14:textId="77777777" w:rsidR="00FB1759" w:rsidRPr="00EA7B73" w:rsidRDefault="00FB1759" w:rsidP="00A60954">
            <w:pPr>
              <w:rPr>
                <w:rFonts w:asciiTheme="minorHAnsi" w:hAnsiTheme="minorHAnsi"/>
              </w:rPr>
            </w:pPr>
            <w:r w:rsidRPr="00EA7B73">
              <w:rPr>
                <w:rFonts w:asciiTheme="minorHAnsi" w:hAnsiTheme="minorHAnsi"/>
              </w:rPr>
              <w:t xml:space="preserve">2,679 </w:t>
            </w:r>
          </w:p>
        </w:tc>
        <w:tc>
          <w:tcPr>
            <w:tcW w:w="1197" w:type="dxa"/>
          </w:tcPr>
          <w:p w14:paraId="734161ED" w14:textId="77777777" w:rsidR="00FB1759" w:rsidRPr="00EA7B73" w:rsidRDefault="00FB1759" w:rsidP="00A60954">
            <w:pPr>
              <w:rPr>
                <w:rFonts w:asciiTheme="minorHAnsi" w:hAnsiTheme="minorHAnsi"/>
              </w:rPr>
            </w:pPr>
            <w:r w:rsidRPr="00EA7B73">
              <w:rPr>
                <w:rFonts w:asciiTheme="minorHAnsi" w:hAnsiTheme="minorHAnsi"/>
              </w:rPr>
              <w:t xml:space="preserve">1,212 </w:t>
            </w:r>
          </w:p>
        </w:tc>
        <w:tc>
          <w:tcPr>
            <w:tcW w:w="1179" w:type="dxa"/>
          </w:tcPr>
          <w:p w14:paraId="2E56BCCE" w14:textId="77777777" w:rsidR="00FB1759" w:rsidRPr="00EA7B73" w:rsidRDefault="00FB1759" w:rsidP="00A60954">
            <w:pPr>
              <w:rPr>
                <w:rFonts w:asciiTheme="minorHAnsi" w:hAnsiTheme="minorHAnsi"/>
              </w:rPr>
            </w:pPr>
            <w:r w:rsidRPr="00EA7B73">
              <w:rPr>
                <w:rFonts w:asciiTheme="minorHAnsi" w:hAnsiTheme="minorHAnsi"/>
              </w:rPr>
              <w:t xml:space="preserve">17 kW </w:t>
            </w:r>
          </w:p>
        </w:tc>
      </w:tr>
      <w:tr w:rsidR="00FB1759" w:rsidRPr="00EA7B73" w14:paraId="02D83AEF" w14:textId="77777777" w:rsidTr="00FB1759">
        <w:tc>
          <w:tcPr>
            <w:tcW w:w="1197" w:type="dxa"/>
          </w:tcPr>
          <w:p w14:paraId="259D39C4" w14:textId="77777777" w:rsidR="00FB1759" w:rsidRPr="00EA7B73" w:rsidRDefault="00FB1759" w:rsidP="00A60954">
            <w:pPr>
              <w:rPr>
                <w:rFonts w:asciiTheme="minorHAnsi" w:hAnsiTheme="minorHAnsi"/>
              </w:rPr>
            </w:pPr>
            <w:r w:rsidRPr="00EA7B73">
              <w:rPr>
                <w:rFonts w:asciiTheme="minorHAnsi" w:hAnsiTheme="minorHAnsi"/>
              </w:rPr>
              <w:t xml:space="preserve">E:H202 </w:t>
            </w:r>
          </w:p>
        </w:tc>
        <w:tc>
          <w:tcPr>
            <w:tcW w:w="1318" w:type="dxa"/>
          </w:tcPr>
          <w:p w14:paraId="1BBDC7D5"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5AA7EF9F"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77A09E45" w14:textId="77777777" w:rsidR="00FB1759" w:rsidRPr="00EA7B73" w:rsidRDefault="00FB1759" w:rsidP="00A60954">
            <w:pPr>
              <w:rPr>
                <w:rFonts w:asciiTheme="minorHAnsi" w:hAnsiTheme="minorHAnsi"/>
              </w:rPr>
            </w:pPr>
            <w:r w:rsidRPr="00EA7B73">
              <w:rPr>
                <w:rFonts w:asciiTheme="minorHAnsi" w:hAnsiTheme="minorHAnsi"/>
              </w:rPr>
              <w:t xml:space="preserve">375 kW </w:t>
            </w:r>
          </w:p>
        </w:tc>
        <w:tc>
          <w:tcPr>
            <w:tcW w:w="1197" w:type="dxa"/>
          </w:tcPr>
          <w:p w14:paraId="67E4B267"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B9D04A4" w14:textId="77777777" w:rsidR="00FB1759" w:rsidRPr="00EA7B73" w:rsidRDefault="00FB1759" w:rsidP="00A60954">
            <w:pPr>
              <w:rPr>
                <w:rFonts w:asciiTheme="minorHAnsi" w:hAnsiTheme="minorHAnsi"/>
              </w:rPr>
            </w:pPr>
            <w:r w:rsidRPr="00EA7B73">
              <w:rPr>
                <w:rFonts w:asciiTheme="minorHAnsi" w:hAnsiTheme="minorHAnsi"/>
              </w:rPr>
              <w:t>6,489</w:t>
            </w:r>
          </w:p>
        </w:tc>
        <w:tc>
          <w:tcPr>
            <w:tcW w:w="1197" w:type="dxa"/>
          </w:tcPr>
          <w:p w14:paraId="61C7DEA5" w14:textId="77777777" w:rsidR="00FB1759" w:rsidRPr="00EA7B73" w:rsidRDefault="00FB1759" w:rsidP="00A60954">
            <w:pPr>
              <w:rPr>
                <w:rFonts w:asciiTheme="minorHAnsi" w:hAnsiTheme="minorHAnsi"/>
              </w:rPr>
            </w:pPr>
            <w:r w:rsidRPr="00EA7B73">
              <w:rPr>
                <w:rFonts w:asciiTheme="minorHAnsi" w:hAnsiTheme="minorHAnsi"/>
              </w:rPr>
              <w:t xml:space="preserve">3,601 </w:t>
            </w:r>
          </w:p>
        </w:tc>
        <w:tc>
          <w:tcPr>
            <w:tcW w:w="1179" w:type="dxa"/>
          </w:tcPr>
          <w:p w14:paraId="4BB53C54" w14:textId="77777777" w:rsidR="00FB1759" w:rsidRPr="00EA7B73" w:rsidRDefault="00FB1759" w:rsidP="00A60954">
            <w:pPr>
              <w:rPr>
                <w:rFonts w:asciiTheme="minorHAnsi" w:hAnsiTheme="minorHAnsi"/>
              </w:rPr>
            </w:pPr>
            <w:r w:rsidRPr="00EA7B73">
              <w:rPr>
                <w:rFonts w:asciiTheme="minorHAnsi" w:hAnsiTheme="minorHAnsi"/>
              </w:rPr>
              <w:t xml:space="preserve">24 kW </w:t>
            </w:r>
          </w:p>
        </w:tc>
      </w:tr>
      <w:tr w:rsidR="00FB1759" w:rsidRPr="00EA7B73" w14:paraId="05451793" w14:textId="77777777" w:rsidTr="00FB1759">
        <w:tc>
          <w:tcPr>
            <w:tcW w:w="1197" w:type="dxa"/>
          </w:tcPr>
          <w:p w14:paraId="3C59A330" w14:textId="77777777" w:rsidR="00FB1759" w:rsidRPr="00EA7B73" w:rsidRDefault="00FB1759" w:rsidP="00A60954">
            <w:pPr>
              <w:rPr>
                <w:rFonts w:asciiTheme="minorHAnsi" w:hAnsiTheme="minorHAnsi"/>
              </w:rPr>
            </w:pPr>
            <w:r w:rsidRPr="00EA7B73">
              <w:rPr>
                <w:rFonts w:asciiTheme="minorHAnsi" w:hAnsiTheme="minorHAnsi"/>
              </w:rPr>
              <w:t xml:space="preserve">E:H204 </w:t>
            </w:r>
          </w:p>
        </w:tc>
        <w:tc>
          <w:tcPr>
            <w:tcW w:w="1318" w:type="dxa"/>
          </w:tcPr>
          <w:p w14:paraId="55D64367"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17E4A488"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3988AE47"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4B92AE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553BC872" w14:textId="77777777" w:rsidR="00FB1759" w:rsidRPr="00EA7B73" w:rsidRDefault="00FB1759" w:rsidP="00A60954">
            <w:pPr>
              <w:rPr>
                <w:rFonts w:asciiTheme="minorHAnsi" w:hAnsiTheme="minorHAnsi"/>
              </w:rPr>
            </w:pPr>
            <w:r w:rsidRPr="00EA7B73">
              <w:rPr>
                <w:rFonts w:asciiTheme="minorHAnsi" w:hAnsiTheme="minorHAnsi"/>
              </w:rPr>
              <w:t xml:space="preserve">7,339 </w:t>
            </w:r>
          </w:p>
        </w:tc>
        <w:tc>
          <w:tcPr>
            <w:tcW w:w="1197" w:type="dxa"/>
          </w:tcPr>
          <w:p w14:paraId="7185A69C" w14:textId="77777777" w:rsidR="00FB1759" w:rsidRPr="00EA7B73" w:rsidRDefault="00FB1759" w:rsidP="00A60954">
            <w:pPr>
              <w:rPr>
                <w:rFonts w:asciiTheme="minorHAnsi" w:hAnsiTheme="minorHAnsi"/>
              </w:rPr>
            </w:pPr>
            <w:r w:rsidRPr="00EA7B73">
              <w:rPr>
                <w:rFonts w:asciiTheme="minorHAnsi" w:hAnsiTheme="minorHAnsi"/>
              </w:rPr>
              <w:t xml:space="preserve">4,640 </w:t>
            </w:r>
          </w:p>
        </w:tc>
        <w:tc>
          <w:tcPr>
            <w:tcW w:w="1179" w:type="dxa"/>
          </w:tcPr>
          <w:p w14:paraId="2F55AFC6" w14:textId="77777777" w:rsidR="00FB1759" w:rsidRPr="00EA7B73" w:rsidRDefault="00FB1759" w:rsidP="00A60954">
            <w:pPr>
              <w:rPr>
                <w:rFonts w:asciiTheme="minorHAnsi" w:hAnsiTheme="minorHAnsi"/>
              </w:rPr>
            </w:pPr>
            <w:r w:rsidRPr="00EA7B73">
              <w:rPr>
                <w:rFonts w:asciiTheme="minorHAnsi" w:hAnsiTheme="minorHAnsi"/>
              </w:rPr>
              <w:t xml:space="preserve">75 kW </w:t>
            </w:r>
          </w:p>
        </w:tc>
      </w:tr>
      <w:tr w:rsidR="00FB1759" w:rsidRPr="00EA7B73" w14:paraId="0B0A9D44" w14:textId="77777777" w:rsidTr="00FB1759">
        <w:tc>
          <w:tcPr>
            <w:tcW w:w="1197" w:type="dxa"/>
          </w:tcPr>
          <w:p w14:paraId="46A6114F" w14:textId="77777777" w:rsidR="00FB1759" w:rsidRPr="00EA7B73" w:rsidRDefault="00FB1759" w:rsidP="00A60954">
            <w:pPr>
              <w:rPr>
                <w:rFonts w:asciiTheme="minorHAnsi" w:hAnsiTheme="minorHAnsi"/>
              </w:rPr>
            </w:pPr>
            <w:r w:rsidRPr="00EA7B73">
              <w:rPr>
                <w:rFonts w:asciiTheme="minorHAnsi" w:hAnsiTheme="minorHAnsi"/>
              </w:rPr>
              <w:t xml:space="preserve">E:H206 </w:t>
            </w:r>
          </w:p>
        </w:tc>
        <w:tc>
          <w:tcPr>
            <w:tcW w:w="1318" w:type="dxa"/>
          </w:tcPr>
          <w:p w14:paraId="6BF2D24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5D7A9C34"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43C754A0"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510660E1"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7CBF8102" w14:textId="77777777" w:rsidR="00FB1759" w:rsidRPr="00EA7B73" w:rsidRDefault="00FB1759" w:rsidP="00A60954">
            <w:pPr>
              <w:rPr>
                <w:rFonts w:asciiTheme="minorHAnsi" w:hAnsiTheme="minorHAnsi"/>
              </w:rPr>
            </w:pPr>
            <w:r w:rsidRPr="00EA7B73">
              <w:rPr>
                <w:rFonts w:asciiTheme="minorHAnsi" w:hAnsiTheme="minorHAnsi"/>
              </w:rPr>
              <w:t xml:space="preserve">5,878 </w:t>
            </w:r>
          </w:p>
        </w:tc>
        <w:tc>
          <w:tcPr>
            <w:tcW w:w="1197" w:type="dxa"/>
          </w:tcPr>
          <w:p w14:paraId="59C531CC" w14:textId="77777777" w:rsidR="00FB1759" w:rsidRPr="00EA7B73" w:rsidRDefault="00FB1759" w:rsidP="00A60954">
            <w:pPr>
              <w:rPr>
                <w:rFonts w:asciiTheme="minorHAnsi" w:hAnsiTheme="minorHAnsi"/>
              </w:rPr>
            </w:pPr>
            <w:r w:rsidRPr="00EA7B73">
              <w:rPr>
                <w:rFonts w:asciiTheme="minorHAnsi" w:hAnsiTheme="minorHAnsi"/>
              </w:rPr>
              <w:t xml:space="preserve">3,724 </w:t>
            </w:r>
          </w:p>
        </w:tc>
        <w:tc>
          <w:tcPr>
            <w:tcW w:w="1179" w:type="dxa"/>
          </w:tcPr>
          <w:p w14:paraId="7D14338D" w14:textId="77777777" w:rsidR="00FB1759" w:rsidRPr="00EA7B73" w:rsidRDefault="00FB1759" w:rsidP="00A60954">
            <w:pPr>
              <w:rPr>
                <w:rFonts w:asciiTheme="minorHAnsi" w:hAnsiTheme="minorHAnsi"/>
              </w:rPr>
            </w:pPr>
            <w:r w:rsidRPr="00EA7B73">
              <w:rPr>
                <w:rFonts w:asciiTheme="minorHAnsi" w:hAnsiTheme="minorHAnsi"/>
              </w:rPr>
              <w:t xml:space="preserve">72 kW </w:t>
            </w:r>
          </w:p>
        </w:tc>
      </w:tr>
      <w:tr w:rsidR="00FB1759" w:rsidRPr="00EA7B73" w14:paraId="423ABF75" w14:textId="77777777" w:rsidTr="00FB1759">
        <w:tc>
          <w:tcPr>
            <w:tcW w:w="1197" w:type="dxa"/>
          </w:tcPr>
          <w:p w14:paraId="313FE2B1" w14:textId="77777777" w:rsidR="00FB1759" w:rsidRPr="00EA7B73" w:rsidRDefault="00FB1759" w:rsidP="00A60954">
            <w:pPr>
              <w:rPr>
                <w:rFonts w:asciiTheme="minorHAnsi" w:hAnsiTheme="minorHAnsi"/>
              </w:rPr>
            </w:pPr>
            <w:r w:rsidRPr="00EA7B73">
              <w:rPr>
                <w:rFonts w:asciiTheme="minorHAnsi" w:hAnsiTheme="minorHAnsi"/>
              </w:rPr>
              <w:t xml:space="preserve">E:H208 </w:t>
            </w:r>
          </w:p>
        </w:tc>
        <w:tc>
          <w:tcPr>
            <w:tcW w:w="1318" w:type="dxa"/>
          </w:tcPr>
          <w:p w14:paraId="7AE8617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3FF0D34C"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14E6F130"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7ABF8B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21562395" w14:textId="77777777" w:rsidR="00FB1759" w:rsidRPr="00EA7B73" w:rsidRDefault="00FB1759" w:rsidP="00A60954">
            <w:pPr>
              <w:rPr>
                <w:rFonts w:asciiTheme="minorHAnsi" w:hAnsiTheme="minorHAnsi"/>
              </w:rPr>
            </w:pPr>
            <w:r w:rsidRPr="00EA7B73">
              <w:rPr>
                <w:rFonts w:asciiTheme="minorHAnsi" w:hAnsiTheme="minorHAnsi"/>
              </w:rPr>
              <w:t xml:space="preserve">5,320 </w:t>
            </w:r>
          </w:p>
        </w:tc>
        <w:tc>
          <w:tcPr>
            <w:tcW w:w="1197" w:type="dxa"/>
          </w:tcPr>
          <w:p w14:paraId="009FCC65" w14:textId="77777777" w:rsidR="00FB1759" w:rsidRPr="00EA7B73" w:rsidRDefault="00FB1759" w:rsidP="00A60954">
            <w:pPr>
              <w:rPr>
                <w:rFonts w:asciiTheme="minorHAnsi" w:hAnsiTheme="minorHAnsi"/>
              </w:rPr>
            </w:pPr>
            <w:r w:rsidRPr="00EA7B73">
              <w:rPr>
                <w:rFonts w:asciiTheme="minorHAnsi" w:hAnsiTheme="minorHAnsi"/>
              </w:rPr>
              <w:t xml:space="preserve">2,975 </w:t>
            </w:r>
          </w:p>
        </w:tc>
        <w:tc>
          <w:tcPr>
            <w:tcW w:w="1179" w:type="dxa"/>
          </w:tcPr>
          <w:p w14:paraId="0D70FA30" w14:textId="77777777" w:rsidR="00FB1759" w:rsidRPr="00EA7B73" w:rsidRDefault="00FB1759" w:rsidP="00A60954">
            <w:pPr>
              <w:rPr>
                <w:rFonts w:asciiTheme="minorHAnsi" w:hAnsiTheme="minorHAnsi"/>
              </w:rPr>
            </w:pPr>
            <w:r w:rsidRPr="00EA7B73">
              <w:rPr>
                <w:rFonts w:asciiTheme="minorHAnsi" w:hAnsiTheme="minorHAnsi"/>
              </w:rPr>
              <w:t xml:space="preserve">35 kW </w:t>
            </w:r>
          </w:p>
        </w:tc>
      </w:tr>
      <w:tr w:rsidR="00FB1759" w:rsidRPr="00EA7B73" w14:paraId="118C6A92" w14:textId="77777777" w:rsidTr="00FB1759">
        <w:tc>
          <w:tcPr>
            <w:tcW w:w="1197" w:type="dxa"/>
          </w:tcPr>
          <w:p w14:paraId="62CFBD70" w14:textId="77777777" w:rsidR="00FB1759" w:rsidRPr="00EA7B73" w:rsidRDefault="00FB1759" w:rsidP="00A60954">
            <w:pPr>
              <w:rPr>
                <w:rFonts w:asciiTheme="minorHAnsi" w:hAnsiTheme="minorHAnsi"/>
              </w:rPr>
            </w:pPr>
            <w:r w:rsidRPr="00EA7B73">
              <w:rPr>
                <w:rFonts w:asciiTheme="minorHAnsi" w:hAnsiTheme="minorHAnsi"/>
              </w:rPr>
              <w:t xml:space="preserve">E:H214 </w:t>
            </w:r>
          </w:p>
        </w:tc>
        <w:tc>
          <w:tcPr>
            <w:tcW w:w="1318" w:type="dxa"/>
          </w:tcPr>
          <w:p w14:paraId="56A3503F" w14:textId="77777777" w:rsidR="00FB1759" w:rsidRPr="00EA7B73" w:rsidRDefault="00FB1759" w:rsidP="00A60954">
            <w:pPr>
              <w:rPr>
                <w:rFonts w:asciiTheme="minorHAnsi" w:hAnsiTheme="minorHAnsi"/>
              </w:rPr>
            </w:pPr>
            <w:r w:rsidRPr="00EA7B73">
              <w:rPr>
                <w:rFonts w:asciiTheme="minorHAnsi" w:hAnsiTheme="minorHAnsi"/>
              </w:rPr>
              <w:t xml:space="preserve">6 IDA/6 IDD </w:t>
            </w:r>
          </w:p>
        </w:tc>
        <w:tc>
          <w:tcPr>
            <w:tcW w:w="1076" w:type="dxa"/>
          </w:tcPr>
          <w:p w14:paraId="524A6391"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0ADA93FC" w14:textId="77777777" w:rsidR="00FB1759" w:rsidRPr="00EA7B73" w:rsidRDefault="00FB1759" w:rsidP="00A60954">
            <w:pPr>
              <w:rPr>
                <w:rFonts w:asciiTheme="minorHAnsi" w:hAnsiTheme="minorHAnsi"/>
              </w:rPr>
            </w:pPr>
            <w:r w:rsidRPr="00EA7B73">
              <w:rPr>
                <w:rFonts w:asciiTheme="minorHAnsi" w:hAnsiTheme="minorHAnsi"/>
              </w:rPr>
              <w:t xml:space="preserve">2.8 MW </w:t>
            </w:r>
          </w:p>
        </w:tc>
        <w:tc>
          <w:tcPr>
            <w:tcW w:w="1197" w:type="dxa"/>
          </w:tcPr>
          <w:p w14:paraId="7E6BEA02" w14:textId="77777777" w:rsidR="00FB1759" w:rsidRPr="00EA7B73" w:rsidRDefault="00FB1759" w:rsidP="00A60954">
            <w:pPr>
              <w:rPr>
                <w:rFonts w:asciiTheme="minorHAnsi" w:hAnsiTheme="minorHAnsi"/>
              </w:rPr>
            </w:pPr>
            <w:r w:rsidRPr="00EA7B73">
              <w:rPr>
                <w:rFonts w:asciiTheme="minorHAnsi" w:hAnsiTheme="minorHAnsi"/>
              </w:rPr>
              <w:t xml:space="preserve">420 </w:t>
            </w:r>
          </w:p>
        </w:tc>
        <w:tc>
          <w:tcPr>
            <w:tcW w:w="1197" w:type="dxa"/>
          </w:tcPr>
          <w:p w14:paraId="0CFD492A" w14:textId="77777777" w:rsidR="00FB1759" w:rsidRPr="00EA7B73" w:rsidRDefault="00FB1759" w:rsidP="00A60954">
            <w:pPr>
              <w:rPr>
                <w:rFonts w:asciiTheme="minorHAnsi" w:hAnsiTheme="minorHAnsi"/>
              </w:rPr>
            </w:pPr>
            <w:r w:rsidRPr="00EA7B73">
              <w:rPr>
                <w:rFonts w:asciiTheme="minorHAnsi" w:hAnsiTheme="minorHAnsi"/>
              </w:rPr>
              <w:t xml:space="preserve">8,510 </w:t>
            </w:r>
          </w:p>
        </w:tc>
        <w:tc>
          <w:tcPr>
            <w:tcW w:w="1197" w:type="dxa"/>
          </w:tcPr>
          <w:p w14:paraId="6BEC7C3D" w14:textId="77777777" w:rsidR="00FB1759" w:rsidRPr="00EA7B73" w:rsidRDefault="00FB1759" w:rsidP="00A60954">
            <w:pPr>
              <w:rPr>
                <w:rFonts w:asciiTheme="minorHAnsi" w:hAnsiTheme="minorHAnsi"/>
              </w:rPr>
            </w:pPr>
            <w:r w:rsidRPr="00EA7B73">
              <w:rPr>
                <w:rFonts w:asciiTheme="minorHAnsi" w:hAnsiTheme="minorHAnsi"/>
              </w:rPr>
              <w:t>4,752</w:t>
            </w:r>
          </w:p>
        </w:tc>
        <w:tc>
          <w:tcPr>
            <w:tcW w:w="1179" w:type="dxa"/>
          </w:tcPr>
          <w:p w14:paraId="6A6721E6" w14:textId="77777777" w:rsidR="00FB1759" w:rsidRPr="00EA7B73" w:rsidRDefault="00FB1759" w:rsidP="00A60954">
            <w:pPr>
              <w:rPr>
                <w:rFonts w:asciiTheme="minorHAnsi" w:hAnsiTheme="minorHAnsi"/>
              </w:rPr>
            </w:pPr>
            <w:r w:rsidRPr="00EA7B73">
              <w:rPr>
                <w:rFonts w:asciiTheme="minorHAnsi" w:hAnsiTheme="minorHAnsi"/>
              </w:rPr>
              <w:t xml:space="preserve">199 kW </w:t>
            </w:r>
          </w:p>
        </w:tc>
      </w:tr>
    </w:tbl>
    <w:p w14:paraId="7FB9FEC7" w14:textId="77777777" w:rsidR="00C67087" w:rsidRDefault="00C67087" w:rsidP="00C67087">
      <w:pPr>
        <w:pStyle w:val="Heading3"/>
      </w:pPr>
      <w:bookmarkStart w:id="137" w:name="_Toc420003330"/>
      <w:r>
        <w:t>Design Considerations</w:t>
      </w:r>
      <w:bookmarkEnd w:id="137"/>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38" w:name="_Toc420003331"/>
      <w:r>
        <w:t>Reference Design</w:t>
      </w:r>
      <w:bookmarkEnd w:id="138"/>
    </w:p>
    <w:p w14:paraId="7FB9FECA" w14:textId="77777777" w:rsidR="00C67087" w:rsidRDefault="00C67087" w:rsidP="00C67087">
      <w:pPr>
        <w:pStyle w:val="Heading4"/>
      </w:pPr>
      <w:r>
        <w:t>Power-supply Loops</w:t>
      </w:r>
    </w:p>
    <w:p w14:paraId="7FB9FECB" w14:textId="2069E11F" w:rsidR="00C67087" w:rsidRDefault="00C67087" w:rsidP="00C67087">
      <w:r>
        <w:t xml:space="preserve">The primary beamline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22</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14</w:t>
      </w:r>
      <w:r w:rsidR="00B20369" w:rsidRPr="00B20369">
        <w:rPr>
          <w:b/>
          <w:highlight w:val="lightGray"/>
        </w:rPr>
        <w:fldChar w:fldCharType="end"/>
      </w:r>
      <w:r w:rsidR="00B20369">
        <w:t xml:space="preserve"> </w:t>
      </w:r>
      <w:r>
        <w:t>lists the quadrupole-magnet loops and the assumed location</w:t>
      </w:r>
      <w:r w:rsidR="00151D26">
        <w:t xml:space="preserve"> </w:t>
      </w:r>
      <w:r>
        <w:t>of the equipment.</w:t>
      </w:r>
      <w:r w:rsidR="00151D26">
        <w:t xml:space="preserve"> Peak currents are the nominal operating currents given the lattice fields. Excitation curves of field vs current for various magnets are shown in section </w:t>
      </w:r>
      <w:r w:rsidR="0056211B" w:rsidRPr="0056211B">
        <w:rPr>
          <w:highlight w:val="lightGray"/>
        </w:rPr>
        <w:fldChar w:fldCharType="begin"/>
      </w:r>
      <w:r w:rsidR="0056211B" w:rsidRPr="0056211B">
        <w:rPr>
          <w:highlight w:val="lightGray"/>
        </w:rPr>
        <w:instrText xml:space="preserve"> REF _Ref419976686 \r \h </w:instrText>
      </w:r>
      <w:r w:rsidR="0056211B">
        <w:rPr>
          <w:highlight w:val="lightGray"/>
        </w:rPr>
        <w:instrText xml:space="preserve"> \* MERGEFORMAT </w:instrText>
      </w:r>
      <w:r w:rsidR="0056211B" w:rsidRPr="0056211B">
        <w:rPr>
          <w:highlight w:val="lightGray"/>
        </w:rPr>
      </w:r>
      <w:r w:rsidR="0056211B" w:rsidRPr="0056211B">
        <w:rPr>
          <w:highlight w:val="lightGray"/>
        </w:rPr>
        <w:fldChar w:fldCharType="separate"/>
      </w:r>
      <w:r w:rsidR="00D771D3">
        <w:rPr>
          <w:highlight w:val="lightGray"/>
        </w:rPr>
        <w:t>2.5</w:t>
      </w:r>
      <w:r w:rsidR="0056211B" w:rsidRPr="0056211B">
        <w:rPr>
          <w:highlight w:val="lightGray"/>
        </w:rPr>
        <w:fldChar w:fldCharType="end"/>
      </w:r>
      <w:r w:rsidR="00151D26">
        <w:t>.</w:t>
      </w:r>
      <w:r w:rsidR="0056211B">
        <w:t xml:space="preserve"> </w:t>
      </w:r>
      <w:r w:rsidR="00151D26">
        <w:t>RMS currents are calculated for a nominal ramp waverform.</w:t>
      </w:r>
      <w:r>
        <w:t xml:space="preserve">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C6708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2">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14:paraId="7FB9FECF" w14:textId="1C1EAF95" w:rsidR="00C67087" w:rsidRDefault="00FB7311" w:rsidP="00FB7311">
      <w:pPr>
        <w:pStyle w:val="Caption"/>
      </w:pPr>
      <w:bookmarkStart w:id="139" w:name="_Ref418448762"/>
      <w:bookmarkStart w:id="140" w:name="_Toc422775967"/>
      <w:r>
        <w:lastRenderedPageBreak/>
        <w:t xml:space="preserve">Figure </w:t>
      </w:r>
      <w:fldSimple w:instr=" STYLEREF 1 \s ">
        <w:r w:rsidR="00D771D3">
          <w:rPr>
            <w:noProof/>
          </w:rPr>
          <w:t>2</w:t>
        </w:r>
      </w:fldSimple>
      <w:r w:rsidR="006974A9">
        <w:noBreakHyphen/>
      </w:r>
      <w:fldSimple w:instr=" SEQ Figure \* ARABIC \s 1 ">
        <w:r w:rsidR="00D771D3">
          <w:rPr>
            <w:noProof/>
          </w:rPr>
          <w:t>22</w:t>
        </w:r>
      </w:fldSimple>
      <w:bookmarkEnd w:id="139"/>
      <w:r>
        <w:t xml:space="preserve">: </w:t>
      </w:r>
      <w:r w:rsidR="00C67087">
        <w:t>Magnet Power-Supply Block D</w:t>
      </w:r>
      <w:r w:rsidR="00C67087" w:rsidRPr="00DC6B61">
        <w:t>iagram</w:t>
      </w:r>
      <w:bookmarkEnd w:id="140"/>
    </w:p>
    <w:p w14:paraId="7FB9FED0" w14:textId="77777777" w:rsidR="00C67087" w:rsidRDefault="00C67087" w:rsidP="00C67087">
      <w:pPr>
        <w:pStyle w:val="Heading4"/>
      </w:pPr>
      <w:r>
        <w:t>Power Supply Topology</w:t>
      </w:r>
    </w:p>
    <w:p w14:paraId="10CCBC05" w14:textId="5D00C5D0" w:rsidR="00FB20A1" w:rsidRPr="00AB0427" w:rsidRDefault="00C67087" w:rsidP="00AB0427">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w:t>
      </w:r>
      <w:r w:rsidR="00033699">
        <w:t>provided</w:t>
      </w:r>
      <w:r>
        <w:t xml:space="preserve"> in </w:t>
      </w:r>
      <w:r w:rsidR="00033699">
        <w:t>the 3B, Ann</w:t>
      </w:r>
      <w:r w:rsidR="00033699" w:rsidRPr="00C56494">
        <w:t xml:space="preserve">ex CF at the Near Site (docdb </w:t>
      </w:r>
      <w:hyperlink r:id="rId53" w:history="1">
        <w:r w:rsidR="00033699" w:rsidRPr="00C56494">
          <w:rPr>
            <w:rStyle w:val="Hyperlink"/>
          </w:rPr>
          <w:t>10692</w:t>
        </w:r>
      </w:hyperlink>
      <w:r w:rsidR="00033699" w:rsidRPr="00D45B99">
        <w:rPr>
          <w:rStyle w:val="Hyperlink"/>
          <w:color w:val="auto"/>
        </w:rPr>
        <w:t>)</w:t>
      </w:r>
      <w:r>
        <w:t xml:space="preserve">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3" w14:textId="76216AEC" w:rsidR="00C67087" w:rsidRDefault="0008663E" w:rsidP="0008663E">
      <w:pPr>
        <w:pStyle w:val="Caption"/>
      </w:pPr>
      <w:bookmarkStart w:id="141" w:name="_Ref418448876"/>
      <w:bookmarkStart w:id="142" w:name="_Toc420003274"/>
      <w:r>
        <w:t xml:space="preserve">Table </w:t>
      </w:r>
      <w:fldSimple w:instr=" STYLEREF 1 \s ">
        <w:r w:rsidR="00D771D3">
          <w:rPr>
            <w:noProof/>
          </w:rPr>
          <w:t>2</w:t>
        </w:r>
      </w:fldSimple>
      <w:r w:rsidR="00EF5B52">
        <w:noBreakHyphen/>
      </w:r>
      <w:fldSimple w:instr=" SEQ Table \* ARABIC \s 1 ">
        <w:r w:rsidR="00D771D3">
          <w:rPr>
            <w:noProof/>
          </w:rPr>
          <w:t>14</w:t>
        </w:r>
      </w:fldSimple>
      <w:bookmarkEnd w:id="141"/>
      <w:r>
        <w:t xml:space="preserve">: </w:t>
      </w:r>
      <w:r w:rsidR="00C67087">
        <w:t>Quadrupole Magnet L</w:t>
      </w:r>
      <w:r w:rsidR="00C67087" w:rsidRPr="00995145">
        <w:t>oops</w:t>
      </w:r>
      <w:bookmarkEnd w:id="142"/>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033699" w14:paraId="29166DC1" w14:textId="77777777" w:rsidTr="00A60954">
        <w:trPr>
          <w:tblHeader/>
        </w:trPr>
        <w:tc>
          <w:tcPr>
            <w:tcW w:w="1079" w:type="dxa"/>
            <w:shd w:val="clear" w:color="auto" w:fill="C6D9F1" w:themeFill="text2" w:themeFillTint="33"/>
          </w:tcPr>
          <w:p w14:paraId="7A986C76" w14:textId="77777777" w:rsidR="00FB1759" w:rsidRPr="00033699" w:rsidRDefault="00FB1759" w:rsidP="00A60954">
            <w:pPr>
              <w:rPr>
                <w:rFonts w:asciiTheme="minorHAnsi" w:hAnsiTheme="minorHAnsi"/>
                <w:b/>
              </w:rPr>
            </w:pPr>
            <w:r w:rsidRPr="00033699">
              <w:rPr>
                <w:rFonts w:asciiTheme="minorHAnsi" w:hAnsiTheme="minorHAnsi"/>
                <w:b/>
              </w:rPr>
              <w:t xml:space="preserve">Magnet Loop Name </w:t>
            </w:r>
          </w:p>
        </w:tc>
        <w:tc>
          <w:tcPr>
            <w:tcW w:w="1172" w:type="dxa"/>
            <w:shd w:val="clear" w:color="auto" w:fill="C6D9F1" w:themeFill="text2" w:themeFillTint="33"/>
          </w:tcPr>
          <w:p w14:paraId="4485E945" w14:textId="77777777" w:rsidR="00FB1759" w:rsidRPr="00033699" w:rsidRDefault="00FB1759" w:rsidP="00A60954">
            <w:pPr>
              <w:rPr>
                <w:rFonts w:asciiTheme="minorHAnsi" w:hAnsiTheme="minorHAnsi"/>
                <w:b/>
              </w:rPr>
            </w:pPr>
            <w:r w:rsidRPr="00033699">
              <w:rPr>
                <w:rFonts w:asciiTheme="minorHAnsi" w:hAnsiTheme="minorHAnsi"/>
                <w:b/>
              </w:rPr>
              <w:t>Number of Magnets</w:t>
            </w:r>
          </w:p>
        </w:tc>
        <w:tc>
          <w:tcPr>
            <w:tcW w:w="1175" w:type="dxa"/>
            <w:shd w:val="clear" w:color="auto" w:fill="C6D9F1" w:themeFill="text2" w:themeFillTint="33"/>
          </w:tcPr>
          <w:p w14:paraId="6052E663" w14:textId="77777777" w:rsidR="00FB1759" w:rsidRPr="00033699" w:rsidRDefault="00FB1759" w:rsidP="00A60954">
            <w:pPr>
              <w:rPr>
                <w:rFonts w:asciiTheme="minorHAnsi" w:hAnsiTheme="minorHAnsi"/>
                <w:b/>
              </w:rPr>
            </w:pPr>
            <w:r w:rsidRPr="00033699">
              <w:rPr>
                <w:rFonts w:asciiTheme="minorHAnsi" w:hAnsiTheme="minorHAnsi"/>
                <w:b/>
              </w:rPr>
              <w:t>Power Supply Location</w:t>
            </w:r>
          </w:p>
        </w:tc>
        <w:tc>
          <w:tcPr>
            <w:tcW w:w="1159" w:type="dxa"/>
            <w:shd w:val="clear" w:color="auto" w:fill="C6D9F1" w:themeFill="text2" w:themeFillTint="33"/>
          </w:tcPr>
          <w:p w14:paraId="675D5A80" w14:textId="77777777" w:rsidR="00FB1759" w:rsidRPr="00033699" w:rsidRDefault="00FB1759" w:rsidP="00A60954">
            <w:pPr>
              <w:rPr>
                <w:rFonts w:asciiTheme="minorHAnsi" w:hAnsiTheme="minorHAnsi"/>
                <w:b/>
              </w:rPr>
            </w:pPr>
            <w:r w:rsidRPr="00033699">
              <w:rPr>
                <w:rFonts w:asciiTheme="minorHAnsi" w:hAnsiTheme="minorHAnsi"/>
                <w:b/>
              </w:rPr>
              <w:t>Power Supply Type</w:t>
            </w:r>
          </w:p>
        </w:tc>
        <w:tc>
          <w:tcPr>
            <w:tcW w:w="1165" w:type="dxa"/>
            <w:shd w:val="clear" w:color="auto" w:fill="C6D9F1" w:themeFill="text2" w:themeFillTint="33"/>
          </w:tcPr>
          <w:p w14:paraId="0365C7FB" w14:textId="77777777" w:rsidR="00FB1759" w:rsidRPr="00033699" w:rsidRDefault="00FB1759" w:rsidP="00A60954">
            <w:pPr>
              <w:rPr>
                <w:rFonts w:asciiTheme="minorHAnsi" w:hAnsiTheme="minorHAnsi"/>
                <w:b/>
              </w:rPr>
            </w:pPr>
            <w:r w:rsidRPr="00033699">
              <w:rPr>
                <w:rFonts w:asciiTheme="minorHAnsi" w:hAnsiTheme="minorHAnsi"/>
                <w:b/>
              </w:rPr>
              <w:t>Power Supply Voltage</w:t>
            </w:r>
          </w:p>
        </w:tc>
        <w:tc>
          <w:tcPr>
            <w:tcW w:w="1169" w:type="dxa"/>
            <w:shd w:val="clear" w:color="auto" w:fill="C6D9F1" w:themeFill="text2" w:themeFillTint="33"/>
          </w:tcPr>
          <w:p w14:paraId="72B595BD" w14:textId="77777777" w:rsidR="00FB1759" w:rsidRPr="00033699" w:rsidRDefault="00FB1759" w:rsidP="00A60954">
            <w:pPr>
              <w:rPr>
                <w:rFonts w:asciiTheme="minorHAnsi" w:hAnsiTheme="minorHAnsi"/>
                <w:b/>
              </w:rPr>
            </w:pPr>
            <w:r w:rsidRPr="00033699">
              <w:rPr>
                <w:rFonts w:asciiTheme="minorHAnsi" w:hAnsiTheme="minorHAnsi"/>
                <w:b/>
              </w:rPr>
              <w:t>Peak Magnet Current</w:t>
            </w:r>
          </w:p>
        </w:tc>
        <w:tc>
          <w:tcPr>
            <w:tcW w:w="1169" w:type="dxa"/>
            <w:shd w:val="clear" w:color="auto" w:fill="C6D9F1" w:themeFill="text2" w:themeFillTint="33"/>
          </w:tcPr>
          <w:p w14:paraId="3B3E5E49" w14:textId="77777777" w:rsidR="00FB1759" w:rsidRPr="00033699" w:rsidRDefault="00FB1759" w:rsidP="00A60954">
            <w:pPr>
              <w:rPr>
                <w:rFonts w:asciiTheme="minorHAnsi" w:hAnsiTheme="minorHAnsi"/>
                <w:b/>
              </w:rPr>
            </w:pPr>
            <w:r w:rsidRPr="00033699">
              <w:rPr>
                <w:rFonts w:asciiTheme="minorHAnsi" w:hAnsiTheme="minorHAnsi"/>
                <w:b/>
              </w:rPr>
              <w:t>RMS Current</w:t>
            </w:r>
          </w:p>
        </w:tc>
        <w:tc>
          <w:tcPr>
            <w:tcW w:w="1154" w:type="dxa"/>
            <w:shd w:val="clear" w:color="auto" w:fill="C6D9F1" w:themeFill="text2" w:themeFillTint="33"/>
          </w:tcPr>
          <w:p w14:paraId="62B3DC47" w14:textId="77777777" w:rsidR="00FB1759" w:rsidRPr="00033699" w:rsidRDefault="00FB1759" w:rsidP="00A60954">
            <w:pPr>
              <w:rPr>
                <w:rFonts w:asciiTheme="minorHAnsi" w:hAnsiTheme="minorHAnsi"/>
                <w:b/>
              </w:rPr>
            </w:pPr>
            <w:r w:rsidRPr="00033699">
              <w:rPr>
                <w:rFonts w:asciiTheme="minorHAnsi" w:hAnsiTheme="minorHAnsi"/>
                <w:b/>
              </w:rPr>
              <w:t xml:space="preserve">RMS Power </w:t>
            </w:r>
          </w:p>
        </w:tc>
      </w:tr>
      <w:tr w:rsidR="00FB1759" w:rsidRPr="00033699" w14:paraId="167706EE" w14:textId="77777777" w:rsidTr="00A60954">
        <w:tc>
          <w:tcPr>
            <w:tcW w:w="1079" w:type="dxa"/>
          </w:tcPr>
          <w:p w14:paraId="5C7D5669" w14:textId="77777777" w:rsidR="00FB1759" w:rsidRPr="00033699" w:rsidRDefault="00FB1759" w:rsidP="00A60954">
            <w:pPr>
              <w:rPr>
                <w:rFonts w:asciiTheme="minorHAnsi" w:hAnsiTheme="minorHAnsi"/>
              </w:rPr>
            </w:pPr>
            <w:r w:rsidRPr="00033699">
              <w:rPr>
                <w:rFonts w:asciiTheme="minorHAnsi" w:hAnsiTheme="minorHAnsi"/>
              </w:rPr>
              <w:t xml:space="preserve">E:Q201/2 </w:t>
            </w:r>
          </w:p>
        </w:tc>
        <w:tc>
          <w:tcPr>
            <w:tcW w:w="1172" w:type="dxa"/>
          </w:tcPr>
          <w:p w14:paraId="4F68D70E" w14:textId="77777777" w:rsidR="00FB1759" w:rsidRPr="00033699" w:rsidRDefault="00FB1759" w:rsidP="00A60954">
            <w:pPr>
              <w:rPr>
                <w:rFonts w:asciiTheme="minorHAnsi" w:hAnsiTheme="minorHAnsi"/>
              </w:rPr>
            </w:pPr>
            <w:r w:rsidRPr="00033699">
              <w:rPr>
                <w:rFonts w:asciiTheme="minorHAnsi" w:hAnsiTheme="minorHAnsi"/>
              </w:rPr>
              <w:t>2-3Q60</w:t>
            </w:r>
          </w:p>
        </w:tc>
        <w:tc>
          <w:tcPr>
            <w:tcW w:w="1175" w:type="dxa"/>
          </w:tcPr>
          <w:p w14:paraId="040F16EC" w14:textId="77777777" w:rsidR="00FB1759" w:rsidRPr="00033699" w:rsidRDefault="00FB1759" w:rsidP="00A60954">
            <w:pPr>
              <w:rPr>
                <w:rFonts w:asciiTheme="minorHAnsi" w:hAnsiTheme="minorHAnsi"/>
              </w:rPr>
            </w:pPr>
            <w:r w:rsidRPr="00033699">
              <w:rPr>
                <w:rFonts w:asciiTheme="minorHAnsi" w:hAnsiTheme="minorHAnsi"/>
              </w:rPr>
              <w:t>LBNF-5</w:t>
            </w:r>
          </w:p>
        </w:tc>
        <w:tc>
          <w:tcPr>
            <w:tcW w:w="1159" w:type="dxa"/>
          </w:tcPr>
          <w:p w14:paraId="51EEFF40"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C317D6"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F76418F" w14:textId="77777777" w:rsidR="00FB1759" w:rsidRPr="00033699" w:rsidRDefault="00FB1759" w:rsidP="00A60954">
            <w:pPr>
              <w:rPr>
                <w:rFonts w:asciiTheme="minorHAnsi" w:hAnsiTheme="minorHAnsi"/>
              </w:rPr>
            </w:pPr>
            <w:r w:rsidRPr="00033699">
              <w:rPr>
                <w:rFonts w:asciiTheme="minorHAnsi" w:hAnsiTheme="minorHAnsi"/>
              </w:rPr>
              <w:t xml:space="preserve">234 </w:t>
            </w:r>
          </w:p>
        </w:tc>
        <w:tc>
          <w:tcPr>
            <w:tcW w:w="1169" w:type="dxa"/>
          </w:tcPr>
          <w:p w14:paraId="06BDFC78"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418B4230" w14:textId="77777777" w:rsidR="00FB1759" w:rsidRPr="00033699" w:rsidRDefault="00FB1759" w:rsidP="00A60954">
            <w:pPr>
              <w:rPr>
                <w:rFonts w:asciiTheme="minorHAnsi" w:hAnsiTheme="minorHAnsi"/>
              </w:rPr>
            </w:pPr>
            <w:r w:rsidRPr="00033699">
              <w:rPr>
                <w:rFonts w:asciiTheme="minorHAnsi" w:hAnsiTheme="minorHAnsi"/>
              </w:rPr>
              <w:t xml:space="preserve">2.6 kW </w:t>
            </w:r>
          </w:p>
        </w:tc>
      </w:tr>
      <w:tr w:rsidR="00FB1759" w:rsidRPr="00033699" w14:paraId="5FA642D4" w14:textId="77777777" w:rsidTr="00A60954">
        <w:tc>
          <w:tcPr>
            <w:tcW w:w="1079" w:type="dxa"/>
          </w:tcPr>
          <w:p w14:paraId="6F51839E" w14:textId="77777777" w:rsidR="00FB1759" w:rsidRPr="00033699" w:rsidRDefault="00FB1759" w:rsidP="00A60954">
            <w:pPr>
              <w:rPr>
                <w:rFonts w:asciiTheme="minorHAnsi" w:hAnsiTheme="minorHAnsi"/>
              </w:rPr>
            </w:pPr>
            <w:r w:rsidRPr="00033699">
              <w:rPr>
                <w:rFonts w:asciiTheme="minorHAnsi" w:hAnsiTheme="minorHAnsi"/>
              </w:rPr>
              <w:t xml:space="preserve">E:Q203 </w:t>
            </w:r>
          </w:p>
        </w:tc>
        <w:tc>
          <w:tcPr>
            <w:tcW w:w="1172" w:type="dxa"/>
          </w:tcPr>
          <w:p w14:paraId="25333637"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8B3B286"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0D490A6"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5BE259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AB40FC7" w14:textId="77777777" w:rsidR="00FB1759" w:rsidRPr="00033699" w:rsidRDefault="00FB1759" w:rsidP="00A60954">
            <w:pPr>
              <w:rPr>
                <w:rFonts w:asciiTheme="minorHAnsi" w:hAnsiTheme="minorHAnsi"/>
              </w:rPr>
            </w:pPr>
            <w:r w:rsidRPr="00033699">
              <w:rPr>
                <w:rFonts w:asciiTheme="minorHAnsi" w:hAnsiTheme="minorHAnsi"/>
              </w:rPr>
              <w:t xml:space="preserve">263 </w:t>
            </w:r>
          </w:p>
        </w:tc>
        <w:tc>
          <w:tcPr>
            <w:tcW w:w="1169" w:type="dxa"/>
          </w:tcPr>
          <w:p w14:paraId="68CE38E8" w14:textId="77777777" w:rsidR="00FB1759" w:rsidRPr="00033699" w:rsidRDefault="00FB1759" w:rsidP="00A60954">
            <w:pPr>
              <w:rPr>
                <w:rFonts w:asciiTheme="minorHAnsi" w:hAnsiTheme="minorHAnsi"/>
              </w:rPr>
            </w:pPr>
            <w:r w:rsidRPr="00033699">
              <w:rPr>
                <w:rFonts w:asciiTheme="minorHAnsi" w:hAnsiTheme="minorHAnsi"/>
              </w:rPr>
              <w:t xml:space="preserve">125 </w:t>
            </w:r>
          </w:p>
        </w:tc>
        <w:tc>
          <w:tcPr>
            <w:tcW w:w="1154" w:type="dxa"/>
          </w:tcPr>
          <w:p w14:paraId="4A6A009C" w14:textId="77777777" w:rsidR="00FB1759" w:rsidRPr="00033699" w:rsidRDefault="00FB1759" w:rsidP="00A60954">
            <w:pPr>
              <w:rPr>
                <w:rFonts w:asciiTheme="minorHAnsi" w:hAnsiTheme="minorHAnsi"/>
              </w:rPr>
            </w:pPr>
            <w:r w:rsidRPr="00033699">
              <w:rPr>
                <w:rFonts w:asciiTheme="minorHAnsi" w:hAnsiTheme="minorHAnsi"/>
              </w:rPr>
              <w:t xml:space="preserve">3.3 kW </w:t>
            </w:r>
          </w:p>
        </w:tc>
      </w:tr>
      <w:tr w:rsidR="00FB1759" w:rsidRPr="00033699" w14:paraId="3235576A" w14:textId="77777777" w:rsidTr="00A60954">
        <w:tc>
          <w:tcPr>
            <w:tcW w:w="1079" w:type="dxa"/>
          </w:tcPr>
          <w:p w14:paraId="085E96E9" w14:textId="77777777" w:rsidR="00FB1759" w:rsidRPr="00033699" w:rsidRDefault="00FB1759" w:rsidP="00A60954">
            <w:pPr>
              <w:rPr>
                <w:rFonts w:asciiTheme="minorHAnsi" w:hAnsiTheme="minorHAnsi"/>
              </w:rPr>
            </w:pPr>
            <w:r w:rsidRPr="00033699">
              <w:rPr>
                <w:rFonts w:asciiTheme="minorHAnsi" w:hAnsiTheme="minorHAnsi"/>
              </w:rPr>
              <w:t xml:space="preserve">E:Q204 </w:t>
            </w:r>
          </w:p>
        </w:tc>
        <w:tc>
          <w:tcPr>
            <w:tcW w:w="1172" w:type="dxa"/>
          </w:tcPr>
          <w:p w14:paraId="2FD01E98"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E327EAA"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322A9B"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699956E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AA7802F" w14:textId="77777777" w:rsidR="00FB1759" w:rsidRPr="00033699" w:rsidRDefault="00FB1759" w:rsidP="00A60954">
            <w:pPr>
              <w:rPr>
                <w:rFonts w:asciiTheme="minorHAnsi" w:hAnsiTheme="minorHAnsi"/>
              </w:rPr>
            </w:pPr>
            <w:r w:rsidRPr="00033699">
              <w:rPr>
                <w:rFonts w:asciiTheme="minorHAnsi" w:hAnsiTheme="minorHAnsi"/>
              </w:rPr>
              <w:t xml:space="preserve">194 </w:t>
            </w:r>
          </w:p>
        </w:tc>
        <w:tc>
          <w:tcPr>
            <w:tcW w:w="1169" w:type="dxa"/>
          </w:tcPr>
          <w:p w14:paraId="46ED619E" w14:textId="77777777" w:rsidR="00FB1759" w:rsidRPr="00033699" w:rsidRDefault="00FB1759" w:rsidP="00A60954">
            <w:pPr>
              <w:rPr>
                <w:rFonts w:asciiTheme="minorHAnsi" w:hAnsiTheme="minorHAnsi"/>
              </w:rPr>
            </w:pPr>
            <w:r w:rsidRPr="00033699">
              <w:rPr>
                <w:rFonts w:asciiTheme="minorHAnsi" w:hAnsiTheme="minorHAnsi"/>
              </w:rPr>
              <w:t xml:space="preserve">96 </w:t>
            </w:r>
          </w:p>
        </w:tc>
        <w:tc>
          <w:tcPr>
            <w:tcW w:w="1154" w:type="dxa"/>
          </w:tcPr>
          <w:p w14:paraId="1BC6BC5F"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F390494" w14:textId="77777777" w:rsidTr="00A60954">
        <w:tc>
          <w:tcPr>
            <w:tcW w:w="1079" w:type="dxa"/>
          </w:tcPr>
          <w:p w14:paraId="43673B40" w14:textId="77777777" w:rsidR="00FB1759" w:rsidRPr="00033699" w:rsidRDefault="00FB1759" w:rsidP="00A60954">
            <w:pPr>
              <w:rPr>
                <w:rFonts w:asciiTheme="minorHAnsi" w:hAnsiTheme="minorHAnsi"/>
              </w:rPr>
            </w:pPr>
            <w:r w:rsidRPr="00033699">
              <w:rPr>
                <w:rFonts w:asciiTheme="minorHAnsi" w:hAnsiTheme="minorHAnsi"/>
              </w:rPr>
              <w:t xml:space="preserve">E:Q205 </w:t>
            </w:r>
          </w:p>
        </w:tc>
        <w:tc>
          <w:tcPr>
            <w:tcW w:w="1172" w:type="dxa"/>
          </w:tcPr>
          <w:p w14:paraId="6A58D380"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CB6B9C0"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900FC4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5DBF20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1E20C5C" w14:textId="77777777" w:rsidR="00FB1759" w:rsidRPr="00033699" w:rsidRDefault="00FB1759" w:rsidP="00A60954">
            <w:pPr>
              <w:rPr>
                <w:rFonts w:asciiTheme="minorHAnsi" w:hAnsiTheme="minorHAnsi"/>
              </w:rPr>
            </w:pPr>
            <w:r w:rsidRPr="00033699">
              <w:rPr>
                <w:rFonts w:asciiTheme="minorHAnsi" w:hAnsiTheme="minorHAnsi"/>
              </w:rPr>
              <w:t xml:space="preserve">275 </w:t>
            </w:r>
          </w:p>
        </w:tc>
        <w:tc>
          <w:tcPr>
            <w:tcW w:w="1169" w:type="dxa"/>
          </w:tcPr>
          <w:p w14:paraId="2800CFE8" w14:textId="77777777" w:rsidR="00FB1759" w:rsidRPr="00033699" w:rsidRDefault="00FB1759" w:rsidP="00A60954">
            <w:pPr>
              <w:rPr>
                <w:rFonts w:asciiTheme="minorHAnsi" w:hAnsiTheme="minorHAnsi"/>
              </w:rPr>
            </w:pPr>
            <w:r w:rsidRPr="00033699">
              <w:rPr>
                <w:rFonts w:asciiTheme="minorHAnsi" w:hAnsiTheme="minorHAnsi"/>
              </w:rPr>
              <w:t xml:space="preserve">132 </w:t>
            </w:r>
          </w:p>
        </w:tc>
        <w:tc>
          <w:tcPr>
            <w:tcW w:w="1154" w:type="dxa"/>
          </w:tcPr>
          <w:p w14:paraId="4234D0BF" w14:textId="77777777" w:rsidR="00FB1759" w:rsidRPr="00033699" w:rsidRDefault="00FB1759" w:rsidP="00A60954">
            <w:pPr>
              <w:rPr>
                <w:rFonts w:asciiTheme="minorHAnsi" w:hAnsiTheme="minorHAnsi"/>
              </w:rPr>
            </w:pPr>
            <w:r w:rsidRPr="00033699">
              <w:rPr>
                <w:rFonts w:asciiTheme="minorHAnsi" w:hAnsiTheme="minorHAnsi"/>
              </w:rPr>
              <w:t xml:space="preserve">3.7 kW </w:t>
            </w:r>
          </w:p>
        </w:tc>
      </w:tr>
      <w:tr w:rsidR="00FB1759" w:rsidRPr="00033699" w14:paraId="247B2A6A" w14:textId="77777777" w:rsidTr="00A60954">
        <w:tc>
          <w:tcPr>
            <w:tcW w:w="1079" w:type="dxa"/>
          </w:tcPr>
          <w:p w14:paraId="49718FC3" w14:textId="77777777" w:rsidR="00FB1759" w:rsidRPr="00033699" w:rsidRDefault="00FB1759" w:rsidP="00A60954">
            <w:pPr>
              <w:rPr>
                <w:rFonts w:asciiTheme="minorHAnsi" w:hAnsiTheme="minorHAnsi"/>
              </w:rPr>
            </w:pPr>
            <w:r w:rsidRPr="00033699">
              <w:rPr>
                <w:rFonts w:asciiTheme="minorHAnsi" w:hAnsiTheme="minorHAnsi"/>
              </w:rPr>
              <w:t xml:space="preserve">E:Q206 </w:t>
            </w:r>
          </w:p>
        </w:tc>
        <w:tc>
          <w:tcPr>
            <w:tcW w:w="1172" w:type="dxa"/>
          </w:tcPr>
          <w:p w14:paraId="24A4F832"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7D24D2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09E7042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E97E37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3FF8556" w14:textId="77777777" w:rsidR="00FB1759" w:rsidRPr="00033699" w:rsidRDefault="00FB1759" w:rsidP="00A60954">
            <w:pPr>
              <w:rPr>
                <w:rFonts w:asciiTheme="minorHAnsi" w:hAnsiTheme="minorHAnsi"/>
              </w:rPr>
            </w:pPr>
            <w:r w:rsidRPr="00033699">
              <w:rPr>
                <w:rFonts w:asciiTheme="minorHAnsi" w:hAnsiTheme="minorHAnsi"/>
              </w:rPr>
              <w:t xml:space="preserve">285 </w:t>
            </w:r>
          </w:p>
        </w:tc>
        <w:tc>
          <w:tcPr>
            <w:tcW w:w="1169" w:type="dxa"/>
          </w:tcPr>
          <w:p w14:paraId="1CAAF402" w14:textId="77777777" w:rsidR="00FB1759" w:rsidRPr="00033699" w:rsidRDefault="00FB1759" w:rsidP="00A60954">
            <w:pPr>
              <w:rPr>
                <w:rFonts w:asciiTheme="minorHAnsi" w:hAnsiTheme="minorHAnsi"/>
              </w:rPr>
            </w:pPr>
            <w:r w:rsidRPr="00033699">
              <w:rPr>
                <w:rFonts w:asciiTheme="minorHAnsi" w:hAnsiTheme="minorHAnsi"/>
              </w:rPr>
              <w:t xml:space="preserve">138 </w:t>
            </w:r>
          </w:p>
        </w:tc>
        <w:tc>
          <w:tcPr>
            <w:tcW w:w="1154" w:type="dxa"/>
          </w:tcPr>
          <w:p w14:paraId="655FBA4E" w14:textId="77777777" w:rsidR="00FB1759" w:rsidRPr="00033699" w:rsidRDefault="00FB1759" w:rsidP="00A60954">
            <w:pPr>
              <w:rPr>
                <w:rFonts w:asciiTheme="minorHAnsi" w:hAnsiTheme="minorHAnsi"/>
              </w:rPr>
            </w:pPr>
            <w:r w:rsidRPr="00033699">
              <w:rPr>
                <w:rFonts w:asciiTheme="minorHAnsi" w:hAnsiTheme="minorHAnsi"/>
              </w:rPr>
              <w:t xml:space="preserve">4.0 kW </w:t>
            </w:r>
          </w:p>
        </w:tc>
      </w:tr>
      <w:tr w:rsidR="00FB1759" w:rsidRPr="00033699" w14:paraId="054ABF3B" w14:textId="77777777" w:rsidTr="00A60954">
        <w:tc>
          <w:tcPr>
            <w:tcW w:w="1079" w:type="dxa"/>
          </w:tcPr>
          <w:p w14:paraId="2416E373" w14:textId="77777777" w:rsidR="00FB1759" w:rsidRPr="00033699" w:rsidRDefault="00FB1759" w:rsidP="00A60954">
            <w:pPr>
              <w:rPr>
                <w:rFonts w:asciiTheme="minorHAnsi" w:hAnsiTheme="minorHAnsi"/>
              </w:rPr>
            </w:pPr>
            <w:r w:rsidRPr="00033699">
              <w:rPr>
                <w:rFonts w:asciiTheme="minorHAnsi" w:hAnsiTheme="minorHAnsi"/>
              </w:rPr>
              <w:t xml:space="preserve">E:Q207 </w:t>
            </w:r>
          </w:p>
        </w:tc>
        <w:tc>
          <w:tcPr>
            <w:tcW w:w="1172" w:type="dxa"/>
          </w:tcPr>
          <w:p w14:paraId="1D207C6F"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252770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0AC428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81BEE4"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B850CFE" w14:textId="77777777" w:rsidR="00FB1759" w:rsidRPr="00033699" w:rsidRDefault="00FB1759" w:rsidP="00A60954">
            <w:pPr>
              <w:rPr>
                <w:rFonts w:asciiTheme="minorHAnsi" w:hAnsiTheme="minorHAnsi"/>
              </w:rPr>
            </w:pPr>
            <w:r w:rsidRPr="00033699">
              <w:rPr>
                <w:rFonts w:asciiTheme="minorHAnsi" w:hAnsiTheme="minorHAnsi"/>
              </w:rPr>
              <w:t xml:space="preserve">340 </w:t>
            </w:r>
          </w:p>
        </w:tc>
        <w:tc>
          <w:tcPr>
            <w:tcW w:w="1169" w:type="dxa"/>
          </w:tcPr>
          <w:p w14:paraId="5A502FC8"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5145FEBF"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38C48425" w14:textId="77777777" w:rsidTr="00A60954">
        <w:tc>
          <w:tcPr>
            <w:tcW w:w="1079" w:type="dxa"/>
          </w:tcPr>
          <w:p w14:paraId="1F96E5BF" w14:textId="77777777" w:rsidR="00FB1759" w:rsidRPr="00033699" w:rsidRDefault="00FB1759" w:rsidP="00A60954">
            <w:pPr>
              <w:rPr>
                <w:rFonts w:asciiTheme="minorHAnsi" w:hAnsiTheme="minorHAnsi"/>
              </w:rPr>
            </w:pPr>
            <w:r w:rsidRPr="00033699">
              <w:rPr>
                <w:rFonts w:asciiTheme="minorHAnsi" w:hAnsiTheme="minorHAnsi"/>
              </w:rPr>
              <w:t xml:space="preserve">E:Q208 </w:t>
            </w:r>
          </w:p>
        </w:tc>
        <w:tc>
          <w:tcPr>
            <w:tcW w:w="1172" w:type="dxa"/>
          </w:tcPr>
          <w:p w14:paraId="7AF8836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AD647B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98AC3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6995B3"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A0D50E"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411A82E8"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311CCBD5"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12057B2" w14:textId="77777777" w:rsidTr="00A60954">
        <w:tc>
          <w:tcPr>
            <w:tcW w:w="1079" w:type="dxa"/>
          </w:tcPr>
          <w:p w14:paraId="660E4A25" w14:textId="77777777" w:rsidR="00FB1759" w:rsidRPr="00033699" w:rsidRDefault="00FB1759" w:rsidP="00A60954">
            <w:pPr>
              <w:rPr>
                <w:rFonts w:asciiTheme="minorHAnsi" w:hAnsiTheme="minorHAnsi"/>
              </w:rPr>
            </w:pPr>
            <w:r w:rsidRPr="00033699">
              <w:rPr>
                <w:rFonts w:asciiTheme="minorHAnsi" w:hAnsiTheme="minorHAnsi"/>
              </w:rPr>
              <w:t xml:space="preserve">E:Q209 </w:t>
            </w:r>
          </w:p>
        </w:tc>
        <w:tc>
          <w:tcPr>
            <w:tcW w:w="1172" w:type="dxa"/>
          </w:tcPr>
          <w:p w14:paraId="4D3F4AF4"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102B407F"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655F1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A0D39F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874B1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6FCCA113" w14:textId="77777777" w:rsidR="00FB1759" w:rsidRPr="00033699" w:rsidRDefault="00FB1759" w:rsidP="00A60954">
            <w:pPr>
              <w:rPr>
                <w:rFonts w:asciiTheme="minorHAnsi" w:hAnsiTheme="minorHAnsi"/>
              </w:rPr>
            </w:pPr>
            <w:r w:rsidRPr="00033699">
              <w:rPr>
                <w:rFonts w:asciiTheme="minorHAnsi" w:hAnsiTheme="minorHAnsi"/>
              </w:rPr>
              <w:t>158</w:t>
            </w:r>
          </w:p>
        </w:tc>
        <w:tc>
          <w:tcPr>
            <w:tcW w:w="1154" w:type="dxa"/>
          </w:tcPr>
          <w:p w14:paraId="184C45D9"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DD48B1A" w14:textId="77777777" w:rsidTr="00A60954">
        <w:tc>
          <w:tcPr>
            <w:tcW w:w="1079" w:type="dxa"/>
          </w:tcPr>
          <w:p w14:paraId="10D1148B" w14:textId="77777777" w:rsidR="00FB1759" w:rsidRPr="00033699" w:rsidRDefault="00FB1759" w:rsidP="00A60954">
            <w:pPr>
              <w:rPr>
                <w:rFonts w:asciiTheme="minorHAnsi" w:hAnsiTheme="minorHAnsi"/>
              </w:rPr>
            </w:pPr>
            <w:r w:rsidRPr="00033699">
              <w:rPr>
                <w:rFonts w:asciiTheme="minorHAnsi" w:hAnsiTheme="minorHAnsi"/>
              </w:rPr>
              <w:t xml:space="preserve">E:Q210 </w:t>
            </w:r>
          </w:p>
        </w:tc>
        <w:tc>
          <w:tcPr>
            <w:tcW w:w="1172" w:type="dxa"/>
          </w:tcPr>
          <w:p w14:paraId="400DD9E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E6D891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B30780A"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D7A054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D285E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30C08CE2"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65E99A62"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206022AC" w14:textId="77777777" w:rsidTr="00A60954">
        <w:tc>
          <w:tcPr>
            <w:tcW w:w="1079" w:type="dxa"/>
          </w:tcPr>
          <w:p w14:paraId="6DE934B1" w14:textId="77777777" w:rsidR="00FB1759" w:rsidRPr="00033699" w:rsidRDefault="00FB1759" w:rsidP="00A60954">
            <w:pPr>
              <w:rPr>
                <w:rFonts w:asciiTheme="minorHAnsi" w:hAnsiTheme="minorHAnsi"/>
              </w:rPr>
            </w:pPr>
            <w:r w:rsidRPr="00033699">
              <w:rPr>
                <w:rFonts w:asciiTheme="minorHAnsi" w:hAnsiTheme="minorHAnsi"/>
              </w:rPr>
              <w:t xml:space="preserve">E:Q211 </w:t>
            </w:r>
          </w:p>
        </w:tc>
        <w:tc>
          <w:tcPr>
            <w:tcW w:w="1172" w:type="dxa"/>
          </w:tcPr>
          <w:p w14:paraId="269758BF" w14:textId="77777777" w:rsidR="00FB1759" w:rsidRPr="00033699" w:rsidRDefault="00FB1759" w:rsidP="00A60954">
            <w:pPr>
              <w:rPr>
                <w:rFonts w:asciiTheme="minorHAnsi" w:hAnsiTheme="minorHAnsi"/>
              </w:rPr>
            </w:pPr>
            <w:r w:rsidRPr="00033699">
              <w:rPr>
                <w:rFonts w:asciiTheme="minorHAnsi" w:hAnsiTheme="minorHAnsi"/>
              </w:rPr>
              <w:t>3-3Q120</w:t>
            </w:r>
          </w:p>
        </w:tc>
        <w:tc>
          <w:tcPr>
            <w:tcW w:w="1175" w:type="dxa"/>
          </w:tcPr>
          <w:p w14:paraId="17346757"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06D20D0" w14:textId="77777777" w:rsidR="00FB1759" w:rsidRPr="00033699" w:rsidRDefault="00FB1759" w:rsidP="00A60954">
            <w:pPr>
              <w:rPr>
                <w:rFonts w:asciiTheme="minorHAnsi" w:hAnsiTheme="minorHAnsi"/>
              </w:rPr>
            </w:pPr>
            <w:r w:rsidRPr="00033699">
              <w:rPr>
                <w:rFonts w:asciiTheme="minorHAnsi" w:hAnsiTheme="minorHAnsi"/>
              </w:rPr>
              <w:t xml:space="preserve">150 kW </w:t>
            </w:r>
          </w:p>
        </w:tc>
        <w:tc>
          <w:tcPr>
            <w:tcW w:w="1165" w:type="dxa"/>
          </w:tcPr>
          <w:p w14:paraId="0590ABD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1D66F8"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75040857" w14:textId="77777777" w:rsidR="00FB1759" w:rsidRPr="00033699" w:rsidRDefault="00FB1759" w:rsidP="00A60954">
            <w:pPr>
              <w:rPr>
                <w:rFonts w:asciiTheme="minorHAnsi" w:hAnsiTheme="minorHAnsi"/>
              </w:rPr>
            </w:pPr>
            <w:r w:rsidRPr="00033699">
              <w:rPr>
                <w:rFonts w:asciiTheme="minorHAnsi" w:hAnsiTheme="minorHAnsi"/>
              </w:rPr>
              <w:t xml:space="preserve">180 </w:t>
            </w:r>
          </w:p>
        </w:tc>
        <w:tc>
          <w:tcPr>
            <w:tcW w:w="1154" w:type="dxa"/>
          </w:tcPr>
          <w:p w14:paraId="36C0E00D" w14:textId="77777777" w:rsidR="00FB1759" w:rsidRPr="00033699" w:rsidRDefault="00FB1759" w:rsidP="00A60954">
            <w:pPr>
              <w:rPr>
                <w:rFonts w:asciiTheme="minorHAnsi" w:hAnsiTheme="minorHAnsi"/>
              </w:rPr>
            </w:pPr>
            <w:r w:rsidRPr="00033699">
              <w:rPr>
                <w:rFonts w:asciiTheme="minorHAnsi" w:hAnsiTheme="minorHAnsi"/>
              </w:rPr>
              <w:t xml:space="preserve">18.7 kW </w:t>
            </w:r>
          </w:p>
        </w:tc>
      </w:tr>
      <w:tr w:rsidR="00FB1759" w:rsidRPr="00033699" w14:paraId="6EAA921F" w14:textId="77777777" w:rsidTr="00A60954">
        <w:tc>
          <w:tcPr>
            <w:tcW w:w="1079" w:type="dxa"/>
          </w:tcPr>
          <w:p w14:paraId="231EF30F" w14:textId="77777777" w:rsidR="00FB1759" w:rsidRPr="00033699" w:rsidRDefault="00FB1759" w:rsidP="00A60954">
            <w:pPr>
              <w:rPr>
                <w:rFonts w:asciiTheme="minorHAnsi" w:hAnsiTheme="minorHAnsi"/>
              </w:rPr>
            </w:pPr>
            <w:r w:rsidRPr="00033699">
              <w:rPr>
                <w:rFonts w:asciiTheme="minorHAnsi" w:hAnsiTheme="minorHAnsi"/>
              </w:rPr>
              <w:t xml:space="preserve">E:Q214 </w:t>
            </w:r>
          </w:p>
        </w:tc>
        <w:tc>
          <w:tcPr>
            <w:tcW w:w="1172" w:type="dxa"/>
          </w:tcPr>
          <w:p w14:paraId="755F405E"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2353FA5"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D7938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C4476A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69894DEB"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537F1B71" w14:textId="77777777" w:rsidR="00FB1759" w:rsidRPr="00033699" w:rsidRDefault="00FB1759" w:rsidP="00A60954">
            <w:pPr>
              <w:rPr>
                <w:rFonts w:asciiTheme="minorHAnsi" w:hAnsiTheme="minorHAnsi"/>
              </w:rPr>
            </w:pPr>
            <w:r w:rsidRPr="00033699">
              <w:rPr>
                <w:rFonts w:asciiTheme="minorHAnsi" w:hAnsiTheme="minorHAnsi"/>
              </w:rPr>
              <w:t xml:space="preserve">135 </w:t>
            </w:r>
          </w:p>
        </w:tc>
        <w:tc>
          <w:tcPr>
            <w:tcW w:w="1154" w:type="dxa"/>
          </w:tcPr>
          <w:p w14:paraId="4E4CAD8B" w14:textId="77777777" w:rsidR="00FB1759" w:rsidRPr="00033699" w:rsidRDefault="00FB1759" w:rsidP="00A60954">
            <w:pPr>
              <w:rPr>
                <w:rFonts w:asciiTheme="minorHAnsi" w:hAnsiTheme="minorHAnsi"/>
              </w:rPr>
            </w:pPr>
            <w:r w:rsidRPr="00033699">
              <w:rPr>
                <w:rFonts w:asciiTheme="minorHAnsi" w:hAnsiTheme="minorHAnsi"/>
              </w:rPr>
              <w:t xml:space="preserve">2.9 kW </w:t>
            </w:r>
          </w:p>
        </w:tc>
      </w:tr>
      <w:tr w:rsidR="00FB1759" w:rsidRPr="00033699" w14:paraId="30B1D7F9" w14:textId="77777777" w:rsidTr="00A60954">
        <w:tc>
          <w:tcPr>
            <w:tcW w:w="1079" w:type="dxa"/>
          </w:tcPr>
          <w:p w14:paraId="20B4AD4B" w14:textId="77777777" w:rsidR="00FB1759" w:rsidRPr="00033699" w:rsidRDefault="00FB1759" w:rsidP="00A60954">
            <w:pPr>
              <w:rPr>
                <w:rFonts w:asciiTheme="minorHAnsi" w:hAnsiTheme="minorHAnsi"/>
              </w:rPr>
            </w:pPr>
            <w:r w:rsidRPr="00033699">
              <w:rPr>
                <w:rFonts w:asciiTheme="minorHAnsi" w:hAnsiTheme="minorHAnsi"/>
              </w:rPr>
              <w:t xml:space="preserve">E:Q215 </w:t>
            </w:r>
          </w:p>
        </w:tc>
        <w:tc>
          <w:tcPr>
            <w:tcW w:w="1172" w:type="dxa"/>
          </w:tcPr>
          <w:p w14:paraId="4E68DDC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811ED3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C65ED3"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F30AA8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0BE4A0"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484E9C33" w14:textId="77777777" w:rsidR="00FB1759" w:rsidRPr="00033699" w:rsidRDefault="00FB1759" w:rsidP="00A60954">
            <w:pPr>
              <w:rPr>
                <w:rFonts w:asciiTheme="minorHAnsi" w:hAnsiTheme="minorHAnsi"/>
              </w:rPr>
            </w:pPr>
            <w:r w:rsidRPr="00033699">
              <w:rPr>
                <w:rFonts w:asciiTheme="minorHAnsi" w:hAnsiTheme="minorHAnsi"/>
              </w:rPr>
              <w:t>117</w:t>
            </w:r>
          </w:p>
        </w:tc>
        <w:tc>
          <w:tcPr>
            <w:tcW w:w="1154" w:type="dxa"/>
          </w:tcPr>
          <w:p w14:paraId="0ACB34B6" w14:textId="77777777" w:rsidR="00FB1759" w:rsidRPr="00033699" w:rsidRDefault="00FB1759" w:rsidP="00A60954">
            <w:pPr>
              <w:rPr>
                <w:rFonts w:asciiTheme="minorHAnsi" w:hAnsiTheme="minorHAnsi"/>
              </w:rPr>
            </w:pPr>
            <w:r w:rsidRPr="00033699">
              <w:rPr>
                <w:rFonts w:asciiTheme="minorHAnsi" w:hAnsiTheme="minorHAnsi"/>
              </w:rPr>
              <w:t xml:space="preserve">2.1 kW </w:t>
            </w:r>
          </w:p>
        </w:tc>
      </w:tr>
      <w:tr w:rsidR="00FB1759" w:rsidRPr="00033699" w14:paraId="1EACE03E" w14:textId="77777777" w:rsidTr="00A60954">
        <w:tc>
          <w:tcPr>
            <w:tcW w:w="1079" w:type="dxa"/>
          </w:tcPr>
          <w:p w14:paraId="31B74B97" w14:textId="77777777" w:rsidR="00FB1759" w:rsidRPr="00033699" w:rsidRDefault="00FB1759" w:rsidP="00A60954">
            <w:pPr>
              <w:rPr>
                <w:rFonts w:asciiTheme="minorHAnsi" w:hAnsiTheme="minorHAnsi"/>
              </w:rPr>
            </w:pPr>
            <w:r w:rsidRPr="00033699">
              <w:rPr>
                <w:rFonts w:asciiTheme="minorHAnsi" w:hAnsiTheme="minorHAnsi"/>
              </w:rPr>
              <w:t xml:space="preserve">E:Q216 </w:t>
            </w:r>
          </w:p>
        </w:tc>
        <w:tc>
          <w:tcPr>
            <w:tcW w:w="1172" w:type="dxa"/>
          </w:tcPr>
          <w:p w14:paraId="5FDBBB6B"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BB1D05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F93471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01C20B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220E082" w14:textId="77777777" w:rsidR="00FB1759" w:rsidRPr="00033699" w:rsidRDefault="00FB1759" w:rsidP="00A60954">
            <w:pPr>
              <w:rPr>
                <w:rFonts w:asciiTheme="minorHAnsi" w:hAnsiTheme="minorHAnsi"/>
              </w:rPr>
            </w:pPr>
            <w:r w:rsidRPr="00033699">
              <w:rPr>
                <w:rFonts w:asciiTheme="minorHAnsi" w:hAnsiTheme="minorHAnsi"/>
              </w:rPr>
              <w:t xml:space="preserve">348 </w:t>
            </w:r>
          </w:p>
        </w:tc>
        <w:tc>
          <w:tcPr>
            <w:tcW w:w="1169" w:type="dxa"/>
          </w:tcPr>
          <w:p w14:paraId="625199A4" w14:textId="77777777" w:rsidR="00FB1759" w:rsidRPr="00033699" w:rsidRDefault="00FB1759" w:rsidP="00A60954">
            <w:pPr>
              <w:rPr>
                <w:rFonts w:asciiTheme="minorHAnsi" w:hAnsiTheme="minorHAnsi"/>
              </w:rPr>
            </w:pPr>
            <w:r w:rsidRPr="00033699">
              <w:rPr>
                <w:rFonts w:asciiTheme="minorHAnsi" w:hAnsiTheme="minorHAnsi"/>
              </w:rPr>
              <w:t xml:space="preserve">164 </w:t>
            </w:r>
          </w:p>
        </w:tc>
        <w:tc>
          <w:tcPr>
            <w:tcW w:w="1154" w:type="dxa"/>
          </w:tcPr>
          <w:p w14:paraId="6F800E2E" w14:textId="77777777" w:rsidR="00FB1759" w:rsidRPr="00033699" w:rsidRDefault="00FB1759" w:rsidP="00A60954">
            <w:pPr>
              <w:rPr>
                <w:rFonts w:asciiTheme="minorHAnsi" w:hAnsiTheme="minorHAnsi"/>
              </w:rPr>
            </w:pPr>
            <w:r w:rsidRPr="00033699">
              <w:rPr>
                <w:rFonts w:asciiTheme="minorHAnsi" w:hAnsiTheme="minorHAnsi"/>
              </w:rPr>
              <w:t xml:space="preserve">4.2 kW </w:t>
            </w:r>
          </w:p>
        </w:tc>
      </w:tr>
      <w:tr w:rsidR="00FB1759" w:rsidRPr="00033699" w14:paraId="29D2557D" w14:textId="77777777" w:rsidTr="00A60954">
        <w:tc>
          <w:tcPr>
            <w:tcW w:w="1079" w:type="dxa"/>
          </w:tcPr>
          <w:p w14:paraId="692362CB" w14:textId="77777777" w:rsidR="00FB1759" w:rsidRPr="00033699" w:rsidRDefault="00FB1759" w:rsidP="00A60954">
            <w:pPr>
              <w:rPr>
                <w:rFonts w:asciiTheme="minorHAnsi" w:hAnsiTheme="minorHAnsi"/>
              </w:rPr>
            </w:pPr>
            <w:r w:rsidRPr="00033699">
              <w:rPr>
                <w:rFonts w:asciiTheme="minorHAnsi" w:hAnsiTheme="minorHAnsi"/>
              </w:rPr>
              <w:t xml:space="preserve">E:Q217 </w:t>
            </w:r>
          </w:p>
        </w:tc>
        <w:tc>
          <w:tcPr>
            <w:tcW w:w="1172" w:type="dxa"/>
          </w:tcPr>
          <w:p w14:paraId="0D91EF66"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299D3E1"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621E94"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93BE45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B2B505" w14:textId="77777777" w:rsidR="00FB1759" w:rsidRPr="00033699" w:rsidRDefault="00FB1759" w:rsidP="00A60954">
            <w:pPr>
              <w:rPr>
                <w:rFonts w:asciiTheme="minorHAnsi" w:hAnsiTheme="minorHAnsi"/>
              </w:rPr>
            </w:pPr>
            <w:r w:rsidRPr="00033699">
              <w:rPr>
                <w:rFonts w:asciiTheme="minorHAnsi" w:hAnsiTheme="minorHAnsi"/>
              </w:rPr>
              <w:t xml:space="preserve">261 </w:t>
            </w:r>
          </w:p>
        </w:tc>
        <w:tc>
          <w:tcPr>
            <w:tcW w:w="1169" w:type="dxa"/>
          </w:tcPr>
          <w:p w14:paraId="47D74021" w14:textId="77777777" w:rsidR="00FB1759" w:rsidRPr="00033699" w:rsidRDefault="00FB1759" w:rsidP="00A60954">
            <w:pPr>
              <w:rPr>
                <w:rFonts w:asciiTheme="minorHAnsi" w:hAnsiTheme="minorHAnsi"/>
              </w:rPr>
            </w:pPr>
            <w:r w:rsidRPr="00033699">
              <w:rPr>
                <w:rFonts w:asciiTheme="minorHAnsi" w:hAnsiTheme="minorHAnsi"/>
              </w:rPr>
              <w:t>152</w:t>
            </w:r>
          </w:p>
        </w:tc>
        <w:tc>
          <w:tcPr>
            <w:tcW w:w="1154" w:type="dxa"/>
          </w:tcPr>
          <w:p w14:paraId="27C41E7C"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CB65376" w14:textId="77777777" w:rsidTr="00A60954">
        <w:tc>
          <w:tcPr>
            <w:tcW w:w="1079" w:type="dxa"/>
          </w:tcPr>
          <w:p w14:paraId="0526591B" w14:textId="77777777" w:rsidR="00FB1759" w:rsidRPr="00033699" w:rsidRDefault="00FB1759" w:rsidP="00A60954">
            <w:pPr>
              <w:rPr>
                <w:rFonts w:asciiTheme="minorHAnsi" w:hAnsiTheme="minorHAnsi"/>
              </w:rPr>
            </w:pPr>
            <w:r w:rsidRPr="00033699">
              <w:rPr>
                <w:rFonts w:asciiTheme="minorHAnsi" w:hAnsiTheme="minorHAnsi"/>
              </w:rPr>
              <w:t xml:space="preserve">E:Q218 </w:t>
            </w:r>
          </w:p>
        </w:tc>
        <w:tc>
          <w:tcPr>
            <w:tcW w:w="1172" w:type="dxa"/>
          </w:tcPr>
          <w:p w14:paraId="2B35193B"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F15BDA8"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019ABF9"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23E7566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EAC3CC" w14:textId="77777777" w:rsidR="00FB1759" w:rsidRPr="00033699" w:rsidRDefault="00FB1759" w:rsidP="00A60954">
            <w:pPr>
              <w:rPr>
                <w:rFonts w:asciiTheme="minorHAnsi" w:hAnsiTheme="minorHAnsi"/>
              </w:rPr>
            </w:pPr>
            <w:r w:rsidRPr="00033699">
              <w:rPr>
                <w:rFonts w:asciiTheme="minorHAnsi" w:hAnsiTheme="minorHAnsi"/>
              </w:rPr>
              <w:t xml:space="preserve">282 </w:t>
            </w:r>
          </w:p>
        </w:tc>
        <w:tc>
          <w:tcPr>
            <w:tcW w:w="1169" w:type="dxa"/>
          </w:tcPr>
          <w:p w14:paraId="55665827" w14:textId="77777777" w:rsidR="00FB1759" w:rsidRPr="00033699" w:rsidRDefault="00FB1759" w:rsidP="00A60954">
            <w:pPr>
              <w:rPr>
                <w:rFonts w:asciiTheme="minorHAnsi" w:hAnsiTheme="minorHAnsi"/>
              </w:rPr>
            </w:pPr>
            <w:r w:rsidRPr="00033699">
              <w:rPr>
                <w:rFonts w:asciiTheme="minorHAnsi" w:hAnsiTheme="minorHAnsi"/>
              </w:rPr>
              <w:t xml:space="preserve">140 </w:t>
            </w:r>
          </w:p>
        </w:tc>
        <w:tc>
          <w:tcPr>
            <w:tcW w:w="1154" w:type="dxa"/>
          </w:tcPr>
          <w:p w14:paraId="5250B180" w14:textId="77777777" w:rsidR="00FB1759" w:rsidRPr="00033699" w:rsidRDefault="00FB1759" w:rsidP="00A60954">
            <w:pPr>
              <w:rPr>
                <w:rFonts w:asciiTheme="minorHAnsi" w:hAnsiTheme="minorHAnsi"/>
              </w:rPr>
            </w:pPr>
            <w:r w:rsidRPr="00033699">
              <w:rPr>
                <w:rFonts w:asciiTheme="minorHAnsi" w:hAnsiTheme="minorHAnsi"/>
              </w:rPr>
              <w:t xml:space="preserve">4.7 kW </w:t>
            </w:r>
          </w:p>
        </w:tc>
      </w:tr>
      <w:tr w:rsidR="00FB1759" w:rsidRPr="00033699" w14:paraId="6EE26054" w14:textId="77777777" w:rsidTr="00A60954">
        <w:tc>
          <w:tcPr>
            <w:tcW w:w="1079" w:type="dxa"/>
          </w:tcPr>
          <w:p w14:paraId="79ACDF82" w14:textId="77777777" w:rsidR="00FB1759" w:rsidRPr="00033699" w:rsidRDefault="00FB1759" w:rsidP="00A60954">
            <w:pPr>
              <w:rPr>
                <w:rFonts w:asciiTheme="minorHAnsi" w:hAnsiTheme="minorHAnsi"/>
              </w:rPr>
            </w:pPr>
            <w:r w:rsidRPr="00033699">
              <w:rPr>
                <w:rFonts w:asciiTheme="minorHAnsi" w:hAnsiTheme="minorHAnsi"/>
              </w:rPr>
              <w:t>E:Q219</w:t>
            </w:r>
          </w:p>
        </w:tc>
        <w:tc>
          <w:tcPr>
            <w:tcW w:w="1172" w:type="dxa"/>
          </w:tcPr>
          <w:p w14:paraId="780771F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0ACE92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147A3D57"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308FEBD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C57DB58" w14:textId="77777777" w:rsidR="00FB1759" w:rsidRPr="00033699" w:rsidRDefault="00FB1759" w:rsidP="00A60954">
            <w:pPr>
              <w:rPr>
                <w:rFonts w:asciiTheme="minorHAnsi" w:hAnsiTheme="minorHAnsi"/>
              </w:rPr>
            </w:pPr>
            <w:r w:rsidRPr="00033699">
              <w:rPr>
                <w:rFonts w:asciiTheme="minorHAnsi" w:hAnsiTheme="minorHAnsi"/>
              </w:rPr>
              <w:t xml:space="preserve">223 </w:t>
            </w:r>
          </w:p>
        </w:tc>
        <w:tc>
          <w:tcPr>
            <w:tcW w:w="1169" w:type="dxa"/>
          </w:tcPr>
          <w:p w14:paraId="71868DF1" w14:textId="77777777" w:rsidR="00FB1759" w:rsidRPr="00033699" w:rsidRDefault="00FB1759" w:rsidP="00A60954">
            <w:pPr>
              <w:rPr>
                <w:rFonts w:asciiTheme="minorHAnsi" w:hAnsiTheme="minorHAnsi"/>
              </w:rPr>
            </w:pPr>
            <w:r w:rsidRPr="00033699">
              <w:rPr>
                <w:rFonts w:asciiTheme="minorHAnsi" w:hAnsiTheme="minorHAnsi"/>
              </w:rPr>
              <w:t xml:space="preserve">179 </w:t>
            </w:r>
          </w:p>
        </w:tc>
        <w:tc>
          <w:tcPr>
            <w:tcW w:w="1154" w:type="dxa"/>
          </w:tcPr>
          <w:p w14:paraId="5200419F" w14:textId="77777777" w:rsidR="00FB1759" w:rsidRPr="00033699" w:rsidRDefault="00FB1759" w:rsidP="00A60954">
            <w:pPr>
              <w:rPr>
                <w:rFonts w:asciiTheme="minorHAnsi" w:hAnsiTheme="minorHAnsi"/>
              </w:rPr>
            </w:pPr>
            <w:r w:rsidRPr="00033699">
              <w:rPr>
                <w:rFonts w:asciiTheme="minorHAnsi" w:hAnsiTheme="minorHAnsi"/>
              </w:rPr>
              <w:t xml:space="preserve">7.6 kW </w:t>
            </w:r>
          </w:p>
        </w:tc>
      </w:tr>
      <w:tr w:rsidR="00FB1759" w:rsidRPr="00033699" w14:paraId="3B1893E5" w14:textId="77777777" w:rsidTr="00A60954">
        <w:tc>
          <w:tcPr>
            <w:tcW w:w="1079" w:type="dxa"/>
          </w:tcPr>
          <w:p w14:paraId="7D96621C" w14:textId="77777777" w:rsidR="00FB1759" w:rsidRPr="00033699" w:rsidRDefault="00FB1759" w:rsidP="00A60954">
            <w:pPr>
              <w:rPr>
                <w:rFonts w:asciiTheme="minorHAnsi" w:hAnsiTheme="minorHAnsi"/>
              </w:rPr>
            </w:pPr>
            <w:r w:rsidRPr="00033699">
              <w:rPr>
                <w:rFonts w:asciiTheme="minorHAnsi" w:hAnsiTheme="minorHAnsi"/>
              </w:rPr>
              <w:t xml:space="preserve">E:Q220 </w:t>
            </w:r>
          </w:p>
        </w:tc>
        <w:tc>
          <w:tcPr>
            <w:tcW w:w="1172" w:type="dxa"/>
          </w:tcPr>
          <w:p w14:paraId="0D3EC615"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C41DB7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458E054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46E525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7596E48" w14:textId="77777777" w:rsidR="00FB1759" w:rsidRPr="00033699" w:rsidRDefault="00FB1759" w:rsidP="00A60954">
            <w:pPr>
              <w:rPr>
                <w:rFonts w:asciiTheme="minorHAnsi" w:hAnsiTheme="minorHAnsi"/>
              </w:rPr>
            </w:pPr>
            <w:r w:rsidRPr="00033699">
              <w:rPr>
                <w:rFonts w:asciiTheme="minorHAnsi" w:hAnsiTheme="minorHAnsi"/>
              </w:rPr>
              <w:t xml:space="preserve">339 </w:t>
            </w:r>
          </w:p>
        </w:tc>
        <w:tc>
          <w:tcPr>
            <w:tcW w:w="1169" w:type="dxa"/>
          </w:tcPr>
          <w:p w14:paraId="4CE88D1B"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107A338E"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1F576FA3" w14:textId="77777777" w:rsidTr="00A60954">
        <w:tc>
          <w:tcPr>
            <w:tcW w:w="1079" w:type="dxa"/>
          </w:tcPr>
          <w:p w14:paraId="38EE92B5" w14:textId="77777777" w:rsidR="00FB1759" w:rsidRPr="00033699" w:rsidRDefault="00FB1759" w:rsidP="00A60954">
            <w:pPr>
              <w:rPr>
                <w:rFonts w:asciiTheme="minorHAnsi" w:hAnsiTheme="minorHAnsi"/>
              </w:rPr>
            </w:pPr>
            <w:r w:rsidRPr="00033699">
              <w:rPr>
                <w:rFonts w:asciiTheme="minorHAnsi" w:hAnsiTheme="minorHAnsi"/>
              </w:rPr>
              <w:t xml:space="preserve">E:Q221 </w:t>
            </w:r>
          </w:p>
        </w:tc>
        <w:tc>
          <w:tcPr>
            <w:tcW w:w="1172" w:type="dxa"/>
          </w:tcPr>
          <w:p w14:paraId="337EED6A"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766D62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332795"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82518D"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7F6092" w14:textId="77777777" w:rsidR="00FB1759" w:rsidRPr="00033699" w:rsidRDefault="00FB1759" w:rsidP="00A60954">
            <w:pPr>
              <w:rPr>
                <w:rFonts w:asciiTheme="minorHAnsi" w:hAnsiTheme="minorHAnsi"/>
              </w:rPr>
            </w:pPr>
            <w:r w:rsidRPr="00033699">
              <w:rPr>
                <w:rFonts w:asciiTheme="minorHAnsi" w:hAnsiTheme="minorHAnsi"/>
              </w:rPr>
              <w:t xml:space="preserve">288 </w:t>
            </w:r>
          </w:p>
        </w:tc>
        <w:tc>
          <w:tcPr>
            <w:tcW w:w="1169" w:type="dxa"/>
          </w:tcPr>
          <w:p w14:paraId="23A88C6B"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141FB45F" w14:textId="77777777" w:rsidR="00FB1759" w:rsidRPr="00033699" w:rsidRDefault="00FB1759" w:rsidP="00A60954">
            <w:pPr>
              <w:rPr>
                <w:rFonts w:asciiTheme="minorHAnsi" w:hAnsiTheme="minorHAnsi"/>
              </w:rPr>
            </w:pPr>
            <w:r w:rsidRPr="00033699">
              <w:rPr>
                <w:rFonts w:asciiTheme="minorHAnsi" w:hAnsiTheme="minorHAnsi"/>
              </w:rPr>
              <w:t xml:space="preserve">1.6 kW </w:t>
            </w:r>
          </w:p>
        </w:tc>
      </w:tr>
    </w:tbl>
    <w:p w14:paraId="7FB9FF52" w14:textId="77777777" w:rsidR="00C67087" w:rsidRDefault="00C67087" w:rsidP="00C67087">
      <w:pPr>
        <w:pStyle w:val="Heading4"/>
      </w:pPr>
      <w:r>
        <w:t>Dipole Power Supplies</w:t>
      </w:r>
    </w:p>
    <w:p w14:paraId="7FB9FF53" w14:textId="2F72D668" w:rsidR="00C67087" w:rsidRDefault="00FB20A1" w:rsidP="00C67087">
      <w:r>
        <w:t>All t</w:t>
      </w:r>
      <w:r w:rsidR="00C67087">
        <w:t>he dipole power supplies will be re-used Tevatron and NuMI existing equipment, relocated to LBNF. Most of the equipment being moved from either the Tevatron or NuMI will be usable as is, however</w:t>
      </w:r>
      <w:r>
        <w:t>,</w:t>
      </w:r>
      <w:r w:rsidR="00C67087">
        <w:t xml:space="preserve"> the large Tevatron dipole supply will operate at a higher current than in the Tevatron so it will need a new current-regulation system. </w:t>
      </w:r>
    </w:p>
    <w:p w14:paraId="7FB9FF54" w14:textId="77777777" w:rsidR="00C67087" w:rsidRDefault="00C67087" w:rsidP="00C67087">
      <w:pPr>
        <w:pStyle w:val="Heading4"/>
      </w:pPr>
      <w:r>
        <w:t>Quadrupole Power Supplies</w:t>
      </w:r>
    </w:p>
    <w:p w14:paraId="7FB9FF55" w14:textId="28B3CC59" w:rsidR="00C67087" w:rsidRDefault="00BA0F6E" w:rsidP="00C67087">
      <w:r>
        <w:t xml:space="preserve">None of the Quadrupole power-supply equipment has an equivalent component in the Tevatron, but NuMI has just installed five new quadrupole supplies. LBNF will relocate and use these supplies and </w:t>
      </w:r>
      <w:r>
        <w:lastRenderedPageBreak/>
        <w:t xml:space="preserve">procure 10 new copies of the present design and one new design 150kW for the Quad magnet loops.  A 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beamline will utilize upgraded MI-type correction-element magnets. These magnets will all be IDS style, oriented horizontally or vertically, and placed at one end of each Quadrupole magnet in the beamline.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43" w:name="_Ref418448902"/>
      <w:bookmarkStart w:id="144" w:name="_Toc420003275"/>
      <w:r>
        <w:t xml:space="preserve">Table </w:t>
      </w:r>
      <w:fldSimple w:instr=" STYLEREF 1 \s ">
        <w:r w:rsidR="00D771D3">
          <w:rPr>
            <w:noProof/>
          </w:rPr>
          <w:t>2</w:t>
        </w:r>
      </w:fldSimple>
      <w:r w:rsidR="00EF5B52">
        <w:noBreakHyphen/>
      </w:r>
      <w:fldSimple w:instr=" SEQ Table \* ARABIC \s 1 ">
        <w:r w:rsidR="00D771D3">
          <w:rPr>
            <w:noProof/>
          </w:rPr>
          <w:t>15</w:t>
        </w:r>
      </w:fldSimple>
      <w:bookmarkEnd w:id="143"/>
      <w:r>
        <w:t xml:space="preserve">: </w:t>
      </w:r>
      <w:r w:rsidR="00C67087">
        <w:t>Corrector Magnet Power Supplies</w:t>
      </w:r>
      <w:bookmarkEnd w:id="144"/>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57E00434" w:rsidR="00C67087" w:rsidRDefault="00C67087" w:rsidP="00C67087">
      <w:r>
        <w:t xml:space="preserve">New kicker magnets and a kicker-magnet power supply will be needed to extract the beam from the MI. The present NuMI extraction kicker magnets at MI-60 use three long magnets, but six shorter magnets are planned for the MI-10 extraction (see </w:t>
      </w:r>
      <w:r w:rsidRPr="00432407">
        <w:t>Section</w:t>
      </w:r>
      <w:r w:rsidR="00432407">
        <w:t xml:space="preserve"> </w:t>
      </w:r>
      <w:r w:rsidR="00432407" w:rsidRPr="00432407">
        <w:rPr>
          <w:b/>
          <w:highlight w:val="lightGray"/>
        </w:rPr>
        <w:fldChar w:fldCharType="begin"/>
      </w:r>
      <w:r w:rsidR="00432407" w:rsidRPr="00432407">
        <w:rPr>
          <w:b/>
          <w:highlight w:val="lightGray"/>
        </w:rPr>
        <w:instrText xml:space="preserve"> REF _Ref419973766 \n \h  \* MERGEFORMAT </w:instrText>
      </w:r>
      <w:r w:rsidR="00432407" w:rsidRPr="00432407">
        <w:rPr>
          <w:b/>
          <w:highlight w:val="lightGray"/>
        </w:rPr>
      </w:r>
      <w:r w:rsidR="00432407" w:rsidRPr="00432407">
        <w:rPr>
          <w:b/>
          <w:highlight w:val="lightGray"/>
        </w:rPr>
        <w:fldChar w:fldCharType="separate"/>
      </w:r>
      <w:r w:rsidR="00D771D3">
        <w:rPr>
          <w:b/>
          <w:highlight w:val="lightGray"/>
        </w:rPr>
        <w:t>2.5.3</w:t>
      </w:r>
      <w:r w:rsidR="00432407" w:rsidRPr="00432407">
        <w:rPr>
          <w:b/>
          <w:highlight w:val="lightGray"/>
        </w:rPr>
        <w:fldChar w:fldCharType="end"/>
      </w:r>
      <w:r w:rsidRPr="00432407">
        <w:rPr>
          <w:b/>
        </w:rPr>
        <w:t>).</w:t>
      </w:r>
      <w:r>
        <w:t xml:space="preserve"> This change has little effect on the power supply, but it affects the number of cable terminations on/at the loads. This power supply system will be copied from the NuMI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NoVA upgrade to the MI and any usable equipment from the NuMI extraction will be relocated</w:t>
      </w:r>
      <w:r w:rsidR="00A50EDE">
        <w:t xml:space="preserve"> </w:t>
      </w:r>
      <w:r>
        <w:t xml:space="preserve">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lastRenderedPageBreak/>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Fermilab’s engineering staff because, having over 150 copies, the lab is not subject to unique designs supplied by different vendors. The primary beamline will continue to use this chassis design in all of the 12-pulse high-current supplies in the line as well as in the Fermilab high-stability current-regulation system. All of the regulators will come with the Tevatron and NuMI supplies, and LBNF will procure additional units for the seven new quad supplies. </w:t>
      </w:r>
    </w:p>
    <w:p w14:paraId="7FB9FF6F" w14:textId="77777777" w:rsidR="00C67087" w:rsidRDefault="00C67087" w:rsidP="00C67087">
      <w:pPr>
        <w:pStyle w:val="Heading5"/>
      </w:pPr>
      <w:r>
        <w:t xml:space="preserve">Current Regulator </w:t>
      </w:r>
    </w:p>
    <w:p w14:paraId="7FB9FF70" w14:textId="6806855D" w:rsidR="00C67087" w:rsidRDefault="00C67087" w:rsidP="00C67087">
      <w:r>
        <w:t>The ramps for the beamline magnets move very quickly to high currents, so for the magnet loops with two supplies, both must be programmed to operate at the same voltage. This is in contrast to the MI where, instead, a controller the Main Injector Excit</w:t>
      </w:r>
      <w:r w:rsidR="00205BDE">
        <w:t xml:space="preserve">ation Controller and Regulator (MECAR) </w:t>
      </w:r>
      <w:r>
        <w:t xml:space="preserve">removes supplies from the magnet loop to reduce feeder-loading during the ramp. MECAR regulation and control is currently installed in the NuMI beamline for HV101 (two supplies) and V118 (three supplies). </w:t>
      </w:r>
    </w:p>
    <w:p w14:paraId="7FB9FF71" w14:textId="77777777" w:rsidR="00C67087" w:rsidRDefault="00C67087" w:rsidP="00C67087">
      <w:r>
        <w:t xml:space="preserve">The current-regulation system for the large supplies will use the latest version of the BuLB v2.0 current regulator that is a subset of the MECAR regulator and will have a response in current regulation comparable to the MI. These regulators have been installed in the present NuMI beamline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beamline for maintenance of the H214 magnet loop. The knife switches, taken from the Tevatron, will be installed in the large dipole-magnet systems to improve the maintainability of the supply and magnet load. </w:t>
      </w:r>
    </w:p>
    <w:p w14:paraId="7FB9FF74" w14:textId="51257EA9" w:rsidR="00C67087" w:rsidRDefault="00C67087" w:rsidP="00C67087">
      <w:r>
        <w:t>For the series-connected supplies, a new, custom controller will provide the voltage drive to both supplies and manage their ON/OFF status as a single supply. Controllers of this type, used on three magnet loops in NuMI with up to three 500-kW supplies in serie</w:t>
      </w:r>
      <w:r w:rsidR="00EA416B">
        <w:t>s, use a commercial controller [</w:t>
      </w:r>
      <w:r>
        <w:t xml:space="preserve">based on a Programmable Logic Controller, </w:t>
      </w:r>
      <w:r w:rsidR="00EA416B">
        <w:t>(</w:t>
      </w:r>
      <w:r>
        <w:t>PLC)</w:t>
      </w:r>
      <w:r w:rsidR="00EA416B">
        <w:t>]</w:t>
      </w:r>
      <w:r>
        <w:t xml:space="preserve"> during operation. This controller will also manage the magnet-loop monitors, temperature, voltage-to-ground, bus-water differential pressure and ground current. </w:t>
      </w:r>
    </w:p>
    <w:p w14:paraId="7FB9FF75" w14:textId="77777777" w:rsidR="00C67087" w:rsidRDefault="00C67087" w:rsidP="00C67087">
      <w:r>
        <w:lastRenderedPageBreak/>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beamline supplies will be routed from the Kautz Road substation, via an extension of the MI beamline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beamline-feeder system. Beam will not be sent through the NuMI or F-sector beamlines during LBNF pulses, so the supplies in the MI beamline will be at ‘idle’ and not drawing high power. This will allow the needed pulse power to be drawn from the existing capacity of the MI, and continued running with a mix of beamline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Tevatron and NuMI it will be disassembled using a combination of Fermilab labor and local contractors. All electrical work will be performed by local contractors. Fermilab will locate and assemble the large subsystems and perform all testing and integration into thecontrols system. Fermilab will act as the general contractor to have the large sub-assemblies constructed and complete the final assembly work on site for only the large supplies, new and MR/Tevatron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029D316C" w:rsidR="00C67087" w:rsidRDefault="00C67087" w:rsidP="00C67087">
      <w:pPr>
        <w:pStyle w:val="Heading2"/>
      </w:pPr>
      <w:bookmarkStart w:id="145" w:name="_Toc420003332"/>
      <w:r>
        <w:t>Primary Water System</w:t>
      </w:r>
      <w:bookmarkEnd w:id="145"/>
      <w:r>
        <w:t xml:space="preserve"> </w:t>
      </w:r>
    </w:p>
    <w:p w14:paraId="7FB9FF7B" w14:textId="77777777" w:rsidR="00C67087" w:rsidRDefault="00C67087" w:rsidP="00C67087">
      <w:pPr>
        <w:pStyle w:val="Heading3"/>
      </w:pPr>
      <w:bookmarkStart w:id="146" w:name="_Toc420003333"/>
      <w:r>
        <w:t>Introduction</w:t>
      </w:r>
      <w:bookmarkEnd w:id="146"/>
    </w:p>
    <w:p w14:paraId="7FB9FF7C" w14:textId="77777777" w:rsidR="00C67087" w:rsidRDefault="00C67087" w:rsidP="00C67087">
      <w: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14:paraId="7FB9FF7D" w14:textId="68192423" w:rsidR="00C67087" w:rsidRDefault="00C67087" w:rsidP="00C67087">
      <w:r w:rsidRPr="00005744">
        <w:t xml:space="preserve">This system will supply </w:t>
      </w:r>
      <w:r w:rsidR="008A1405">
        <w:t>LCW</w:t>
      </w:r>
      <w:r w:rsidRPr="00005744">
        <w:t xml:space="preserve">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5, as well as into and throughout the beamline</w:t>
      </w:r>
      <w:r>
        <w:t xml:space="preserve"> enclosure, and finally to LBNE 20 Service Building and Target Hall horn power supplies. This system may be used to supply the </w:t>
      </w:r>
      <w:r>
        <w:lastRenderedPageBreak/>
        <w:t>make-up water to the Target Hall radioactive water (RAW) systems. Beamline components at the extraction point in the Q-100 area of the MI will be fed from the MI Global LCW System</w:t>
      </w:r>
      <w:r w:rsidR="00432407">
        <w:t>.</w:t>
      </w:r>
    </w:p>
    <w:p w14:paraId="7FB9FF7E" w14:textId="77777777" w:rsidR="00C67087" w:rsidRDefault="00C67087" w:rsidP="00C67087">
      <w:pPr>
        <w:pStyle w:val="Heading3"/>
      </w:pPr>
      <w:bookmarkStart w:id="147" w:name="_Toc420003334"/>
      <w:r>
        <w:t>Design Considerations</w:t>
      </w:r>
      <w:bookmarkEnd w:id="147"/>
    </w:p>
    <w:p w14:paraId="7FB9FF7F" w14:textId="60456D4B"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piping and instrumentation diagram (P&amp;ID). Piping-installation drawings and specifications will be created from t</w:t>
      </w:r>
      <w:r w:rsidRPr="00432407">
        <w:t>his,</w:t>
      </w:r>
      <w:r w:rsidRPr="00E928EB">
        <w:t xml:space="preserve"> with sufficient documentation to provide for outside bidding practices. Both piping and vessels will adhere to FESHM Chapter</w:t>
      </w:r>
      <w:r w:rsidR="009E09F6">
        <w:t xml:space="preserve"> </w:t>
      </w:r>
      <w:r w:rsidRPr="00E928EB">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48" w:name="_Toc420003335"/>
      <w:r>
        <w:t>Reference Design</w:t>
      </w:r>
      <w:bookmarkEnd w:id="148"/>
    </w:p>
    <w:p w14:paraId="7FB9FF81" w14:textId="77777777" w:rsidR="00C67087" w:rsidRDefault="00C67087" w:rsidP="00C67087">
      <w:pPr>
        <w:pStyle w:val="Heading4"/>
      </w:pPr>
      <w:r>
        <w:t>Heat Loads and Heat Exchanger</w:t>
      </w:r>
    </w:p>
    <w:p w14:paraId="7FB9FF82" w14:textId="5C244C16"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 xml:space="preserve">5. This will be a tube-and-shell style exchanger with pond water on the tube side and LCW on the shell side, to facilitate the cleaning of the pond-water side. The Hx size of 1.2MW gives room </w:t>
      </w:r>
      <w:r w:rsidR="00626D77">
        <w:t xml:space="preserve">for inefficiency due to </w:t>
      </w:r>
      <w:r w:rsidR="00AD48B0">
        <w:br/>
      </w:r>
      <w:r w:rsidR="00626D77">
        <w:t>plating</w:t>
      </w:r>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49" w:name="_Ref418448946"/>
      <w:bookmarkStart w:id="150" w:name="_Toc420003276"/>
      <w:r>
        <w:t xml:space="preserve">Table </w:t>
      </w:r>
      <w:fldSimple w:instr=" STYLEREF 1 \s ">
        <w:r w:rsidR="00D771D3">
          <w:rPr>
            <w:noProof/>
          </w:rPr>
          <w:t>2</w:t>
        </w:r>
      </w:fldSimple>
      <w:r w:rsidR="00EF5B52">
        <w:noBreakHyphen/>
      </w:r>
      <w:fldSimple w:instr=" SEQ Table \* ARABIC \s 1 ">
        <w:r w:rsidR="00D771D3">
          <w:rPr>
            <w:noProof/>
          </w:rPr>
          <w:t>16</w:t>
        </w:r>
      </w:fldSimple>
      <w:bookmarkEnd w:id="149"/>
      <w:r>
        <w:t xml:space="preserve">: </w:t>
      </w:r>
      <w:r w:rsidR="00C67087">
        <w:t>Summary of Heat Loads</w:t>
      </w:r>
      <w:bookmarkEnd w:id="150"/>
    </w:p>
    <w:tbl>
      <w:tblPr>
        <w:tblStyle w:val="TableGrid"/>
        <w:tblW w:w="0" w:type="auto"/>
        <w:tblInd w:w="198" w:type="dxa"/>
        <w:tblLook w:val="04A0" w:firstRow="1" w:lastRow="0" w:firstColumn="1" w:lastColumn="0" w:noHBand="0" w:noVBand="1"/>
      </w:tblPr>
      <w:tblGrid>
        <w:gridCol w:w="4567"/>
        <w:gridCol w:w="2430"/>
        <w:gridCol w:w="2155"/>
      </w:tblGrid>
      <w:tr w:rsidR="00C67087" w:rsidRPr="00755DE5" w14:paraId="7FB9FF87" w14:textId="77777777" w:rsidTr="007E1762">
        <w:tc>
          <w:tcPr>
            <w:tcW w:w="4567" w:type="dxa"/>
            <w:shd w:val="clear" w:color="auto" w:fill="C6D9F1" w:themeFill="text2" w:themeFillTint="33"/>
          </w:tcPr>
          <w:p w14:paraId="7FB9FF84" w14:textId="77777777" w:rsidR="00C67087" w:rsidRPr="00755DE5" w:rsidRDefault="00C67087" w:rsidP="00C67087">
            <w:pPr>
              <w:rPr>
                <w:rFonts w:asciiTheme="minorHAnsi" w:hAnsiTheme="minorHAnsi"/>
                <w:b/>
              </w:rPr>
            </w:pPr>
            <w:r w:rsidRPr="00755DE5">
              <w:rPr>
                <w:rFonts w:asciiTheme="minorHAnsi" w:hAnsiTheme="minorHAnsi"/>
                <w:b/>
              </w:rPr>
              <w:t>Component</w:t>
            </w:r>
          </w:p>
        </w:tc>
        <w:tc>
          <w:tcPr>
            <w:tcW w:w="2430" w:type="dxa"/>
            <w:shd w:val="clear" w:color="auto" w:fill="C6D9F1" w:themeFill="text2" w:themeFillTint="33"/>
          </w:tcPr>
          <w:p w14:paraId="7FB9FF85" w14:textId="77777777" w:rsidR="00C67087" w:rsidRPr="00755DE5" w:rsidRDefault="00C67087" w:rsidP="00C67087">
            <w:pPr>
              <w:rPr>
                <w:rFonts w:asciiTheme="minorHAnsi" w:hAnsiTheme="minorHAnsi"/>
                <w:b/>
              </w:rPr>
            </w:pPr>
            <w:r w:rsidRPr="00755DE5">
              <w:rPr>
                <w:rFonts w:asciiTheme="minorHAnsi" w:hAnsiTheme="minorHAnsi"/>
                <w:b/>
              </w:rPr>
              <w:t>Heat Load, kW</w:t>
            </w:r>
          </w:p>
        </w:tc>
        <w:tc>
          <w:tcPr>
            <w:tcW w:w="2155" w:type="dxa"/>
            <w:shd w:val="clear" w:color="auto" w:fill="C6D9F1" w:themeFill="text2" w:themeFillTint="33"/>
          </w:tcPr>
          <w:p w14:paraId="7FB9FF86" w14:textId="77777777" w:rsidR="00C67087" w:rsidRPr="00755DE5" w:rsidRDefault="00C67087" w:rsidP="00C67087">
            <w:pPr>
              <w:rPr>
                <w:rFonts w:asciiTheme="minorHAnsi" w:hAnsiTheme="minorHAnsi"/>
                <w:b/>
              </w:rPr>
            </w:pPr>
            <w:r w:rsidRPr="00755DE5">
              <w:rPr>
                <w:rFonts w:asciiTheme="minorHAnsi" w:hAnsiTheme="minorHAnsi"/>
                <w:b/>
              </w:rPr>
              <w:t>Location</w:t>
            </w:r>
          </w:p>
        </w:tc>
      </w:tr>
      <w:tr w:rsidR="00C67087" w:rsidRPr="00755DE5" w14:paraId="7FB9FF8B" w14:textId="77777777" w:rsidTr="007E1762">
        <w:tc>
          <w:tcPr>
            <w:tcW w:w="4567" w:type="dxa"/>
          </w:tcPr>
          <w:p w14:paraId="7FB9FF88" w14:textId="49A91983" w:rsidR="00C67087" w:rsidRPr="00755DE5" w:rsidRDefault="00C67087" w:rsidP="00C67087">
            <w:pPr>
              <w:rPr>
                <w:rFonts w:asciiTheme="minorHAnsi" w:hAnsiTheme="minorHAnsi"/>
              </w:rPr>
            </w:pPr>
            <w:r w:rsidRPr="00755DE5">
              <w:rPr>
                <w:rFonts w:asciiTheme="minorHAnsi" w:hAnsiTheme="minorHAnsi"/>
              </w:rPr>
              <w:t>Dipo</w:t>
            </w:r>
            <w:r w:rsidR="004F2001">
              <w:rPr>
                <w:rFonts w:asciiTheme="minorHAnsi" w:hAnsiTheme="minorHAnsi"/>
              </w:rPr>
              <w:t>le/</w:t>
            </w:r>
            <w:r w:rsidRPr="00755DE5">
              <w:rPr>
                <w:rFonts w:asciiTheme="minorHAnsi" w:hAnsiTheme="minorHAnsi"/>
              </w:rPr>
              <w:t>Quad magnet Power Supplies</w:t>
            </w:r>
          </w:p>
        </w:tc>
        <w:tc>
          <w:tcPr>
            <w:tcW w:w="2430" w:type="dxa"/>
            <w:vAlign w:val="center"/>
          </w:tcPr>
          <w:p w14:paraId="7FB9FF8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8A" w14:textId="2DC579A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8F" w14:textId="77777777" w:rsidTr="007E1762">
        <w:tc>
          <w:tcPr>
            <w:tcW w:w="4567" w:type="dxa"/>
          </w:tcPr>
          <w:p w14:paraId="7FB9FF8C" w14:textId="77777777" w:rsidR="00C67087" w:rsidRPr="00755DE5" w:rsidRDefault="00C67087" w:rsidP="00C67087">
            <w:pPr>
              <w:rPr>
                <w:rFonts w:asciiTheme="minorHAnsi" w:hAnsiTheme="minorHAnsi"/>
              </w:rPr>
            </w:pPr>
            <w:r w:rsidRPr="00755DE5">
              <w:rPr>
                <w:rFonts w:asciiTheme="minorHAnsi" w:hAnsiTheme="minorHAnsi"/>
              </w:rPr>
              <w:t>Magnets</w:t>
            </w:r>
          </w:p>
        </w:tc>
        <w:tc>
          <w:tcPr>
            <w:tcW w:w="2430" w:type="dxa"/>
            <w:vAlign w:val="center"/>
          </w:tcPr>
          <w:p w14:paraId="7FB9FF8D" w14:textId="77777777" w:rsidR="00C67087" w:rsidRPr="00755DE5" w:rsidRDefault="00C67087" w:rsidP="00C67087">
            <w:pPr>
              <w:rPr>
                <w:rFonts w:asciiTheme="minorHAnsi" w:hAnsiTheme="minorHAnsi"/>
              </w:rPr>
            </w:pPr>
            <w:r w:rsidRPr="00755DE5">
              <w:rPr>
                <w:rFonts w:asciiTheme="minorHAnsi" w:hAnsiTheme="minorHAnsi" w:cs="Arial"/>
                <w:color w:val="000000"/>
              </w:rPr>
              <w:t>452</w:t>
            </w:r>
          </w:p>
        </w:tc>
        <w:tc>
          <w:tcPr>
            <w:tcW w:w="2155" w:type="dxa"/>
            <w:vAlign w:val="center"/>
          </w:tcPr>
          <w:p w14:paraId="7FB9FF8E" w14:textId="77777777" w:rsidR="00C67087" w:rsidRPr="00755DE5" w:rsidRDefault="00C67087" w:rsidP="00C67087">
            <w:pPr>
              <w:rPr>
                <w:rFonts w:asciiTheme="minorHAnsi" w:hAnsiTheme="minorHAnsi"/>
              </w:rPr>
            </w:pPr>
            <w:r w:rsidRPr="00755DE5">
              <w:rPr>
                <w:rFonts w:asciiTheme="minorHAnsi" w:hAnsiTheme="minorHAnsi" w:cs="Arial"/>
                <w:color w:val="000000"/>
              </w:rPr>
              <w:t>PBE</w:t>
            </w:r>
          </w:p>
        </w:tc>
      </w:tr>
      <w:tr w:rsidR="00C67087" w:rsidRPr="00755DE5" w14:paraId="7FB9FF93" w14:textId="77777777" w:rsidTr="007E1762">
        <w:tc>
          <w:tcPr>
            <w:tcW w:w="4567" w:type="dxa"/>
          </w:tcPr>
          <w:p w14:paraId="7FB9FF90" w14:textId="77777777" w:rsidR="00C67087" w:rsidRPr="00755DE5" w:rsidRDefault="00C67087" w:rsidP="00C67087">
            <w:pPr>
              <w:rPr>
                <w:rFonts w:asciiTheme="minorHAnsi" w:hAnsiTheme="minorHAnsi"/>
              </w:rPr>
            </w:pPr>
            <w:r w:rsidRPr="00755DE5">
              <w:rPr>
                <w:rFonts w:asciiTheme="minorHAnsi" w:hAnsiTheme="minorHAnsi"/>
              </w:rPr>
              <w:t>Bus from LBNE to PBE Dipoles</w:t>
            </w:r>
          </w:p>
        </w:tc>
        <w:tc>
          <w:tcPr>
            <w:tcW w:w="2430" w:type="dxa"/>
            <w:vAlign w:val="center"/>
          </w:tcPr>
          <w:p w14:paraId="7FB9FF91" w14:textId="77777777" w:rsidR="00C67087" w:rsidRPr="00755DE5" w:rsidRDefault="00C67087" w:rsidP="00C67087">
            <w:pPr>
              <w:rPr>
                <w:rFonts w:asciiTheme="minorHAnsi" w:hAnsiTheme="minorHAnsi"/>
              </w:rPr>
            </w:pPr>
            <w:r w:rsidRPr="00755DE5">
              <w:rPr>
                <w:rFonts w:asciiTheme="minorHAnsi" w:hAnsiTheme="minorHAnsi" w:cs="Arial"/>
                <w:color w:val="000000"/>
              </w:rPr>
              <w:t>198</w:t>
            </w:r>
          </w:p>
        </w:tc>
        <w:tc>
          <w:tcPr>
            <w:tcW w:w="2155" w:type="dxa"/>
            <w:vAlign w:val="center"/>
          </w:tcPr>
          <w:p w14:paraId="7FB9FF92" w14:textId="0BD8AC8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 &amp; PBE</w:t>
            </w:r>
          </w:p>
        </w:tc>
      </w:tr>
      <w:tr w:rsidR="00C67087" w:rsidRPr="00755DE5" w14:paraId="7FB9FF97" w14:textId="77777777" w:rsidTr="007E1762">
        <w:tc>
          <w:tcPr>
            <w:tcW w:w="4567" w:type="dxa"/>
          </w:tcPr>
          <w:p w14:paraId="7FB9FF94" w14:textId="1F4317B1" w:rsidR="00C67087" w:rsidRPr="00755DE5" w:rsidRDefault="003024D3" w:rsidP="00C67087">
            <w:pPr>
              <w:rPr>
                <w:rFonts w:asciiTheme="minorHAnsi" w:hAnsiTheme="minorHAnsi"/>
              </w:rPr>
            </w:pPr>
            <w:r>
              <w:rPr>
                <w:rFonts w:asciiTheme="minorHAnsi" w:hAnsiTheme="minorHAnsi"/>
              </w:rPr>
              <w:t>Target Hall (</w:t>
            </w:r>
            <w:r w:rsidR="00C67087" w:rsidRPr="00755DE5">
              <w:rPr>
                <w:rFonts w:asciiTheme="minorHAnsi" w:hAnsiTheme="minorHAnsi"/>
              </w:rPr>
              <w:t>TH</w:t>
            </w:r>
            <w:r>
              <w:rPr>
                <w:rFonts w:asciiTheme="minorHAnsi" w:hAnsiTheme="minorHAnsi"/>
              </w:rPr>
              <w:t>)</w:t>
            </w:r>
            <w:r w:rsidR="00C67087" w:rsidRPr="00755DE5">
              <w:rPr>
                <w:rFonts w:asciiTheme="minorHAnsi" w:hAnsiTheme="minorHAnsi"/>
              </w:rPr>
              <w:t xml:space="preserve"> Horn Power Supplies</w:t>
            </w:r>
          </w:p>
        </w:tc>
        <w:tc>
          <w:tcPr>
            <w:tcW w:w="2430" w:type="dxa"/>
            <w:vAlign w:val="center"/>
          </w:tcPr>
          <w:p w14:paraId="7FB9FF95" w14:textId="77777777" w:rsidR="00C67087" w:rsidRPr="00755DE5" w:rsidRDefault="00C67087" w:rsidP="00C67087">
            <w:pPr>
              <w:rPr>
                <w:rFonts w:asciiTheme="minorHAnsi" w:hAnsiTheme="minorHAnsi"/>
              </w:rPr>
            </w:pPr>
            <w:r w:rsidRPr="00755DE5">
              <w:rPr>
                <w:rFonts w:asciiTheme="minorHAnsi" w:hAnsiTheme="minorHAnsi" w:cs="Arial"/>
                <w:color w:val="000000"/>
              </w:rPr>
              <w:t>60</w:t>
            </w:r>
          </w:p>
        </w:tc>
        <w:tc>
          <w:tcPr>
            <w:tcW w:w="2155" w:type="dxa"/>
            <w:vAlign w:val="center"/>
          </w:tcPr>
          <w:p w14:paraId="7FB9FF96" w14:textId="77777777" w:rsidR="00C67087" w:rsidRPr="00755DE5" w:rsidRDefault="00C67087" w:rsidP="00C67087">
            <w:pPr>
              <w:rPr>
                <w:rFonts w:asciiTheme="minorHAnsi" w:hAnsiTheme="minorHAnsi"/>
              </w:rPr>
            </w:pPr>
            <w:r w:rsidRPr="00755DE5">
              <w:rPr>
                <w:rFonts w:asciiTheme="minorHAnsi" w:hAnsiTheme="minorHAnsi" w:cs="Arial"/>
                <w:color w:val="000000"/>
              </w:rPr>
              <w:t>TH</w:t>
            </w:r>
          </w:p>
        </w:tc>
      </w:tr>
      <w:tr w:rsidR="00C67087" w:rsidRPr="00755DE5" w14:paraId="7FB9FF9B" w14:textId="77777777" w:rsidTr="007E1762">
        <w:tc>
          <w:tcPr>
            <w:tcW w:w="4567" w:type="dxa"/>
          </w:tcPr>
          <w:p w14:paraId="7FB9FF98" w14:textId="77777777" w:rsidR="00C67087" w:rsidRPr="00755DE5" w:rsidRDefault="00C67087" w:rsidP="00C67087">
            <w:pPr>
              <w:rPr>
                <w:rFonts w:asciiTheme="minorHAnsi" w:hAnsiTheme="minorHAnsi"/>
              </w:rPr>
            </w:pPr>
            <w:r w:rsidRPr="00755DE5">
              <w:rPr>
                <w:rFonts w:asciiTheme="minorHAnsi" w:hAnsiTheme="minorHAnsi"/>
              </w:rPr>
              <w:t>LCW Pumps</w:t>
            </w:r>
          </w:p>
        </w:tc>
        <w:tc>
          <w:tcPr>
            <w:tcW w:w="2430" w:type="dxa"/>
            <w:vAlign w:val="center"/>
          </w:tcPr>
          <w:p w14:paraId="7FB9FF9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9A" w14:textId="125F54A5"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9F" w14:textId="77777777" w:rsidTr="007E1762">
        <w:tc>
          <w:tcPr>
            <w:tcW w:w="4567" w:type="dxa"/>
          </w:tcPr>
          <w:p w14:paraId="7FB9FF9C" w14:textId="77777777" w:rsidR="00C67087" w:rsidRPr="00755DE5" w:rsidRDefault="00C67087" w:rsidP="00C67087">
            <w:pPr>
              <w:rPr>
                <w:rFonts w:asciiTheme="minorHAnsi" w:hAnsiTheme="minorHAnsi"/>
              </w:rPr>
            </w:pPr>
            <w:r w:rsidRPr="00755DE5">
              <w:rPr>
                <w:rFonts w:asciiTheme="minorHAnsi" w:hAnsiTheme="minorHAnsi"/>
              </w:rPr>
              <w:t>20% Hx Extra, Cushion for Efficiency</w:t>
            </w:r>
          </w:p>
        </w:tc>
        <w:tc>
          <w:tcPr>
            <w:tcW w:w="2430" w:type="dxa"/>
            <w:vAlign w:val="center"/>
          </w:tcPr>
          <w:p w14:paraId="7FB9FF9D" w14:textId="77777777" w:rsidR="00C67087" w:rsidRPr="00755DE5" w:rsidRDefault="00C67087" w:rsidP="00C67087">
            <w:pPr>
              <w:rPr>
                <w:rFonts w:asciiTheme="minorHAnsi" w:hAnsiTheme="minorHAnsi"/>
              </w:rPr>
            </w:pPr>
            <w:r w:rsidRPr="00755DE5">
              <w:rPr>
                <w:rFonts w:asciiTheme="minorHAnsi" w:hAnsiTheme="minorHAnsi" w:cs="Arial"/>
                <w:color w:val="000000"/>
              </w:rPr>
              <w:t>185</w:t>
            </w:r>
          </w:p>
        </w:tc>
        <w:tc>
          <w:tcPr>
            <w:tcW w:w="2155" w:type="dxa"/>
            <w:vAlign w:val="center"/>
          </w:tcPr>
          <w:p w14:paraId="7FB9FF9E" w14:textId="6E3EE7C0"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A3" w14:textId="77777777" w:rsidTr="007E1762">
        <w:tc>
          <w:tcPr>
            <w:tcW w:w="4567" w:type="dxa"/>
          </w:tcPr>
          <w:p w14:paraId="7FB9FFA0" w14:textId="77777777" w:rsidR="00C67087" w:rsidRPr="00755DE5" w:rsidRDefault="00C67087" w:rsidP="00C67087">
            <w:pPr>
              <w:rPr>
                <w:rFonts w:asciiTheme="minorHAnsi" w:hAnsiTheme="minorHAnsi"/>
                <w:b/>
              </w:rPr>
            </w:pPr>
            <w:r w:rsidRPr="00755DE5">
              <w:rPr>
                <w:rFonts w:asciiTheme="minorHAnsi" w:hAnsiTheme="minorHAnsi"/>
                <w:b/>
              </w:rPr>
              <w:t>Total</w:t>
            </w:r>
          </w:p>
        </w:tc>
        <w:tc>
          <w:tcPr>
            <w:tcW w:w="2430" w:type="dxa"/>
            <w:vAlign w:val="center"/>
          </w:tcPr>
          <w:p w14:paraId="7FB9FFA1" w14:textId="77777777" w:rsidR="00C67087" w:rsidRPr="00755DE5" w:rsidRDefault="00C67087" w:rsidP="00C67087">
            <w:pPr>
              <w:rPr>
                <w:rFonts w:asciiTheme="minorHAnsi" w:hAnsiTheme="minorHAnsi"/>
                <w:b/>
              </w:rPr>
            </w:pPr>
            <w:r w:rsidRPr="00755DE5">
              <w:rPr>
                <w:rFonts w:asciiTheme="minorHAnsi" w:hAnsiTheme="minorHAnsi" w:cs="Arial"/>
                <w:b/>
                <w:bCs/>
                <w:color w:val="000000"/>
              </w:rPr>
              <w:t>1111</w:t>
            </w:r>
          </w:p>
        </w:tc>
        <w:tc>
          <w:tcPr>
            <w:tcW w:w="2155" w:type="dxa"/>
            <w:vAlign w:val="center"/>
          </w:tcPr>
          <w:p w14:paraId="7FB9FFA2" w14:textId="7E4D9839" w:rsidR="00C67087" w:rsidRPr="00755DE5" w:rsidRDefault="00C67087" w:rsidP="00C67087">
            <w:pPr>
              <w:rPr>
                <w:rFonts w:asciiTheme="minorHAnsi" w:hAnsiTheme="minorHAnsi"/>
                <w:b/>
              </w:rPr>
            </w:pPr>
            <w:r w:rsidRPr="00755DE5">
              <w:rPr>
                <w:rFonts w:asciiTheme="minorHAnsi" w:hAnsiTheme="minorHAnsi" w:cs="Arial"/>
                <w:b/>
                <w:bCs/>
                <w:color w:val="000000"/>
              </w:rPr>
              <w:t>LBN</w:t>
            </w:r>
            <w:r w:rsidR="00131641" w:rsidRPr="00755DE5">
              <w:rPr>
                <w:rFonts w:asciiTheme="minorHAnsi" w:hAnsiTheme="minorHAnsi" w:cs="Arial"/>
                <w:b/>
                <w:bCs/>
                <w:color w:val="000000"/>
              </w:rPr>
              <w:t>F</w:t>
            </w:r>
            <w:r w:rsidRPr="00755DE5">
              <w:rPr>
                <w:rFonts w:asciiTheme="minorHAnsi" w:hAnsiTheme="minorHAnsi" w:cs="Arial"/>
                <w:b/>
                <w:bCs/>
                <w:color w:val="000000"/>
              </w:rPr>
              <w:t>-5</w:t>
            </w:r>
          </w:p>
        </w:tc>
      </w:tr>
    </w:tbl>
    <w:p w14:paraId="7FB9FFA4" w14:textId="77777777" w:rsidR="00C67087" w:rsidRDefault="00C67087" w:rsidP="00C67087"/>
    <w:p w14:paraId="7FB9FFA5" w14:textId="77777777" w:rsidR="00C67087" w:rsidRDefault="00C67087" w:rsidP="00C67087">
      <w:pPr>
        <w:pStyle w:val="Heading4"/>
      </w:pPr>
      <w:r>
        <w:t>Pumps</w:t>
      </w:r>
    </w:p>
    <w:p w14:paraId="7FB9FFA6" w14:textId="7787BE4E" w:rsidR="00C67087" w:rsidRDefault="00C67087" w:rsidP="00C67087">
      <w:r>
        <w:t xml:space="preserve">LCW </w:t>
      </w:r>
      <w:r w:rsidRPr="00B56DCA">
        <w:t>will be supplied to the magnets in the enclosure with a pressure differential of 100 psid or greater. This will require pump output at 170 psid to compensate for losses along the route and equates to a dynamic head of 395 ft. Flow will be determined by the final system configuration, but is estimated at this time to be about 950 gpm.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Tevatron LCW system, although this is not included in the current scope. In case the TeV pumps would be sufficient, a request </w:t>
      </w:r>
      <w:r w:rsidRPr="00B56DCA">
        <w:lastRenderedPageBreak/>
        <w:t xml:space="preserve">has been made to have </w:t>
      </w:r>
      <w:r w:rsidR="00AD48B0">
        <w:t>six</w:t>
      </w:r>
      <w:r w:rsidR="00AD48B0" w:rsidRPr="00B56DCA">
        <w:t xml:space="preserve"> </w:t>
      </w:r>
      <w:r w:rsidRPr="00B56DCA">
        <w:t>reserved from the TeV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beamline will be about 750 ft, as well as runs to and from the service buildings of roughly 230 ft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62DEE237" w:rsidR="00C67087" w:rsidRDefault="00C67087" w:rsidP="00C67087">
      <w:r>
        <w:t>Piping for the pond water lines to and from the heat exchanger within the LBN</w:t>
      </w:r>
      <w:r w:rsidR="00131641">
        <w:t>F-</w:t>
      </w:r>
      <w:r>
        <w:t xml:space="preserve">5 pump </w:t>
      </w:r>
      <w:r w:rsidRPr="00343D5D">
        <w:t xml:space="preserve">room are to be </w:t>
      </w:r>
      <w:r w:rsidR="00AC5046">
        <w:t>made of</w:t>
      </w:r>
      <w:r w:rsidR="00F87A46">
        <w:t xml:space="preserve"> </w:t>
      </w:r>
      <w:r w:rsidR="00812DF3">
        <w:t>“</w:t>
      </w:r>
      <w:r w:rsidR="003B100E">
        <w:t>S</w:t>
      </w:r>
      <w:r w:rsidRPr="00343D5D">
        <w:t>chedule 40 carbon steel</w:t>
      </w:r>
      <w:r w:rsidR="004F6546">
        <w:t>”</w:t>
      </w:r>
      <w:r w:rsidRPr="00343D5D">
        <w:t>.</w:t>
      </w:r>
      <w:r>
        <w:t xml:space="preserve"> These will have a strainer upstream of the heat exchanger (Hx) and a bypass around the strainer. In addition, building isolation valves will be necessary. Ponds, pond water pump vaults, and piping from the pond vaults to the pump room are to be supplied by Conventional Facilities. </w:t>
      </w:r>
    </w:p>
    <w:p w14:paraId="7FB9FFAA" w14:textId="2D9CC021"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r w:rsidR="00FC3981">
        <w:t>,</w:t>
      </w:r>
      <w:r>
        <w:t xml:space="preserve"> such as</w:t>
      </w:r>
      <w:r w:rsidR="00FC3981">
        <w:t xml:space="preserve"> those</w:t>
      </w:r>
      <w:r>
        <w:t xml:space="preserve"> used in the MI would be a good consideration, and are included in the estimate. When this is not possible, such as for the bus lines feeding the dipoles, suitable valving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Unistrut or B-Line, where possible. Custom 3-in-a-row vertical brackets may make the best use of enclosure space, and have been costed for the enclosure run. All nut-bolt-washer hardware is to be 304 stainless steel. All brackets not stainless steel will have a rust-preventing finish such as paint or plating. </w:t>
      </w:r>
    </w:p>
    <w:p w14:paraId="7FB9FFAC" w14:textId="5ED19319" w:rsidR="00C67087" w:rsidRDefault="00C67087" w:rsidP="00C67087">
      <w:pPr>
        <w:pStyle w:val="Heading4"/>
      </w:pPr>
      <w:r>
        <w:t>De-ionizer/Filter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cu.ft. bottles of mixed-bed de-ionizing (DI) resins in parallel between the filters. </w:t>
      </w:r>
    </w:p>
    <w:p w14:paraId="7FB9FFAE" w14:textId="77777777" w:rsidR="00C67087" w:rsidRDefault="00C67087" w:rsidP="00C67087">
      <w:r w:rsidRPr="0070448A">
        <w:t>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lastRenderedPageBreak/>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5A339A88"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r w:rsidR="0044581C">
        <w:t xml:space="preserve"> MCCs , VFDs</w:t>
      </w:r>
      <w:r w:rsidR="00274DFC">
        <w:t xml:space="preserve"> the temperature control v</w:t>
      </w:r>
      <w:r>
        <w:t>alve (TCV) power are high-voltage devices</w:t>
      </w:r>
      <w:r w:rsidR="0044581C">
        <w:t xml:space="preserve"> </w:t>
      </w:r>
      <w:r>
        <w:t xml:space="preserve">requiring panels similar to what is used in the MI pump rooms. </w:t>
      </w:r>
    </w:p>
    <w:p w14:paraId="7FB9FFB2" w14:textId="6881E6F3"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00CA1E58" w:rsidRPr="00CA1E58">
        <w:t>Section</w:t>
      </w:r>
      <w:r w:rsidR="00CA1E58" w:rsidRPr="00CA1E58">
        <w:rPr>
          <w:b/>
          <w:highlight w:val="lightGray"/>
        </w:rPr>
        <w:t xml:space="preserve"> 6.2</w:t>
      </w:r>
      <w:r w:rsidRPr="00CA1E58">
        <w:t>)</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r w:rsidR="00FB3ED7">
        <w:t>-</w:t>
      </w:r>
      <w:r w:rsidRPr="00CA30D6">
        <w:t>1 Refresh estimate.</w:t>
      </w:r>
    </w:p>
    <w:p w14:paraId="7FB9FFB4" w14:textId="77777777" w:rsidR="00C67087" w:rsidRDefault="00C67087" w:rsidP="00C67087">
      <w:pPr>
        <w:pStyle w:val="Heading4"/>
      </w:pPr>
      <w:r>
        <w:t>Buswork</w:t>
      </w:r>
    </w:p>
    <w:p w14:paraId="7FB9FFB5" w14:textId="4BD0EC10" w:rsidR="00C67087" w:rsidRDefault="00C67087" w:rsidP="00C67087">
      <w:r w:rsidRPr="003774A3">
        <w:t xml:space="preserve">The primary purpose of electrical bus is to carry current to the magnets. However, </w:t>
      </w:r>
      <w:r w:rsidR="00E11323">
        <w:t>as</w:t>
      </w:r>
      <w:r w:rsidR="00E11323" w:rsidRPr="003774A3">
        <w:t xml:space="preserve"> </w:t>
      </w:r>
      <w:r w:rsidRPr="003774A3">
        <w:t>buswork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002440D3">
        <w:t xml:space="preserve">Section </w:t>
      </w:r>
      <w:r w:rsidR="002440D3" w:rsidRPr="002440D3">
        <w:rPr>
          <w:b/>
          <w:highlight w:val="lightGray"/>
        </w:rPr>
        <w:fldChar w:fldCharType="begin"/>
      </w:r>
      <w:r w:rsidR="002440D3" w:rsidRPr="002440D3">
        <w:rPr>
          <w:b/>
          <w:highlight w:val="lightGray"/>
        </w:rPr>
        <w:instrText xml:space="preserve"> REF _Ref419976686 \n \h  \* MERGEFORMAT </w:instrText>
      </w:r>
      <w:r w:rsidR="002440D3" w:rsidRPr="002440D3">
        <w:rPr>
          <w:b/>
          <w:highlight w:val="lightGray"/>
        </w:rPr>
      </w:r>
      <w:r w:rsidR="002440D3" w:rsidRPr="002440D3">
        <w:rPr>
          <w:b/>
          <w:highlight w:val="lightGray"/>
        </w:rPr>
        <w:fldChar w:fldCharType="separate"/>
      </w:r>
      <w:r w:rsidR="00D771D3">
        <w:rPr>
          <w:b/>
          <w:highlight w:val="lightGray"/>
        </w:rPr>
        <w:t>2.5</w:t>
      </w:r>
      <w:r w:rsidR="002440D3" w:rsidRPr="002440D3">
        <w:rPr>
          <w:b/>
          <w:highlight w:val="lightGray"/>
        </w:rPr>
        <w:fldChar w:fldCharType="end"/>
      </w:r>
      <w:r w:rsidR="002440D3">
        <w:rPr>
          <w:b/>
        </w:rPr>
        <w:t>.</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5 of 60’, and 135’ through the penetration and Vehicle Access Enclosure, to the alcove in the PBE. From there, one pair turns downstream, and 4 pair head upstream. The total length of bus required is just under 4000’ for the runs, and should include an additional 20% for connections, waste, custom fit-up, etc.</w:t>
      </w:r>
    </w:p>
    <w:p w14:paraId="7FB9FFB7" w14:textId="77777777" w:rsidR="00C67087" w:rsidRDefault="00C67087" w:rsidP="00C67087">
      <w:pPr>
        <w:rPr>
          <w:highlight w:val="yellow"/>
        </w:rPr>
      </w:pPr>
      <w:r w:rsidRPr="003774A3">
        <w:t>At this time, 5000 feet of 2” square bus is slated to be reclaimed from the TeV, via the TeV Decommissioning Efforts. The repurposing of the TeV bus saves the project about $300k in material.</w:t>
      </w:r>
    </w:p>
    <w:p w14:paraId="7FB9FFB8" w14:textId="20492A20"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used in the MI Service Buildings. Once into the enclosure, it will be behind the Controlled Access point, requiring </w:t>
      </w:r>
      <w:r w:rsidR="003A4407" w:rsidRPr="00BA0CC0">
        <w:t>lock-out/tag-out</w:t>
      </w:r>
      <w:r w:rsidR="003A4407" w:rsidRPr="005C6F1C">
        <w:t xml:space="preserve"> </w:t>
      </w:r>
      <w:r w:rsidR="003A4407">
        <w:t>(</w:t>
      </w:r>
      <w:r w:rsidRPr="005C6F1C">
        <w:t>LOTO</w:t>
      </w:r>
      <w:r w:rsidR="003A4407">
        <w:t>)</w:t>
      </w:r>
      <w:r w:rsidRPr="005C6F1C">
        <w:t xml:space="preserve"> to enter, and shielding will no longer be a necessity. Since the shielding and enclosed bus will weigh around 5000 pounds, it should be subjected to a separate Engineering Review.</w:t>
      </w:r>
    </w:p>
    <w:p w14:paraId="7FB9FFB9" w14:textId="03290103" w:rsidR="00C67087" w:rsidRDefault="00C67087" w:rsidP="00C67087">
      <w:r>
        <w:lastRenderedPageBreak/>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r w:rsidR="00E11323">
        <w:t>As</w:t>
      </w:r>
      <w:r w:rsidR="00E11323" w:rsidRPr="005C6F1C">
        <w:t xml:space="preserve"> </w:t>
      </w:r>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beamline trajectory, significant fluid-dynamics modeling of the entire system will need to be done, representing all the components as completely as possible, before committing to a final design. </w:t>
      </w:r>
    </w:p>
    <w:p w14:paraId="7FB9FFBC" w14:textId="38DB6231" w:rsidR="00C67087" w:rsidRPr="00614316" w:rsidRDefault="00C67087" w:rsidP="00C67087">
      <w:r w:rsidRPr="009E2278">
        <w:t>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dewers for purging will need to be located in or before the Vehicle Access Enclosure. Hard-piped lines for compressed air, nitrogen, an</w:t>
      </w:r>
      <w:r w:rsidR="002440D3">
        <w:t xml:space="preserve">d argon are included in Vacuum. See Section </w:t>
      </w:r>
      <w:r w:rsidR="002440D3" w:rsidRPr="002440D3">
        <w:rPr>
          <w:b/>
          <w:highlight w:val="lightGray"/>
        </w:rPr>
        <w:fldChar w:fldCharType="begin"/>
      </w:r>
      <w:r w:rsidR="002440D3" w:rsidRPr="002440D3">
        <w:rPr>
          <w:b/>
          <w:highlight w:val="lightGray"/>
        </w:rPr>
        <w:instrText xml:space="preserve"> REF _Ref419976785 \n \h  \* MERGEFORMAT </w:instrText>
      </w:r>
      <w:r w:rsidR="002440D3" w:rsidRPr="002440D3">
        <w:rPr>
          <w:b/>
          <w:highlight w:val="lightGray"/>
        </w:rPr>
      </w:r>
      <w:r w:rsidR="002440D3" w:rsidRPr="002440D3">
        <w:rPr>
          <w:b/>
          <w:highlight w:val="lightGray"/>
        </w:rPr>
        <w:fldChar w:fldCharType="separate"/>
      </w:r>
      <w:r w:rsidR="00D771D3">
        <w:rPr>
          <w:b/>
          <w:highlight w:val="lightGray"/>
        </w:rPr>
        <w:t>2.9</w:t>
      </w:r>
      <w:r w:rsidR="002440D3" w:rsidRPr="002440D3">
        <w:rPr>
          <w:b/>
          <w:highlight w:val="lightGray"/>
        </w:rPr>
        <w:fldChar w:fldCharType="end"/>
      </w:r>
      <w:r w:rsidR="002440D3" w:rsidRPr="002440D3">
        <w:rPr>
          <w:highlight w:val="lightGray"/>
        </w:rPr>
        <w:t>.</w:t>
      </w:r>
      <w:r w:rsidR="002440D3">
        <w:t xml:space="preserve"> </w:t>
      </w:r>
      <w:r w:rsidRPr="009E2278">
        <w:t>The argon line will need installed in advance of the welding.</w:t>
      </w:r>
    </w:p>
    <w:p w14:paraId="7FB9FFBD" w14:textId="58D398DD" w:rsidR="00C67087" w:rsidRDefault="00C67087" w:rsidP="00C67087">
      <w:pPr>
        <w:pStyle w:val="Heading2"/>
      </w:pPr>
      <w:bookmarkStart w:id="151" w:name="_Toc420003336"/>
      <w:r>
        <w:t>Beam Instrumentation</w:t>
      </w:r>
      <w:bookmarkEnd w:id="151"/>
      <w:r>
        <w:t xml:space="preserve"> </w:t>
      </w:r>
    </w:p>
    <w:p w14:paraId="7FB9FFBE" w14:textId="77777777" w:rsidR="00C67087" w:rsidRDefault="00C67087" w:rsidP="00C67087">
      <w:pPr>
        <w:pStyle w:val="Heading3"/>
      </w:pPr>
      <w:bookmarkStart w:id="152" w:name="_Toc420003337"/>
      <w:r>
        <w:t>Introduction</w:t>
      </w:r>
      <w:bookmarkEnd w:id="152"/>
    </w:p>
    <w:p w14:paraId="7FB9FFBF" w14:textId="77777777" w:rsidR="00C67087" w:rsidRDefault="00C67087" w:rsidP="00C67087">
      <w: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beamline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4F82D509" w:rsidR="00C67087" w:rsidRDefault="00B419F9" w:rsidP="00E36A53">
      <w:pPr>
        <w:pStyle w:val="StyleBodytextstyleItalic1"/>
        <w:numPr>
          <w:ilvl w:val="0"/>
          <w:numId w:val="15"/>
        </w:numPr>
      </w:pPr>
      <w:r>
        <w:t>Beam loss</w:t>
      </w:r>
      <w:r w:rsidR="00C67087">
        <w:t xml:space="preserve"> Monitors (BLM): 30 ion-chamber BLMs for local </w:t>
      </w:r>
      <w:r>
        <w:t>beam loss</w:t>
      </w:r>
      <w:r w:rsidR="00C67087">
        <w:t xml:space="preserve"> monitoring, and four long (approx. 250-ft) </w:t>
      </w:r>
      <w:r w:rsidR="0051281E">
        <w:t>total loss</w:t>
      </w:r>
      <w:r w:rsidR="00C67087">
        <w:t xml:space="preserve">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t xml:space="preserve">BPMs and BLMs are part of an integrated machine-protection system (MPS), where a beam-based technical interlock is used to prevent damage from a mis-steered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lastRenderedPageBreak/>
        <w:t xml:space="preserve">An imaging system to monitor the 2D beam profile at the exit window </w:t>
      </w:r>
    </w:p>
    <w:p w14:paraId="7FB9FFC9" w14:textId="5ADE158F" w:rsidR="00C67087" w:rsidRDefault="00C67087" w:rsidP="00E36A53">
      <w:pPr>
        <w:pStyle w:val="StyleBodytextstyleItalic1"/>
        <w:numPr>
          <w:ilvl w:val="0"/>
          <w:numId w:val="16"/>
        </w:numPr>
      </w:pPr>
      <w:r>
        <w:t xml:space="preserve">Non-invasive transverse beam-profile monitors, for example, </w:t>
      </w:r>
      <w:r w:rsidR="003C4D03">
        <w:t>Ionization Profile Monitors (</w:t>
      </w:r>
      <w:r>
        <w:t>IPMs</w:t>
      </w:r>
      <w:r w:rsidR="003C4D03">
        <w:t>)</w:t>
      </w:r>
      <w:r>
        <w:t xml:space="preserve"> or e-beam scanners, as required </w:t>
      </w:r>
    </w:p>
    <w:p w14:paraId="7FB9FFCA" w14:textId="77777777" w:rsidR="00C67087" w:rsidRDefault="00C67087" w:rsidP="00C67087">
      <w:pPr>
        <w:pStyle w:val="Heading3"/>
      </w:pPr>
      <w:bookmarkStart w:id="153" w:name="_Toc420003338"/>
      <w:r>
        <w:t>Reference Design</w:t>
      </w:r>
      <w:bookmarkEnd w:id="153"/>
    </w:p>
    <w:p w14:paraId="7FB9FFCB" w14:textId="0B0E3FEB" w:rsidR="00C67087" w:rsidRDefault="00A52017" w:rsidP="00C67087">
      <w:r w:rsidRPr="00A52017">
        <w:rPr>
          <w:highlight w:val="lightGray"/>
        </w:rPr>
        <w:fldChar w:fldCharType="begin"/>
      </w:r>
      <w:r w:rsidRPr="00A52017">
        <w:rPr>
          <w:highlight w:val="lightGray"/>
        </w:rPr>
        <w:instrText xml:space="preserve"> REF _Ref418249020 \h </w:instrText>
      </w:r>
      <w:r>
        <w:rPr>
          <w:highlight w:val="lightGray"/>
        </w:rPr>
        <w:instrText xml:space="preserve"> \* MERGEFORMAT </w:instrText>
      </w:r>
      <w:r w:rsidRPr="00A52017">
        <w:rPr>
          <w:highlight w:val="lightGray"/>
        </w:rPr>
      </w:r>
      <w:r w:rsidRPr="00A52017">
        <w:rPr>
          <w:highlight w:val="lightGray"/>
        </w:rPr>
        <w:fldChar w:fldCharType="separate"/>
      </w:r>
      <w:r w:rsidR="00D771D3" w:rsidRPr="00D771D3">
        <w:rPr>
          <w:highlight w:val="lightGray"/>
        </w:rPr>
        <w:t xml:space="preserve">Table </w:t>
      </w:r>
      <w:r w:rsidR="00D771D3" w:rsidRPr="00D771D3">
        <w:rPr>
          <w:noProof/>
          <w:highlight w:val="lightGray"/>
        </w:rPr>
        <w:t>1</w:t>
      </w:r>
      <w:r w:rsidR="00D771D3" w:rsidRPr="00D771D3">
        <w:rPr>
          <w:noProof/>
          <w:highlight w:val="lightGray"/>
        </w:rPr>
        <w:noBreakHyphen/>
        <w:t>1</w:t>
      </w:r>
      <w:r w:rsidRPr="00A52017">
        <w:rPr>
          <w:highlight w:val="lightGray"/>
        </w:rPr>
        <w:fldChar w:fldCharType="end"/>
      </w:r>
      <w:r>
        <w:t xml:space="preserve"> </w:t>
      </w:r>
      <w:r w:rsidR="00C67087">
        <w:t>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w:t>
      </w:r>
      <w:r>
        <w:t>,</w:t>
      </w:r>
      <w:r w:rsidR="00C67087">
        <w:t xml:space="preserve"> will minimize the cable length. Wherever feasible, components from existing NuMI instrumentation will be re-purposed for LBNF to reduce costs. </w:t>
      </w:r>
    </w:p>
    <w:p w14:paraId="7FB9FFCC" w14:textId="77777777" w:rsidR="00C67087" w:rsidRDefault="00C67087" w:rsidP="00C67087">
      <w:pPr>
        <w:pStyle w:val="Heading4"/>
      </w:pPr>
      <w:bookmarkStart w:id="154" w:name="_Ref419276237"/>
      <w:r>
        <w:t>Beam-Position Monitors</w:t>
      </w:r>
      <w:bookmarkEnd w:id="154"/>
    </w:p>
    <w:p w14:paraId="7FB9FFCD" w14:textId="77777777" w:rsidR="00C67087" w:rsidRDefault="00C67087" w:rsidP="00C67087">
      <w:r>
        <w:t xml:space="preserve">The BPM system will be based on simple electrostatic “button-style” pickup detectors. The measurement of integration time will be a few 100 nsec, which allows for observation of beam displacements within the batch. The anticipated resolution is 25 to 30 </w:t>
      </w:r>
      <w:r w:rsidRPr="00504410">
        <w:rPr>
          <w:rFonts w:ascii="Symbol" w:hAnsi="Symbol"/>
        </w:rPr>
        <w:t></w:t>
      </w:r>
      <w:r>
        <w:t>m in a beam pipe with a 3 inch circular cross section. The read-out system is based on digital downconverter and signal-processing technologies very similar to the existing installations at other Fermilab accelerators, for example, the Tevatron, MI, Recycler, transport beamlines and experimental beamlines (e.g., NuMI, BNB). An automatic gain-correction system will continuously monitor and calibrate the electronics, and correct slow drifts due to temperature and aging effects of electronics components.</w:t>
      </w:r>
    </w:p>
    <w:p w14:paraId="7FB9FFCE" w14:textId="7610D97C" w:rsidR="00C67087" w:rsidRDefault="00B419F9" w:rsidP="00C67087">
      <w:pPr>
        <w:pStyle w:val="Heading4"/>
      </w:pPr>
      <w:r>
        <w:t>Beam loss</w:t>
      </w:r>
      <w:r w:rsidR="00C67087">
        <w:t xml:space="preserve"> Monitors</w:t>
      </w:r>
    </w:p>
    <w:p w14:paraId="7FB9FFCF" w14:textId="2F4274D4" w:rsidR="00C67087" w:rsidRDefault="00C67087" w:rsidP="00C67087">
      <w:r>
        <w:t xml:space="preserve">The BLM system will be very similar to the installation in the NuMI beamline.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23</w:t>
      </w:r>
      <w:r w:rsidR="008B33DA" w:rsidRPr="008B33DA">
        <w:rPr>
          <w:b/>
        </w:rPr>
        <w:fldChar w:fldCharType="end"/>
      </w:r>
      <w:r w:rsidR="008B33DA">
        <w:t xml:space="preserve"> </w:t>
      </w:r>
      <w:r>
        <w:t xml:space="preserve">shows an ion-chamber </w:t>
      </w:r>
      <w:r w:rsidR="00B419F9">
        <w:t>beam loss</w:t>
      </w:r>
      <w:r>
        <w:t xml:space="preserve"> detector, the basic element for the 30 BLMs in the primary beamline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NuMI beamline.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45A0547F" w14:textId="4A7D6496" w:rsidR="00626D77" w:rsidRDefault="00C67087" w:rsidP="00C67087">
      <w:r>
        <w:t xml:space="preserve">A set of four TLMs, based on argon-filled Heliax cables, will complement the BLMs and monitor the integrated beam loss along the beamline. The readout and gas-monitoring systems for the NuMI TLMs will be re-purposed for LBNF. </w:t>
      </w:r>
    </w:p>
    <w:p w14:paraId="7FB9FFD1" w14:textId="35FD0659" w:rsidR="00C67087" w:rsidRDefault="00B420C9" w:rsidP="00B420C9">
      <w:pPr>
        <w:pStyle w:val="Caption"/>
      </w:pPr>
      <w:bookmarkStart w:id="155" w:name="_Ref418449388"/>
      <w:bookmarkStart w:id="156" w:name="_Toc420003277"/>
      <w:r>
        <w:t xml:space="preserve">Table </w:t>
      </w:r>
      <w:fldSimple w:instr=" STYLEREF 1 \s ">
        <w:r w:rsidR="00D771D3">
          <w:rPr>
            <w:noProof/>
          </w:rPr>
          <w:t>2</w:t>
        </w:r>
      </w:fldSimple>
      <w:r w:rsidR="00EF5B52">
        <w:noBreakHyphen/>
      </w:r>
      <w:fldSimple w:instr=" SEQ Table \* ARABIC \s 1 ">
        <w:r w:rsidR="00D771D3">
          <w:rPr>
            <w:noProof/>
          </w:rPr>
          <w:t>17</w:t>
        </w:r>
      </w:fldSimple>
      <w:bookmarkEnd w:id="155"/>
      <w:r>
        <w:t xml:space="preserve">: </w:t>
      </w:r>
      <w:r w:rsidR="00C67087">
        <w:t>Specifications for the Ion Chamber Loss Monitor</w:t>
      </w:r>
      <w:bookmarkEnd w:id="156"/>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Atm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nC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pA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mrad -100 rad  </w:t>
            </w:r>
          </w:p>
        </w:tc>
      </w:tr>
    </w:tbl>
    <w:p w14:paraId="7FB9FFE4" w14:textId="77777777" w:rsidR="00C67087" w:rsidRDefault="00C67087" w:rsidP="00C67087"/>
    <w:p w14:paraId="7FB9FFE5" w14:textId="77777777" w:rsidR="00C67087" w:rsidRDefault="00C67087" w:rsidP="00C67087">
      <w:r>
        <w:rPr>
          <w:noProof/>
        </w:rPr>
        <w:lastRenderedPageBreak/>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4">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0164CF6F" w:rsidR="00C67087" w:rsidRDefault="00145BA0" w:rsidP="00145BA0">
      <w:pPr>
        <w:pStyle w:val="Caption"/>
      </w:pPr>
      <w:bookmarkStart w:id="157" w:name="_Ref418449343"/>
      <w:bookmarkStart w:id="158" w:name="_Toc422775968"/>
      <w:r>
        <w:t xml:space="preserve">Figure </w:t>
      </w:r>
      <w:fldSimple w:instr=" STYLEREF 1 \s ">
        <w:r w:rsidR="00D771D3">
          <w:rPr>
            <w:noProof/>
          </w:rPr>
          <w:t>2</w:t>
        </w:r>
      </w:fldSimple>
      <w:r w:rsidR="006974A9">
        <w:noBreakHyphen/>
      </w:r>
      <w:fldSimple w:instr=" SEQ Figure \* ARABIC \s 1 ">
        <w:r w:rsidR="00D771D3">
          <w:rPr>
            <w:noProof/>
          </w:rPr>
          <w:t>23</w:t>
        </w:r>
      </w:fldSimple>
      <w:bookmarkEnd w:id="157"/>
      <w:r>
        <w:t>:</w:t>
      </w:r>
      <w:r w:rsidR="00C67087">
        <w:t xml:space="preserve"> Ion Chamber Loss Monitor</w:t>
      </w:r>
      <w:bookmarkEnd w:id="158"/>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beamline and will be based on 3.5-in Pearson toroidal transformers. Monitors used for NuMI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7BE1C094"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r w:rsidR="00E11323" w:rsidRPr="00DF2C47">
        <w:rPr>
          <w:b/>
          <w:highlight w:val="lightGray"/>
        </w:rPr>
        <w:fldChar w:fldCharType="begin"/>
      </w:r>
      <w:r w:rsidR="00E11323" w:rsidRPr="00DF2C47">
        <w:rPr>
          <w:b/>
          <w:highlight w:val="lightGray"/>
        </w:rPr>
        <w:instrText xml:space="preserve"> REF _Ref418449450 \h  \* MERGEFORMAT </w:instrText>
      </w:r>
      <w:r w:rsidR="00E11323" w:rsidRPr="00DF2C47">
        <w:rPr>
          <w:b/>
          <w:highlight w:val="lightGray"/>
        </w:rPr>
      </w:r>
      <w:r w:rsidR="00E11323" w:rsidRPr="00DF2C4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E11323" w:rsidRPr="00DF2C47">
        <w:rPr>
          <w:b/>
          <w:highlight w:val="lightGray"/>
        </w:rPr>
        <w:fldChar w:fldCharType="end"/>
      </w:r>
      <w:r w:rsidR="00E11323">
        <w:t xml:space="preserve"> </w:t>
      </w:r>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4966FA" w:rsidRPr="004966FA">
        <w:rPr>
          <w:b/>
          <w:highlight w:val="lightGray"/>
        </w:rPr>
        <w:fldChar w:fldCharType="end"/>
      </w:r>
      <w:r w:rsidR="004966FA">
        <w:t xml:space="preserve"> </w:t>
      </w:r>
      <w:r w:rsidR="00BE2AC7">
        <w:t>(right)</w:t>
      </w:r>
      <w:r>
        <w:t xml:space="preserve">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NuMI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5">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03561022" w:rsidR="00C67087" w:rsidRPr="00626D77" w:rsidRDefault="00C67087" w:rsidP="006C6B49">
      <w:pPr>
        <w:pStyle w:val="Caption"/>
      </w:pPr>
      <w:r>
        <w:t xml:space="preserve">                       </w:t>
      </w:r>
      <w:bookmarkStart w:id="159" w:name="_Ref418449450"/>
      <w:bookmarkStart w:id="160" w:name="_Toc422775969"/>
      <w:r w:rsidR="006C6B49">
        <w:t xml:space="preserve">Figure </w:t>
      </w:r>
      <w:fldSimple w:instr=" STYLEREF 1 \s ">
        <w:r w:rsidR="00D771D3">
          <w:rPr>
            <w:noProof/>
          </w:rPr>
          <w:t>2</w:t>
        </w:r>
      </w:fldSimple>
      <w:r w:rsidR="006974A9">
        <w:noBreakHyphen/>
      </w:r>
      <w:fldSimple w:instr=" SEQ Figure \* ARABIC \s 1 ">
        <w:r w:rsidR="00D771D3">
          <w:rPr>
            <w:noProof/>
          </w:rPr>
          <w:t>24</w:t>
        </w:r>
      </w:fldSimple>
      <w:bookmarkEnd w:id="159"/>
      <w:r w:rsidR="006C6B49">
        <w:t xml:space="preserve">: </w:t>
      </w:r>
      <w:r>
        <w:t>SEM Beam Profile M</w:t>
      </w:r>
      <w:r w:rsidRPr="00DC6B61">
        <w:t xml:space="preserve">onitor.  </w:t>
      </w:r>
      <w:r w:rsidRPr="00DC6B61">
        <w:rPr>
          <w:b w:val="0"/>
        </w:rPr>
        <w:t>Left</w:t>
      </w:r>
      <w:r>
        <w:t>: Rotary Mechanics with Ti M</w:t>
      </w:r>
      <w:r w:rsidRPr="00DC6B61">
        <w:t>ultiwire</w:t>
      </w:r>
      <w:r>
        <w:br/>
        <w:t xml:space="preserve">                     </w:t>
      </w:r>
      <w:r w:rsidRPr="00DC6B61">
        <w:t xml:space="preserve"> </w:t>
      </w:r>
      <w:r w:rsidR="00654122">
        <w:t xml:space="preserve"> </w:t>
      </w:r>
      <w:r w:rsidRPr="00626D77">
        <w:t>Frame; Right: Ti Foil Heating Estimation for 708 kW Beam Power</w:t>
      </w:r>
      <w:bookmarkEnd w:id="160"/>
    </w:p>
    <w:p w14:paraId="7FB9FFED" w14:textId="77777777" w:rsidR="00C67087" w:rsidRDefault="00C67087" w:rsidP="00C67087"/>
    <w:p w14:paraId="7FB9FFEE" w14:textId="77777777" w:rsidR="00C67087" w:rsidRDefault="00C67087" w:rsidP="00C67087">
      <w:pPr>
        <w:sectPr w:rsidR="00C67087" w:rsidSect="00C67087">
          <w:footerReference w:type="default" r:id="rId56"/>
          <w:type w:val="continuous"/>
          <w:pgSz w:w="12240" w:h="15840" w:code="1"/>
          <w:pgMar w:top="1440" w:right="1440" w:bottom="1440" w:left="1440" w:header="720" w:footer="720" w:gutter="0"/>
          <w:cols w:space="720"/>
        </w:sectPr>
      </w:pPr>
    </w:p>
    <w:p w14:paraId="7FB9FFEF" w14:textId="2B0BCC01" w:rsidR="00C67087" w:rsidRDefault="00C67087" w:rsidP="00C67087">
      <w:pPr>
        <w:pStyle w:val="Heading2"/>
      </w:pPr>
      <w:bookmarkStart w:id="161" w:name="_Ref419976785"/>
      <w:bookmarkStart w:id="162" w:name="_Toc420003339"/>
      <w:r>
        <w:lastRenderedPageBreak/>
        <w:t>Primary Vacuum</w:t>
      </w:r>
      <w:bookmarkEnd w:id="161"/>
      <w:bookmarkEnd w:id="162"/>
    </w:p>
    <w:p w14:paraId="7FB9FFF0" w14:textId="77777777" w:rsidR="00C67087" w:rsidRPr="00942749" w:rsidRDefault="00C67087" w:rsidP="00C67087">
      <w:pPr>
        <w:pStyle w:val="Heading3"/>
      </w:pPr>
      <w:r w:rsidRPr="00942749">
        <w:t xml:space="preserve"> </w:t>
      </w:r>
      <w:bookmarkStart w:id="163" w:name="_Toc420003340"/>
      <w:r w:rsidRPr="00942749">
        <w:t>Introduction</w:t>
      </w:r>
      <w:bookmarkEnd w:id="163"/>
    </w:p>
    <w:p w14:paraId="7FB9FFF1" w14:textId="77777777" w:rsidR="00C67087" w:rsidRDefault="00C67087" w:rsidP="00C67087">
      <w:r>
        <w:t>The Primary Beamline vacuum system will maintain better than 1 x 10</w:t>
      </w:r>
      <w:r w:rsidRPr="00AE452C">
        <w:rPr>
          <w:vertAlign w:val="superscript"/>
        </w:rPr>
        <w:t>-7</w:t>
      </w:r>
      <w:r>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64" w:name="_Toc420003341"/>
      <w:r>
        <w:t>Design Considerations</w:t>
      </w:r>
      <w:bookmarkEnd w:id="164"/>
    </w:p>
    <w:p w14:paraId="7FB9FFF3" w14:textId="77777777" w:rsidR="00C67087" w:rsidRDefault="00C67087" w:rsidP="00C67087">
      <w: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7FB9FFF4" w14:textId="77777777" w:rsidR="00C67087" w:rsidRDefault="00C67087" w:rsidP="00C67087">
      <w:pPr>
        <w:pStyle w:val="Heading3"/>
      </w:pPr>
      <w:bookmarkStart w:id="165" w:name="_Toc420003342"/>
      <w:r>
        <w:t>Reference Design</w:t>
      </w:r>
      <w:bookmarkEnd w:id="165"/>
    </w:p>
    <w:p w14:paraId="7FB9FFF5" w14:textId="412C6D92" w:rsidR="00C67087" w:rsidRDefault="00C67087" w:rsidP="00C67087">
      <w:r>
        <w:t xml:space="preserve">The system will consist of more than 70 45-L/s ion pumps; five section valves and eight gauges will be used for </w:t>
      </w:r>
      <w:r w:rsidRPr="00C84E68">
        <w:t xml:space="preserve">for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18</w:t>
      </w:r>
      <w:r w:rsidR="008E35FF" w:rsidRPr="008E35FF">
        <w:rPr>
          <w:b/>
          <w:highlight w:val="lightGray"/>
        </w:rPr>
        <w:fldChar w:fldCharType="end"/>
      </w:r>
      <w:r>
        <w:t xml:space="preserve">).  All beamline devices to be installed in the </w:t>
      </w:r>
      <w:r>
        <w:lastRenderedPageBreak/>
        <w:t xml:space="preserve">vacuum system must comply with standard </w:t>
      </w:r>
      <w:r w:rsidR="0016667A">
        <w:t>u</w:t>
      </w:r>
      <w:r w:rsidR="0016667A" w:rsidRPr="00BA0CC0">
        <w:t xml:space="preserve">ltra </w:t>
      </w:r>
      <w:r w:rsidR="0016667A">
        <w:t>h</w:t>
      </w:r>
      <w:r w:rsidR="0016667A" w:rsidRPr="00BA0CC0">
        <w:t xml:space="preserve">igh </w:t>
      </w:r>
      <w:r w:rsidR="0016667A">
        <w:t>v</w:t>
      </w:r>
      <w:r w:rsidR="0016667A" w:rsidRPr="00BA0CC0">
        <w:t>acuum</w:t>
      </w:r>
      <w:r w:rsidR="0016667A" w:rsidRPr="00B82D72">
        <w:t xml:space="preserve"> </w:t>
      </w:r>
      <w:r w:rsidR="0016667A">
        <w:t>(</w:t>
      </w:r>
      <w:r w:rsidRPr="00B82D72">
        <w:t>UHV</w:t>
      </w:r>
      <w:r w:rsidR="0016667A">
        <w:t>)</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Torr solely by turbo stations at two pumping ports within the section, and perform a leak check with a minimum sensitivity of 2 x 10</w:t>
      </w:r>
      <w:r w:rsidRPr="004602C1">
        <w:rPr>
          <w:vertAlign w:val="superscript"/>
        </w:rPr>
        <w:t>-10</w:t>
      </w:r>
      <w:r>
        <w:t xml:space="preserve"> Torr-L/s, (2) start all ion pumps, and (3) valve out turbo stations (i.e., close the valves and remove the temporary turbo pumps) when 10</w:t>
      </w:r>
      <w:r w:rsidRPr="004602C1">
        <w:rPr>
          <w:vertAlign w:val="superscript"/>
        </w:rPr>
        <w:t>-7</w:t>
      </w:r>
      <w:r>
        <w:t xml:space="preserve"> Torr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beamline </w:t>
      </w:r>
      <w:r>
        <w:t xml:space="preserve">device </w:t>
      </w:r>
      <w:r w:rsidRPr="00D04C6D">
        <w:t>maintenance is low.  Beam instrumentation devices such as BPM’s and multi-wires will be connected using conflat flanges.  Vacuum valves, pumps, and gauges will also be attached using conflat flanges.</w:t>
      </w:r>
    </w:p>
    <w:p w14:paraId="7FB9FFF7" w14:textId="49275009" w:rsidR="00C67087" w:rsidRDefault="00130541" w:rsidP="00130541">
      <w:pPr>
        <w:pStyle w:val="Caption"/>
      </w:pPr>
      <w:bookmarkStart w:id="166" w:name="_Ref418449527"/>
      <w:bookmarkStart w:id="167" w:name="_Toc420003278"/>
      <w:r>
        <w:t xml:space="preserve">Table </w:t>
      </w:r>
      <w:fldSimple w:instr=" STYLEREF 1 \s ">
        <w:r w:rsidR="00D771D3">
          <w:rPr>
            <w:noProof/>
          </w:rPr>
          <w:t>2</w:t>
        </w:r>
      </w:fldSimple>
      <w:r w:rsidR="00EF5B52">
        <w:noBreakHyphen/>
      </w:r>
      <w:fldSimple w:instr=" SEQ Table \* ARABIC \s 1 ">
        <w:r w:rsidR="00D771D3">
          <w:rPr>
            <w:noProof/>
          </w:rPr>
          <w:t>18</w:t>
        </w:r>
      </w:fldSimple>
      <w:bookmarkEnd w:id="166"/>
      <w:r>
        <w:t xml:space="preserve">: </w:t>
      </w:r>
      <w:r w:rsidR="00C67087">
        <w:t>List of Major Vacuum Components</w:t>
      </w:r>
      <w:bookmarkEnd w:id="167"/>
    </w:p>
    <w:tbl>
      <w:tblPr>
        <w:tblStyle w:val="TableGrid"/>
        <w:tblW w:w="0" w:type="auto"/>
        <w:tblInd w:w="198" w:type="dxa"/>
        <w:tblLook w:val="04A0" w:firstRow="1" w:lastRow="0" w:firstColumn="1" w:lastColumn="0" w:noHBand="0" w:noVBand="1"/>
      </w:tblPr>
      <w:tblGrid>
        <w:gridCol w:w="1759"/>
        <w:gridCol w:w="2096"/>
        <w:gridCol w:w="2211"/>
        <w:gridCol w:w="1406"/>
        <w:gridCol w:w="1680"/>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68" w:name="_Toc420003343"/>
      <w:r>
        <w:t>Pumps</w:t>
      </w:r>
      <w:bookmarkEnd w:id="168"/>
    </w:p>
    <w:p w14:paraId="7FBA000B" w14:textId="77777777" w:rsidR="00C67087" w:rsidRDefault="00C67087" w:rsidP="00C67087">
      <w:r>
        <w:t>There will be more than 70 ion pumps distributed along the beamline with spacing of 20 feet or less. Once a section is evacuated to 10</w:t>
      </w:r>
      <w:r w:rsidRPr="00B54AC9">
        <w:rPr>
          <w:vertAlign w:val="superscript"/>
        </w:rPr>
        <w:t>-6</w:t>
      </w:r>
      <w:r>
        <w:t xml:space="preserve"> Torr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beamline. The vacuum interface between dipoles, between dipoles and quadrupoles, and between adjacent beam tube sections will be welded. The interfaces for beam diagnosis instrumentation will use conflat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4-inch,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In-situ vacuum baking for the whole beamline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Lambertson magnets require a bake after installation to drive out the large volume of gas trapped in the laminations; a special electrical system will be installed in the tunnel at that location to accommodate the necessary equipment.</w:t>
      </w:r>
    </w:p>
    <w:p w14:paraId="7FBA0014" w14:textId="77777777" w:rsidR="00C67087" w:rsidRDefault="00C67087" w:rsidP="00C67087">
      <w:pPr>
        <w:pStyle w:val="Heading2"/>
      </w:pPr>
      <w:bookmarkStart w:id="169" w:name="_Ref418443332"/>
      <w:bookmarkStart w:id="170" w:name="_Ref418443372"/>
      <w:bookmarkStart w:id="171" w:name="_Toc420003344"/>
      <w:r>
        <w:t>Magnet Installation</w:t>
      </w:r>
      <w:bookmarkEnd w:id="169"/>
      <w:bookmarkEnd w:id="170"/>
      <w:bookmarkEnd w:id="171"/>
    </w:p>
    <w:p w14:paraId="7FBA0016" w14:textId="72C96D76" w:rsidR="00C67087" w:rsidRDefault="00C67087" w:rsidP="00C67087">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B232B7" w:rsidRPr="00B232B7">
        <w:rPr>
          <w:highlight w:val="lightGray"/>
        </w:rPr>
        <w:fldChar w:fldCharType="begin"/>
      </w:r>
      <w:r w:rsidR="00B232B7" w:rsidRPr="00B232B7">
        <w:rPr>
          <w:highlight w:val="lightGray"/>
        </w:rPr>
        <w:instrText xml:space="preserve"> REF _Ref418443243 \h </w:instrText>
      </w:r>
      <w:r w:rsidR="00B232B7" w:rsidRPr="00B232B7">
        <w:rPr>
          <w:highlight w:val="lightGray"/>
        </w:rPr>
      </w:r>
      <w:r w:rsidR="00B232B7">
        <w:rPr>
          <w:highlight w:val="lightGray"/>
        </w:rPr>
        <w:instrText xml:space="preserve"> \* MERGEFORMAT </w:instrText>
      </w:r>
      <w:r w:rsidR="00B232B7" w:rsidRPr="00B232B7">
        <w:rPr>
          <w:highlight w:val="lightGray"/>
        </w:rPr>
        <w:fldChar w:fldCharType="separate"/>
      </w:r>
      <w:r w:rsidR="00B232B7" w:rsidRPr="00B232B7">
        <w:rPr>
          <w:highlight w:val="lightGray"/>
        </w:rPr>
        <w:t xml:space="preserve">Figure </w:t>
      </w:r>
      <w:r w:rsidR="00B232B7" w:rsidRPr="00B232B7">
        <w:rPr>
          <w:noProof/>
          <w:highlight w:val="lightGray"/>
        </w:rPr>
        <w:t>2</w:t>
      </w:r>
      <w:r w:rsidR="00B232B7" w:rsidRPr="00B232B7">
        <w:rPr>
          <w:noProof/>
          <w:highlight w:val="lightGray"/>
        </w:rPr>
        <w:noBreakHyphen/>
        <w:t>25</w:t>
      </w:r>
      <w:r w:rsidR="00B232B7" w:rsidRPr="00B232B7">
        <w:rPr>
          <w:highlight w:val="lightGray"/>
        </w:rPr>
        <w:fldChar w:fldCharType="end"/>
      </w:r>
      <w:r w:rsidR="00B232B7">
        <w:rPr>
          <w:b/>
        </w:rPr>
        <w:t xml:space="preserve"> </w:t>
      </w:r>
      <w:r>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19</w:t>
      </w:r>
      <w:r w:rsidR="00A90377" w:rsidRPr="00A90377">
        <w:rPr>
          <w:b/>
          <w:highlight w:val="lightGray"/>
        </w:rPr>
        <w:fldChar w:fldCharType="end"/>
      </w:r>
      <w:r w:rsidR="00A90377">
        <w:rPr>
          <w:b/>
        </w:rPr>
        <w:t>.</w:t>
      </w:r>
    </w:p>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640D7C40" w:rsidR="00C67087" w:rsidRPr="001024F4" w:rsidRDefault="00130541" w:rsidP="00130541">
      <w:pPr>
        <w:pStyle w:val="Caption"/>
        <w:rPr>
          <w:b w:val="0"/>
          <w:szCs w:val="24"/>
        </w:rPr>
      </w:pPr>
      <w:bookmarkStart w:id="172" w:name="_Ref418443243"/>
      <w:bookmarkStart w:id="173" w:name="_Toc422775970"/>
      <w:r>
        <w:t xml:space="preserve">Figure </w:t>
      </w:r>
      <w:fldSimple w:instr=" STYLEREF 1 \s ">
        <w:r w:rsidR="00D771D3">
          <w:rPr>
            <w:noProof/>
          </w:rPr>
          <w:t>2</w:t>
        </w:r>
      </w:fldSimple>
      <w:r w:rsidR="006974A9">
        <w:noBreakHyphen/>
      </w:r>
      <w:fldSimple w:instr=" SEQ Figure \* ARABIC \s 1 ">
        <w:r w:rsidR="00D771D3">
          <w:rPr>
            <w:noProof/>
          </w:rPr>
          <w:t>25</w:t>
        </w:r>
      </w:fldSimple>
      <w:bookmarkEnd w:id="172"/>
      <w:r>
        <w:t xml:space="preserve">: </w:t>
      </w:r>
      <w:r w:rsidR="00C67087" w:rsidRPr="00130541">
        <w:rPr>
          <w:szCs w:val="24"/>
        </w:rPr>
        <w:t>Overview of the Primary Beamline</w:t>
      </w:r>
      <w:bookmarkEnd w:id="173"/>
    </w:p>
    <w:p w14:paraId="7FBA0019" w14:textId="2EF0CF33" w:rsidR="00C67087" w:rsidRDefault="00130541" w:rsidP="00130541">
      <w:pPr>
        <w:pStyle w:val="Caption"/>
      </w:pPr>
      <w:bookmarkStart w:id="174" w:name="_Ref418449660"/>
      <w:bookmarkStart w:id="175" w:name="_Toc420003279"/>
      <w:r>
        <w:lastRenderedPageBreak/>
        <w:t xml:space="preserve">Table </w:t>
      </w:r>
      <w:fldSimple w:instr=" STYLEREF 1 \s ">
        <w:r w:rsidR="00D771D3">
          <w:rPr>
            <w:noProof/>
          </w:rPr>
          <w:t>2</w:t>
        </w:r>
      </w:fldSimple>
      <w:r w:rsidR="00EF5B52">
        <w:noBreakHyphen/>
      </w:r>
      <w:fldSimple w:instr=" SEQ Table \* ARABIC \s 1 ">
        <w:r w:rsidR="00D771D3">
          <w:rPr>
            <w:noProof/>
          </w:rPr>
          <w:t>19</w:t>
        </w:r>
      </w:fldSimple>
      <w:bookmarkEnd w:id="174"/>
      <w:r>
        <w:t>:</w:t>
      </w:r>
      <w:r w:rsidR="00C67087">
        <w:t xml:space="preserve"> Magnet I</w:t>
      </w:r>
      <w:r w:rsidR="00C67087" w:rsidRPr="007E5C2C">
        <w:t>nstallation</w:t>
      </w:r>
      <w:r w:rsidR="00C67087">
        <w:t xml:space="preserve"> Parameters</w:t>
      </w:r>
      <w:bookmarkEnd w:id="175"/>
    </w:p>
    <w:tbl>
      <w:tblPr>
        <w:tblStyle w:val="TableGrid"/>
        <w:tblW w:w="0" w:type="auto"/>
        <w:tblInd w:w="198" w:type="dxa"/>
        <w:tblLook w:val="04A0" w:firstRow="1" w:lastRow="0" w:firstColumn="1" w:lastColumn="0" w:noHBand="0" w:noVBand="1"/>
      </w:tblPr>
      <w:tblGrid>
        <w:gridCol w:w="2189"/>
        <w:gridCol w:w="3067"/>
        <w:gridCol w:w="3896"/>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ft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ft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Co-existing with other beamlines.</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mrad.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r w:rsidRPr="00F32365">
              <w:rPr>
                <w:rFonts w:asciiTheme="minorHAnsi" w:hAnsiTheme="minorHAnsi"/>
              </w:rPr>
              <w:t xml:space="preserve">Tugger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D771D3">
        <w:rPr>
          <w:b/>
          <w:highlight w:val="lightGray"/>
        </w:rPr>
        <w:t>6</w:t>
      </w:r>
      <w:r w:rsidR="00E5631F" w:rsidRPr="00814C96">
        <w:rPr>
          <w:b/>
          <w:highlight w:val="lightGray"/>
        </w:rPr>
        <w:fldChar w:fldCharType="end"/>
      </w:r>
      <w:r w:rsidRPr="00814C96">
        <w:rPr>
          <w:b/>
          <w:highlight w:val="lightGray"/>
        </w:rPr>
        <w:t>, System Integration,</w:t>
      </w:r>
      <w:r>
        <w:t xml:space="preserve"> explains how to best sequence the installation steps relative to each other and all related tasks. Because magnet installation is a significant part of the beamline installation, it must be integrated into the overall plan to ensure it is done safely and efficiently</w:t>
      </w:r>
      <w:r w:rsidRPr="00AD6383">
        <w:t>, but the detailed process of magnet installation is</w:t>
      </w:r>
      <w:r>
        <w:t xml:space="preserve"> developed within its own WBS. </w:t>
      </w:r>
    </w:p>
    <w:p w14:paraId="7FBA0039" w14:textId="57BB3C9F" w:rsidR="00C67087" w:rsidRDefault="00C67087" w:rsidP="00C67087">
      <w:r>
        <w:t>In the Main Injector enclosure, the magnets will be lowered into the tunnel by the crane at MI-60, and then a tugger and dolly will move each magnet to its designated tunnel location.  For the Primay Beam enclosure, flatbed trucks will transport the magnets to the magnet installation tunnel just downstream of LBNF-5, and then they will then be moved into the primary beam enclosure.  There is currently no tugger that can be used on the sloped floors, so each magnet and its loading dollies will be moved by a winch system in the new enclosure.</w:t>
      </w:r>
    </w:p>
    <w:p w14:paraId="7FBA003A" w14:textId="77777777" w:rsidR="00C67087" w:rsidRDefault="00C67087" w:rsidP="00C67087">
      <w:r>
        <w:t>The winch system will have a similar line speed (35 feet per minute) as the one that was used in NuMI for a similar installation.  The LBNF system will have a larger capacity (exceeding 40,000 lbs), a longer range (1,100 ft),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0E183755" w14:textId="77777777" w:rsidR="00DF2C47" w:rsidRDefault="00DF2C47" w:rsidP="00C67087"/>
    <w:p w14:paraId="7FBA003B" w14:textId="77777777" w:rsidR="00C67087" w:rsidRDefault="00C67087" w:rsidP="00C67087">
      <w:r>
        <w:rPr>
          <w:noProof/>
        </w:rPr>
        <w:lastRenderedPageBreak/>
        <w:drawing>
          <wp:inline distT="0" distB="0" distL="0" distR="0" wp14:anchorId="7FBA085B" wp14:editId="73AB4F90">
            <wp:extent cx="5893011" cy="2294914"/>
            <wp:effectExtent l="19050" t="19050" r="12700" b="1016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3011" cy="2294914"/>
                    </a:xfrm>
                    <a:prstGeom prst="rect">
                      <a:avLst/>
                    </a:prstGeom>
                    <a:noFill/>
                    <a:ln>
                      <a:solidFill>
                        <a:schemeClr val="tx1"/>
                      </a:solidFill>
                    </a:ln>
                  </pic:spPr>
                </pic:pic>
              </a:graphicData>
            </a:graphic>
          </wp:inline>
        </w:drawing>
      </w:r>
    </w:p>
    <w:p w14:paraId="7FBA003C" w14:textId="05D11608" w:rsidR="00C67087" w:rsidRDefault="001B4235" w:rsidP="001B4235">
      <w:pPr>
        <w:pStyle w:val="Caption"/>
      </w:pPr>
      <w:bookmarkStart w:id="176" w:name="_Ref418449934"/>
      <w:bookmarkStart w:id="177" w:name="_Toc422775971"/>
      <w:r>
        <w:t xml:space="preserve">Figure </w:t>
      </w:r>
      <w:fldSimple w:instr=" STYLEREF 1 \s ">
        <w:r w:rsidR="00D771D3">
          <w:rPr>
            <w:noProof/>
          </w:rPr>
          <w:t>2</w:t>
        </w:r>
      </w:fldSimple>
      <w:r w:rsidR="006974A9">
        <w:noBreakHyphen/>
      </w:r>
      <w:fldSimple w:instr=" SEQ Figure \* ARABIC \s 1 ">
        <w:r w:rsidR="00D771D3">
          <w:rPr>
            <w:noProof/>
          </w:rPr>
          <w:t>26</w:t>
        </w:r>
      </w:fldSimple>
      <w:bookmarkEnd w:id="176"/>
      <w:r>
        <w:t>:</w:t>
      </w:r>
      <w:r w:rsidR="00C67087">
        <w:t xml:space="preserve"> Magnet Installation on Sloped S</w:t>
      </w:r>
      <w:r w:rsidR="00C67087" w:rsidRPr="00407FB9">
        <w:t>urfaces</w:t>
      </w:r>
      <w:bookmarkEnd w:id="177"/>
    </w:p>
    <w:p w14:paraId="7FBA003D" w14:textId="5C43610D" w:rsidR="00C67087" w:rsidRDefault="00C67087" w:rsidP="00C67087">
      <w:r>
        <w:t xml:space="preserve">Before transporting a magnet to its specified location, the positions of the beamline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beamline and secured in the aisle while the hydraulic carrier is set and secured in the beamline position. The carrier will extend its carriage underneath the magnet waiting in the aisle and transfer the magnet transversely to its beamline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26</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lbs),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beamline and the floor. </w:t>
      </w:r>
    </w:p>
    <w:p w14:paraId="7FBA0040" w14:textId="77777777" w:rsidR="00C67087" w:rsidRDefault="00C67087" w:rsidP="00C67087"/>
    <w:p w14:paraId="7FBA0041" w14:textId="4CD6C933" w:rsidR="00C67087" w:rsidRPr="0021335A" w:rsidRDefault="00B419F9" w:rsidP="00FD3771">
      <w:pPr>
        <w:pStyle w:val="Heading1"/>
      </w:pPr>
      <w:bookmarkStart w:id="178" w:name="_Ref419911565"/>
      <w:bookmarkStart w:id="179" w:name="_Toc420003345"/>
      <w:r>
        <w:lastRenderedPageBreak/>
        <w:t>Beam loss</w:t>
      </w:r>
      <w:r w:rsidR="00C67087" w:rsidRPr="0021335A">
        <w:t xml:space="preserve"> Calculations</w:t>
      </w:r>
      <w:bookmarkEnd w:id="178"/>
      <w:bookmarkEnd w:id="179"/>
    </w:p>
    <w:p w14:paraId="7FBA0042" w14:textId="77777777" w:rsidR="00C67087" w:rsidRDefault="00C67087" w:rsidP="00FD3771">
      <w:pPr>
        <w:pStyle w:val="Heading2"/>
      </w:pPr>
      <w:bookmarkStart w:id="180" w:name="_Toc420003346"/>
      <w:r>
        <w:t>Introduction</w:t>
      </w:r>
      <w:bookmarkEnd w:id="180"/>
    </w:p>
    <w:p w14:paraId="7FBA0043" w14:textId="45117BD9"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r w:rsidR="00AB2C18">
        <w:t xml:space="preserve">be </w:t>
      </w:r>
      <w:r>
        <w:t xml:space="preserve">modeled and understood to a high precision to ensure that beamline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52A0BF60" w:rsidR="00C67087" w:rsidRDefault="00C67087" w:rsidP="00C67087">
      <w:r>
        <w:t xml:space="preserve">In addition to providing validation of operational </w:t>
      </w:r>
      <w:r w:rsidR="00B419F9">
        <w:t>beam loss</w:t>
      </w:r>
      <w:r>
        <w:t xml:space="preserve"> control for environmental and component protection, the simulations can provide a level of confirmation for the design of the beam-interlock systems </w:t>
      </w:r>
      <w:r w:rsidRPr="00BE2AC7">
        <w:t>(</w:t>
      </w:r>
      <w:r w:rsidR="00BE2AC7">
        <w:t>Section</w:t>
      </w:r>
      <w:r w:rsidR="008A63CF">
        <w:rPr>
          <w:b/>
        </w:rPr>
        <w:t xml:space="preserve"> </w:t>
      </w:r>
      <w:r w:rsidR="008A63CF" w:rsidRPr="008A63CF">
        <w:rPr>
          <w:b/>
          <w:highlight w:val="lightGray"/>
        </w:rPr>
        <w:fldChar w:fldCharType="begin"/>
      </w:r>
      <w:r w:rsidR="008A63CF" w:rsidRPr="008A63CF">
        <w:rPr>
          <w:b/>
          <w:highlight w:val="lightGray"/>
        </w:rPr>
        <w:instrText xml:space="preserve"> REF _Ref422761600 \r \h </w:instrText>
      </w:r>
      <w:r w:rsidR="008A63CF" w:rsidRPr="008A63CF">
        <w:rPr>
          <w:b/>
          <w:highlight w:val="lightGray"/>
        </w:rPr>
      </w:r>
      <w:r w:rsidR="008A63CF">
        <w:rPr>
          <w:b/>
          <w:highlight w:val="lightGray"/>
        </w:rPr>
        <w:instrText xml:space="preserve"> \* MERGEFORMAT </w:instrText>
      </w:r>
      <w:r w:rsidR="008A63CF" w:rsidRPr="008A63CF">
        <w:rPr>
          <w:b/>
          <w:highlight w:val="lightGray"/>
        </w:rPr>
        <w:fldChar w:fldCharType="separate"/>
      </w:r>
      <w:r w:rsidR="008A63CF" w:rsidRPr="008A63CF">
        <w:rPr>
          <w:b/>
          <w:highlight w:val="lightGray"/>
        </w:rPr>
        <w:t>6.3</w:t>
      </w:r>
      <w:r w:rsidR="008A63CF" w:rsidRPr="008A63CF">
        <w:rPr>
          <w:b/>
          <w:highlight w:val="lightGray"/>
        </w:rPr>
        <w:fldChar w:fldCharType="end"/>
      </w:r>
      <w:r w:rsidRPr="00BE2AC7">
        <w:t>).</w:t>
      </w:r>
      <w:r>
        <w:t xml:space="preserve"> </w:t>
      </w:r>
    </w:p>
    <w:p w14:paraId="7FBA0045" w14:textId="4AC916BD" w:rsidR="00C67087" w:rsidRDefault="00C67087" w:rsidP="00C67087">
      <w:r>
        <w:t xml:space="preserve">Additional studies are needed to determine criteria appropriate for </w:t>
      </w:r>
      <w:r w:rsidR="00AB2C18">
        <w:t xml:space="preserve">LBNF </w:t>
      </w:r>
      <w:r>
        <w:t xml:space="preserve">enclosure and building construction, as well as equipment installation during the MI operation. </w:t>
      </w:r>
    </w:p>
    <w:p w14:paraId="7FBA0046" w14:textId="0E60B935" w:rsidR="00C67087" w:rsidRDefault="00C67087" w:rsidP="00C67087">
      <w:r>
        <w:t xml:space="preserve">Calculations that provide distributions of losses along the primary beamline are obtained with </w:t>
      </w:r>
      <w:r w:rsidRPr="00825FC4">
        <w:t>STRUCT code</w:t>
      </w:r>
      <w:sdt>
        <w:sdtPr>
          <w:id w:val="1295709554"/>
          <w:citation/>
        </w:sdtPr>
        <w:sdtEndPr/>
        <w:sdtContent>
          <w:r w:rsidR="00152C19">
            <w:fldChar w:fldCharType="begin"/>
          </w:r>
          <w:r w:rsidR="004059BF">
            <w:rPr>
              <w:b/>
              <w:highlight w:val="lightGray"/>
            </w:rPr>
            <w:instrText xml:space="preserve">CITATION IBa \l 1033 </w:instrText>
          </w:r>
          <w:r w:rsidR="00152C19">
            <w:fldChar w:fldCharType="separate"/>
          </w:r>
          <w:r w:rsidR="007E0E2E">
            <w:rPr>
              <w:b/>
              <w:noProof/>
              <w:highlight w:val="lightGray"/>
            </w:rPr>
            <w:t xml:space="preserve"> </w:t>
          </w:r>
          <w:r w:rsidR="007E0E2E" w:rsidRPr="007E0E2E">
            <w:rPr>
              <w:noProof/>
              <w:highlight w:val="lightGray"/>
            </w:rPr>
            <w:t>[12]</w:t>
          </w:r>
          <w:r w:rsidR="00152C19">
            <w:fldChar w:fldCharType="end"/>
          </w:r>
        </w:sdtContent>
      </w:sdt>
      <w:r w:rsidR="00115DCA">
        <w:rPr>
          <w:b/>
        </w:rPr>
        <w:t>.</w:t>
      </w:r>
      <w:r>
        <w:t xml:space="preserve"> The STRUCT output goes into calculations, done by MARS, of energy deposition and groundwater and component activation.</w:t>
      </w:r>
    </w:p>
    <w:p w14:paraId="7FBA0047" w14:textId="77777777" w:rsidR="00C67087" w:rsidRDefault="00C67087" w:rsidP="00F03D25">
      <w:pPr>
        <w:pStyle w:val="Heading2"/>
      </w:pPr>
      <w:bookmarkStart w:id="181" w:name="_Toc420003347"/>
      <w:r>
        <w:t>Design Considerations</w:t>
      </w:r>
      <w:bookmarkEnd w:id="181"/>
    </w:p>
    <w:p w14:paraId="7FBA0048" w14:textId="77777777" w:rsidR="00C67087" w:rsidRDefault="00C67087" w:rsidP="00C67087">
      <w:r>
        <w:t>The main design criteria for the primary beamline are (</w:t>
      </w:r>
      <w:r w:rsidRPr="00001D4B">
        <w:t>1)</w:t>
      </w:r>
      <w:r>
        <w:t xml:space="preserve"> the transmission of high-intensity beam with minimum losses, </w:t>
      </w:r>
      <w:r w:rsidRPr="00001D4B">
        <w:t>(2)</w:t>
      </w:r>
      <w:r>
        <w:t xml:space="preserve"> precision of targeting and </w:t>
      </w:r>
      <w:r w:rsidRPr="00001D4B">
        <w:t>(3)</w:t>
      </w:r>
      <w:r>
        <w:t xml:space="preserve"> minimization of component activation. Mitigation of groundwater activation is relatively straightforward for the above-grade beam, however protection from prompt radiation, such as muon plumes, requires mitigation. </w:t>
      </w:r>
    </w:p>
    <w:p w14:paraId="7FBA0049" w14:textId="7DB9E593" w:rsidR="00C67087" w:rsidRDefault="00C67087" w:rsidP="00C67087">
      <w:r>
        <w:t xml:space="preserve">Serious consideration must also be given to accidental beam losses that within just a few beam pulses, can cause beamline-component damage. Significant sources of </w:t>
      </w:r>
      <w:r w:rsidR="008A1405">
        <w:t>beam position</w:t>
      </w:r>
      <w:r>
        <w:t xml:space="preserve">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rsidP="00FD3771">
      <w:pPr>
        <w:pStyle w:val="Heading3"/>
      </w:pPr>
      <w:bookmarkStart w:id="182" w:name="_Toc420003348"/>
      <w:r>
        <w:t>Reference Design</w:t>
      </w:r>
      <w:bookmarkEnd w:id="182"/>
    </w:p>
    <w:p w14:paraId="7FBA004B" w14:textId="1F9E003E" w:rsidR="00C67087" w:rsidRDefault="00C67087" w:rsidP="00C67087">
      <w:r>
        <w:t xml:space="preserve">The proton beam extracted from the MI-10 straight section is transported 329 m to the </w:t>
      </w:r>
      <w:r w:rsidR="00502A4A">
        <w:t>LBNF</w:t>
      </w:r>
      <w:r w:rsidR="00F62E63">
        <w:t xml:space="preserve"> </w:t>
      </w:r>
      <w:r>
        <w:t>target located 11.4 m above</w:t>
      </w:r>
      <w:r w:rsidR="00D20961">
        <w:t xml:space="preserve"> the MI elevation. The design was originally</w:t>
      </w:r>
      <w:r>
        <w:t xml:space="preserve"> based on a 708 kW beam with intensity of 4.9 x 10</w:t>
      </w:r>
      <w:r w:rsidRPr="00AD6979">
        <w:rPr>
          <w:vertAlign w:val="superscript"/>
        </w:rPr>
        <w:t>13</w:t>
      </w:r>
      <w:r>
        <w:t xml:space="preserve"> for a 1.33-second MI cycle. The design must be compatible wi</w:t>
      </w:r>
      <w:r w:rsidR="00D20961">
        <w:t xml:space="preserve">th an upgraded capability of </w:t>
      </w:r>
      <w:r w:rsidR="005B7243">
        <w:t>1.2 MW beam power with intensity of 7.5 x 10</w:t>
      </w:r>
      <w:r w:rsidR="005B7243" w:rsidRPr="005B7243">
        <w:rPr>
          <w:vertAlign w:val="superscript"/>
        </w:rPr>
        <w:t>13</w:t>
      </w:r>
      <w:r w:rsidR="005B7243">
        <w:t xml:space="preserve"> </w:t>
      </w:r>
      <w:r w:rsidR="004C45CE">
        <w:t xml:space="preserve">per 1.2-second cycle </w:t>
      </w:r>
      <w:r w:rsidR="005B7243">
        <w:t xml:space="preserve">and eventually </w:t>
      </w:r>
      <w:r w:rsidR="00D20961">
        <w:t>2.4</w:t>
      </w:r>
      <w:r>
        <w:t xml:space="preserve"> MW beam </w:t>
      </w:r>
      <w:r>
        <w:lastRenderedPageBreak/>
        <w:t>power with inten</w:t>
      </w:r>
      <w:r w:rsidR="005B7243">
        <w:t>sity of 1.5</w:t>
      </w:r>
      <w:r>
        <w:t xml:space="preserve"> x 10</w:t>
      </w:r>
      <w:r w:rsidRPr="00AD6979">
        <w:rPr>
          <w:vertAlign w:val="superscript"/>
        </w:rPr>
        <w:t>14</w:t>
      </w:r>
      <w:r>
        <w:t xml:space="preserve"> per </w:t>
      </w:r>
      <w:r w:rsidR="005B7243">
        <w:t xml:space="preserve">1.2-second </w:t>
      </w:r>
      <w:r>
        <w:t xml:space="preserve">cycle. </w:t>
      </w:r>
      <w:r w:rsidR="00AB5094">
        <w:t>The work described in this section was completed before the beam parameters of the accelerator upgrades were finalized and assumed proton intensity</w:t>
      </w:r>
      <w:r w:rsidR="00F32BCF">
        <w:t xml:space="preserve"> of 1.6 x 10</w:t>
      </w:r>
      <w:r w:rsidR="00F32BCF" w:rsidRPr="00AD6979">
        <w:rPr>
          <w:vertAlign w:val="superscript"/>
        </w:rPr>
        <w:t>14</w:t>
      </w:r>
      <w:r w:rsidR="00F32BCF">
        <w:t xml:space="preserve"> per 1.33-s MI cycle</w:t>
      </w:r>
      <w:r w:rsidR="00F6159E">
        <w:t xml:space="preserve"> for the highest beam power available.</w:t>
      </w:r>
      <w:r w:rsidR="00AB5094">
        <w:t xml:space="preserve">   </w:t>
      </w:r>
    </w:p>
    <w:p w14:paraId="7FBA004C" w14:textId="2D7B7751" w:rsidR="00C67087" w:rsidRDefault="00C67087" w:rsidP="00C67087">
      <w:r>
        <w:t>The worst-case conditions are simulated using a 3</w:t>
      </w:r>
      <w:r>
        <w:sym w:font="Symbol" w:char="F073"/>
      </w:r>
      <w:r>
        <w:t xml:space="preserve"> emittance of 30</w:t>
      </w:r>
      <w:r>
        <w:sym w:font="Symbol" w:char="F070"/>
      </w:r>
      <w:r>
        <w:t xml:space="preserve"> mm-mrad for the beam core, with halo cut-off at 360</w:t>
      </w:r>
      <w:r>
        <w:sym w:font="Symbol" w:char="F070"/>
      </w:r>
      <w:r>
        <w:t xml:space="preserve"> mm-mrad or 10.4</w:t>
      </w:r>
      <w:r>
        <w:sym w:font="Symbol" w:char="F073"/>
      </w:r>
      <w:r>
        <w:t>, and momentum spread (1</w:t>
      </w:r>
      <w:r>
        <w:sym w:font="Symbol" w:char="F073"/>
      </w:r>
      <w:r>
        <w:t>) of dp/p = 0.0004 with cut-off at dp/p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F=1/A</w:t>
      </w:r>
      <w:r w:rsidRPr="00AD6979">
        <w:rPr>
          <w:vertAlign w:val="subscript"/>
        </w:rPr>
        <w:t>x,y</w:t>
      </w:r>
      <w:r>
        <w:t>. The beam intensity is assumed to be 1.6 x 10</w:t>
      </w:r>
      <w:r w:rsidRPr="00AD6979">
        <w:rPr>
          <w:vertAlign w:val="superscript"/>
        </w:rPr>
        <w:t>14</w:t>
      </w:r>
      <w:r>
        <w:t xml:space="preserve"> p</w:t>
      </w:r>
      <w:r w:rsidR="00F6159E">
        <w:t>er 1.33-s MI cycle</w:t>
      </w:r>
      <w:r>
        <w:t>, that is a factor of six higher compared to the NuMI design. The effects of magnet power-supply instabilities to beam distributions at the target and baffle are calculated for nominal emittance of 30</w:t>
      </w:r>
      <w:r>
        <w:sym w:font="Symbol" w:char="F070"/>
      </w:r>
      <w:r>
        <w:t xml:space="preserve"> mm-mrad. </w:t>
      </w:r>
    </w:p>
    <w:p w14:paraId="7FBA004D" w14:textId="24E21279" w:rsidR="00C67087" w:rsidRDefault="001C741A" w:rsidP="00636BA2">
      <w:pPr>
        <w:pStyle w:val="Caption"/>
      </w:pPr>
      <w:r>
        <w:t xml:space="preserve">  </w:t>
      </w:r>
      <w:bookmarkStart w:id="183" w:name="_Toc420003280"/>
      <w:r w:rsidR="00636BA2">
        <w:t xml:space="preserve">Table </w:t>
      </w:r>
      <w:fldSimple w:instr=" STYLEREF 1 \s ">
        <w:r w:rsidR="00D771D3">
          <w:rPr>
            <w:noProof/>
          </w:rPr>
          <w:t>3</w:t>
        </w:r>
      </w:fldSimple>
      <w:r w:rsidR="00EF5B52">
        <w:noBreakHyphen/>
      </w:r>
      <w:fldSimple w:instr=" SEQ Table \* ARABIC \s 1 ">
        <w:r w:rsidR="00D771D3">
          <w:rPr>
            <w:noProof/>
          </w:rPr>
          <w:t>1</w:t>
        </w:r>
      </w:fldSimple>
      <w:r w:rsidR="00636BA2">
        <w:t xml:space="preserve">: </w:t>
      </w:r>
      <w:r w:rsidR="00C67087">
        <w:t>Apertures (Half-size of Primary Beamline Elements Used in Simulations)</w:t>
      </w:r>
      <w:bookmarkEnd w:id="183"/>
    </w:p>
    <w:tbl>
      <w:tblPr>
        <w:tblStyle w:val="TableGrid"/>
        <w:tblW w:w="0" w:type="auto"/>
        <w:tblInd w:w="198" w:type="dxa"/>
        <w:tblLook w:val="04A0" w:firstRow="1" w:lastRow="0" w:firstColumn="1" w:lastColumn="0" w:noHBand="0" w:noVBand="1"/>
      </w:tblPr>
      <w:tblGrid>
        <w:gridCol w:w="1691"/>
        <w:gridCol w:w="1867"/>
        <w:gridCol w:w="1857"/>
        <w:gridCol w:w="1857"/>
        <w:gridCol w:w="1880"/>
      </w:tblGrid>
      <w:tr w:rsidR="00C67087" w:rsidRPr="002E49A5" w14:paraId="7FBA0053" w14:textId="77777777" w:rsidTr="00C67087">
        <w:trPr>
          <w:tblHeader/>
        </w:trPr>
        <w:tc>
          <w:tcPr>
            <w:tcW w:w="1717" w:type="dxa"/>
            <w:shd w:val="clear" w:color="auto" w:fill="C6D9F1" w:themeFill="text2" w:themeFillTint="33"/>
          </w:tcPr>
          <w:p w14:paraId="7FBA004E" w14:textId="77777777" w:rsidR="00C67087" w:rsidRPr="002E49A5" w:rsidRDefault="00C67087" w:rsidP="00C67087">
            <w:pPr>
              <w:rPr>
                <w:rFonts w:asciiTheme="minorHAnsi" w:hAnsiTheme="minorHAnsi"/>
                <w:b/>
              </w:rPr>
            </w:pPr>
            <w:r w:rsidRPr="002E49A5">
              <w:rPr>
                <w:rFonts w:asciiTheme="minorHAnsi" w:hAnsiTheme="minorHAnsi"/>
                <w:b/>
              </w:rPr>
              <w:t xml:space="preserve">Element </w:t>
            </w:r>
          </w:p>
        </w:tc>
        <w:tc>
          <w:tcPr>
            <w:tcW w:w="1915" w:type="dxa"/>
            <w:shd w:val="clear" w:color="auto" w:fill="C6D9F1" w:themeFill="text2" w:themeFillTint="33"/>
          </w:tcPr>
          <w:p w14:paraId="7FBA004F" w14:textId="77777777" w:rsidR="00C67087" w:rsidRPr="002E49A5" w:rsidRDefault="00C67087" w:rsidP="00C67087">
            <w:pPr>
              <w:rPr>
                <w:rFonts w:asciiTheme="minorHAnsi" w:hAnsiTheme="minorHAnsi"/>
                <w:b/>
              </w:rPr>
            </w:pPr>
            <w:r w:rsidRPr="002E49A5">
              <w:rPr>
                <w:rFonts w:asciiTheme="minorHAnsi" w:hAnsiTheme="minorHAnsi"/>
                <w:b/>
              </w:rPr>
              <w:t xml:space="preserve">L (m) </w:t>
            </w:r>
          </w:p>
        </w:tc>
        <w:tc>
          <w:tcPr>
            <w:tcW w:w="1915" w:type="dxa"/>
            <w:shd w:val="clear" w:color="auto" w:fill="C6D9F1" w:themeFill="text2" w:themeFillTint="33"/>
          </w:tcPr>
          <w:p w14:paraId="7FBA0050" w14:textId="77777777" w:rsidR="00C67087" w:rsidRPr="002E49A5" w:rsidRDefault="00C67087" w:rsidP="00C67087">
            <w:pPr>
              <w:rPr>
                <w:rFonts w:asciiTheme="minorHAnsi" w:hAnsiTheme="minorHAnsi"/>
                <w:b/>
              </w:rPr>
            </w:pPr>
            <w:r w:rsidRPr="002E49A5">
              <w:rPr>
                <w:rFonts w:asciiTheme="minorHAnsi" w:hAnsiTheme="minorHAnsi"/>
                <w:b/>
              </w:rPr>
              <w:t xml:space="preserve">Hor. (mm) </w:t>
            </w:r>
          </w:p>
        </w:tc>
        <w:tc>
          <w:tcPr>
            <w:tcW w:w="1915" w:type="dxa"/>
            <w:shd w:val="clear" w:color="auto" w:fill="C6D9F1" w:themeFill="text2" w:themeFillTint="33"/>
          </w:tcPr>
          <w:p w14:paraId="7FBA0051" w14:textId="77777777" w:rsidR="00C67087" w:rsidRPr="002E49A5" w:rsidRDefault="00C67087" w:rsidP="00C67087">
            <w:pPr>
              <w:rPr>
                <w:rFonts w:asciiTheme="minorHAnsi" w:hAnsiTheme="minorHAnsi"/>
                <w:b/>
              </w:rPr>
            </w:pPr>
            <w:r w:rsidRPr="002E49A5">
              <w:rPr>
                <w:rFonts w:asciiTheme="minorHAnsi" w:hAnsiTheme="minorHAnsi"/>
                <w:b/>
              </w:rPr>
              <w:t xml:space="preserve">Vert. (mm) </w:t>
            </w:r>
          </w:p>
        </w:tc>
        <w:tc>
          <w:tcPr>
            <w:tcW w:w="1916" w:type="dxa"/>
            <w:shd w:val="clear" w:color="auto" w:fill="C6D9F1" w:themeFill="text2" w:themeFillTint="33"/>
          </w:tcPr>
          <w:p w14:paraId="7FBA0052" w14:textId="77777777" w:rsidR="00C67087" w:rsidRPr="002E49A5" w:rsidRDefault="00C67087" w:rsidP="00C67087">
            <w:pPr>
              <w:rPr>
                <w:rFonts w:asciiTheme="minorHAnsi" w:hAnsiTheme="minorHAnsi"/>
                <w:b/>
              </w:rPr>
            </w:pPr>
            <w:r w:rsidRPr="002E49A5">
              <w:rPr>
                <w:rFonts w:asciiTheme="minorHAnsi" w:hAnsiTheme="minorHAnsi"/>
                <w:b/>
              </w:rPr>
              <w:t xml:space="preserve">Aperture </w:t>
            </w:r>
          </w:p>
        </w:tc>
      </w:tr>
      <w:tr w:rsidR="00C67087" w:rsidRPr="002E49A5" w14:paraId="7FBA0059" w14:textId="77777777" w:rsidTr="00C67087">
        <w:tc>
          <w:tcPr>
            <w:tcW w:w="1717" w:type="dxa"/>
          </w:tcPr>
          <w:p w14:paraId="7FBA0054" w14:textId="77777777" w:rsidR="00C67087" w:rsidRPr="002E49A5" w:rsidRDefault="00C67087" w:rsidP="00C67087">
            <w:pPr>
              <w:rPr>
                <w:rFonts w:asciiTheme="minorHAnsi" w:hAnsiTheme="minorHAnsi"/>
              </w:rPr>
            </w:pPr>
            <w:r w:rsidRPr="002E49A5">
              <w:rPr>
                <w:rFonts w:asciiTheme="minorHAnsi" w:hAnsiTheme="minorHAnsi"/>
              </w:rPr>
              <w:t xml:space="preserve">LAM10 </w:t>
            </w:r>
          </w:p>
        </w:tc>
        <w:tc>
          <w:tcPr>
            <w:tcW w:w="1915" w:type="dxa"/>
          </w:tcPr>
          <w:p w14:paraId="7FBA0055" w14:textId="77777777" w:rsidR="00C67087" w:rsidRPr="002E49A5" w:rsidRDefault="00C67087" w:rsidP="00C67087">
            <w:pPr>
              <w:rPr>
                <w:rFonts w:asciiTheme="minorHAnsi" w:hAnsiTheme="minorHAnsi"/>
              </w:rPr>
            </w:pPr>
            <w:r w:rsidRPr="002E49A5">
              <w:rPr>
                <w:rFonts w:asciiTheme="minorHAnsi" w:hAnsiTheme="minorHAnsi"/>
              </w:rPr>
              <w:t xml:space="preserve">2.80 </w:t>
            </w:r>
          </w:p>
        </w:tc>
        <w:tc>
          <w:tcPr>
            <w:tcW w:w="1915" w:type="dxa"/>
          </w:tcPr>
          <w:p w14:paraId="7FBA0056"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915" w:type="dxa"/>
          </w:tcPr>
          <w:p w14:paraId="7FBA0057" w14:textId="77777777" w:rsidR="00C67087" w:rsidRPr="002E49A5" w:rsidRDefault="00C67087" w:rsidP="00C67087">
            <w:pPr>
              <w:rPr>
                <w:rFonts w:asciiTheme="minorHAnsi" w:hAnsiTheme="minorHAnsi"/>
              </w:rPr>
            </w:pPr>
            <w:r w:rsidRPr="002E49A5">
              <w:rPr>
                <w:rFonts w:asciiTheme="minorHAnsi" w:hAnsiTheme="minorHAnsi"/>
              </w:rPr>
              <w:t xml:space="preserve">25.4 </w:t>
            </w:r>
          </w:p>
        </w:tc>
        <w:tc>
          <w:tcPr>
            <w:tcW w:w="1916" w:type="dxa"/>
          </w:tcPr>
          <w:p w14:paraId="7FBA0058" w14:textId="77777777" w:rsidR="00C67087" w:rsidRPr="002E49A5" w:rsidRDefault="00C67087" w:rsidP="006D273E">
            <w:pPr>
              <w:rPr>
                <w:rFonts w:asciiTheme="minorHAnsi" w:hAnsiTheme="minorHAnsi"/>
              </w:rPr>
            </w:pPr>
            <w:r w:rsidRPr="002E49A5">
              <w:rPr>
                <w:rFonts w:asciiTheme="minorHAnsi" w:hAnsiTheme="minorHAnsi"/>
              </w:rPr>
              <w:t xml:space="preserve">rectangular </w:t>
            </w:r>
          </w:p>
        </w:tc>
      </w:tr>
      <w:tr w:rsidR="00C67087" w:rsidRPr="002E49A5" w14:paraId="7FBA005F" w14:textId="77777777" w:rsidTr="00C67087">
        <w:tc>
          <w:tcPr>
            <w:tcW w:w="1717" w:type="dxa"/>
          </w:tcPr>
          <w:p w14:paraId="7FBA005A" w14:textId="77777777" w:rsidR="00C67087" w:rsidRPr="002E49A5" w:rsidRDefault="00C67087" w:rsidP="00C67087">
            <w:pPr>
              <w:rPr>
                <w:rFonts w:asciiTheme="minorHAnsi" w:hAnsiTheme="minorHAnsi"/>
              </w:rPr>
            </w:pPr>
            <w:r w:rsidRPr="002E49A5">
              <w:rPr>
                <w:rFonts w:asciiTheme="minorHAnsi" w:hAnsiTheme="minorHAnsi"/>
              </w:rPr>
              <w:t xml:space="preserve">Q102 quadrupole </w:t>
            </w:r>
          </w:p>
        </w:tc>
        <w:tc>
          <w:tcPr>
            <w:tcW w:w="1915" w:type="dxa"/>
          </w:tcPr>
          <w:p w14:paraId="7FBA005B" w14:textId="77777777" w:rsidR="00C67087" w:rsidRPr="002E49A5" w:rsidRDefault="00C67087" w:rsidP="00C67087">
            <w:pPr>
              <w:rPr>
                <w:rFonts w:asciiTheme="minorHAnsi" w:hAnsiTheme="minorHAnsi"/>
              </w:rPr>
            </w:pPr>
            <w:r w:rsidRPr="002E49A5">
              <w:rPr>
                <w:rFonts w:asciiTheme="minorHAnsi" w:hAnsiTheme="minorHAnsi"/>
              </w:rPr>
              <w:t xml:space="preserve">2.1336 </w:t>
            </w:r>
          </w:p>
        </w:tc>
        <w:tc>
          <w:tcPr>
            <w:tcW w:w="1915" w:type="dxa"/>
          </w:tcPr>
          <w:p w14:paraId="7FBA005C" w14:textId="77777777" w:rsidR="00C67087" w:rsidRPr="002E49A5" w:rsidRDefault="00C67087" w:rsidP="00C67087">
            <w:pPr>
              <w:rPr>
                <w:rFonts w:asciiTheme="minorHAnsi" w:hAnsiTheme="minorHAnsi"/>
              </w:rPr>
            </w:pPr>
            <w:r w:rsidRPr="002E49A5">
              <w:rPr>
                <w:rFonts w:asciiTheme="minorHAnsi" w:hAnsiTheme="minorHAnsi"/>
              </w:rPr>
              <w:t xml:space="preserve">63.0 </w:t>
            </w:r>
          </w:p>
        </w:tc>
        <w:tc>
          <w:tcPr>
            <w:tcW w:w="1915" w:type="dxa"/>
          </w:tcPr>
          <w:p w14:paraId="7FBA005D" w14:textId="77777777" w:rsidR="00C67087" w:rsidRPr="002E49A5" w:rsidRDefault="00C67087" w:rsidP="00C67087">
            <w:pPr>
              <w:rPr>
                <w:rFonts w:asciiTheme="minorHAnsi" w:hAnsiTheme="minorHAnsi"/>
              </w:rPr>
            </w:pPr>
            <w:r w:rsidRPr="002E49A5">
              <w:rPr>
                <w:rFonts w:asciiTheme="minorHAnsi" w:hAnsiTheme="minorHAnsi"/>
              </w:rPr>
              <w:t xml:space="preserve">29.0 </w:t>
            </w:r>
          </w:p>
        </w:tc>
        <w:tc>
          <w:tcPr>
            <w:tcW w:w="1916" w:type="dxa"/>
          </w:tcPr>
          <w:p w14:paraId="7FBA005E" w14:textId="77777777" w:rsidR="00C67087" w:rsidRPr="002E49A5" w:rsidRDefault="00C67087" w:rsidP="00C67087">
            <w:pPr>
              <w:rPr>
                <w:rFonts w:asciiTheme="minorHAnsi" w:hAnsiTheme="minorHAnsi"/>
              </w:rPr>
            </w:pPr>
            <w:r w:rsidRPr="002E49A5">
              <w:rPr>
                <w:rFonts w:asciiTheme="minorHAnsi" w:hAnsiTheme="minorHAnsi"/>
              </w:rPr>
              <w:t xml:space="preserve">special  </w:t>
            </w:r>
          </w:p>
        </w:tc>
      </w:tr>
      <w:tr w:rsidR="00C67087" w:rsidRPr="002E49A5" w14:paraId="7FBA0065" w14:textId="77777777" w:rsidTr="00C67087">
        <w:tc>
          <w:tcPr>
            <w:tcW w:w="1717" w:type="dxa"/>
          </w:tcPr>
          <w:p w14:paraId="7FBA0060" w14:textId="77777777" w:rsidR="00C67087" w:rsidRPr="002E49A5" w:rsidRDefault="00C67087" w:rsidP="00C67087">
            <w:pPr>
              <w:rPr>
                <w:rFonts w:asciiTheme="minorHAnsi" w:hAnsiTheme="minorHAnsi"/>
              </w:rPr>
            </w:pPr>
            <w:r w:rsidRPr="002E49A5">
              <w:rPr>
                <w:rFonts w:asciiTheme="minorHAnsi" w:hAnsiTheme="minorHAnsi"/>
              </w:rPr>
              <w:t xml:space="preserve">beam line quads (3Q120) </w:t>
            </w:r>
          </w:p>
        </w:tc>
        <w:tc>
          <w:tcPr>
            <w:tcW w:w="1915" w:type="dxa"/>
          </w:tcPr>
          <w:p w14:paraId="7FBA0061" w14:textId="77777777" w:rsidR="00C67087" w:rsidRPr="002E49A5" w:rsidRDefault="00C67087" w:rsidP="00C67087">
            <w:pPr>
              <w:rPr>
                <w:rFonts w:asciiTheme="minorHAnsi" w:hAnsiTheme="minorHAnsi"/>
              </w:rPr>
            </w:pPr>
            <w:r w:rsidRPr="002E49A5">
              <w:rPr>
                <w:rFonts w:asciiTheme="minorHAnsi" w:hAnsiTheme="minorHAnsi"/>
              </w:rPr>
              <w:t xml:space="preserve">3.048 </w:t>
            </w:r>
          </w:p>
        </w:tc>
        <w:tc>
          <w:tcPr>
            <w:tcW w:w="1915" w:type="dxa"/>
          </w:tcPr>
          <w:p w14:paraId="7FBA0062"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63"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6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6B" w14:textId="77777777" w:rsidTr="00C67087">
        <w:tc>
          <w:tcPr>
            <w:tcW w:w="1717" w:type="dxa"/>
          </w:tcPr>
          <w:p w14:paraId="7FBA0066" w14:textId="77777777" w:rsidR="00C67087" w:rsidRPr="002E49A5" w:rsidRDefault="00C67087" w:rsidP="00C67087">
            <w:pPr>
              <w:rPr>
                <w:rFonts w:asciiTheme="minorHAnsi" w:hAnsiTheme="minorHAnsi"/>
              </w:rPr>
            </w:pPr>
            <w:r w:rsidRPr="002E49A5">
              <w:rPr>
                <w:rFonts w:asciiTheme="minorHAnsi" w:hAnsiTheme="minorHAnsi"/>
              </w:rPr>
              <w:t xml:space="preserve">beam line quads (3Q60) </w:t>
            </w:r>
          </w:p>
        </w:tc>
        <w:tc>
          <w:tcPr>
            <w:tcW w:w="1915" w:type="dxa"/>
          </w:tcPr>
          <w:p w14:paraId="7FBA0067" w14:textId="77777777" w:rsidR="00C67087" w:rsidRPr="002E49A5" w:rsidRDefault="00C67087" w:rsidP="00C67087">
            <w:pPr>
              <w:rPr>
                <w:rFonts w:asciiTheme="minorHAnsi" w:hAnsiTheme="minorHAnsi"/>
              </w:rPr>
            </w:pPr>
            <w:r w:rsidRPr="002E49A5">
              <w:rPr>
                <w:rFonts w:asciiTheme="minorHAnsi" w:hAnsiTheme="minorHAnsi"/>
              </w:rPr>
              <w:t xml:space="preserve">1.524 </w:t>
            </w:r>
          </w:p>
        </w:tc>
        <w:tc>
          <w:tcPr>
            <w:tcW w:w="1915" w:type="dxa"/>
          </w:tcPr>
          <w:p w14:paraId="7FBA0068"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69"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6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71" w14:textId="77777777" w:rsidTr="00C67087">
        <w:tc>
          <w:tcPr>
            <w:tcW w:w="1717" w:type="dxa"/>
          </w:tcPr>
          <w:p w14:paraId="7FBA006C" w14:textId="77777777" w:rsidR="00C67087" w:rsidRPr="002E49A5" w:rsidRDefault="00C67087" w:rsidP="00C67087">
            <w:pPr>
              <w:rPr>
                <w:rFonts w:asciiTheme="minorHAnsi" w:hAnsiTheme="minorHAnsi"/>
              </w:rPr>
            </w:pPr>
            <w:r w:rsidRPr="002E49A5">
              <w:rPr>
                <w:rFonts w:asciiTheme="minorHAnsi" w:hAnsiTheme="minorHAnsi"/>
              </w:rPr>
              <w:t xml:space="preserve">V100 (vertical dipole) </w:t>
            </w:r>
          </w:p>
        </w:tc>
        <w:tc>
          <w:tcPr>
            <w:tcW w:w="1915" w:type="dxa"/>
          </w:tcPr>
          <w:p w14:paraId="7FBA006D" w14:textId="77777777" w:rsidR="00C67087" w:rsidRPr="002E49A5" w:rsidRDefault="00C67087" w:rsidP="00C67087">
            <w:pPr>
              <w:rPr>
                <w:rFonts w:asciiTheme="minorHAnsi" w:hAnsiTheme="minorHAnsi"/>
              </w:rPr>
            </w:pPr>
            <w:r w:rsidRPr="002E49A5">
              <w:rPr>
                <w:rFonts w:asciiTheme="minorHAnsi" w:hAnsiTheme="minorHAnsi"/>
              </w:rPr>
              <w:t xml:space="preserve">3.3528 </w:t>
            </w:r>
          </w:p>
        </w:tc>
        <w:tc>
          <w:tcPr>
            <w:tcW w:w="1915" w:type="dxa"/>
          </w:tcPr>
          <w:p w14:paraId="7FBA006E" w14:textId="77777777" w:rsidR="00C67087" w:rsidRPr="002E49A5" w:rsidRDefault="00C67087" w:rsidP="00C67087">
            <w:pPr>
              <w:rPr>
                <w:rFonts w:asciiTheme="minorHAnsi" w:hAnsiTheme="minorHAnsi"/>
              </w:rPr>
            </w:pPr>
            <w:r w:rsidRPr="002E49A5">
              <w:rPr>
                <w:rFonts w:asciiTheme="minorHAnsi" w:hAnsiTheme="minorHAnsi"/>
              </w:rPr>
              <w:t xml:space="preserve">51.6 </w:t>
            </w:r>
          </w:p>
        </w:tc>
        <w:tc>
          <w:tcPr>
            <w:tcW w:w="1915" w:type="dxa"/>
          </w:tcPr>
          <w:p w14:paraId="7FBA006F" w14:textId="77777777" w:rsidR="00C67087" w:rsidRPr="002E49A5" w:rsidRDefault="00C67087" w:rsidP="00C67087">
            <w:pPr>
              <w:rPr>
                <w:rFonts w:asciiTheme="minorHAnsi" w:hAnsiTheme="minorHAnsi"/>
              </w:rPr>
            </w:pPr>
            <w:r w:rsidRPr="002E49A5">
              <w:rPr>
                <w:rFonts w:asciiTheme="minorHAnsi" w:hAnsiTheme="minorHAnsi"/>
              </w:rPr>
              <w:t xml:space="preserve">21.7 </w:t>
            </w:r>
          </w:p>
        </w:tc>
        <w:tc>
          <w:tcPr>
            <w:tcW w:w="1916" w:type="dxa"/>
          </w:tcPr>
          <w:p w14:paraId="7FBA0070" w14:textId="77777777" w:rsidR="00C67087" w:rsidRPr="002E49A5" w:rsidRDefault="00C67087" w:rsidP="00C67087">
            <w:pPr>
              <w:rPr>
                <w:rFonts w:asciiTheme="minorHAnsi" w:hAnsiTheme="minorHAnsi"/>
              </w:rPr>
            </w:pPr>
            <w:r w:rsidRPr="002E49A5">
              <w:rPr>
                <w:rFonts w:asciiTheme="minorHAnsi" w:hAnsiTheme="minorHAnsi"/>
              </w:rPr>
              <w:t xml:space="preserve">rectangular  </w:t>
            </w:r>
          </w:p>
        </w:tc>
      </w:tr>
      <w:tr w:rsidR="00C67087" w:rsidRPr="002E49A5" w14:paraId="7FBA0077" w14:textId="77777777" w:rsidTr="00C67087">
        <w:tc>
          <w:tcPr>
            <w:tcW w:w="1717" w:type="dxa"/>
          </w:tcPr>
          <w:p w14:paraId="7FBA0072" w14:textId="77777777" w:rsidR="00C67087" w:rsidRPr="002E49A5" w:rsidRDefault="00C67087" w:rsidP="00C67087">
            <w:pPr>
              <w:rPr>
                <w:rFonts w:asciiTheme="minorHAnsi" w:hAnsiTheme="minorHAnsi"/>
              </w:rPr>
            </w:pPr>
            <w:r w:rsidRPr="002E49A5">
              <w:rPr>
                <w:rFonts w:asciiTheme="minorHAnsi" w:hAnsiTheme="minorHAnsi"/>
              </w:rPr>
              <w:t xml:space="preserve">MI dipole (IDA/IDB) </w:t>
            </w:r>
          </w:p>
        </w:tc>
        <w:tc>
          <w:tcPr>
            <w:tcW w:w="1915" w:type="dxa"/>
          </w:tcPr>
          <w:p w14:paraId="7FBA0073" w14:textId="77777777" w:rsidR="00C67087" w:rsidRPr="002E49A5" w:rsidRDefault="00C67087" w:rsidP="00C67087">
            <w:pPr>
              <w:rPr>
                <w:rFonts w:asciiTheme="minorHAnsi" w:hAnsiTheme="minorHAnsi"/>
              </w:rPr>
            </w:pPr>
            <w:r w:rsidRPr="002E49A5">
              <w:rPr>
                <w:rFonts w:asciiTheme="minorHAnsi" w:hAnsiTheme="minorHAnsi"/>
              </w:rPr>
              <w:t xml:space="preserve">6.09981 </w:t>
            </w:r>
          </w:p>
        </w:tc>
        <w:tc>
          <w:tcPr>
            <w:tcW w:w="1915" w:type="dxa"/>
          </w:tcPr>
          <w:p w14:paraId="7FBA0074"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75"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76"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7D" w14:textId="77777777" w:rsidTr="00C67087">
        <w:tc>
          <w:tcPr>
            <w:tcW w:w="1717" w:type="dxa"/>
          </w:tcPr>
          <w:p w14:paraId="7FBA0078" w14:textId="77777777" w:rsidR="00C67087" w:rsidRPr="002E49A5" w:rsidRDefault="00C67087" w:rsidP="00C67087">
            <w:pPr>
              <w:rPr>
                <w:rFonts w:asciiTheme="minorHAnsi" w:hAnsiTheme="minorHAnsi"/>
              </w:rPr>
            </w:pPr>
            <w:r w:rsidRPr="002E49A5">
              <w:rPr>
                <w:rFonts w:asciiTheme="minorHAnsi" w:hAnsiTheme="minorHAnsi"/>
              </w:rPr>
              <w:t xml:space="preserve">MI dipole (IDC/IDD) </w:t>
            </w:r>
          </w:p>
        </w:tc>
        <w:tc>
          <w:tcPr>
            <w:tcW w:w="1915" w:type="dxa"/>
          </w:tcPr>
          <w:p w14:paraId="7FBA0079" w14:textId="77777777" w:rsidR="00C67087" w:rsidRPr="002E49A5" w:rsidRDefault="00C67087" w:rsidP="00C67087">
            <w:pPr>
              <w:rPr>
                <w:rFonts w:asciiTheme="minorHAnsi" w:hAnsiTheme="minorHAnsi"/>
              </w:rPr>
            </w:pPr>
            <w:r w:rsidRPr="002E49A5">
              <w:rPr>
                <w:rFonts w:asciiTheme="minorHAnsi" w:hAnsiTheme="minorHAnsi"/>
              </w:rPr>
              <w:t xml:space="preserve">4.06654 </w:t>
            </w:r>
          </w:p>
        </w:tc>
        <w:tc>
          <w:tcPr>
            <w:tcW w:w="1915" w:type="dxa"/>
          </w:tcPr>
          <w:p w14:paraId="7FBA007A"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7B"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7C"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3" w14:textId="77777777" w:rsidTr="00C67087">
        <w:tc>
          <w:tcPr>
            <w:tcW w:w="1717" w:type="dxa"/>
          </w:tcPr>
          <w:p w14:paraId="7FBA007E" w14:textId="77777777" w:rsidR="00C67087" w:rsidRPr="002E49A5" w:rsidRDefault="00C67087" w:rsidP="00C67087">
            <w:pPr>
              <w:rPr>
                <w:rFonts w:asciiTheme="minorHAnsi" w:hAnsiTheme="minorHAnsi"/>
              </w:rPr>
            </w:pPr>
            <w:r w:rsidRPr="002E49A5">
              <w:rPr>
                <w:rFonts w:asciiTheme="minorHAnsi" w:hAnsiTheme="minorHAnsi"/>
              </w:rPr>
              <w:t xml:space="preserve">H-corrector </w:t>
            </w:r>
          </w:p>
        </w:tc>
        <w:tc>
          <w:tcPr>
            <w:tcW w:w="1915" w:type="dxa"/>
          </w:tcPr>
          <w:p w14:paraId="7FBA007F"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915" w:type="dxa"/>
          </w:tcPr>
          <w:p w14:paraId="7FBA0080"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81"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82"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9" w14:textId="77777777" w:rsidTr="00C67087">
        <w:tc>
          <w:tcPr>
            <w:tcW w:w="1717" w:type="dxa"/>
          </w:tcPr>
          <w:p w14:paraId="7FBA0084" w14:textId="77777777" w:rsidR="00C67087" w:rsidRPr="002E49A5" w:rsidRDefault="00C67087" w:rsidP="00C67087">
            <w:pPr>
              <w:rPr>
                <w:rFonts w:asciiTheme="minorHAnsi" w:hAnsiTheme="minorHAnsi"/>
              </w:rPr>
            </w:pPr>
            <w:r w:rsidRPr="002E49A5">
              <w:rPr>
                <w:rFonts w:asciiTheme="minorHAnsi" w:hAnsiTheme="minorHAnsi"/>
              </w:rPr>
              <w:t xml:space="preserve">V-corrector </w:t>
            </w:r>
          </w:p>
        </w:tc>
        <w:tc>
          <w:tcPr>
            <w:tcW w:w="1915" w:type="dxa"/>
          </w:tcPr>
          <w:p w14:paraId="7FBA0085"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915" w:type="dxa"/>
          </w:tcPr>
          <w:p w14:paraId="7FBA0086"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87"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88"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8F" w14:textId="77777777" w:rsidTr="00C67087">
        <w:tc>
          <w:tcPr>
            <w:tcW w:w="1717" w:type="dxa"/>
          </w:tcPr>
          <w:p w14:paraId="7FBA008A" w14:textId="77777777" w:rsidR="00C67087" w:rsidRPr="002E49A5" w:rsidRDefault="00C67087" w:rsidP="00C67087">
            <w:pPr>
              <w:rPr>
                <w:rFonts w:asciiTheme="minorHAnsi" w:hAnsiTheme="minorHAnsi"/>
              </w:rPr>
            </w:pPr>
            <w:r w:rsidRPr="002E49A5">
              <w:rPr>
                <w:rFonts w:asciiTheme="minorHAnsi" w:hAnsiTheme="minorHAnsi"/>
              </w:rPr>
              <w:t xml:space="preserve">Long drift sections </w:t>
            </w:r>
          </w:p>
        </w:tc>
        <w:tc>
          <w:tcPr>
            <w:tcW w:w="1915" w:type="dxa"/>
          </w:tcPr>
          <w:p w14:paraId="7FBA008B"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915" w:type="dxa"/>
          </w:tcPr>
          <w:p w14:paraId="7FBA008C"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8D"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8E"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5" w14:textId="77777777" w:rsidTr="00C67087">
        <w:tc>
          <w:tcPr>
            <w:tcW w:w="1717" w:type="dxa"/>
          </w:tcPr>
          <w:p w14:paraId="7FBA0090" w14:textId="77777777" w:rsidR="00C67087" w:rsidRPr="002E49A5" w:rsidRDefault="00C67087" w:rsidP="00C67087">
            <w:pPr>
              <w:rPr>
                <w:rFonts w:asciiTheme="minorHAnsi" w:hAnsiTheme="minorHAnsi"/>
              </w:rPr>
            </w:pPr>
            <w:r w:rsidRPr="002E49A5">
              <w:rPr>
                <w:rFonts w:asciiTheme="minorHAnsi" w:hAnsiTheme="minorHAnsi"/>
              </w:rPr>
              <w:t xml:space="preserve">Baffle </w:t>
            </w:r>
          </w:p>
        </w:tc>
        <w:tc>
          <w:tcPr>
            <w:tcW w:w="1915" w:type="dxa"/>
          </w:tcPr>
          <w:p w14:paraId="7FBA0091" w14:textId="77777777" w:rsidR="00C67087" w:rsidRPr="002E49A5" w:rsidRDefault="00C67087" w:rsidP="00C67087">
            <w:pPr>
              <w:rPr>
                <w:rFonts w:asciiTheme="minorHAnsi" w:hAnsiTheme="minorHAnsi"/>
              </w:rPr>
            </w:pPr>
            <w:r w:rsidRPr="002E49A5">
              <w:rPr>
                <w:rFonts w:asciiTheme="minorHAnsi" w:hAnsiTheme="minorHAnsi"/>
              </w:rPr>
              <w:t xml:space="preserve">2.50 </w:t>
            </w:r>
          </w:p>
        </w:tc>
        <w:tc>
          <w:tcPr>
            <w:tcW w:w="1915" w:type="dxa"/>
          </w:tcPr>
          <w:p w14:paraId="7FBA0092"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5" w:type="dxa"/>
          </w:tcPr>
          <w:p w14:paraId="7FBA0093"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6" w:type="dxa"/>
          </w:tcPr>
          <w:p w14:paraId="7FBA009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B" w14:textId="77777777" w:rsidTr="00C67087">
        <w:tc>
          <w:tcPr>
            <w:tcW w:w="1717" w:type="dxa"/>
          </w:tcPr>
          <w:p w14:paraId="7FBA0096" w14:textId="77777777" w:rsidR="00C67087" w:rsidRPr="002E49A5" w:rsidRDefault="00C67087" w:rsidP="00C67087">
            <w:pPr>
              <w:rPr>
                <w:rFonts w:asciiTheme="minorHAnsi" w:hAnsiTheme="minorHAnsi"/>
              </w:rPr>
            </w:pPr>
            <w:r w:rsidRPr="002E49A5">
              <w:rPr>
                <w:rFonts w:asciiTheme="minorHAnsi" w:hAnsiTheme="minorHAnsi"/>
              </w:rPr>
              <w:t xml:space="preserve">Horn 1 entrance </w:t>
            </w:r>
          </w:p>
        </w:tc>
        <w:tc>
          <w:tcPr>
            <w:tcW w:w="1915" w:type="dxa"/>
          </w:tcPr>
          <w:p w14:paraId="7FBA0097"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915" w:type="dxa"/>
          </w:tcPr>
          <w:p w14:paraId="7FBA0098" w14:textId="77777777" w:rsidR="00C67087" w:rsidRPr="002E49A5" w:rsidRDefault="00C67087" w:rsidP="00C67087">
            <w:pPr>
              <w:rPr>
                <w:rFonts w:asciiTheme="minorHAnsi" w:hAnsiTheme="minorHAnsi"/>
              </w:rPr>
            </w:pPr>
            <w:r w:rsidRPr="002E49A5">
              <w:rPr>
                <w:rFonts w:asciiTheme="minorHAnsi" w:hAnsiTheme="minorHAnsi"/>
              </w:rPr>
              <w:t xml:space="preserve">12.0 </w:t>
            </w:r>
          </w:p>
        </w:tc>
        <w:tc>
          <w:tcPr>
            <w:tcW w:w="1915" w:type="dxa"/>
          </w:tcPr>
          <w:p w14:paraId="7FBA0099" w14:textId="77777777" w:rsidR="00C67087" w:rsidRPr="002E49A5" w:rsidRDefault="00C67087" w:rsidP="00C67087">
            <w:pPr>
              <w:rPr>
                <w:rFonts w:asciiTheme="minorHAnsi" w:hAnsiTheme="minorHAnsi"/>
              </w:rPr>
            </w:pPr>
            <w:r w:rsidRPr="002E49A5">
              <w:rPr>
                <w:rFonts w:asciiTheme="minorHAnsi" w:hAnsiTheme="minorHAnsi"/>
              </w:rPr>
              <w:t xml:space="preserve">12.0 </w:t>
            </w:r>
          </w:p>
        </w:tc>
        <w:tc>
          <w:tcPr>
            <w:tcW w:w="1916" w:type="dxa"/>
          </w:tcPr>
          <w:p w14:paraId="7FBA009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A1" w14:textId="77777777" w:rsidTr="00C67087">
        <w:tc>
          <w:tcPr>
            <w:tcW w:w="1717" w:type="dxa"/>
          </w:tcPr>
          <w:p w14:paraId="7FBA009C" w14:textId="77777777" w:rsidR="00C67087" w:rsidRPr="002E49A5" w:rsidRDefault="00C67087" w:rsidP="00C67087">
            <w:pPr>
              <w:rPr>
                <w:rFonts w:asciiTheme="minorHAnsi" w:hAnsiTheme="minorHAnsi"/>
              </w:rPr>
            </w:pPr>
            <w:r w:rsidRPr="002E49A5">
              <w:rPr>
                <w:rFonts w:asciiTheme="minorHAnsi" w:hAnsiTheme="minorHAnsi"/>
              </w:rPr>
              <w:t xml:space="preserve">Target (round target) </w:t>
            </w:r>
          </w:p>
        </w:tc>
        <w:tc>
          <w:tcPr>
            <w:tcW w:w="1915" w:type="dxa"/>
          </w:tcPr>
          <w:p w14:paraId="7FBA009D" w14:textId="77777777" w:rsidR="00C67087" w:rsidRPr="002E49A5" w:rsidRDefault="00C67087" w:rsidP="00C67087">
            <w:pPr>
              <w:rPr>
                <w:rFonts w:asciiTheme="minorHAnsi" w:hAnsiTheme="minorHAnsi"/>
              </w:rPr>
            </w:pPr>
            <w:r w:rsidRPr="002E49A5">
              <w:rPr>
                <w:rFonts w:asciiTheme="minorHAnsi" w:hAnsiTheme="minorHAnsi"/>
              </w:rPr>
              <w:t xml:space="preserve">0.966 </w:t>
            </w:r>
          </w:p>
        </w:tc>
        <w:tc>
          <w:tcPr>
            <w:tcW w:w="1915" w:type="dxa"/>
          </w:tcPr>
          <w:p w14:paraId="7FBA009E"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5" w:type="dxa"/>
          </w:tcPr>
          <w:p w14:paraId="7FBA009F"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6" w:type="dxa"/>
          </w:tcPr>
          <w:p w14:paraId="7FBA00A0"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A7" w14:textId="77777777" w:rsidTr="00C67087">
        <w:tc>
          <w:tcPr>
            <w:tcW w:w="1717" w:type="dxa"/>
          </w:tcPr>
          <w:p w14:paraId="7FBA00A2" w14:textId="77777777" w:rsidR="00C67087" w:rsidRPr="002E49A5" w:rsidRDefault="00C67087" w:rsidP="00C67087">
            <w:pPr>
              <w:rPr>
                <w:rFonts w:asciiTheme="minorHAnsi" w:hAnsiTheme="minorHAnsi"/>
              </w:rPr>
            </w:pPr>
            <w:r w:rsidRPr="002E49A5">
              <w:rPr>
                <w:rFonts w:asciiTheme="minorHAnsi" w:hAnsiTheme="minorHAnsi"/>
              </w:rPr>
              <w:t xml:space="preserve">Horn 1 exit (conical, 10mr, round) </w:t>
            </w:r>
          </w:p>
        </w:tc>
        <w:tc>
          <w:tcPr>
            <w:tcW w:w="1915" w:type="dxa"/>
          </w:tcPr>
          <w:p w14:paraId="7FBA00A3" w14:textId="77777777" w:rsidR="00C67087" w:rsidRPr="002E49A5" w:rsidRDefault="00C67087" w:rsidP="00C67087">
            <w:pPr>
              <w:rPr>
                <w:rFonts w:asciiTheme="minorHAnsi" w:hAnsiTheme="minorHAnsi"/>
              </w:rPr>
            </w:pPr>
            <w:r w:rsidRPr="002E49A5">
              <w:rPr>
                <w:rFonts w:asciiTheme="minorHAnsi" w:hAnsiTheme="minorHAnsi"/>
              </w:rPr>
              <w:t xml:space="preserve">2.00 </w:t>
            </w:r>
          </w:p>
        </w:tc>
        <w:tc>
          <w:tcPr>
            <w:tcW w:w="1915" w:type="dxa"/>
          </w:tcPr>
          <w:p w14:paraId="7FBA00A4" w14:textId="77777777" w:rsidR="00C67087" w:rsidRPr="002E49A5" w:rsidRDefault="00C67087" w:rsidP="00C67087">
            <w:pPr>
              <w:rPr>
                <w:rFonts w:asciiTheme="minorHAnsi" w:hAnsiTheme="minorHAnsi"/>
              </w:rPr>
            </w:pPr>
            <w:r w:rsidRPr="002E49A5">
              <w:rPr>
                <w:rFonts w:asciiTheme="minorHAnsi" w:hAnsiTheme="minorHAnsi"/>
              </w:rPr>
              <w:t xml:space="preserve">23.0 </w:t>
            </w:r>
          </w:p>
        </w:tc>
        <w:tc>
          <w:tcPr>
            <w:tcW w:w="1915" w:type="dxa"/>
          </w:tcPr>
          <w:p w14:paraId="7FBA00A5" w14:textId="77777777" w:rsidR="00C67087" w:rsidRPr="002E49A5" w:rsidRDefault="00C67087" w:rsidP="00C67087">
            <w:pPr>
              <w:rPr>
                <w:rFonts w:asciiTheme="minorHAnsi" w:hAnsiTheme="minorHAnsi"/>
              </w:rPr>
            </w:pPr>
            <w:r w:rsidRPr="002E49A5">
              <w:rPr>
                <w:rFonts w:asciiTheme="minorHAnsi" w:hAnsiTheme="minorHAnsi"/>
              </w:rPr>
              <w:t xml:space="preserve">23.0 </w:t>
            </w:r>
          </w:p>
        </w:tc>
        <w:tc>
          <w:tcPr>
            <w:tcW w:w="1916" w:type="dxa"/>
          </w:tcPr>
          <w:p w14:paraId="7FBA00A6" w14:textId="77777777" w:rsidR="00C67087" w:rsidRPr="002E49A5" w:rsidRDefault="00C67087" w:rsidP="00C67087">
            <w:pPr>
              <w:rPr>
                <w:rFonts w:asciiTheme="minorHAnsi" w:hAnsiTheme="minorHAnsi"/>
              </w:rPr>
            </w:pPr>
            <w:r w:rsidRPr="002E49A5">
              <w:rPr>
                <w:rFonts w:asciiTheme="minorHAnsi" w:hAnsiTheme="minorHAnsi"/>
              </w:rPr>
              <w:t>10mr,</w:t>
            </w:r>
            <w:r w:rsidR="00935125" w:rsidRPr="002E49A5">
              <w:rPr>
                <w:rFonts w:asciiTheme="minorHAnsi" w:hAnsiTheme="minorHAnsi"/>
              </w:rPr>
              <w:t xml:space="preserve"> </w:t>
            </w:r>
            <w:r w:rsidRPr="002E49A5">
              <w:rPr>
                <w:rFonts w:asciiTheme="minorHAnsi" w:hAnsiTheme="minorHAnsi"/>
              </w:rPr>
              <w:t xml:space="preserve">conical </w:t>
            </w:r>
          </w:p>
        </w:tc>
      </w:tr>
      <w:tr w:rsidR="00C67087" w:rsidRPr="002E49A5" w14:paraId="7FBA00AD" w14:textId="77777777" w:rsidTr="00C67087">
        <w:tc>
          <w:tcPr>
            <w:tcW w:w="1717" w:type="dxa"/>
          </w:tcPr>
          <w:p w14:paraId="7FBA00A8" w14:textId="77777777" w:rsidR="00C67087" w:rsidRPr="002E49A5" w:rsidRDefault="00C67087" w:rsidP="00C67087">
            <w:pPr>
              <w:rPr>
                <w:rFonts w:asciiTheme="minorHAnsi" w:hAnsiTheme="minorHAnsi"/>
              </w:rPr>
            </w:pPr>
            <w:r w:rsidRPr="002E49A5">
              <w:rPr>
                <w:rFonts w:asciiTheme="minorHAnsi" w:hAnsiTheme="minorHAnsi"/>
              </w:rPr>
              <w:t xml:space="preserve">drift Horn 1 to Horn 2 </w:t>
            </w:r>
          </w:p>
        </w:tc>
        <w:tc>
          <w:tcPr>
            <w:tcW w:w="1915" w:type="dxa"/>
          </w:tcPr>
          <w:p w14:paraId="7FBA00A9"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915" w:type="dxa"/>
          </w:tcPr>
          <w:p w14:paraId="7FBA00AA" w14:textId="77777777" w:rsidR="00C67087" w:rsidRPr="002E49A5" w:rsidRDefault="00C67087" w:rsidP="00C67087">
            <w:pPr>
              <w:rPr>
                <w:rFonts w:asciiTheme="minorHAnsi" w:hAnsiTheme="minorHAnsi"/>
              </w:rPr>
            </w:pPr>
            <w:r w:rsidRPr="002E49A5">
              <w:rPr>
                <w:rFonts w:asciiTheme="minorHAnsi" w:hAnsiTheme="minorHAnsi"/>
              </w:rPr>
              <w:t xml:space="preserve">50.0 </w:t>
            </w:r>
          </w:p>
        </w:tc>
        <w:tc>
          <w:tcPr>
            <w:tcW w:w="1915" w:type="dxa"/>
          </w:tcPr>
          <w:p w14:paraId="7FBA00AB" w14:textId="77777777" w:rsidR="00C67087" w:rsidRPr="002E49A5" w:rsidRDefault="00C67087" w:rsidP="00C67087">
            <w:pPr>
              <w:rPr>
                <w:rFonts w:asciiTheme="minorHAnsi" w:hAnsiTheme="minorHAnsi"/>
              </w:rPr>
            </w:pPr>
            <w:r w:rsidRPr="002E49A5">
              <w:rPr>
                <w:rFonts w:asciiTheme="minorHAnsi" w:hAnsiTheme="minorHAnsi"/>
              </w:rPr>
              <w:t xml:space="preserve">50.0 </w:t>
            </w:r>
          </w:p>
        </w:tc>
        <w:tc>
          <w:tcPr>
            <w:tcW w:w="1916" w:type="dxa"/>
          </w:tcPr>
          <w:p w14:paraId="7FBA00AC"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B3" w14:textId="77777777" w:rsidTr="00C67087">
        <w:tc>
          <w:tcPr>
            <w:tcW w:w="1717" w:type="dxa"/>
          </w:tcPr>
          <w:p w14:paraId="7FBA00AE" w14:textId="77777777" w:rsidR="00C67087" w:rsidRPr="002E49A5" w:rsidRDefault="00C67087" w:rsidP="00C67087">
            <w:pPr>
              <w:rPr>
                <w:rFonts w:asciiTheme="minorHAnsi" w:hAnsiTheme="minorHAnsi"/>
              </w:rPr>
            </w:pPr>
            <w:r w:rsidRPr="002E49A5">
              <w:rPr>
                <w:rFonts w:asciiTheme="minorHAnsi" w:hAnsiTheme="minorHAnsi"/>
              </w:rPr>
              <w:t xml:space="preserve">Horn 2 </w:t>
            </w:r>
          </w:p>
        </w:tc>
        <w:tc>
          <w:tcPr>
            <w:tcW w:w="1915" w:type="dxa"/>
          </w:tcPr>
          <w:p w14:paraId="7FBA00AF" w14:textId="77777777" w:rsidR="00C67087" w:rsidRPr="002E49A5" w:rsidRDefault="00C67087" w:rsidP="00C67087">
            <w:pPr>
              <w:rPr>
                <w:rFonts w:asciiTheme="minorHAnsi" w:hAnsiTheme="minorHAnsi"/>
              </w:rPr>
            </w:pPr>
            <w:r w:rsidRPr="002E49A5">
              <w:rPr>
                <w:rFonts w:asciiTheme="minorHAnsi" w:hAnsiTheme="minorHAnsi"/>
              </w:rPr>
              <w:t xml:space="preserve">3.00 </w:t>
            </w:r>
          </w:p>
        </w:tc>
        <w:tc>
          <w:tcPr>
            <w:tcW w:w="1915" w:type="dxa"/>
          </w:tcPr>
          <w:p w14:paraId="7FBA00B0" w14:textId="77777777" w:rsidR="00C67087" w:rsidRPr="002E49A5" w:rsidRDefault="00C67087" w:rsidP="00C67087">
            <w:pPr>
              <w:rPr>
                <w:rFonts w:asciiTheme="minorHAnsi" w:hAnsiTheme="minorHAnsi"/>
              </w:rPr>
            </w:pPr>
            <w:r w:rsidRPr="002E49A5">
              <w:rPr>
                <w:rFonts w:asciiTheme="minorHAnsi" w:hAnsiTheme="minorHAnsi"/>
              </w:rPr>
              <w:t xml:space="preserve">39.0 </w:t>
            </w:r>
          </w:p>
        </w:tc>
        <w:tc>
          <w:tcPr>
            <w:tcW w:w="1915" w:type="dxa"/>
          </w:tcPr>
          <w:p w14:paraId="7FBA00B1" w14:textId="77777777" w:rsidR="00C67087" w:rsidRPr="002E49A5" w:rsidRDefault="00C67087" w:rsidP="00C67087">
            <w:pPr>
              <w:rPr>
                <w:rFonts w:asciiTheme="minorHAnsi" w:hAnsiTheme="minorHAnsi"/>
              </w:rPr>
            </w:pPr>
            <w:r w:rsidRPr="002E49A5">
              <w:rPr>
                <w:rFonts w:asciiTheme="minorHAnsi" w:hAnsiTheme="minorHAnsi"/>
              </w:rPr>
              <w:t xml:space="preserve">39.0 </w:t>
            </w:r>
          </w:p>
        </w:tc>
        <w:tc>
          <w:tcPr>
            <w:tcW w:w="1916" w:type="dxa"/>
          </w:tcPr>
          <w:p w14:paraId="7FBA00B2"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rsidP="00DF2C47">
      <w:pPr>
        <w:pStyle w:val="Heading3"/>
      </w:pPr>
      <w:bookmarkStart w:id="184" w:name="_Toc420003349"/>
      <w:r>
        <w:t>Primary-Beam Loss</w:t>
      </w:r>
      <w:bookmarkEnd w:id="184"/>
    </w:p>
    <w:p w14:paraId="7FBA00B6" w14:textId="713D1373" w:rsidR="00C67087" w:rsidRDefault="00C67087" w:rsidP="00C67087">
      <w:r>
        <w:t xml:space="preserve">Beam distributions representing a sum of 100 distributions </w:t>
      </w:r>
      <w:r w:rsidR="00502A4A">
        <w:t>are</w:t>
      </w:r>
      <w:r>
        <w:t xml:space="preserve"> produced for independent random values of magnet strengths in the beamline. The calculations are done assuming a common power supply for several magnets, with instabilities as follows: </w:t>
      </w:r>
      <w:r w:rsidR="00635419">
        <w:t>LBNF</w:t>
      </w:r>
      <w:r>
        <w:t xml:space="preserve"> quadrupole, dG/G=±0.001; extraction kicker, dB/B=±0.005; Lambertson magnet, </w:t>
      </w:r>
      <w:r w:rsidRPr="00707D5C">
        <w:t xml:space="preserve">dB/B=±0.002; MI quadrupoles, dG/G=±0.001; and MI closed </w:t>
      </w:r>
      <w:r w:rsidRPr="00707D5C">
        <w:lastRenderedPageBreak/>
        <w:t>orbit, dA=±1</w:t>
      </w:r>
      <w:r w:rsidRPr="00707D5C">
        <w:sym w:font="Symbol" w:char="F073"/>
      </w:r>
      <w:r w:rsidRPr="00707D5C">
        <w:rPr>
          <w:vertAlign w:val="subscript"/>
        </w:rPr>
        <w:t>x,y</w:t>
      </w:r>
      <w:r w:rsidRPr="00707D5C">
        <w:t xml:space="preserve"> or ±1.3mm. </w:t>
      </w:r>
      <w:r w:rsidR="00944416" w:rsidRPr="00944416">
        <w:rPr>
          <w:highlight w:val="lightGray"/>
        </w:rPr>
        <w:fldChar w:fldCharType="begin"/>
      </w:r>
      <w:r w:rsidR="00944416" w:rsidRPr="00944416">
        <w:rPr>
          <w:highlight w:val="lightGray"/>
        </w:rPr>
        <w:instrText xml:space="preserve"> REF _Ref422762476 \h </w:instrText>
      </w:r>
      <w:r w:rsidR="00944416" w:rsidRPr="00944416">
        <w:rPr>
          <w:highlight w:val="lightGray"/>
        </w:rPr>
      </w:r>
      <w:r w:rsidR="00944416">
        <w:rPr>
          <w:highlight w:val="lightGray"/>
        </w:rPr>
        <w:instrText xml:space="preserve"> \* MERGEFORMAT </w:instrText>
      </w:r>
      <w:r w:rsidR="00944416" w:rsidRPr="00944416">
        <w:rPr>
          <w:highlight w:val="lightGray"/>
        </w:rPr>
        <w:fldChar w:fldCharType="separate"/>
      </w:r>
      <w:r w:rsidR="00A02BDA" w:rsidRPr="00A02BDA">
        <w:rPr>
          <w:highlight w:val="lightGray"/>
        </w:rPr>
        <w:t xml:space="preserve">Figure </w:t>
      </w:r>
      <w:r w:rsidR="00A02BDA" w:rsidRPr="00A02BDA">
        <w:rPr>
          <w:noProof/>
          <w:highlight w:val="lightGray"/>
        </w:rPr>
        <w:t>3</w:t>
      </w:r>
      <w:r w:rsidR="00A02BDA" w:rsidRPr="00A02BDA">
        <w:rPr>
          <w:noProof/>
          <w:highlight w:val="lightGray"/>
        </w:rPr>
        <w:noBreakHyphen/>
        <w:t>1</w:t>
      </w:r>
      <w:r w:rsidR="00944416" w:rsidRPr="00944416">
        <w:rPr>
          <w:highlight w:val="lightGray"/>
        </w:rPr>
        <w:fldChar w:fldCharType="end"/>
      </w:r>
      <w:r w:rsidR="008B7F95">
        <w:t xml:space="preserve">  shows the calculated horizontal and vertical 3</w:t>
      </w:r>
      <w:r w:rsidR="008B7F95" w:rsidRPr="00944416">
        <w:rPr>
          <w:rFonts w:ascii="Symbol" w:hAnsi="Symbol"/>
        </w:rPr>
        <w:t></w:t>
      </w:r>
      <w:r w:rsidR="008B7F95">
        <w:t xml:space="preserve"> beam distributions at the baffle entrance as a function of dipole and quadrupole power-supply instability. </w:t>
      </w:r>
      <w:r w:rsidRPr="00707D5C">
        <w:t>The effect of quadrupole</w:t>
      </w:r>
      <w:r>
        <w:t xml:space="preserve"> strength instability to the resulting beam size is much less significant than that for the dipole magnets. </w:t>
      </w:r>
    </w:p>
    <w:p w14:paraId="7FBA00B7" w14:textId="41FBFDEF" w:rsidR="00C67087" w:rsidRDefault="00C67087" w:rsidP="00C67087">
      <w:r>
        <w:t>The halo particle-loss distributions along the beamline as a function of dipole and quadrupole strength instability with (1) an individual power supply for each magnet and with (2) a common power supply for 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independent random values of magnet strengths in the line. </w:t>
      </w:r>
      <w:r w:rsidRPr="00707D5C">
        <w:t>The 360</w:t>
      </w:r>
      <w:r w:rsidRPr="00707D5C">
        <w:sym w:font="Symbol" w:char="F070"/>
      </w:r>
      <w:r w:rsidRPr="00707D5C">
        <w:t xml:space="preserve"> mm-mrad amplitude corresponds to 10.4</w:t>
      </w:r>
      <w:r w:rsidRPr="00707D5C">
        <w:sym w:font="Symbol" w:char="F073"/>
      </w:r>
      <w:r w:rsidRPr="00707D5C">
        <w:t>=13.2 mm at the baffle. For an aperture radius of 7.5 mm, the baffle intercepts ~15 kW of power from beam halo.</w:t>
      </w:r>
      <w:r>
        <w:t xml:space="preserve"> </w:t>
      </w:r>
    </w:p>
    <w:p w14:paraId="7FBA00B8" w14:textId="7F0CBD86" w:rsidR="00C67087"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distributions at the baffle (left), and at the Far Detector located 1,300 km distant from the target (right) for a dipole power-supply instability of dB/B=±0.0001, </w:t>
      </w:r>
      <w:r w:rsidR="00C67087" w:rsidRPr="00707D5C">
        <w:t xml:space="preserve">±0.0003, ±0.001 and ±0.002. Calculations are done for assuming a common power supply for several magnets with instabilities as follows: </w:t>
      </w:r>
      <w:r w:rsidR="00C20804">
        <w:t>LBNF</w:t>
      </w:r>
      <w:r w:rsidR="00C67087" w:rsidRPr="00707D5C">
        <w:t xml:space="preserve"> quadrupole, dG/G=±0.001; extraction kicker, dB/B=±0.005; Lambertson magnet, dB/B=±0.002; MI quadrupoles, dG/G=±0.001; and MI closed-orbit, dA=±1</w:t>
      </w:r>
      <w:r w:rsidR="00C67087" w:rsidRPr="00707D5C">
        <w:sym w:font="Symbol" w:char="F073"/>
      </w:r>
      <w:r w:rsidR="00C67087" w:rsidRPr="00707D5C">
        <w:rPr>
          <w:vertAlign w:val="subscript"/>
        </w:rPr>
        <w:t>x,y</w:t>
      </w:r>
      <w:r w:rsidR="00C67087" w:rsidRPr="00707D5C">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00C67087" w:rsidRPr="00707D5C">
        <w:t xml:space="preserve">size is </w:t>
      </w:r>
      <w:r w:rsidR="00C67087" w:rsidRPr="00707D5C">
        <w:sym w:font="Symbol" w:char="F073"/>
      </w:r>
      <w:r w:rsidR="00C67087" w:rsidRPr="00707D5C">
        <w:rPr>
          <w:vertAlign w:val="subscript"/>
        </w:rPr>
        <w:t>x,y</w:t>
      </w:r>
      <w:r w:rsidR="00C67087" w:rsidRPr="00707D5C">
        <w:t xml:space="preserve"> &gt; 30m in the far detector at dB/B=±0.0004.</w:t>
      </w:r>
      <w:r w:rsidR="00C67087">
        <w:t xml:space="preserve"> </w:t>
      </w:r>
    </w:p>
    <w:p w14:paraId="7FBA00B9" w14:textId="77777777"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59">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6D6F5ACE" w:rsidR="00C67087" w:rsidRDefault="00252E61" w:rsidP="00252E61">
      <w:pPr>
        <w:pStyle w:val="Caption"/>
      </w:pPr>
      <w:bookmarkStart w:id="185" w:name="_Ref422762476"/>
      <w:bookmarkStart w:id="186" w:name="_Toc422775972"/>
      <w:r>
        <w:t xml:space="preserve">Figure </w:t>
      </w:r>
      <w:fldSimple w:instr=" STYLEREF 1 \s ">
        <w:r w:rsidR="00D771D3">
          <w:rPr>
            <w:noProof/>
          </w:rPr>
          <w:t>3</w:t>
        </w:r>
      </w:fldSimple>
      <w:r w:rsidR="006974A9">
        <w:noBreakHyphen/>
      </w:r>
      <w:fldSimple w:instr=" SEQ Figure \* ARABIC \s 1 ">
        <w:r w:rsidR="00D771D3">
          <w:rPr>
            <w:noProof/>
          </w:rPr>
          <w:t>1</w:t>
        </w:r>
      </w:fldSimple>
      <w:bookmarkEnd w:id="185"/>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86"/>
    </w:p>
    <w:p w14:paraId="7FBA00BB" w14:textId="1E8B169C" w:rsidR="00C67087" w:rsidRDefault="00C67087" w:rsidP="00C67087">
      <w:r>
        <w:lastRenderedPageBreak/>
        <w:t xml:space="preserve">The halo and core beam losses along the primary beamline and at the baffle as a function of dipole magnet power-supply instability with a common power supply for several magnets are presented in </w:t>
      </w:r>
      <w:r w:rsidR="004904E6" w:rsidRPr="004904E6">
        <w:rPr>
          <w:b/>
          <w:highlight w:val="lightGray"/>
        </w:rPr>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9250E6" w:rsidRPr="009250E6">
        <w:rPr>
          <w:b/>
          <w:highlight w:val="lightGray"/>
        </w:rPr>
        <w:t xml:space="preserve">Figure </w:t>
      </w:r>
      <w:r w:rsidR="009250E6" w:rsidRPr="009250E6">
        <w:rPr>
          <w:b/>
          <w:noProof/>
          <w:highlight w:val="lightGray"/>
        </w:rPr>
        <w:t>3</w:t>
      </w:r>
      <w:r w:rsidR="009250E6" w:rsidRPr="009250E6">
        <w:rPr>
          <w:b/>
          <w:noProof/>
          <w:highlight w:val="lightGray"/>
        </w:rPr>
        <w:noBreakHyphen/>
      </w:r>
      <w:r w:rsidR="009250E6" w:rsidRPr="009250E6">
        <w:rPr>
          <w:b/>
          <w:noProof/>
          <w:highlight w:val="lightGray"/>
        </w:rPr>
        <w:t>4</w:t>
      </w:r>
      <w:r w:rsidR="004904E6" w:rsidRPr="004904E6">
        <w:rPr>
          <w:b/>
          <w:highlight w:val="lightGray"/>
        </w:rPr>
        <w:fldChar w:fldCharType="end"/>
      </w:r>
      <w:r>
        <w:t>. NuMI operates now at 0.4</w:t>
      </w:r>
      <w:r w:rsidR="00F6159E">
        <w:t>2</w:t>
      </w:r>
      <w:r>
        <w:t xml:space="preserve"> MW with maximum allowed fractional beam loss of </w:t>
      </w:r>
      <w:r w:rsidRPr="00E508BA">
        <w:t>10</w:t>
      </w:r>
      <w:r w:rsidRPr="00E508BA">
        <w:rPr>
          <w:vertAlign w:val="superscript"/>
        </w:rPr>
        <w:t>-5</w:t>
      </w:r>
      <w:r w:rsidRPr="00E508BA">
        <w:t xml:space="preserve"> from the total intensity. For </w:t>
      </w:r>
      <w:r w:rsidR="004C183F" w:rsidRPr="00D151E3">
        <w:t>LBNF</w:t>
      </w:r>
      <w:r w:rsidR="00D151E3">
        <w:t>’s 1.2 MW, the safety level will be 3</w:t>
      </w:r>
      <w:r w:rsidRPr="00E508BA">
        <w:t xml:space="preserve"> x 10</w:t>
      </w:r>
      <w:r w:rsidRPr="00E508BA">
        <w:rPr>
          <w:vertAlign w:val="superscript"/>
        </w:rPr>
        <w:t>-6</w:t>
      </w:r>
      <w:r w:rsidR="00075784">
        <w:t>, and for 2.4</w:t>
      </w:r>
      <w:r w:rsidRPr="00E508BA">
        <w:t xml:space="preserve"> MW it will be 1.5 x 10</w:t>
      </w:r>
      <w:r w:rsidRPr="00E508BA">
        <w:rPr>
          <w:vertAlign w:val="superscript"/>
        </w:rPr>
        <w:t>-6</w:t>
      </w:r>
      <w:r w:rsidRPr="00E508BA">
        <w:t xml:space="preserve">. To have a viable operational margin, the goal is to keep normal beam loss an order of </w:t>
      </w:r>
      <w:r w:rsidR="00075784">
        <w:t>magnitude better than this, or 3</w:t>
      </w:r>
      <w:r w:rsidRPr="00E508BA">
        <w:t xml:space="preserve"> x 10</w:t>
      </w:r>
      <w:r w:rsidRPr="00E508BA">
        <w:rPr>
          <w:vertAlign w:val="superscript"/>
        </w:rPr>
        <w:t>-7</w:t>
      </w:r>
      <w:r w:rsidR="00075784">
        <w:t xml:space="preserve"> for 1.2</w:t>
      </w:r>
      <w:r w:rsidRPr="00E508BA">
        <w:t xml:space="preserve"> MW and 1.5 x 10</w:t>
      </w:r>
      <w:r w:rsidRPr="00E508BA">
        <w:rPr>
          <w:vertAlign w:val="superscript"/>
        </w:rPr>
        <w:t>-7</w:t>
      </w:r>
      <w:r w:rsidR="00075784">
        <w:t xml:space="preserve"> for 2.4 MW, </w:t>
      </w:r>
      <w:r w:rsidRPr="00E508BA">
        <w:t>that is ~0.4W. From this point of view, the dipole instability should be less than dB/B&lt;±0.0025, which keeps losses below 1 W/m.</w:t>
      </w:r>
      <w:r>
        <w:t xml:space="preserve">  </w:t>
      </w:r>
    </w:p>
    <w:p w14:paraId="7FBA00BC" w14:textId="77777777" w:rsidR="00C67087" w:rsidRDefault="00C67087" w:rsidP="00DF2C47">
      <w:pPr>
        <w:pStyle w:val="Heading3"/>
      </w:pPr>
      <w:bookmarkStart w:id="187" w:name="_Toc420003350"/>
      <w:r>
        <w:t>Accidental Total Beam Loss</w:t>
      </w:r>
      <w:bookmarkEnd w:id="187"/>
    </w:p>
    <w:p w14:paraId="7FBA00BD" w14:textId="4A39990D" w:rsidR="00C67087" w:rsidRDefault="00C67087" w:rsidP="00C67087">
      <w:r>
        <w:t>An accidental total beam loss will likely cause component heating and damage, may induce groundwater activation and cause radiation concerns outside the tunnel. The lost-beam trajectories along the beamline due to an accidental degradation of bending-magnet strength have been calculated and are shown in</w:t>
      </w:r>
      <w:r w:rsidR="00A02BDA">
        <w:t xml:space="preserve"> </w:t>
      </w:r>
      <w:r w:rsidR="00A02BDA" w:rsidRPr="00580A3E">
        <w:rPr>
          <w:b/>
          <w:highlight w:val="lightGray"/>
        </w:rPr>
        <w:fldChar w:fldCharType="begin"/>
      </w:r>
      <w:r w:rsidR="00A02BDA" w:rsidRPr="00580A3E">
        <w:rPr>
          <w:b/>
          <w:highlight w:val="lightGray"/>
        </w:rPr>
        <w:instrText xml:space="preserve"> REF _Ref422762811 \h </w:instrText>
      </w:r>
      <w:r w:rsidR="00A02BDA" w:rsidRPr="00580A3E">
        <w:rPr>
          <w:b/>
          <w:highlight w:val="lightGray"/>
        </w:rPr>
      </w:r>
      <w:r w:rsidR="00A02BDA" w:rsidRPr="00580A3E">
        <w:rPr>
          <w:b/>
          <w:highlight w:val="lightGray"/>
        </w:rPr>
        <w:instrText xml:space="preserve"> \* MERGEFORMAT </w:instrText>
      </w:r>
      <w:r w:rsidR="00A02BDA" w:rsidRPr="00580A3E">
        <w:rPr>
          <w:b/>
          <w:highlight w:val="lightGray"/>
        </w:rPr>
        <w:fldChar w:fldCharType="separate"/>
      </w:r>
      <w:r w:rsidR="009250E6" w:rsidRPr="00580A3E">
        <w:rPr>
          <w:b/>
          <w:highlight w:val="lightGray"/>
        </w:rPr>
        <w:t xml:space="preserve">Figure </w:t>
      </w:r>
      <w:r w:rsidR="009250E6" w:rsidRPr="00580A3E">
        <w:rPr>
          <w:b/>
          <w:noProof/>
          <w:highlight w:val="lightGray"/>
        </w:rPr>
        <w:t>3</w:t>
      </w:r>
      <w:r w:rsidR="009250E6" w:rsidRPr="00580A3E">
        <w:rPr>
          <w:b/>
          <w:noProof/>
          <w:highlight w:val="lightGray"/>
        </w:rPr>
        <w:noBreakHyphen/>
        <w:t>5</w:t>
      </w:r>
      <w:r w:rsidR="00A02BDA" w:rsidRPr="00580A3E">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787E3BDA" w:rsidR="00C67087" w:rsidRDefault="00195FF2" w:rsidP="00195FF2">
      <w:pPr>
        <w:pStyle w:val="Caption"/>
      </w:pPr>
      <w:bookmarkStart w:id="188" w:name="_Ref418442612"/>
      <w:bookmarkStart w:id="189" w:name="_Toc422775973"/>
      <w:r>
        <w:t xml:space="preserve">Figure </w:t>
      </w:r>
      <w:fldSimple w:instr=" STYLEREF 1 \s ">
        <w:r w:rsidR="00D771D3">
          <w:rPr>
            <w:noProof/>
          </w:rPr>
          <w:t>3</w:t>
        </w:r>
      </w:fldSimple>
      <w:r w:rsidR="006974A9">
        <w:noBreakHyphen/>
      </w:r>
      <w:fldSimple w:instr=" SEQ Figure \* ARABIC \s 1 ">
        <w:r w:rsidR="00D771D3">
          <w:rPr>
            <w:noProof/>
          </w:rPr>
          <w:t>2</w:t>
        </w:r>
      </w:fldSimple>
      <w:bookmarkEnd w:id="188"/>
      <w:r>
        <w:t xml:space="preserve">: </w:t>
      </w:r>
      <w:r w:rsidR="00C67087">
        <w:t>The Halo Particle Loss Distribution Along the LBNE Beamline at Dipole Strength Instability of dB/B</w:t>
      </w:r>
      <w:r w:rsidR="00C67087" w:rsidRPr="00237F77">
        <w:t>=±0.002 (left), dB/B=±0.005 (right) and Quadrupole Strength of dG/G=±0.005 with Individual Power</w:t>
      </w:r>
      <w:r w:rsidR="00C67087">
        <w:t xml:space="preserve"> supply for Each Magnet (top) and with Common Power Supply for Several Magnets (second line). Beam Lo</w:t>
      </w:r>
      <w:r w:rsidR="00075784">
        <w:t>ss Population at the Baffle is s</w:t>
      </w:r>
      <w:r w:rsidR="00C67087">
        <w:t>h</w:t>
      </w:r>
      <w:r w:rsidR="00075784">
        <w:t>own on the b</w:t>
      </w:r>
      <w:r w:rsidR="00C67087">
        <w:t>ottom.</w:t>
      </w:r>
      <w:bookmarkEnd w:id="189"/>
    </w:p>
    <w:p w14:paraId="7FBA00C0" w14:textId="77777777" w:rsidR="00C67087" w:rsidRDefault="00C67087" w:rsidP="00C6708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14:paraId="7FBA00C1" w14:textId="7F62F762" w:rsidR="00C67087" w:rsidRDefault="00195FF2" w:rsidP="00195FF2">
      <w:pPr>
        <w:pStyle w:val="Caption"/>
      </w:pPr>
      <w:bookmarkStart w:id="190" w:name="_Ref418442642"/>
      <w:bookmarkStart w:id="191" w:name="_Toc422775974"/>
      <w:r>
        <w:t xml:space="preserve">Figure </w:t>
      </w:r>
      <w:fldSimple w:instr=" STYLEREF 1 \s ">
        <w:r w:rsidR="00D771D3">
          <w:rPr>
            <w:noProof/>
          </w:rPr>
          <w:t>3</w:t>
        </w:r>
      </w:fldSimple>
      <w:r w:rsidR="006974A9">
        <w:noBreakHyphen/>
      </w:r>
      <w:fldSimple w:instr=" SEQ Figure \* ARABIC \s 1 ">
        <w:r w:rsidR="00D771D3">
          <w:rPr>
            <w:noProof/>
          </w:rPr>
          <w:t>3</w:t>
        </w:r>
      </w:fldSimple>
      <w:bookmarkEnd w:id="190"/>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(Left), and at the Far Detector (R</w:t>
      </w:r>
      <w:r w:rsidR="00C67087" w:rsidRPr="00B2235E">
        <w:t>ight)</w:t>
      </w:r>
      <w:bookmarkEnd w:id="191"/>
    </w:p>
    <w:p w14:paraId="7FBA00C2" w14:textId="014CF075"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6</w:t>
      </w:r>
      <w:r w:rsidR="00876FA1" w:rsidRPr="00876FA1">
        <w:rPr>
          <w:b/>
          <w:highlight w:val="lightGray"/>
        </w:rPr>
        <w:fldChar w:fldCharType="end"/>
      </w:r>
      <w:r w:rsidRPr="00876FA1">
        <w:rPr>
          <w:b/>
          <w:highlight w:val="lightGray"/>
        </w:rPr>
        <w:t>),</w:t>
      </w:r>
      <w:r>
        <w:t xml:space="preserve"> following </w:t>
      </w:r>
      <w:r w:rsidR="0056211B">
        <w:t>the loss of the entire beam (2.4</w:t>
      </w:r>
      <w:r>
        <w:t xml:space="preserve"> MW), is ~ 2500 K, which is a factor of two higher than the melting point of stainless steel. The beam vacuum pipe or a magnet would be </w:t>
      </w:r>
      <w:r w:rsidR="00D466E1">
        <w:t xml:space="preserve">therefore </w:t>
      </w:r>
      <w:r>
        <w:t xml:space="preserve">effectively destroyed in one </w:t>
      </w:r>
      <w:r w:rsidR="0056211B">
        <w:t xml:space="preserve">2.4 MW </w:t>
      </w:r>
      <w:r>
        <w:t>beam p</w:t>
      </w:r>
      <w:r w:rsidR="0056211B">
        <w:t>ulse</w:t>
      </w:r>
      <w:r>
        <w:t>. This possibility must be eliminated by analyzing all parameters of the system just before extraction, and then abort</w:t>
      </w:r>
      <w:r w:rsidR="00075784">
        <w:t>ing</w:t>
      </w:r>
      <w:r>
        <w:t xml:space="preserve"> the beam to the MI beam dump if any critical parameter is out of the safety region (</w:t>
      </w:r>
      <w:r w:rsidRPr="000F0519">
        <w:t>for details of the LBN</w:t>
      </w:r>
      <w:r w:rsidR="000F0519">
        <w:t>F</w:t>
      </w:r>
      <w:r w:rsidRPr="000F0519">
        <w:t xml:space="preserve"> beam-permit system</w:t>
      </w:r>
      <w:r w:rsidR="008F408F">
        <w:t>,</w:t>
      </w:r>
      <w:r w:rsidRPr="000F0519">
        <w:t xml:space="preserve"> see</w:t>
      </w:r>
      <w:r w:rsidR="008F408F">
        <w:t xml:space="preserve"> Section </w:t>
      </w:r>
      <w:r w:rsidR="008F408F" w:rsidRPr="008F408F">
        <w:rPr>
          <w:b/>
          <w:highlight w:val="lightGray"/>
        </w:rPr>
        <w:fldChar w:fldCharType="begin"/>
      </w:r>
      <w:r w:rsidR="008F408F" w:rsidRPr="008F408F">
        <w:rPr>
          <w:b/>
          <w:highlight w:val="lightGray"/>
        </w:rPr>
        <w:instrText xml:space="preserve"> REF _Ref419977092 \n \h  \* MERGEFORMAT </w:instrText>
      </w:r>
      <w:r w:rsidR="008F408F" w:rsidRPr="008F408F">
        <w:rPr>
          <w:b/>
          <w:highlight w:val="lightGray"/>
        </w:rPr>
      </w:r>
      <w:r w:rsidR="008F408F" w:rsidRPr="008F408F">
        <w:rPr>
          <w:b/>
          <w:highlight w:val="lightGray"/>
        </w:rPr>
        <w:fldChar w:fldCharType="separate"/>
      </w:r>
      <w:r w:rsidR="00D771D3">
        <w:rPr>
          <w:b/>
          <w:highlight w:val="lightGray"/>
        </w:rPr>
        <w:t>6.2.2.2</w:t>
      </w:r>
      <w:r w:rsidR="008F408F" w:rsidRPr="008F408F">
        <w:rPr>
          <w:b/>
          <w:highlight w:val="lightGray"/>
        </w:rPr>
        <w:fldChar w:fldCharType="end"/>
      </w:r>
      <w:r w:rsidRPr="008F408F">
        <w:rPr>
          <w:b/>
        </w:rPr>
        <w:t>)</w:t>
      </w:r>
      <w:r w:rsidRPr="000F0519">
        <w:t>.</w:t>
      </w:r>
      <w:r>
        <w:t xml:space="preserve"> </w:t>
      </w:r>
    </w:p>
    <w:p w14:paraId="383D348B" w14:textId="77777777" w:rsidR="009250E6" w:rsidRDefault="009250E6" w:rsidP="009250E6">
      <w:r>
        <w:rPr>
          <w:noProof/>
        </w:rPr>
        <w:lastRenderedPageBreak/>
        <w:drawing>
          <wp:inline distT="0" distB="0" distL="0" distR="0" wp14:anchorId="17685844" wp14:editId="190EDDD4">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1F1583A7" w14:textId="77777777" w:rsidR="009250E6" w:rsidRDefault="009250E6" w:rsidP="009250E6">
      <w:pPr>
        <w:pStyle w:val="Caption"/>
      </w:pPr>
      <w:bookmarkStart w:id="192" w:name="_Ref418442718"/>
      <w:bookmarkStart w:id="193" w:name="_Toc422775975"/>
      <w:r>
        <w:t xml:space="preserve">Figure </w:t>
      </w:r>
      <w:r>
        <w:fldChar w:fldCharType="begin"/>
      </w:r>
      <w:r>
        <w:instrText xml:space="preserve"> STYLEREF 1 \s </w:instrText>
      </w:r>
      <w:r>
        <w:fldChar w:fldCharType="separate"/>
      </w:r>
      <w:r>
        <w:rPr>
          <w:noProof/>
        </w:rPr>
        <w:t>3</w:t>
      </w:r>
      <w:r>
        <w:rPr>
          <w:noProof/>
        </w:rPr>
        <w:fldChar w:fldCharType="end"/>
      </w:r>
      <w:r>
        <w:noBreakHyphen/>
      </w:r>
      <w:r>
        <w:fldChar w:fldCharType="begin"/>
      </w:r>
      <w:r>
        <w:instrText xml:space="preserve"> SEQ Figure \* ARABIC \s 1 </w:instrText>
      </w:r>
      <w:r>
        <w:fldChar w:fldCharType="separate"/>
      </w:r>
      <w:r>
        <w:rPr>
          <w:noProof/>
        </w:rPr>
        <w:t>4</w:t>
      </w:r>
      <w:r>
        <w:rPr>
          <w:noProof/>
        </w:rPr>
        <w:fldChar w:fldCharType="end"/>
      </w:r>
      <w:bookmarkEnd w:id="192"/>
      <w:r>
        <w:t>: The Halo and Core beam loss at 120 GeV along the LBNE Primary Beamline (Top) and at the Baffle (Bottom) as a Function of the Dipole Magnetic Power-supply Instability with Common Power Supply for Several Dipoles</w:t>
      </w:r>
      <w:bookmarkEnd w:id="193"/>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3">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29A8F2A9" w:rsidR="00C67087" w:rsidRDefault="00F549B7" w:rsidP="00F549B7">
      <w:pPr>
        <w:pStyle w:val="Caption"/>
      </w:pPr>
      <w:bookmarkStart w:id="194" w:name="_Ref422762811"/>
      <w:bookmarkStart w:id="195" w:name="_Toc422775976"/>
      <w:r>
        <w:t xml:space="preserve">Figure </w:t>
      </w:r>
      <w:fldSimple w:instr=" STYLEREF 1 \s ">
        <w:r w:rsidR="00D771D3">
          <w:rPr>
            <w:noProof/>
          </w:rPr>
          <w:t>3</w:t>
        </w:r>
      </w:fldSimple>
      <w:r w:rsidR="006974A9">
        <w:noBreakHyphen/>
      </w:r>
      <w:fldSimple w:instr=" SEQ Figure \* ARABIC \s 1 ">
        <w:r w:rsidR="009250E6">
          <w:rPr>
            <w:noProof/>
          </w:rPr>
          <w:t>5</w:t>
        </w:r>
      </w:fldSimple>
      <w:bookmarkEnd w:id="194"/>
      <w:r>
        <w:t xml:space="preserve">: </w:t>
      </w:r>
      <w:r w:rsidR="00C67087">
        <w:t xml:space="preserve">An Example of Beam Trajectories </w:t>
      </w:r>
      <w:r w:rsidR="00FA5AF6">
        <w:t>a</w:t>
      </w:r>
      <w:r w:rsidR="00C67087">
        <w:t>long the Beamline for a Beam Lost Due to Accidental Degradation of Bending Magnet Strength</w:t>
      </w:r>
      <w:bookmarkEnd w:id="195"/>
    </w:p>
    <w:p w14:paraId="7FBA00C6" w14:textId="77777777" w:rsidR="00C67087" w:rsidRDefault="00C67087" w:rsidP="00C67087"/>
    <w:p w14:paraId="7FBA00C9" w14:textId="77777777" w:rsidR="00C67087" w:rsidRDefault="00C67087" w:rsidP="00DF2C47">
      <w:pPr>
        <w:pStyle w:val="Heading3"/>
      </w:pPr>
      <w:bookmarkStart w:id="196" w:name="_Toc420003351"/>
      <w:r>
        <w:t>Activation of Components</w:t>
      </w:r>
      <w:bookmarkEnd w:id="196"/>
    </w:p>
    <w:p w14:paraId="7FBA00CA" w14:textId="39F0BCE0" w:rsidR="00C67087" w:rsidRDefault="00C67087" w:rsidP="00C67087">
      <w:r>
        <w:t xml:space="preserve">Beamline-component activation is a critical issue in a high-intensity beamline whose operational life is measured in decades. A sample case is presented here, where 0.3% of a </w:t>
      </w:r>
      <w:r w:rsidR="00DA77F9">
        <w:t xml:space="preserve">2.4 </w:t>
      </w:r>
      <w:r>
        <w:t xml:space="preserve">MW beam is lost continuously, as the outer-most part of the beam envelope interacts with the vacuum pipe, magnets and other installed components. The magnitude of this loss is chosen to be typical of what one might have anticipated in lower-intensity beamlines of the past. Of course for </w:t>
      </w:r>
      <w:r w:rsidR="00A95546">
        <w:t>LBNF</w:t>
      </w:r>
      <w:r>
        <w:t>, this value is unacceptably high, but results from this study can be scaled to estimate tolerable losses. Residual dose rates for losses of 0.003 of total intensity for 30 days, followed by one day cool-down, is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rem/hr, which is three orders of magnitude higher than the goal of less than 50 mrem/hr. Scaling these results to acceptable limits</w:t>
      </w:r>
      <w:r w:rsidR="001F380B">
        <w:t>,</w:t>
      </w:r>
      <w:r>
        <w:t xml:space="preserve"> implies that losses need to be no greater than order 10</w:t>
      </w:r>
      <w:r w:rsidRPr="00075181">
        <w:rPr>
          <w:vertAlign w:val="superscript"/>
        </w:rPr>
        <w:t>-6</w:t>
      </w:r>
      <w:r>
        <w:t xml:space="preserve">. The methods proposed to achieve this </w:t>
      </w:r>
      <w:r w:rsidRPr="00001D4B">
        <w:t>are listed in</w:t>
      </w:r>
      <w:r w:rsidR="00EF09B3">
        <w:t xml:space="preserve"> Section</w:t>
      </w:r>
      <w:r w:rsidRPr="00001D4B">
        <w:t xml:space="preserve"> </w:t>
      </w:r>
      <w:r w:rsidR="00EF09B3" w:rsidRPr="00EF09B3">
        <w:rPr>
          <w:b/>
          <w:highlight w:val="lightGray"/>
        </w:rPr>
        <w:fldChar w:fldCharType="begin"/>
      </w:r>
      <w:r w:rsidR="00EF09B3" w:rsidRPr="00EF09B3">
        <w:rPr>
          <w:b/>
          <w:highlight w:val="lightGray"/>
        </w:rPr>
        <w:instrText xml:space="preserve"> REF _Ref419977282 \n \h  \* MERGEFORMAT </w:instrText>
      </w:r>
      <w:r w:rsidR="00EF09B3" w:rsidRPr="00EF09B3">
        <w:rPr>
          <w:b/>
          <w:highlight w:val="lightGray"/>
        </w:rPr>
      </w:r>
      <w:r w:rsidR="00EF09B3" w:rsidRPr="00EF09B3">
        <w:rPr>
          <w:b/>
          <w:highlight w:val="lightGray"/>
        </w:rPr>
        <w:fldChar w:fldCharType="separate"/>
      </w:r>
      <w:r w:rsidR="00D771D3">
        <w:rPr>
          <w:b/>
          <w:highlight w:val="lightGray"/>
        </w:rPr>
        <w:t>2.2.3</w:t>
      </w:r>
      <w:r w:rsidR="00EF09B3" w:rsidRPr="00EF09B3">
        <w:rPr>
          <w:b/>
          <w:highlight w:val="lightGray"/>
        </w:rPr>
        <w:fldChar w:fldCharType="end"/>
      </w:r>
      <w:r w:rsidR="00EF09B3" w:rsidRPr="00EF09B3">
        <w:rPr>
          <w:b/>
          <w:highlight w:val="lightGray"/>
        </w:rPr>
        <w:t>.</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608D87C6" w:rsidR="00C67087" w:rsidRDefault="001D454E" w:rsidP="001D454E">
      <w:pPr>
        <w:pStyle w:val="Caption"/>
      </w:pPr>
      <w:bookmarkStart w:id="197" w:name="_Ref418441978"/>
      <w:bookmarkStart w:id="198" w:name="_Toc422775977"/>
      <w:r>
        <w:t xml:space="preserve">Figure </w:t>
      </w:r>
      <w:fldSimple w:instr=" STYLEREF 1 \s ">
        <w:r w:rsidR="00D771D3">
          <w:rPr>
            <w:noProof/>
          </w:rPr>
          <w:t>3</w:t>
        </w:r>
      </w:fldSimple>
      <w:r w:rsidR="006974A9">
        <w:noBreakHyphen/>
      </w:r>
      <w:fldSimple w:instr=" SEQ Figure \* ARABIC \s 1 ">
        <w:r w:rsidR="00D771D3">
          <w:rPr>
            <w:noProof/>
          </w:rPr>
          <w:t>6</w:t>
        </w:r>
      </w:fldSimple>
      <w:bookmarkEnd w:id="197"/>
      <w:r>
        <w:t xml:space="preserve">: </w:t>
      </w:r>
      <w:r w:rsidR="00C67087">
        <w:t>An Instantaneous Temperature Rise Along and Across the Dipole Magnet Beam Pipe at Accidental L</w:t>
      </w:r>
      <w:r w:rsidR="00C67087" w:rsidRPr="008E3860">
        <w:t>oss o</w:t>
      </w:r>
      <w:r w:rsidR="00C67087">
        <w:t>f Entire Beam</w:t>
      </w:r>
      <w:bookmarkEnd w:id="198"/>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0B14506E" w:rsidR="00C67087" w:rsidRPr="005C1EA8" w:rsidRDefault="001D454E" w:rsidP="001D454E">
      <w:pPr>
        <w:pStyle w:val="Caption"/>
      </w:pPr>
      <w:bookmarkStart w:id="199" w:name="_Ref418442071"/>
      <w:bookmarkStart w:id="200" w:name="_Toc422775978"/>
      <w:r>
        <w:t xml:space="preserve">Figure </w:t>
      </w:r>
      <w:fldSimple w:instr=" STYLEREF 1 \s ">
        <w:r w:rsidR="00D771D3">
          <w:rPr>
            <w:noProof/>
          </w:rPr>
          <w:t>3</w:t>
        </w:r>
      </w:fldSimple>
      <w:r w:rsidR="006974A9">
        <w:noBreakHyphen/>
      </w:r>
      <w:fldSimple w:instr=" SEQ Figure \* ARABIC \s 1 ">
        <w:r w:rsidR="00D771D3">
          <w:rPr>
            <w:noProof/>
          </w:rPr>
          <w:t>7</w:t>
        </w:r>
      </w:fldSimple>
      <w:bookmarkEnd w:id="199"/>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m-Sv/h (1 m-S</w:t>
      </w:r>
      <w:r w:rsidR="00C67087">
        <w:t>v/h is equivalent to 100 mrem/h).</w:t>
      </w:r>
      <w:bookmarkEnd w:id="200"/>
    </w:p>
    <w:p w14:paraId="7FBA00DD" w14:textId="77777777" w:rsidR="00C67087" w:rsidRDefault="00C67087">
      <w:pPr>
        <w:sectPr w:rsidR="00C67087" w:rsidSect="00C67087">
          <w:type w:val="continuous"/>
          <w:pgSz w:w="12240" w:h="15840" w:code="1"/>
          <w:pgMar w:top="1440" w:right="1440" w:bottom="1440" w:left="1440" w:header="720" w:footer="720" w:gutter="0"/>
          <w:cols w:space="720"/>
        </w:sectPr>
      </w:pPr>
    </w:p>
    <w:p w14:paraId="7FBA00DE" w14:textId="7E9E18E7" w:rsidR="00C67087" w:rsidRPr="0021335A" w:rsidRDefault="00C67087" w:rsidP="0021335A">
      <w:pPr>
        <w:pStyle w:val="Heading1"/>
      </w:pPr>
      <w:bookmarkStart w:id="201" w:name="_Toc420003352"/>
      <w:r w:rsidRPr="0021335A">
        <w:lastRenderedPageBreak/>
        <w:t>Neutrino Beam</w:t>
      </w:r>
      <w:bookmarkEnd w:id="201"/>
      <w:r w:rsidRPr="0021335A">
        <w:t xml:space="preserve"> </w:t>
      </w:r>
    </w:p>
    <w:p w14:paraId="7FBA00DF" w14:textId="77777777" w:rsidR="00C67087" w:rsidRPr="00A95F81" w:rsidRDefault="00C67087" w:rsidP="00C67087">
      <w:pPr>
        <w:pStyle w:val="Heading2"/>
      </w:pPr>
      <w:bookmarkStart w:id="202" w:name="_Toc420003353"/>
      <w:r w:rsidRPr="00A95F81">
        <w:t>Introduction</w:t>
      </w:r>
      <w:bookmarkEnd w:id="202"/>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27815E46" w:rsidR="00A123E4" w:rsidRDefault="00A123E4" w:rsidP="00A123E4">
      <w:r>
        <w:t xml:space="preserve">The LBNF neutrino beam would be the fourth large neutrino beam facility designed and built at Fermilab. </w:t>
      </w:r>
      <w:r w:rsidR="00ED6C3E">
        <w:t xml:space="preserve">The NuMI neutrino beam was constructed in 2004 </w:t>
      </w:r>
      <w:sdt>
        <w:sdtPr>
          <w:id w:val="-638254649"/>
          <w:citation/>
        </w:sdtPr>
        <w:sdtEndPr/>
        <w:sdtContent>
          <w:r w:rsidR="00ED6C3E">
            <w:fldChar w:fldCharType="begin"/>
          </w:r>
          <w:r w:rsidR="00ED6C3E">
            <w:instrText xml:space="preserve">CITATION NuM03 \l 1033 </w:instrText>
          </w:r>
          <w:r w:rsidR="00ED6C3E">
            <w:fldChar w:fldCharType="separate"/>
          </w:r>
          <w:r w:rsidR="007E0E2E" w:rsidRPr="007E0E2E">
            <w:rPr>
              <w:noProof/>
            </w:rPr>
            <w:t>[13]</w:t>
          </w:r>
          <w:r w:rsidR="00ED6C3E">
            <w:fldChar w:fldCharType="end"/>
          </w:r>
        </w:sdtContent>
      </w:sdt>
      <w:r w:rsidR="00246E57">
        <w:t xml:space="preserve"> for 400 kW beam power and recently upgraded for 700 kW operation. T</w:t>
      </w:r>
      <w:r>
        <w:t>he experience gained in constr</w:t>
      </w:r>
      <w:r w:rsidR="00246E57">
        <w:t>ucting and operating the NuMI</w:t>
      </w:r>
      <w:r w:rsidR="00501BF2">
        <w:t xml:space="preserve"> facility has</w:t>
      </w:r>
      <w:r w:rsidR="00246E57">
        <w:t xml:space="preserve"> been</w:t>
      </w:r>
      <w:r>
        <w:t xml:space="preserve"> incorporated in</w:t>
      </w:r>
      <w:r w:rsidR="00246E57">
        <w:t xml:space="preserve"> the conceptual design of LBNF</w:t>
      </w:r>
      <w:r>
        <w:t xml:space="preserve">.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4B4297A5" w14:textId="1A83BE54" w:rsidR="00521273" w:rsidRDefault="00246E57" w:rsidP="00A123E4">
      <w:r>
        <w:t xml:space="preserve">The reference beam design of LBNF is based on the design of the target and focusing system for NuMI. These designs are well understood and have proven records of reliability and performance. </w:t>
      </w:r>
      <w:r w:rsidR="00501BF2">
        <w:t xml:space="preserve">A redesign of the focusing system, including target and horns, has been shown to substantially improve the experiment sensitivity to the CP-violation phase and mass hierarchy </w:t>
      </w:r>
      <w:sdt>
        <w:sdtPr>
          <w:id w:val="1344284167"/>
          <w:citation/>
        </w:sdtPr>
        <w:sdtEndPr/>
        <w:sdtContent>
          <w:r w:rsidR="005C53DF">
            <w:fldChar w:fldCharType="begin"/>
          </w:r>
          <w:r w:rsidR="005C53DF">
            <w:instrText xml:space="preserve">CITATION LBF \l 1033 </w:instrText>
          </w:r>
          <w:r w:rsidR="005C53DF">
            <w:fldChar w:fldCharType="separate"/>
          </w:r>
          <w:r w:rsidR="007E0E2E" w:rsidRPr="007E0E2E">
            <w:rPr>
              <w:noProof/>
            </w:rPr>
            <w:t>[14]</w:t>
          </w:r>
          <w:r w:rsidR="005C53DF">
            <w:fldChar w:fldCharType="end"/>
          </w:r>
        </w:sdtContent>
      </w:sdt>
      <w:r w:rsidR="005C53DF">
        <w:t>.</w:t>
      </w:r>
      <w:r>
        <w:t xml:space="preserve"> </w:t>
      </w:r>
      <w:r w:rsidR="003E17FF">
        <w:t>The refinement of the optimization procedure and t</w:t>
      </w:r>
      <w:r w:rsidR="00E562FE">
        <w:t xml:space="preserve">he engineering evaluation of the feasibility of the optimized design </w:t>
      </w:r>
      <w:r w:rsidR="003E17FF">
        <w:t>are</w:t>
      </w:r>
      <w:r w:rsidR="00E562FE">
        <w:t xml:space="preserve"> in progress. </w:t>
      </w:r>
      <w:r w:rsidR="00521273">
        <w:t>This</w:t>
      </w:r>
      <w:r w:rsidR="005C53DF">
        <w:t xml:space="preserve"> optimized focusing system </w:t>
      </w:r>
      <w:r w:rsidR="00521273">
        <w:t xml:space="preserve">can be implemented in a second phase of the experiment, but it </w:t>
      </w:r>
      <w:r w:rsidR="005C53DF">
        <w:t xml:space="preserve">requires a larger target chase </w:t>
      </w:r>
      <w:r w:rsidR="00521273">
        <w:t xml:space="preserve">than the one needed by the NuMI-like focusing system. </w:t>
      </w:r>
      <w:r w:rsidR="00BD43C7">
        <w:t>The reference dimensions</w:t>
      </w:r>
      <w:r w:rsidR="00521273">
        <w:t xml:space="preserve"> of the target chase for LBNF </w:t>
      </w:r>
      <w:r w:rsidR="00BD43C7">
        <w:t xml:space="preserve">have been recently enlarged to allow for an optimized focusing system (see Section </w:t>
      </w:r>
      <w:r w:rsidR="006D3EA0" w:rsidRPr="006D3EA0">
        <w:rPr>
          <w:b/>
        </w:rPr>
        <w:fldChar w:fldCharType="begin"/>
      </w:r>
      <w:r w:rsidR="006D3EA0" w:rsidRPr="006D3EA0">
        <w:rPr>
          <w:b/>
        </w:rPr>
        <w:instrText xml:space="preserve"> REF _Ref422307054 \n \h </w:instrText>
      </w:r>
      <w:r w:rsidR="006D3EA0">
        <w:rPr>
          <w:b/>
        </w:rPr>
        <w:instrText xml:space="preserve"> \* MERGEFORMAT </w:instrText>
      </w:r>
      <w:r w:rsidR="006D3EA0" w:rsidRPr="006D3EA0">
        <w:rPr>
          <w:b/>
        </w:rPr>
      </w:r>
      <w:r w:rsidR="006D3EA0" w:rsidRPr="006D3EA0">
        <w:rPr>
          <w:b/>
        </w:rPr>
        <w:fldChar w:fldCharType="separate"/>
      </w:r>
      <w:r w:rsidR="00D771D3">
        <w:rPr>
          <w:b/>
        </w:rPr>
        <w:t>7</w:t>
      </w:r>
      <w:r w:rsidR="006D3EA0" w:rsidRPr="006D3EA0">
        <w:rPr>
          <w:b/>
        </w:rPr>
        <w:fldChar w:fldCharType="end"/>
      </w:r>
      <w:r w:rsidR="006D3EA0">
        <w:t>)</w:t>
      </w:r>
      <w:r w:rsidR="00BD43C7">
        <w:t>.</w:t>
      </w:r>
    </w:p>
    <w:p w14:paraId="7FBA00E4" w14:textId="20FDA012" w:rsidR="00C67087" w:rsidRDefault="00521273" w:rsidP="00C67087">
      <w:r>
        <w:t xml:space="preserve">The </w:t>
      </w:r>
      <w:r w:rsidR="00BD43C7">
        <w:t xml:space="preserve">main elements of the LBNF </w:t>
      </w:r>
      <w:r>
        <w:t>reference b</w:t>
      </w:r>
      <w:r w:rsidR="00BD43C7">
        <w:t>eam design are briefly summarized here.</w:t>
      </w:r>
      <w:r>
        <w:t xml:space="preserve"> </w:t>
      </w:r>
      <w:r w:rsidR="00C67087">
        <w:t>A proton-beam pulse from the primary-beam system enters the neutrino beamline system (</w:t>
      </w:r>
      <w:r w:rsidR="00EF09B3">
        <w:t>s</w:t>
      </w:r>
      <w:r w:rsidR="00826A53">
        <w:t>ee</w:t>
      </w:r>
      <w:r w:rsidR="00C67087">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EF09B3">
        <w:rPr>
          <w:b/>
          <w:highlight w:val="lightGray"/>
        </w:rPr>
        <w:fldChar w:fldCharType="begin"/>
      </w:r>
      <w:r w:rsidR="00CC6731" w:rsidRPr="00EF09B3">
        <w:rPr>
          <w:b/>
          <w:highlight w:val="lightGray"/>
        </w:rPr>
        <w:instrText xml:space="preserve"> REF _Ref419370597 \h  \* MERGEFORMAT </w:instrText>
      </w:r>
      <w:r w:rsidR="00CC6731" w:rsidRPr="00EF09B3">
        <w:rPr>
          <w:b/>
          <w:highlight w:val="lightGray"/>
        </w:rPr>
      </w:r>
      <w:r w:rsidR="00CC6731" w:rsidRPr="00EF09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w:t>
      </w:r>
      <w:r w:rsidR="00CC6731" w:rsidRPr="00EF09B3">
        <w:rPr>
          <w:b/>
          <w:highlight w:val="lightGray"/>
        </w:rPr>
        <w:fldChar w:fldCharType="end"/>
      </w:r>
      <w:r w:rsidR="00C67087">
        <w:t xml:space="preserve">) through a beryllium “window.” </w:t>
      </w:r>
      <w:r w:rsidR="00A123E4" w:rsidRPr="00A123E4">
        <w:t>This window seals off the evacuated beam pipe of the primary beamline, and the protons enter the air-filled target chase (the volume surrounding the target and focusing mechanisms). Initially they pass through a small aperture in a 1.5-m-l</w:t>
      </w:r>
      <w:r w:rsidR="00E562FE">
        <w:t xml:space="preserve">ong graphite cylinder, called </w:t>
      </w:r>
      <w:r w:rsidR="00A123E4" w:rsidRPr="00A123E4">
        <w:t xml:space="preserve">baffle, which protects equipment downstream from mis-steered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pions and kaons. A second horn, a few </w:t>
      </w:r>
      <w:r w:rsidR="00311CB5">
        <w:t>meters</w:t>
      </w:r>
      <w:r w:rsidR="00A123E4" w:rsidRPr="00A123E4">
        <w:t xml:space="preserve"> downstream, provides additional focusing for the secondary particles before they enter a He-filled </w:t>
      </w:r>
      <w:r w:rsidR="001E1ADB">
        <w:t>194</w:t>
      </w:r>
      <w:r w:rsidR="00311CB5">
        <w:t xml:space="preserve"> m long </w:t>
      </w:r>
      <w:r w:rsidR="00A123E4" w:rsidRPr="00A123E4">
        <w:t xml:space="preserve">decay pipe, where a large fraction of the pions will decay to neutrinos, forming the neutrino beam.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w:t>
      </w:r>
      <w:r w:rsidR="00A123E4" w:rsidRPr="00A123E4">
        <w:lastRenderedPageBreak/>
        <w:t xml:space="preserve">accident situations. </w:t>
      </w:r>
      <w:r w:rsidR="00A123E4" w:rsidRPr="00A123E4">
        <w:br/>
      </w:r>
    </w:p>
    <w:p w14:paraId="7FBA00E5" w14:textId="77777777" w:rsidR="00C67087" w:rsidRDefault="00C67087" w:rsidP="00C67087">
      <w:r>
        <w:rPr>
          <w:noProof/>
        </w:rPr>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086AEE9F" w:rsidR="00C67087" w:rsidRPr="005B2569" w:rsidRDefault="001D454E" w:rsidP="001D454E">
      <w:pPr>
        <w:pStyle w:val="Caption"/>
      </w:pPr>
      <w:bookmarkStart w:id="203" w:name="_Ref418437965"/>
      <w:bookmarkStart w:id="204" w:name="_Toc422775979"/>
      <w:r>
        <w:t xml:space="preserve">Figure </w:t>
      </w:r>
      <w:fldSimple w:instr=" STYLEREF 1 \s ">
        <w:r w:rsidR="00D771D3">
          <w:rPr>
            <w:noProof/>
          </w:rPr>
          <w:t>4</w:t>
        </w:r>
      </w:fldSimple>
      <w:r w:rsidR="006974A9">
        <w:noBreakHyphen/>
      </w:r>
      <w:fldSimple w:instr=" SEQ Figure \* ARABIC \s 1 ">
        <w:r w:rsidR="00D771D3">
          <w:rPr>
            <w:noProof/>
          </w:rPr>
          <w:t>1</w:t>
        </w:r>
      </w:fldSimple>
      <w:bookmarkEnd w:id="203"/>
      <w:r>
        <w:t xml:space="preserve">: </w:t>
      </w:r>
      <w:r w:rsidR="00C67087" w:rsidRPr="005B2569">
        <w:t>A Cartoon of the neutrino beamline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204"/>
    </w:p>
    <w:p w14:paraId="7FBA00E7" w14:textId="77777777" w:rsidR="00C67087" w:rsidRDefault="00C67087" w:rsidP="00C67087">
      <w:pPr>
        <w:pStyle w:val="Heading3"/>
      </w:pPr>
      <w:bookmarkStart w:id="205" w:name="_Toc420003354"/>
      <w:r>
        <w:t>Design Considerations</w:t>
      </w:r>
      <w:bookmarkEnd w:id="205"/>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07068017" w:rsidR="008624FE" w:rsidRDefault="008624FE" w:rsidP="008624FE">
      <w:r>
        <w:t xml:space="preserve">The designs for the neutrino beam components detailed in this </w:t>
      </w:r>
      <w:r w:rsidR="00AA45A7">
        <w:t xml:space="preserve">section </w:t>
      </w:r>
      <w:r>
        <w:t>are appropriate for a primary beam ene</w:t>
      </w:r>
      <w:r w:rsidR="00501BF2">
        <w:t xml:space="preserve">rgy range from 120 GeV down to 60 GeV, except for the horns and the associated stripline, where the </w:t>
      </w:r>
      <w:r>
        <w:t xml:space="preserve">analysis </w:t>
      </w:r>
      <w:r w:rsidR="00501BF2">
        <w:t>has been performed only in the range from 80 to 120 GeV.</w:t>
      </w:r>
    </w:p>
    <w:p w14:paraId="7FBA00EA" w14:textId="32BA1B22" w:rsidR="008624FE" w:rsidRDefault="008624FE" w:rsidP="008624FE">
      <w:r>
        <w:t xml:space="preserve">All neutrino beam subsystems have been designed for 1.2 MW beam power. Subsystems </w:t>
      </w:r>
      <w:r w:rsidR="00AA45A7">
        <w:t xml:space="preserve">that </w:t>
      </w:r>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0CF4CB85" w:rsidR="008624FE" w:rsidRPr="008624FE" w:rsidRDefault="00F56D8F" w:rsidP="00D317C1">
      <w:r>
        <w:rPr>
          <w:noProof/>
        </w:rPr>
        <w:lastRenderedPageBreak/>
        <w:drawing>
          <wp:inline distT="0" distB="0" distL="0" distR="0" wp14:anchorId="26305E52" wp14:editId="3F3860E0">
            <wp:extent cx="5943600" cy="4191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S_FIGURE 4-2_4.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4191000"/>
                    </a:xfrm>
                    <a:prstGeom prst="rect">
                      <a:avLst/>
                    </a:prstGeom>
                  </pic:spPr>
                </pic:pic>
              </a:graphicData>
            </a:graphic>
          </wp:inline>
        </w:drawing>
      </w:r>
    </w:p>
    <w:p w14:paraId="7FBA00F2" w14:textId="5B639FC0" w:rsidR="00C67087" w:rsidRDefault="00CC6731">
      <w:pPr>
        <w:pStyle w:val="Caption"/>
      </w:pPr>
      <w:bookmarkStart w:id="206" w:name="_Ref419370597"/>
      <w:bookmarkStart w:id="207" w:name="_Toc422775980"/>
      <w:r>
        <w:t xml:space="preserve">Figure </w:t>
      </w:r>
      <w:fldSimple w:instr=" STYLEREF 1 \s ">
        <w:r w:rsidR="00D771D3">
          <w:rPr>
            <w:noProof/>
          </w:rPr>
          <w:t>4</w:t>
        </w:r>
      </w:fldSimple>
      <w:r w:rsidR="006974A9">
        <w:noBreakHyphen/>
      </w:r>
      <w:fldSimple w:instr=" SEQ Figure \* ARABIC \s 1 ">
        <w:r w:rsidR="00D771D3">
          <w:rPr>
            <w:noProof/>
          </w:rPr>
          <w:t>2</w:t>
        </w:r>
      </w:fldSimple>
      <w:bookmarkEnd w:id="206"/>
      <w:r>
        <w:t xml:space="preserve">: </w:t>
      </w:r>
      <w:r w:rsidR="00451B6F" w:rsidRPr="00451B6F">
        <w:t xml:space="preserve">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w:t>
      </w:r>
      <w:r w:rsidR="00F73CEA">
        <w:t>target system repairs. The grey</w:t>
      </w:r>
      <w:r w:rsidR="00451B6F" w:rsidRPr="00451B6F">
        <w:t xml:space="preserve"> areas around the decay pipe indicate concrete shielding. The yellow and red lines indicate multi-ply geosynthetic barriers, separated by a drainage layer (blue).</w:t>
      </w:r>
      <w:bookmarkEnd w:id="207"/>
      <w:r w:rsidR="00C909F2">
        <w:t xml:space="preserve"> </w:t>
      </w:r>
    </w:p>
    <w:p w14:paraId="7FBA00F3" w14:textId="77777777" w:rsidR="00C67087" w:rsidRPr="00607C08" w:rsidRDefault="00C67087" w:rsidP="00C26945">
      <w:pPr>
        <w:pStyle w:val="Heading2"/>
      </w:pPr>
      <w:bookmarkStart w:id="208" w:name="_Toc420003355"/>
      <w:r w:rsidRPr="00607C08">
        <w:t>Neutrino Beam Modeling</w:t>
      </w:r>
      <w:bookmarkEnd w:id="208"/>
    </w:p>
    <w:p w14:paraId="7FBA00F4" w14:textId="77777777" w:rsidR="008624FE" w:rsidRPr="00607C08" w:rsidRDefault="008624FE" w:rsidP="008624FE">
      <w:bookmarkStart w:id="209"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t xml:space="preserve">Residual dose rates from components within or outside shielding </w:t>
      </w:r>
    </w:p>
    <w:p w14:paraId="7FBA00F8" w14:textId="77777777" w:rsidR="008624FE" w:rsidRPr="00607C08" w:rsidRDefault="008624FE" w:rsidP="008624FE">
      <w:pPr>
        <w:numPr>
          <w:ilvl w:val="0"/>
          <w:numId w:val="20"/>
        </w:numPr>
      </w:pPr>
      <w:r w:rsidRPr="00607C08">
        <w:lastRenderedPageBreak/>
        <w:t xml:space="preserve">Radionuclide production in components, shielding and rock </w:t>
      </w:r>
    </w:p>
    <w:p w14:paraId="7FBA00F9" w14:textId="77777777" w:rsidR="008624FE" w:rsidRPr="00607C08" w:rsidRDefault="008624FE" w:rsidP="008624FE">
      <w:pPr>
        <w:pStyle w:val="Heading3"/>
      </w:pPr>
      <w:bookmarkStart w:id="210" w:name="_Toc411265241"/>
      <w:bookmarkStart w:id="211" w:name="_Toc420003356"/>
      <w:r w:rsidRPr="00607C08">
        <w:t>Design Considerations</w:t>
      </w:r>
      <w:bookmarkEnd w:id="210"/>
      <w:bookmarkEnd w:id="211"/>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212" w:name="_Toc411265242"/>
      <w:bookmarkStart w:id="213" w:name="_Toc420003357"/>
      <w:r w:rsidRPr="00607C08">
        <w:t>Reference Design</w:t>
      </w:r>
      <w:bookmarkEnd w:id="212"/>
      <w:bookmarkEnd w:id="213"/>
    </w:p>
    <w:p w14:paraId="7FBA00FD" w14:textId="6B764B48" w:rsidR="008624FE" w:rsidRPr="00607C08" w:rsidRDefault="008624FE" w:rsidP="008624FE">
      <w:r w:rsidRPr="00607C08">
        <w:t xml:space="preserve">A realistic MARS model has been built for the </w:t>
      </w:r>
      <w:r w:rsidR="00C3386C">
        <w:t>LBNF</w:t>
      </w:r>
      <w:r w:rsidRPr="00607C08">
        <w:t xml:space="preserve"> target, horns, target station and its shielding, decay pipe and tunnel shielding, and the hadron-absorber system. In the model</w:t>
      </w:r>
      <w:r w:rsidR="00AA45A7">
        <w:t xml:space="preserve"> </w:t>
      </w:r>
      <w:r w:rsidRPr="00607C08">
        <w:t>as in the conceptual design, the proton beam is tilted down by 101 mrad, and the target station and decay channel follow this tilt</w:t>
      </w:r>
      <w:r w:rsidR="00AA45A7">
        <w:t>,</w:t>
      </w:r>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064A04">
        <w:rPr>
          <w:b/>
          <w:highlight w:val="lightGray"/>
        </w:rPr>
        <w:fldChar w:fldCharType="begin"/>
      </w:r>
      <w:r w:rsidR="00826A53" w:rsidRPr="00064A04">
        <w:rPr>
          <w:b/>
          <w:highlight w:val="lightGray"/>
        </w:rPr>
        <w:instrText xml:space="preserve"> REF _Ref419220661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w:t>
      </w:r>
      <w:r w:rsidR="00826A53" w:rsidRPr="00064A04">
        <w:rPr>
          <w:b/>
          <w:highlight w:val="lightGray"/>
        </w:rPr>
        <w:fldChar w:fldCharType="end"/>
      </w:r>
      <w:r w:rsidR="00826A53" w:rsidRPr="00D317C1">
        <w:t xml:space="preserve"> and </w:t>
      </w:r>
      <w:r w:rsidR="00826A53" w:rsidRPr="00064A04">
        <w:rPr>
          <w:b/>
          <w:highlight w:val="lightGray"/>
        </w:rPr>
        <w:fldChar w:fldCharType="begin"/>
      </w:r>
      <w:r w:rsidR="00826A53" w:rsidRPr="00064A04">
        <w:rPr>
          <w:b/>
          <w:highlight w:val="lightGray"/>
        </w:rPr>
        <w:instrText xml:space="preserve"> REF _Ref419220682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w:t>
      </w:r>
      <w:r w:rsidR="00826A53" w:rsidRPr="00064A04">
        <w:rPr>
          <w:b/>
          <w:highlight w:val="lightGray"/>
        </w:rPr>
        <w:fldChar w:fldCharType="end"/>
      </w:r>
      <w:r w:rsidRPr="00064A04">
        <w:rPr>
          <w:highlight w:val="lightGray"/>
        </w:rPr>
        <w:t>.</w:t>
      </w:r>
      <w:r w:rsidRPr="00607C08">
        <w:t xml:space="preserve"> </w:t>
      </w:r>
    </w:p>
    <w:p w14:paraId="7FBA00FE" w14:textId="2EFFE141"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r w:rsidR="00AA45A7">
        <w:t>(</w:t>
      </w:r>
      <w:r>
        <w:t>2.06</w:t>
      </w:r>
      <w:r w:rsidR="00AA45A7">
        <w:t>)</w:t>
      </w:r>
      <w:r>
        <w:t xml:space="preserve">, 1.07 </w:t>
      </w:r>
      <w:r w:rsidR="00AA45A7">
        <w:t>(</w:t>
      </w:r>
      <w:r>
        <w:t>2.14</w:t>
      </w:r>
      <w:r w:rsidR="00AA45A7">
        <w:t>)</w:t>
      </w:r>
      <w:r>
        <w:t xml:space="preserve"> and 1.20MW </w:t>
      </w:r>
      <w:r w:rsidR="00AA45A7">
        <w:t>(</w:t>
      </w:r>
      <w:r>
        <w:t>2.40 MW</w:t>
      </w:r>
      <w:r w:rsidR="00AA45A7">
        <w:t>)</w:t>
      </w:r>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rsidR="00EF09B3">
        <w:t xml:space="preserve">. </w:t>
      </w:r>
      <w:r w:rsidR="002B228A">
        <w:t xml:space="preserve"> </w:t>
      </w:r>
      <w:r w:rsidRPr="00607C08">
        <w:t xml:space="preserve">Substantial modeling efforts are being conducted in the primary-beamline and baffle areas. </w:t>
      </w:r>
    </w:p>
    <w:p w14:paraId="7FBA00FF" w14:textId="77777777" w:rsidR="008624FE" w:rsidRPr="00607C08" w:rsidRDefault="008624FE" w:rsidP="008624FE">
      <w:r w:rsidRPr="00607C08">
        <w:t>MARS is used to calculate energy deposition (peak values and total dynamic heat loads), integrated absorbed dose and residual activation in all the system components (target, horns, decay pipe, 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lastRenderedPageBreak/>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8"/>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11CC8E7B" w:rsidR="008624FE" w:rsidRPr="00607C08" w:rsidRDefault="006E0487" w:rsidP="006E0487">
      <w:pPr>
        <w:pStyle w:val="Caption"/>
        <w:rPr>
          <w:b w:val="0"/>
        </w:rPr>
      </w:pPr>
      <w:bookmarkStart w:id="214" w:name="_Ref419220661"/>
      <w:bookmarkStart w:id="215" w:name="_Toc422775981"/>
      <w:r>
        <w:t xml:space="preserve">Figure </w:t>
      </w:r>
      <w:fldSimple w:instr=" STYLEREF 1 \s ">
        <w:r w:rsidR="00D771D3">
          <w:rPr>
            <w:noProof/>
          </w:rPr>
          <w:t>4</w:t>
        </w:r>
      </w:fldSimple>
      <w:r w:rsidR="006974A9">
        <w:noBreakHyphen/>
      </w:r>
      <w:fldSimple w:instr=" SEQ Figure \* ARABIC \s 1 ">
        <w:r w:rsidR="00D771D3">
          <w:rPr>
            <w:noProof/>
          </w:rPr>
          <w:t>3</w:t>
        </w:r>
      </w:fldSimple>
      <w:bookmarkEnd w:id="214"/>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215"/>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9"/>
                    <a:stretch>
                      <a:fillRect/>
                    </a:stretch>
                  </pic:blipFill>
                  <pic:spPr>
                    <a:xfrm>
                      <a:off x="0" y="0"/>
                      <a:ext cx="5486400" cy="5604510"/>
                    </a:xfrm>
                    <a:prstGeom prst="rect">
                      <a:avLst/>
                    </a:prstGeom>
                    <a:ln>
                      <a:solidFill>
                        <a:schemeClr val="tx1"/>
                      </a:solidFill>
                    </a:ln>
                  </pic:spPr>
                </pic:pic>
              </a:graphicData>
            </a:graphic>
          </wp:inline>
        </w:drawing>
      </w:r>
    </w:p>
    <w:p w14:paraId="7FBA0103" w14:textId="702FE689" w:rsidR="008624FE" w:rsidRPr="00FC79BB" w:rsidRDefault="00FC79BB" w:rsidP="00FC79BB">
      <w:pPr>
        <w:pStyle w:val="Caption"/>
      </w:pPr>
      <w:bookmarkStart w:id="216" w:name="_Ref419220682"/>
      <w:bookmarkStart w:id="217" w:name="_Toc422775982"/>
      <w:r>
        <w:t xml:space="preserve">Figure </w:t>
      </w:r>
      <w:fldSimple w:instr=" STYLEREF 1 \s ">
        <w:r w:rsidR="00D771D3">
          <w:rPr>
            <w:noProof/>
          </w:rPr>
          <w:t>4</w:t>
        </w:r>
      </w:fldSimple>
      <w:r w:rsidR="006974A9">
        <w:noBreakHyphen/>
      </w:r>
      <w:fldSimple w:instr=" SEQ Figure \* ARABIC \s 1 ">
        <w:r w:rsidR="00D771D3">
          <w:rPr>
            <w:noProof/>
          </w:rPr>
          <w:t>4</w:t>
        </w:r>
      </w:fldSimple>
      <w:bookmarkEnd w:id="216"/>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217"/>
    </w:p>
    <w:p w14:paraId="7FBA0105" w14:textId="122E4E42" w:rsidR="008624FE" w:rsidRDefault="008624FE" w:rsidP="001A25E2">
      <w:pPr>
        <w:pStyle w:val="Heading2"/>
      </w:pPr>
      <w:bookmarkStart w:id="218" w:name="_Ref419914575"/>
      <w:bookmarkStart w:id="219" w:name="_Ref419983144"/>
      <w:bookmarkStart w:id="220" w:name="_Toc420003358"/>
      <w:bookmarkStart w:id="221" w:name="_Toc411265167"/>
      <w:r>
        <w:t>Targetry</w:t>
      </w:r>
      <w:bookmarkEnd w:id="218"/>
      <w:bookmarkEnd w:id="219"/>
      <w:bookmarkEnd w:id="220"/>
      <w:r>
        <w:t xml:space="preserve"> </w:t>
      </w:r>
      <w:bookmarkEnd w:id="221"/>
    </w:p>
    <w:p w14:paraId="7FBA0106" w14:textId="77777777" w:rsidR="008624FE" w:rsidRPr="00895A7B" w:rsidRDefault="008624FE" w:rsidP="008624FE">
      <w:pPr>
        <w:pStyle w:val="Heading3"/>
      </w:pPr>
      <w:bookmarkStart w:id="222" w:name="_Toc411265168"/>
      <w:bookmarkStart w:id="223" w:name="_Toc420003359"/>
      <w:r w:rsidRPr="00895A7B">
        <w:t>Introduction</w:t>
      </w:r>
      <w:bookmarkEnd w:id="222"/>
      <w:bookmarkEnd w:id="223"/>
    </w:p>
    <w:p w14:paraId="7FBA0107" w14:textId="58E1AAA0" w:rsidR="008624FE" w:rsidRDefault="008624FE" w:rsidP="008624FE">
      <w:r>
        <w:t>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pions and kaons</w:t>
      </w:r>
      <w:r w:rsidR="00AA45A7">
        <w:t>,</w:t>
      </w:r>
      <w:r>
        <w:t xml:space="preserve"> which later decay to produce neutrinos. Although the production of these particles may be increased with more beam power, engineering and material properties place a limit on beam power for a practical target. These practical concerns include removing beam heating, withstanding thermal shock, </w:t>
      </w:r>
      <w:r>
        <w:lastRenderedPageBreak/>
        <w:t xml:space="preserve">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067EF405" w:rsidR="008624FE" w:rsidRDefault="008624FE" w:rsidP="008624FE">
      <w:r>
        <w:t xml:space="preserve">The LBNF target is substantially based on the NuMI target design </w:t>
      </w:r>
      <w:r w:rsidR="00AA45A7">
        <w:t xml:space="preserve">that </w:t>
      </w:r>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spaced 0.2 mm apart, result in a total target core length of 95 cm, corresponding to two interaction lengths. Drawings of the target are shown in </w:t>
      </w:r>
      <w:r w:rsidR="00064A04">
        <w:br/>
      </w:r>
      <w:r w:rsidR="007742AF" w:rsidRPr="002B228A">
        <w:rPr>
          <w:b/>
          <w:highlight w:val="lightGray"/>
        </w:rPr>
        <w:fldChar w:fldCharType="begin"/>
      </w:r>
      <w:r w:rsidR="007742AF" w:rsidRPr="002B228A">
        <w:rPr>
          <w:b/>
          <w:highlight w:val="lightGray"/>
        </w:rPr>
        <w:instrText xml:space="preserve"> REF _Ref419220919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2B228A">
        <w:rPr>
          <w:b/>
          <w:highlight w:val="lightGray"/>
        </w:rPr>
        <w:fldChar w:fldCharType="end"/>
      </w:r>
      <w:r>
        <w:t xml:space="preserve"> and </w:t>
      </w:r>
      <w:r w:rsidR="007742AF" w:rsidRPr="002B228A">
        <w:rPr>
          <w:b/>
          <w:highlight w:val="lightGray"/>
        </w:rPr>
        <w:fldChar w:fldCharType="begin"/>
      </w:r>
      <w:r w:rsidR="007742AF" w:rsidRPr="002B228A">
        <w:rPr>
          <w:b/>
          <w:highlight w:val="lightGray"/>
        </w:rPr>
        <w:instrText xml:space="preserve"> REF _Ref419220977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7742AF" w:rsidRPr="002B228A">
        <w:rPr>
          <w:b/>
          <w:highlight w:val="lightGray"/>
        </w:rPr>
        <w:fldChar w:fldCharType="end"/>
      </w:r>
      <w:r w:rsidRPr="00D317C1">
        <w:t>.</w:t>
      </w:r>
      <w:r>
        <w:t xml:space="preserve"> The target will be cantilevered into the horn and inserted via a carrier similar to that used in NuMI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D771D3">
        <w:rPr>
          <w:b/>
          <w:highlight w:val="lightGray"/>
        </w:rPr>
        <w:t>4.3.5</w:t>
      </w:r>
      <w:r w:rsidR="007742AF" w:rsidRPr="005B1464">
        <w:rPr>
          <w:b/>
          <w:highlight w:val="lightGray"/>
        </w:rPr>
        <w:fldChar w:fldCharType="end"/>
      </w:r>
      <w:r w:rsidRPr="00D317C1">
        <w:t>,</w:t>
      </w:r>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224" w:name="_Toc411265169"/>
      <w:bookmarkStart w:id="225" w:name="_Toc420003360"/>
      <w:r>
        <w:t>Design Considerations</w:t>
      </w:r>
      <w:bookmarkEnd w:id="224"/>
      <w:bookmarkEnd w:id="225"/>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These considerations lead to a long, thin target design, for which the exact length must be determined by optimization of the entire beamline,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 Their properties are listed </w:t>
      </w:r>
      <w:r w:rsidRPr="00D317C1">
        <w:t xml:space="preserve">in </w:t>
      </w:r>
      <w:r w:rsidR="007742AF" w:rsidRPr="002B228A">
        <w:rPr>
          <w:b/>
          <w:highlight w:val="lightGray"/>
        </w:rPr>
        <w:fldChar w:fldCharType="begin"/>
      </w:r>
      <w:r w:rsidR="007742AF" w:rsidRPr="002B228A">
        <w:rPr>
          <w:b/>
          <w:highlight w:val="lightGray"/>
        </w:rPr>
        <w:instrText xml:space="preserve"> REF _Ref419221262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w:t>
      </w:r>
      <w:r w:rsidR="007742AF" w:rsidRPr="002B228A">
        <w:rPr>
          <w:b/>
          <w:highlight w:val="lightGray"/>
        </w:rPr>
        <w:fldChar w:fldCharType="end"/>
      </w:r>
      <w:r w:rsidRPr="00D317C1">
        <w:t>.</w:t>
      </w:r>
      <w:r>
        <w:t xml:space="preserve"> </w:t>
      </w:r>
    </w:p>
    <w:p w14:paraId="7FBA0113" w14:textId="5A02E683" w:rsidR="008624FE" w:rsidRDefault="008624FE" w:rsidP="008624FE">
      <w:r>
        <w:lastRenderedPageBreak/>
        <w:t xml:space="preserve">Target longevity is a major issue for the performance of the LBNF facility. Graphite, the material used in the NuMI target, </w:t>
      </w:r>
      <w:r w:rsidR="00AA45A7">
        <w:t>are</w:t>
      </w:r>
      <w:r>
        <w:t xml:space="preserve"> adopted as the LBNF reference-design target material, but alternatives are under study. Whereas the NuMI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226" w:name="_Ref419221262"/>
      <w:bookmarkStart w:id="227" w:name="_Toc420003281"/>
      <w:r>
        <w:t xml:space="preserve">Table </w:t>
      </w:r>
      <w:fldSimple w:instr=" STYLEREF 1 \s ">
        <w:r w:rsidR="00D771D3">
          <w:rPr>
            <w:noProof/>
          </w:rPr>
          <w:t>4</w:t>
        </w:r>
      </w:fldSimple>
      <w:r w:rsidR="00EF5B52">
        <w:noBreakHyphen/>
      </w:r>
      <w:fldSimple w:instr=" SEQ Table \* ARABIC \s 1 ">
        <w:r w:rsidR="00D771D3">
          <w:rPr>
            <w:noProof/>
          </w:rPr>
          <w:t>1</w:t>
        </w:r>
      </w:fldSimple>
      <w:bookmarkEnd w:id="209"/>
      <w:bookmarkEnd w:id="226"/>
      <w:r>
        <w:t xml:space="preserve">: </w:t>
      </w:r>
      <w:r w:rsidR="00C67087">
        <w:t xml:space="preserve">Material </w:t>
      </w:r>
      <w:r>
        <w:t>P</w:t>
      </w:r>
      <w:r w:rsidR="00C67087">
        <w:t xml:space="preserve">roperties of </w:t>
      </w:r>
      <w:r>
        <w:t>G</w:t>
      </w:r>
      <w:r w:rsidR="00C67087">
        <w:t xml:space="preserve">raphite and </w:t>
      </w:r>
      <w:r>
        <w:t>B</w:t>
      </w:r>
      <w:r w:rsidR="00C67087">
        <w:t>eryllium</w:t>
      </w:r>
      <w:bookmarkEnd w:id="227"/>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228"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12.5 GPa</w:t>
            </w:r>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310 GPa</w:t>
            </w:r>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228"/>
    </w:tbl>
    <w:p w14:paraId="7FBA0136" w14:textId="77777777" w:rsidR="005C05D8" w:rsidRDefault="005C05D8" w:rsidP="00C67087"/>
    <w:p w14:paraId="7FBA0137" w14:textId="3C5218DD" w:rsidR="005C05D8" w:rsidRDefault="005C05D8" w:rsidP="005C05D8">
      <w:r>
        <w:t>Features of the NuMI target were changed in later-series targets to improve lifetime. These improvements were in the cooling lines or other parts of the target assembly</w:t>
      </w:r>
      <w:r w:rsidR="00AA45A7">
        <w:t>,</w:t>
      </w:r>
      <w:r>
        <w:t xml:space="preserve"> </w:t>
      </w:r>
      <w:r w:rsidR="00AA45A7">
        <w:t xml:space="preserve">which </w:t>
      </w:r>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pions; this configuration has been used in NuMI and other neutrino beams. A position within the horn adds two complications: 1) the horn focuses some secondaries back into the target, increasing the heat load; and 2) the target must be supported either 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229" w:name="_Toc411265170"/>
      <w:bookmarkStart w:id="230" w:name="_Toc420003361"/>
      <w:r>
        <w:lastRenderedPageBreak/>
        <w:t>Reference Design</w:t>
      </w:r>
      <w:bookmarkEnd w:id="229"/>
      <w:bookmarkEnd w:id="230"/>
    </w:p>
    <w:p w14:paraId="7FBA013B" w14:textId="002758DE" w:rsidR="005C05D8" w:rsidRDefault="005C05D8" w:rsidP="005C05D8">
      <w:r>
        <w:t>The reference target design for LBNF is an upgraded version of the NuMI-LE target that was used for seven years of beam delivery to the MINOS experiment. The NuMI-LE target (NT series) was designed for 400-kW beam power. This new LBNF design takes advantage of some of the work done for the 700 kW ANU-NOvA target (MET series) that has been used in NuMI since 2013, as well as R&amp;D done towards making the NuMI-LE target more robust. We are designating this target series LT</w:t>
      </w:r>
      <w:r w:rsidRPr="00D317C1">
        <w:rPr>
          <w:b/>
        </w:rPr>
        <w:t xml:space="preserve">. </w:t>
      </w:r>
      <w:r w:rsidR="007742AF" w:rsidRPr="00DF2C47">
        <w:rPr>
          <w:b/>
          <w:highlight w:val="lightGray"/>
        </w:rPr>
        <w:fldChar w:fldCharType="begin"/>
      </w:r>
      <w:r w:rsidR="007742AF" w:rsidRPr="00DF2C47">
        <w:rPr>
          <w:b/>
          <w:highlight w:val="lightGray"/>
        </w:rPr>
        <w:instrText xml:space="preserve"> REF _Ref419220919 \h </w:instrText>
      </w:r>
      <w:r w:rsidR="00BC4ADD" w:rsidRPr="00DF2C47">
        <w:rPr>
          <w:b/>
          <w:highlight w:val="lightGray"/>
        </w:rPr>
        <w:instrText xml:space="preserve"> \* MERGEFORMAT </w:instrText>
      </w:r>
      <w:r w:rsidR="007742AF" w:rsidRPr="00DF2C47">
        <w:rPr>
          <w:b/>
          <w:highlight w:val="lightGray"/>
        </w:rPr>
      </w:r>
      <w:r w:rsidR="007742AF"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DF2C47">
        <w:rPr>
          <w:b/>
          <w:highlight w:val="lightGray"/>
        </w:rPr>
        <w:fldChar w:fldCharType="end"/>
      </w:r>
      <w:r w:rsidR="00BC4ADD">
        <w:t xml:space="preserve"> and </w:t>
      </w:r>
      <w:r w:rsidR="00BC4ADD" w:rsidRPr="00DF2C47">
        <w:rPr>
          <w:b/>
          <w:highlight w:val="lightGray"/>
        </w:rPr>
        <w:fldChar w:fldCharType="begin"/>
      </w:r>
      <w:r w:rsidR="00BC4ADD" w:rsidRPr="00DF2C47">
        <w:rPr>
          <w:b/>
          <w:highlight w:val="lightGray"/>
        </w:rPr>
        <w:instrText xml:space="preserve"> REF _Ref419220977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BC4ADD" w:rsidRPr="00DF2C47">
        <w:rPr>
          <w:b/>
          <w:highlight w:val="lightGray"/>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NuMI).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3490B7FE"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DF2C47">
        <w:rPr>
          <w:b/>
          <w:highlight w:val="lightGray"/>
        </w:rPr>
        <w:fldChar w:fldCharType="begin"/>
      </w:r>
      <w:r w:rsidR="00BC4ADD" w:rsidRPr="00DF2C47">
        <w:rPr>
          <w:b/>
          <w:highlight w:val="lightGray"/>
        </w:rPr>
        <w:instrText xml:space="preserve"> REF _Ref419221500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w:t>
      </w:r>
      <w:r w:rsidR="00BC4ADD" w:rsidRPr="00DF2C47">
        <w:rPr>
          <w:b/>
          <w:highlight w:val="lightGray"/>
        </w:rPr>
        <w:fldChar w:fldCharType="end"/>
      </w:r>
      <w:r w:rsidR="00BC4ADD">
        <w:t xml:space="preserve"> </w:t>
      </w:r>
      <w:r>
        <w:t>shows the equivalent stress developed in the graphite fin with the highest energy deposition density for 120 GeV beam energy (maximum stress is 10.5 MPa). This predicted peak stress is lower than the ultimate tensile strength of the graphite (80 MPa) by a safety factor of 7.6. For 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lastRenderedPageBreak/>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DF2C47">
        <w:rPr>
          <w:b/>
        </w:rPr>
        <w:t>Section</w:t>
      </w:r>
      <w:r w:rsidR="00BC4ADD" w:rsidRPr="00DF2C47">
        <w:rPr>
          <w:highlight w:val="lightGray"/>
        </w:rPr>
        <w:t xml:space="preserve"> </w:t>
      </w:r>
      <w:r w:rsidR="00BC4ADD" w:rsidRPr="00DF2C47">
        <w:rPr>
          <w:b/>
          <w:highlight w:val="lightGray"/>
        </w:rPr>
        <w:fldChar w:fldCharType="begin"/>
      </w:r>
      <w:r w:rsidR="00BC4ADD" w:rsidRPr="00DF2C47">
        <w:rPr>
          <w:b/>
          <w:highlight w:val="lightGray"/>
        </w:rPr>
        <w:instrText xml:space="preserve"> REF _Ref419221644 \r \h  \* MERGEFORMAT </w:instrText>
      </w:r>
      <w:r w:rsidR="00BC4ADD" w:rsidRPr="00DF2C47">
        <w:rPr>
          <w:b/>
          <w:highlight w:val="lightGray"/>
        </w:rPr>
      </w:r>
      <w:r w:rsidR="00BC4ADD" w:rsidRPr="00DF2C47">
        <w:rPr>
          <w:b/>
          <w:highlight w:val="lightGray"/>
        </w:rPr>
        <w:fldChar w:fldCharType="separate"/>
      </w:r>
      <w:r w:rsidR="00D771D3">
        <w:rPr>
          <w:b/>
          <w:highlight w:val="lightGray"/>
        </w:rPr>
        <w:t>4.3.6</w:t>
      </w:r>
      <w:r w:rsidR="00BC4ADD" w:rsidRPr="00DF2C47">
        <w:rPr>
          <w:b/>
          <w:highlight w:val="lightGray"/>
        </w:rPr>
        <w:fldChar w:fldCharType="end"/>
      </w:r>
      <w:r w:rsidRPr="00DF2C47">
        <w:rPr>
          <w:highlight w:val="lightGray"/>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18ECA13" w:rsidR="005C05D8" w:rsidRPr="002054A8" w:rsidRDefault="00294D16" w:rsidP="00294D16">
      <w:pPr>
        <w:pStyle w:val="Caption"/>
      </w:pPr>
      <w:bookmarkStart w:id="231" w:name="_Ref419220919"/>
      <w:bookmarkStart w:id="232" w:name="_Toc422775983"/>
      <w:r>
        <w:t xml:space="preserve">Figure </w:t>
      </w:r>
      <w:fldSimple w:instr=" STYLEREF 1 \s ">
        <w:r w:rsidR="00D771D3">
          <w:rPr>
            <w:noProof/>
          </w:rPr>
          <w:t>4</w:t>
        </w:r>
      </w:fldSimple>
      <w:r w:rsidR="006974A9">
        <w:noBreakHyphen/>
      </w:r>
      <w:fldSimple w:instr=" SEQ Figure \* ARABIC \s 1 ">
        <w:r w:rsidR="00D771D3">
          <w:rPr>
            <w:noProof/>
          </w:rPr>
          <w:t>5</w:t>
        </w:r>
      </w:fldSimple>
      <w:bookmarkEnd w:id="231"/>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232"/>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lastRenderedPageBreak/>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665BEFB5" w:rsidR="005C05D8" w:rsidRPr="003B40A7" w:rsidRDefault="005C05D8" w:rsidP="0026386A">
      <w:pPr>
        <w:pStyle w:val="Caption"/>
        <w:rPr>
          <w:rStyle w:val="CaptionChar"/>
          <w:rFonts w:eastAsiaTheme="minorHAnsi"/>
        </w:rPr>
      </w:pPr>
      <w:r>
        <w:rPr>
          <w:highlight w:val="yellow"/>
        </w:rPr>
        <w:br/>
      </w:r>
      <w:bookmarkStart w:id="233" w:name="_Ref419220977"/>
      <w:bookmarkStart w:id="234" w:name="_Toc422775984"/>
      <w:r w:rsidR="0026386A">
        <w:t xml:space="preserve">Figure </w:t>
      </w:r>
      <w:fldSimple w:instr=" STYLEREF 1 \s ">
        <w:r w:rsidR="00D771D3">
          <w:rPr>
            <w:noProof/>
          </w:rPr>
          <w:t>4</w:t>
        </w:r>
      </w:fldSimple>
      <w:r w:rsidR="006974A9">
        <w:noBreakHyphen/>
      </w:r>
      <w:fldSimple w:instr=" SEQ Figure \* ARABIC \s 1 ">
        <w:r w:rsidR="00D771D3">
          <w:rPr>
            <w:noProof/>
          </w:rPr>
          <w:t>6</w:t>
        </w:r>
      </w:fldSimple>
      <w:bookmarkEnd w:id="233"/>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Rings do not R</w:t>
      </w:r>
      <w:r w:rsidRPr="0026386A">
        <w:rPr>
          <w:rFonts w:eastAsiaTheme="minorHAnsi"/>
        </w:rPr>
        <w:t xml:space="preserve">un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234"/>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atm,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NuMI beamline. The MINOS target was inserted into the NuMI horn, but designed for a beam power of 400 kW. The MINOS target would be problematic in two ways at 1.2 MW beam power. (i)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flow rate via increasing the water pressure differential and including two cooling lines. </w:t>
      </w:r>
      <w:r>
        <w:br/>
      </w:r>
    </w:p>
    <w:p w14:paraId="7FBA0150" w14:textId="77777777" w:rsidR="009A6C09" w:rsidRDefault="005C05D8" w:rsidP="005C05D8">
      <w:r>
        <w:lastRenderedPageBreak/>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a 10%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50DBD31A" w:rsidR="005C05D8" w:rsidRPr="00053437" w:rsidRDefault="004D49D8" w:rsidP="004D49D8">
      <w:pPr>
        <w:pStyle w:val="Caption"/>
      </w:pPr>
      <w:bookmarkStart w:id="235" w:name="_Ref419221500"/>
      <w:bookmarkStart w:id="236" w:name="_Toc422775985"/>
      <w:r>
        <w:t xml:space="preserve">Figure </w:t>
      </w:r>
      <w:fldSimple w:instr=" STYLEREF 1 \s ">
        <w:r w:rsidR="00D771D3">
          <w:rPr>
            <w:noProof/>
          </w:rPr>
          <w:t>4</w:t>
        </w:r>
      </w:fldSimple>
      <w:r w:rsidR="006974A9">
        <w:noBreakHyphen/>
      </w:r>
      <w:fldSimple w:instr=" SEQ Figure \* ARABIC \s 1 ">
        <w:r w:rsidR="00D771D3">
          <w:rPr>
            <w:noProof/>
          </w:rPr>
          <w:t>7</w:t>
        </w:r>
      </w:fldSimple>
      <w:bookmarkEnd w:id="235"/>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236"/>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Prototype titanium-water-cooling-tube-plus-graphite cores were built during the investigation of NuMI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56137682" w:rsidR="005C05D8" w:rsidRPr="00310CD3" w:rsidRDefault="00A7363E" w:rsidP="00A7363E">
      <w:pPr>
        <w:pStyle w:val="Caption"/>
      </w:pPr>
      <w:bookmarkStart w:id="237" w:name="_Ref419275805"/>
      <w:bookmarkStart w:id="238" w:name="_Toc422775986"/>
      <w:r>
        <w:t xml:space="preserve">Figure </w:t>
      </w:r>
      <w:fldSimple w:instr=" STYLEREF 1 \s ">
        <w:r w:rsidR="00D771D3">
          <w:rPr>
            <w:noProof/>
          </w:rPr>
          <w:t>4</w:t>
        </w:r>
      </w:fldSimple>
      <w:r w:rsidR="006974A9">
        <w:noBreakHyphen/>
      </w:r>
      <w:fldSimple w:instr=" SEQ Figure \* ARABIC \s 1 ">
        <w:r w:rsidR="00D771D3">
          <w:rPr>
            <w:noProof/>
          </w:rPr>
          <w:t>8</w:t>
        </w:r>
      </w:fldSimple>
      <w:bookmarkEnd w:id="237"/>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238"/>
    </w:p>
    <w:p w14:paraId="7FBA016A" w14:textId="77777777" w:rsidR="005C05D8" w:rsidRDefault="005C05D8" w:rsidP="005C05D8">
      <w:pPr>
        <w:pStyle w:val="Heading4"/>
      </w:pPr>
      <w:bookmarkStart w:id="239" w:name="_Toc411265171"/>
      <w:bookmarkStart w:id="240"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mis-steered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0781076B" w:rsidR="005C05D8" w:rsidRDefault="005C05D8" w:rsidP="005C05D8">
      <w:r>
        <w:t>The goal for overall baffle position accuracy is 0.5 mm, including thermal effects, survey tolerance, and carrier instability. The construction and alignment tolerance of the hole through the baffle must be 0.5 mm or better</w:t>
      </w:r>
      <w:sdt>
        <w:sdtPr>
          <w:id w:val="-427736510"/>
          <w:citation/>
        </w:sdtPr>
        <w:sdtEndPr/>
        <w:sdtContent>
          <w:r w:rsidR="00910336">
            <w:fldChar w:fldCharType="begin"/>
          </w:r>
          <w:r w:rsidR="004059BF">
            <w:instrText xml:space="preserve">CITATION MMa \l 1033 </w:instrText>
          </w:r>
          <w:r w:rsidR="00910336">
            <w:fldChar w:fldCharType="separate"/>
          </w:r>
          <w:r w:rsidR="007E0E2E">
            <w:rPr>
              <w:noProof/>
            </w:rPr>
            <w:t xml:space="preserve"> </w:t>
          </w:r>
          <w:r w:rsidR="007E0E2E" w:rsidRPr="007E0E2E">
            <w:rPr>
              <w:noProof/>
            </w:rPr>
            <w:t>[15]</w:t>
          </w:r>
          <w:r w:rsidR="00910336">
            <w:fldChar w:fldCharType="end"/>
          </w:r>
        </w:sdtContent>
      </w:sdt>
      <w:r>
        <w:t xml:space="preserve">.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072C6433" w:rsidR="00C71F5F" w:rsidRDefault="005C05D8" w:rsidP="005C05D8">
      <w:r>
        <w:t xml:space="preserve">Early detection of a beam mis-steering event and beam termination through the upstream Beam Position Monitor (BPM),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D771D3">
        <w:rPr>
          <w:b/>
          <w:highlight w:val="lightGray"/>
        </w:rPr>
        <w:t>2.8.2.1</w:t>
      </w:r>
      <w:r w:rsidR="00487F55" w:rsidRPr="005B1464">
        <w:rPr>
          <w:b/>
          <w:highlight w:val="lightGray"/>
        </w:rPr>
        <w:fldChar w:fldCharType="end"/>
      </w:r>
      <w:r w:rsidRPr="00D317C1">
        <w:t>,</w:t>
      </w:r>
      <w:r>
        <w:t xml:space="preserve"> and baffle thermocouple instrumentation limit the amount of errant pulses received.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2D2FED42" w:rsidR="005C05D8" w:rsidRPr="00EF5B53" w:rsidRDefault="005C05D8" w:rsidP="00EF5B53">
      <w:pPr>
        <w:pStyle w:val="Caption"/>
      </w:pPr>
      <w:bookmarkStart w:id="241" w:name="_Ref419276026"/>
      <w:bookmarkStart w:id="242" w:name="_Toc422775987"/>
      <w:r w:rsidRPr="00D317C1">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9</w:t>
      </w:r>
      <w:r w:rsidR="006974A9">
        <w:rPr>
          <w:rStyle w:val="CaptionChar"/>
          <w:rFonts w:eastAsiaTheme="minorHAnsi"/>
          <w:b/>
        </w:rPr>
        <w:fldChar w:fldCharType="end"/>
      </w:r>
      <w:bookmarkEnd w:id="241"/>
      <w:r w:rsidRPr="00D317C1">
        <w:rPr>
          <w:rStyle w:val="CaptionChar"/>
          <w:rFonts w:eastAsiaTheme="minorHAnsi"/>
          <w:b/>
        </w:rPr>
        <w:t>:</w:t>
      </w:r>
      <w:r w:rsidRPr="00EF5B53">
        <w:rPr>
          <w:rStyle w:val="CaptionChar"/>
          <w:rFonts w:eastAsiaTheme="minorHAnsi"/>
          <w:b/>
        </w:rPr>
        <w:t xml:space="preserve"> Baffle Baseline Design for LBNF</w:t>
      </w:r>
      <w:bookmarkEnd w:id="242"/>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D771D3" w:rsidRPr="00D771D3">
        <w:rPr>
          <w:rStyle w:val="CaptionChar"/>
          <w:rFonts w:eastAsiaTheme="minorHAnsi"/>
          <w:highlight w:val="lightGray"/>
        </w:rPr>
        <w:t>Figure 4</w:t>
      </w:r>
      <w:r w:rsidR="00D771D3" w:rsidRPr="00D771D3">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NuMI target). The beam should be able to scan to at least 12 mm at low intensity. At NuMI,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243" w:name="_Toc420003362"/>
      <w:r>
        <w:t>Target Options: R&amp;D</w:t>
      </w:r>
      <w:bookmarkEnd w:id="239"/>
      <w:bookmarkEnd w:id="243"/>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4082FDDA" w:rsidR="005C05D8" w:rsidRDefault="005C05D8" w:rsidP="005C05D8">
      <w:r>
        <w:t xml:space="preserve">As mentioned in the previous section, at 1.2 MW primary beam power, a target replacement rate of 2.5 per year is likely based on experience with the NuMI target. The logistics of target replacement in NuMI cost </w:t>
      </w:r>
      <w:r w:rsidR="00F660D0">
        <w:t>two</w:t>
      </w:r>
      <w:r w:rsidR="001F380B">
        <w:t xml:space="preserve"> </w:t>
      </w:r>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D494E92"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r w:rsidR="00F660D0">
        <w:t>n</w:t>
      </w:r>
      <w:r>
        <w:t xml:space="preserve"> </w:t>
      </w:r>
      <w:r w:rsidRPr="00AE17EF">
        <w:t xml:space="preserve">R&amp;D </w:t>
      </w:r>
      <w:r w:rsidR="00F660D0">
        <w:t xml:space="preserve">program </w:t>
      </w:r>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In Accelerator Target Environments (RaDIATE)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Single pulse thermal shock testing in the HiRadMat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Linac Isotope Producer (BLIP). A series of materials were tested, including different grades of graphite, a carbon-carbon composite and hexagonal boron nitride (hBN): a graphitic form of Boron Nitride that theoretically has superior mechanical properties. These materials have been irradiated to a fraction of the NuMI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7A1C817B"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 </w:t>
      </w:r>
      <w:r w:rsidR="00F660D0">
        <w:t>were</w:t>
      </w:r>
      <w:r>
        <w:t xml:space="preserve"> irradiated directly in water. The present BLIP test </w:t>
      </w:r>
      <w:sdt>
        <w:sdtPr>
          <w:id w:val="-1095007315"/>
          <w:citation/>
        </w:sdtPr>
        <w:sdtEndPr/>
        <w:sdtContent>
          <w:r w:rsidR="002212A0">
            <w:fldChar w:fldCharType="begin"/>
          </w:r>
          <w:r w:rsidR="002212A0">
            <w:instrText xml:space="preserve"> CITATION Lon12 \l 1033 </w:instrText>
          </w:r>
          <w:r w:rsidR="002212A0">
            <w:fldChar w:fldCharType="separate"/>
          </w:r>
          <w:r w:rsidR="007E0E2E" w:rsidRPr="007E0E2E">
            <w:rPr>
              <w:noProof/>
            </w:rPr>
            <w:t>[16]</w:t>
          </w:r>
          <w:r w:rsidR="002212A0">
            <w:fldChar w:fldCharType="end"/>
          </w:r>
        </w:sdtContent>
      </w:sdt>
      <w:r w:rsidR="002212A0">
        <w:t xml:space="preserve"> </w:t>
      </w:r>
      <w:r>
        <w:t xml:space="preserve">demonstrated that identical samples experienced much greater degradation when irradiated in water instead of an inert environment (argon). The alternative material hBN fared poorly, seemingly ablating in the radiation. Among graphites,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w:t>
      </w:r>
      <w:r w:rsidR="004C779D">
        <w:t>coefficient of thermal expansion</w:t>
      </w:r>
      <w:r>
        <w:t xml:space="preserv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4AD942AC" w:rsidR="005C05D8" w:rsidRPr="005B2569" w:rsidRDefault="005C05D8" w:rsidP="005C05D8">
      <w:pPr>
        <w:pStyle w:val="Caption"/>
      </w:pPr>
      <w:bookmarkStart w:id="244" w:name="_Ref419277607"/>
      <w:bookmarkStart w:id="245" w:name="_Toc422775988"/>
      <w:r w:rsidRPr="00294D16">
        <w:t xml:space="preserve">Figure </w:t>
      </w:r>
      <w:fldSimple w:instr=" STYLEREF 1 \s ">
        <w:r w:rsidR="00D771D3">
          <w:rPr>
            <w:noProof/>
          </w:rPr>
          <w:t>4</w:t>
        </w:r>
      </w:fldSimple>
      <w:r w:rsidR="006974A9">
        <w:noBreakHyphen/>
      </w:r>
      <w:fldSimple w:instr=" SEQ Figure \* ARABIC \s 1 ">
        <w:r w:rsidR="00D771D3">
          <w:rPr>
            <w:noProof/>
          </w:rPr>
          <w:t>10</w:t>
        </w:r>
      </w:fldSimple>
      <w:bookmarkEnd w:id="244"/>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245"/>
    </w:p>
    <w:p w14:paraId="7FBA0183" w14:textId="77777777" w:rsidR="005C05D8" w:rsidRDefault="005C05D8" w:rsidP="005C05D8">
      <w:r>
        <w:t>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MiniBooNE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NuMI beam or other high-power neutrino beams (CNGS, T2K). Although thin beryllium beam windows have proven to be quite robust in the NuMI beam, an invaluable test would be to include thick beryllium pieces as an operational neutrino production target in NuMI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In Accelerator Target Environments (RaDIATE)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59310B96" w:rsidR="005C05D8" w:rsidRDefault="005C05D8" w:rsidP="005C05D8">
      <w:r>
        <w:t>Single pulse thermal shock testing will be performed in the HiRadMat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rate, that is at the very short duration strains caused by beam irradiation, beryllium’s mechanical properties depart from their static values such that it is more resistant to thermal shock. Testing materials in the high intensity pulsed beam available at HiRadMat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e ratio of low-to-high energy pions.</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246" w:name="_Ref419221101"/>
      <w:bookmarkStart w:id="247" w:name="_Toc420003363"/>
      <w:r>
        <w:t>Target and Horns Instrumentation</w:t>
      </w:r>
      <w:bookmarkEnd w:id="240"/>
      <w:bookmarkEnd w:id="246"/>
      <w:bookmarkEnd w:id="247"/>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recommission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NuMI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m is mis-steered off the target</w:t>
      </w:r>
      <w:r w:rsidRPr="004F62B3">
        <w:t xml:space="preserve">.  </w:t>
      </w:r>
      <w:r>
        <w:t xml:space="preserve">These </w:t>
      </w:r>
      <w:r w:rsidRPr="004F62B3">
        <w:t xml:space="preserve">off-normal conditions </w:t>
      </w:r>
      <w:r>
        <w:t xml:space="preserve">can be detected by measurement of </w:t>
      </w:r>
      <w:r w:rsidRPr="004F62B3">
        <w:t>the muons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NuMI,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248" w:name="_Toc411265173"/>
      <w:r>
        <w:t>Design Considerations</w:t>
      </w:r>
      <w:bookmarkEnd w:id="248"/>
    </w:p>
    <w:p w14:paraId="7FBA0197" w14:textId="77777777" w:rsidR="005C05D8" w:rsidRDefault="005C05D8" w:rsidP="005C05D8">
      <w:r w:rsidRPr="0013167B">
        <w:rPr>
          <w:rStyle w:val="BodyChar"/>
          <w:rFonts w:eastAsiaTheme="minorHAnsi"/>
        </w:rPr>
        <w:t>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muon-neutrino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249" w:name="_Toc411265174"/>
      <w:r>
        <w:t>Reference Design</w:t>
      </w:r>
      <w:bookmarkEnd w:id="249"/>
    </w:p>
    <w:p w14:paraId="7FBA0199" w14:textId="77777777" w:rsidR="005C05D8" w:rsidRDefault="005C05D8" w:rsidP="005C05D8">
      <w:r>
        <w:t xml:space="preserve">The model for LBNF Target and Horns Instrumentation are the comparable NuMI systems. The suite of instrumentation planned for LBNF are as follows: </w:t>
      </w:r>
    </w:p>
    <w:p w14:paraId="7FBA019A" w14:textId="5C347F45" w:rsidR="005C05D8" w:rsidRDefault="005C05D8" w:rsidP="005C05D8">
      <w:pPr>
        <w:pStyle w:val="ListParagraph"/>
        <w:numPr>
          <w:ilvl w:val="0"/>
          <w:numId w:val="14"/>
        </w:numPr>
      </w:pPr>
      <w:r>
        <w:lastRenderedPageBreak/>
        <w:t xml:space="preserve">Crosshair monitors </w:t>
      </w:r>
      <w:r w:rsidR="00DF2C47">
        <w:t>that</w:t>
      </w:r>
      <w:r>
        <w:t xml:space="preserve">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muon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 xml:space="preserve">The crosshair monitors are the primary tools for horn alignment and are similar to primary-beamline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The hadron monitor resides at the end of the decay pipe, upstream of the hadron absorber and within the secondary beam. It measures the intensity, location and shape of the hadron beam just upstream of the absorber. In NuMI, the hadron monitor was used extensively for alignment by analyzing the change in the remnant beam as the primary beam was scanned transversely across the target, baffle, and horn features. It was used for commissioning, alignment, monitoring and for diagnosing failures. The NuMI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NuMI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NuMI hadron monitor was known to show saturation effects at high intensity; it also was known to show variability with temperature, pressure and impurity level in the helium supply. An evolved concept for the LBNF hadron monitor is to use argon at low pressure (~ 1 torr)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muon fluxes of different energies. This system is vital for monitoring the detailed health of the target while not waiting for the analysis of neutrino or other tertiary beam monitors. The functionality of a target decay monitor can be realized through appropriate use of the muon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muon-monitor signals provide an immediate indication of target degradation, after compensating for other detector effects. </w:t>
      </w:r>
    </w:p>
    <w:p w14:paraId="7FBA01A2" w14:textId="49966CF5" w:rsidR="005C05D8" w:rsidRDefault="005C05D8" w:rsidP="005C05D8">
      <w:r w:rsidRPr="004F62B3">
        <w:t xml:space="preserve">The muon-beam-permit system will be a dedicated, simplified set of detectors specifically for machine protection.  It will consist of at least two small sealed ionization chambers in the muon monitor area </w:t>
      </w:r>
      <w:r w:rsidRPr="004F62B3">
        <w:lastRenderedPageBreak/>
        <w:t xml:space="preserve">downstream of the absorber (or within the absorber).  For each beam pulse, the hardware protection system will compare the ionization from the muon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D771D3" w:rsidRPr="00D771D3">
        <w:rPr>
          <w:b/>
        </w:rPr>
        <w:t>Figure</w:t>
      </w:r>
      <w:r w:rsidR="00D771D3" w:rsidRPr="00D771D3">
        <w:rPr>
          <w:b/>
          <w:highlight w:val="lightGray"/>
        </w:rPr>
        <w:t xml:space="preserve"> </w:t>
      </w:r>
      <w:r w:rsidR="00D771D3" w:rsidRPr="00D771D3">
        <w:rPr>
          <w:b/>
          <w:noProof/>
          <w:highlight w:val="lightGray"/>
        </w:rPr>
        <w:t>4</w:t>
      </w:r>
      <w:r w:rsidR="00D771D3" w:rsidRPr="00D771D3">
        <w:rPr>
          <w:b/>
          <w:noProof/>
          <w:highlight w:val="lightGray"/>
        </w:rPr>
        <w:noBreakHyphen/>
        <w:t>11</w:t>
      </w:r>
      <w:r w:rsidR="00D3798E" w:rsidRPr="00D317C1">
        <w:rPr>
          <w:b/>
        </w:rPr>
        <w:fldChar w:fldCharType="end"/>
      </w:r>
      <w:r w:rsidR="00D3798E">
        <w:rPr>
          <w:b/>
        </w:rPr>
        <w:t xml:space="preserve"> </w:t>
      </w:r>
      <w:r w:rsidRPr="004F62B3">
        <w:t>shows data from NuMI of the correlation between the mu</w:t>
      </w:r>
      <w:r>
        <w:t xml:space="preserve">on monitor response and protons per </w:t>
      </w:r>
      <w:r w:rsidRPr="004F62B3">
        <w:t xml:space="preserve">spill.  It also indicates </w:t>
      </w:r>
      <w:r>
        <w:t>signal correlations outside of the normal region which would pull the beam permit</w:t>
      </w:r>
      <w:r w:rsidRPr="004F62B3">
        <w:t xml:space="preserve">. </w:t>
      </w:r>
      <w:r w:rsidR="00D3798E" w:rsidRPr="00064A04">
        <w:rPr>
          <w:b/>
          <w:highlight w:val="lightGray"/>
        </w:rPr>
        <w:fldChar w:fldCharType="begin"/>
      </w:r>
      <w:r w:rsidR="00D3798E" w:rsidRPr="00064A04">
        <w:rPr>
          <w:b/>
          <w:highlight w:val="lightGray"/>
        </w:rPr>
        <w:instrText xml:space="preserve"> REF _Ref419278044 \h  \* MERGEFORMAT </w:instrText>
      </w:r>
      <w:r w:rsidR="00D3798E" w:rsidRPr="00064A04">
        <w:rPr>
          <w:b/>
          <w:highlight w:val="lightGray"/>
        </w:rPr>
      </w:r>
      <w:r w:rsidR="00D3798E"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12</w:t>
      </w:r>
      <w:r w:rsidR="00D3798E" w:rsidRPr="00064A04">
        <w:rPr>
          <w:b/>
          <w:highlight w:val="lightGray"/>
        </w:rPr>
        <w:fldChar w:fldCharType="end"/>
      </w:r>
      <w:r w:rsidR="00D3798E">
        <w:t xml:space="preserve"> </w:t>
      </w:r>
      <w:r w:rsidRPr="004F62B3">
        <w:t xml:space="preserve">shows data from NuMI at low beam intensity of how the muon monitor response falls off as beam is mis-steered off target.  The principle of operation </w:t>
      </w:r>
      <w:r>
        <w:t>is that</w:t>
      </w:r>
      <w:r w:rsidRPr="004F62B3">
        <w:t xml:space="preserve"> </w:t>
      </w:r>
      <w:r>
        <w:t xml:space="preserve">muon signal per proton will be changed (generally reduced) as </w:t>
      </w:r>
      <w:r w:rsidRPr="004F62B3">
        <w:t xml:space="preserve">protons </w:t>
      </w:r>
      <w:r w:rsidR="000A083A">
        <w:t xml:space="preserve">that </w:t>
      </w:r>
      <w:r w:rsidRPr="004F62B3">
        <w:t>interact in the absorber instead</w:t>
      </w:r>
      <w:r>
        <w:t xml:space="preserve"> of the target cannot produce mesons with enough potential decay length to produce muons.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008F6557"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250" w:name="_Ref419277991"/>
      <w:bookmarkStart w:id="251" w:name="_Toc422775989"/>
      <w:r>
        <w:t xml:space="preserve">Figure </w:t>
      </w:r>
      <w:fldSimple w:instr=" STYLEREF 1 \s ">
        <w:r w:rsidR="00D771D3">
          <w:rPr>
            <w:noProof/>
          </w:rPr>
          <w:t>4</w:t>
        </w:r>
      </w:fldSimple>
      <w:r w:rsidR="006974A9">
        <w:noBreakHyphen/>
      </w:r>
      <w:fldSimple w:instr=" SEQ Figure \* ARABIC \s 1 ">
        <w:r w:rsidR="00D771D3">
          <w:rPr>
            <w:noProof/>
          </w:rPr>
          <w:t>11</w:t>
        </w:r>
      </w:fldSimple>
      <w:bookmarkEnd w:id="250"/>
      <w:r>
        <w:t xml:space="preserve">: </w:t>
      </w:r>
      <w:r w:rsidR="005C05D8" w:rsidRPr="00E71C20">
        <w:rPr>
          <w:rFonts w:eastAsiaTheme="minorHAnsi"/>
        </w:rPr>
        <w:t xml:space="preserve">Data from NuMI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Correlation B</w:t>
      </w:r>
      <w:r w:rsidR="005C05D8" w:rsidRPr="00E71C20">
        <w:rPr>
          <w:rFonts w:eastAsiaTheme="minorHAnsi"/>
        </w:rPr>
        <w:t xml:space="preserve">etween the </w:t>
      </w:r>
      <w:r w:rsidR="005C36FB" w:rsidRPr="00E71C20">
        <w:rPr>
          <w:rFonts w:eastAsiaTheme="minorHAnsi"/>
        </w:rPr>
        <w:t>M</w:t>
      </w:r>
      <w:r w:rsidR="005C05D8" w:rsidRPr="00E71C20">
        <w:rPr>
          <w:rFonts w:eastAsiaTheme="minorHAnsi"/>
        </w:rPr>
        <w:t xml:space="preserve">uon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251"/>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4E83C518" w:rsidR="005C05D8" w:rsidRPr="001F3890" w:rsidRDefault="001F3890" w:rsidP="001F3890">
      <w:pPr>
        <w:pStyle w:val="Caption"/>
        <w:rPr>
          <w:rFonts w:eastAsiaTheme="minorHAnsi"/>
        </w:rPr>
      </w:pPr>
      <w:bookmarkStart w:id="252" w:name="_Ref419278044"/>
      <w:bookmarkStart w:id="253" w:name="_Toc422775990"/>
      <w:r>
        <w:t xml:space="preserve">Figure </w:t>
      </w:r>
      <w:fldSimple w:instr=" STYLEREF 1 \s ">
        <w:r w:rsidR="00D771D3">
          <w:rPr>
            <w:noProof/>
          </w:rPr>
          <w:t>4</w:t>
        </w:r>
      </w:fldSimple>
      <w:r w:rsidR="006974A9">
        <w:noBreakHyphen/>
      </w:r>
      <w:fldSimple w:instr=" SEQ Figure \* ARABIC \s 1 ">
        <w:r w:rsidR="00D771D3">
          <w:rPr>
            <w:noProof/>
          </w:rPr>
          <w:t>12</w:t>
        </w:r>
      </w:fldSimple>
      <w:bookmarkEnd w:id="252"/>
      <w:r>
        <w:t xml:space="preserve">: </w:t>
      </w:r>
      <w:r w:rsidR="005C05D8" w:rsidRPr="001F3890">
        <w:rPr>
          <w:rFonts w:eastAsiaTheme="minorHAnsi"/>
        </w:rPr>
        <w:t xml:space="preserve">Decrease of </w:t>
      </w:r>
      <w:r w:rsidR="00A11F62" w:rsidRPr="001F3890">
        <w:rPr>
          <w:rFonts w:eastAsiaTheme="minorHAnsi"/>
        </w:rPr>
        <w:t>M</w:t>
      </w:r>
      <w:r w:rsidR="005C05D8" w:rsidRPr="001F3890">
        <w:rPr>
          <w:rFonts w:eastAsiaTheme="minorHAnsi"/>
        </w:rPr>
        <w:t xml:space="preserve">uon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r w:rsidR="00A11F62" w:rsidRPr="001F3890">
        <w:rPr>
          <w:rFonts w:eastAsiaTheme="minorHAnsi"/>
        </w:rPr>
        <w:t>M</w:t>
      </w:r>
      <w:r w:rsidR="005C05D8" w:rsidRPr="001F3890">
        <w:rPr>
          <w:rFonts w:eastAsiaTheme="minorHAnsi"/>
        </w:rPr>
        <w:t>is-steered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253"/>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254" w:name="_Ref419221644"/>
      <w:bookmarkStart w:id="255" w:name="_Ref419278514"/>
      <w:bookmarkStart w:id="256" w:name="_Toc420003364"/>
      <w:r w:rsidRPr="00D3798E">
        <w:t>Modules and Carriers</w:t>
      </w:r>
      <w:bookmarkEnd w:id="254"/>
      <w:bookmarkEnd w:id="255"/>
      <w:bookmarkEnd w:id="256"/>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D771D3">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stripline block). The module is expected to last the life of the facility, and its shielding thickness is designed for 2.4 MW operation. Another, much simplified module, supports the hadron monitor just upstream of the absorber.</w:t>
      </w:r>
    </w:p>
    <w:p w14:paraId="7FBA01AE" w14:textId="77777777" w:rsidR="005C05D8" w:rsidRDefault="005C05D8" w:rsidP="005C05D8">
      <w:r>
        <w:t xml:space="preserve">The target and baffle are mounted on a carrier that hangs off of shafts extending through the module. The carrier supplies motion of the target along the beam direction that allows (i)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NuMI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target+baffle+carrier unit to/from the module is done in the target hall work cell. </w:t>
      </w:r>
    </w:p>
    <w:p w14:paraId="7FBA01B1" w14:textId="6DE39C5E" w:rsidR="005C05D8" w:rsidRDefault="005C05D8" w:rsidP="005C05D8">
      <w:r>
        <w:t>For 2.4 MW operation,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78">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72A4FE7A" w:rsidR="005C05D8" w:rsidRDefault="005C05D8" w:rsidP="005C05D8">
      <w:pPr>
        <w:pStyle w:val="Caption"/>
      </w:pPr>
      <w:bookmarkStart w:id="257" w:name="_Ref419278650"/>
      <w:bookmarkStart w:id="258" w:name="_Toc422775991"/>
      <w:r>
        <w:t xml:space="preserve">Figure </w:t>
      </w:r>
      <w:fldSimple w:instr=" STYLEREF 1 \s ">
        <w:r w:rsidR="00D771D3">
          <w:rPr>
            <w:noProof/>
          </w:rPr>
          <w:t>4</w:t>
        </w:r>
      </w:fldSimple>
      <w:r w:rsidR="006974A9">
        <w:noBreakHyphen/>
      </w:r>
      <w:fldSimple w:instr=" SEQ Figure \* ARABIC \s 1 ">
        <w:r w:rsidR="00D771D3">
          <w:rPr>
            <w:noProof/>
          </w:rPr>
          <w:t>13</w:t>
        </w:r>
      </w:fldSimple>
      <w:bookmarkEnd w:id="257"/>
      <w:r>
        <w:t>: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bookmarkEnd w:id="258"/>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157CE284" w:rsidR="005C05D8" w:rsidRPr="00FB7C5B" w:rsidRDefault="005C05D8" w:rsidP="001A25E2">
      <w:pPr>
        <w:pStyle w:val="Heading2"/>
      </w:pPr>
      <w:bookmarkStart w:id="259" w:name="_Toc420003365"/>
      <w:bookmarkStart w:id="260" w:name="_Toc411265175"/>
      <w:r>
        <w:lastRenderedPageBreak/>
        <w:t>Horns</w:t>
      </w:r>
      <w:bookmarkEnd w:id="259"/>
      <w:r>
        <w:t xml:space="preserve"> </w:t>
      </w:r>
      <w:bookmarkEnd w:id="260"/>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pions and kaons,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D771D3" w:rsidRPr="00D771D3">
        <w:rPr>
          <w:rStyle w:val="CaptionChar"/>
          <w:rFonts w:eastAsiaTheme="minorHAnsi"/>
          <w:sz w:val="22"/>
          <w:szCs w:val="22"/>
        </w:rPr>
        <w:t xml:space="preserve">Figure </w:t>
      </w:r>
      <w:r w:rsidR="00D771D3" w:rsidRPr="00D771D3">
        <w:rPr>
          <w:rStyle w:val="CaptionChar"/>
          <w:rFonts w:eastAsiaTheme="minorHAnsi"/>
          <w:sz w:val="22"/>
          <w:szCs w:val="22"/>
          <w:highlight w:val="lightGray"/>
        </w:rPr>
        <w:t>4</w:t>
      </w:r>
      <w:r w:rsidR="00D771D3" w:rsidRPr="00D771D3">
        <w:rPr>
          <w:rStyle w:val="CaptionChar"/>
          <w:rFonts w:eastAsiaTheme="minorHAnsi"/>
          <w:sz w:val="22"/>
          <w:szCs w:val="22"/>
          <w:highlight w:val="lightGray"/>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28DA808F" w:rsidR="00EF0737" w:rsidRDefault="005C05D8" w:rsidP="005C05D8">
      <w:r>
        <w:t>Conductor designs used are identical to those being manufactured for the NOvA experiment, which were developed from the NuMI neutrino beam. The horns are designed to operate with a beam power up to 1.2 MW. The inner conductor profiles are designed to produce a neutrino beam with an energy spectrum appropriate for the primary physics goals of LBNF</w:t>
      </w:r>
      <w:r w:rsidR="005C53DF">
        <w:t>/DUNE</w:t>
      </w:r>
      <w:sdt>
        <w:sdtPr>
          <w:rPr>
            <w:b/>
            <w:highlight w:val="lightGray"/>
          </w:rPr>
          <w:id w:val="701210455"/>
          <w:citation/>
        </w:sdtPr>
        <w:sdtEndPr/>
        <w:sdtContent>
          <w:r w:rsidR="00001D4B" w:rsidRPr="00001D4B">
            <w:rPr>
              <w:b/>
              <w:highlight w:val="lightGray"/>
            </w:rPr>
            <w:fldChar w:fldCharType="begin"/>
          </w:r>
          <w:r w:rsidR="005C53DF">
            <w:rPr>
              <w:b/>
              <w:highlight w:val="lightGray"/>
            </w:rPr>
            <w:instrText xml:space="preserve">CITATION LBF \l 1033 </w:instrText>
          </w:r>
          <w:r w:rsidR="00001D4B" w:rsidRPr="00001D4B">
            <w:rPr>
              <w:b/>
              <w:highlight w:val="lightGray"/>
            </w:rPr>
            <w:fldChar w:fldCharType="separate"/>
          </w:r>
          <w:r w:rsidR="007E0E2E">
            <w:rPr>
              <w:b/>
              <w:noProof/>
              <w:highlight w:val="lightGray"/>
            </w:rPr>
            <w:t xml:space="preserve"> </w:t>
          </w:r>
          <w:r w:rsidR="007E0E2E" w:rsidRPr="007E0E2E">
            <w:rPr>
              <w:noProof/>
              <w:highlight w:val="lightGray"/>
            </w:rPr>
            <w:t>[14]</w:t>
          </w:r>
          <w:r w:rsidR="00001D4B" w:rsidRPr="00001D4B">
            <w:rPr>
              <w:b/>
              <w:highlight w:val="lightGray"/>
            </w:rPr>
            <w:fldChar w:fldCharType="end"/>
          </w:r>
        </w:sdtContent>
      </w:sdt>
      <w:r>
        <w:t xml:space="preserve">  subject to engineering and material constraints. The horn systems will be supported and positioned by support modules, described in </w:t>
      </w:r>
      <w:r w:rsidR="00355E0D" w:rsidRPr="00355E0D">
        <w:rPr>
          <w:b/>
          <w:highlight w:val="lightGray"/>
        </w:rPr>
        <w:fldChar w:fldCharType="begin"/>
      </w:r>
      <w:r w:rsidR="00355E0D" w:rsidRPr="00355E0D">
        <w:rPr>
          <w:b/>
          <w:highlight w:val="lightGray"/>
        </w:rPr>
        <w:instrText xml:space="preserve"> REF _Ref419980771 \r \h  \* MERGEFORMAT </w:instrText>
      </w:r>
      <w:r w:rsidR="00355E0D" w:rsidRPr="00355E0D">
        <w:rPr>
          <w:b/>
          <w:highlight w:val="lightGray"/>
        </w:rPr>
      </w:r>
      <w:r w:rsidR="00355E0D" w:rsidRPr="00355E0D">
        <w:rPr>
          <w:b/>
          <w:highlight w:val="lightGray"/>
        </w:rPr>
        <w:fldChar w:fldCharType="separate"/>
      </w:r>
      <w:r w:rsidR="00D771D3">
        <w:rPr>
          <w:b/>
          <w:highlight w:val="lightGray"/>
        </w:rPr>
        <w:t>4.4.3</w:t>
      </w:r>
      <w:r w:rsidR="00355E0D" w:rsidRPr="00355E0D">
        <w:rPr>
          <w:b/>
          <w:highlight w:val="lightGray"/>
        </w:rPr>
        <w:fldChar w:fldCharType="end"/>
      </w:r>
      <w:r w:rsidR="00355E0D">
        <w:t xml:space="preserve">, </w:t>
      </w:r>
      <w:r>
        <w:t xml:space="preserve">which hang from carriage rails in the target hall chase. Electrical current supplied to the horns is transported via an aluminum stripline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45ED91BA" w:rsidR="005C05D8" w:rsidRPr="00455DB6" w:rsidRDefault="005C05D8" w:rsidP="00455DB6">
      <w:pPr>
        <w:pStyle w:val="Caption"/>
        <w:rPr>
          <w:rStyle w:val="CaptionChar"/>
          <w:rFonts w:eastAsiaTheme="minorHAnsi"/>
          <w:b/>
        </w:rPr>
      </w:pPr>
      <w:bookmarkStart w:id="261" w:name="_Ref419278782"/>
      <w:bookmarkStart w:id="262" w:name="_Toc422775992"/>
      <w:r w:rsidRPr="00455DB6">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14</w:t>
      </w:r>
      <w:r w:rsidR="006974A9">
        <w:rPr>
          <w:rStyle w:val="CaptionChar"/>
          <w:rFonts w:eastAsiaTheme="minorHAnsi"/>
          <w:b/>
        </w:rPr>
        <w:fldChar w:fldCharType="end"/>
      </w:r>
      <w:bookmarkEnd w:id="261"/>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D771D3" w:rsidRPr="004E0C12">
        <w:t xml:space="preserve">Table </w:t>
      </w:r>
      <w:r w:rsidR="00D771D3">
        <w:rPr>
          <w:noProof/>
        </w:rPr>
        <w:t>4</w:t>
      </w:r>
      <w:r w:rsidR="00D771D3">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262"/>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6D20EC32" w:rsidR="005C05D8" w:rsidRPr="002E0233" w:rsidRDefault="005C05D8" w:rsidP="002E0233">
      <w:pPr>
        <w:pStyle w:val="Caption"/>
      </w:pPr>
      <w:bookmarkStart w:id="263" w:name="_Ref419278857"/>
      <w:bookmarkStart w:id="264" w:name="_Toc422775993"/>
      <w:r w:rsidRPr="002E0233">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15</w:t>
      </w:r>
      <w:r w:rsidR="006974A9">
        <w:rPr>
          <w:rStyle w:val="CaptionChar"/>
          <w:rFonts w:eastAsiaTheme="minorHAnsi"/>
          <w:b/>
        </w:rPr>
        <w:fldChar w:fldCharType="end"/>
      </w:r>
      <w:bookmarkEnd w:id="263"/>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D771D3" w:rsidRPr="004E0C12">
        <w:t xml:space="preserve">Table </w:t>
      </w:r>
      <w:r w:rsidR="00D771D3">
        <w:rPr>
          <w:noProof/>
        </w:rPr>
        <w:t>4</w:t>
      </w:r>
      <w:r w:rsidR="00D771D3">
        <w:noBreakHyphen/>
      </w:r>
      <w:r w:rsidR="00D771D3">
        <w:rPr>
          <w:noProof/>
        </w:rPr>
        <w:t>2</w:t>
      </w:r>
      <w:r w:rsidR="007F0B73">
        <w:rPr>
          <w:rStyle w:val="CaptionChar"/>
          <w:rFonts w:eastAsiaTheme="minorHAnsi"/>
          <w:b/>
        </w:rPr>
        <w:fldChar w:fldCharType="end"/>
      </w:r>
      <w:r w:rsidR="007F0B73">
        <w:rPr>
          <w:rStyle w:val="CaptionChar"/>
          <w:rFonts w:eastAsiaTheme="minorHAnsi"/>
          <w:b/>
        </w:rPr>
        <w:t>.</w:t>
      </w:r>
      <w:bookmarkEnd w:id="264"/>
    </w:p>
    <w:p w14:paraId="7FBA01C5" w14:textId="77777777" w:rsidR="005C05D8" w:rsidRDefault="005C05D8" w:rsidP="005C05D8">
      <w:pPr>
        <w:pStyle w:val="Heading3"/>
      </w:pPr>
      <w:bookmarkStart w:id="265" w:name="_Toc411265176"/>
      <w:bookmarkStart w:id="266" w:name="_Toc420003366"/>
      <w:r>
        <w:t>Design Considerations</w:t>
      </w:r>
      <w:bookmarkEnd w:id="265"/>
      <w:bookmarkEnd w:id="266"/>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stripline,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3B08FF72" w:rsidR="005C05D8" w:rsidRDefault="005C05D8" w:rsidP="005C05D8">
      <w:r>
        <w:t xml:space="preserve">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w:t>
      </w:r>
      <w:r w:rsidR="00CE1367">
        <w:t>to lifespan limitations is the h</w:t>
      </w:r>
      <w:r>
        <w:t>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w:t>
      </w:r>
      <w:r w:rsidR="007030D4">
        <w:t>assumed to be replaced every three</w:t>
      </w:r>
      <w:r>
        <w:t xml:space="preserve"> years. </w:t>
      </w:r>
    </w:p>
    <w:p w14:paraId="7FBA01C8" w14:textId="21F80500" w:rsidR="005C05D8" w:rsidRPr="00FC12C0" w:rsidRDefault="005C05D8" w:rsidP="005C05D8">
      <w:r>
        <w:t>Cooling considerations must also extend to the module mainframe and drive components, as dimensional stability while in operation is critical. Additionally, the weight of the horn, its support module and stripline block t</w:t>
      </w:r>
      <w:r w:rsidR="007030D4">
        <w:t>ogether must not exceed</w:t>
      </w:r>
      <w:r>
        <w:t xml:space="preserve">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267" w:name="_Toc411265177"/>
      <w:r>
        <w:br w:type="page"/>
      </w:r>
    </w:p>
    <w:p w14:paraId="7FBA01C9" w14:textId="77777777" w:rsidR="005C05D8" w:rsidRPr="00307CCE" w:rsidRDefault="005C05D8" w:rsidP="005C05D8">
      <w:pPr>
        <w:pStyle w:val="Heading3"/>
      </w:pPr>
      <w:r>
        <w:lastRenderedPageBreak/>
        <w:t xml:space="preserve"> </w:t>
      </w:r>
      <w:bookmarkStart w:id="268" w:name="_Toc420003367"/>
      <w:r>
        <w:t>Reference Design</w:t>
      </w:r>
      <w:bookmarkEnd w:id="267"/>
      <w:bookmarkEnd w:id="268"/>
    </w:p>
    <w:p w14:paraId="7FBA01CA" w14:textId="1A13D904"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stripline, a cooling system and a support structure. The inner conductor of Horn 1 has a parabolic upstream section that surrounds the target tube up to the neck of the horn. This neck is followed by a parabolic downstream profile </w:t>
      </w:r>
      <w:sdt>
        <w:sdtPr>
          <w:rPr>
            <w:b/>
            <w:highlight w:val="lightGray"/>
          </w:rPr>
          <w:id w:val="908188836"/>
          <w:citation/>
        </w:sdtPr>
        <w:sdtEndPr>
          <w:rPr>
            <w:b w:val="0"/>
          </w:rPr>
        </w:sdtEndPr>
        <w:sdtContent>
          <w:r w:rsidR="004C07ED" w:rsidRPr="004C07ED">
            <w:rPr>
              <w:b/>
              <w:highlight w:val="lightGray"/>
            </w:rPr>
            <w:fldChar w:fldCharType="begin"/>
          </w:r>
          <w:r w:rsidR="006F260E">
            <w:rPr>
              <w:b/>
              <w:highlight w:val="lightGray"/>
            </w:rPr>
            <w:instrText xml:space="preserve">CITATION BLu09 \l 1033 </w:instrText>
          </w:r>
          <w:r w:rsidR="004C07ED" w:rsidRPr="004C07ED">
            <w:rPr>
              <w:b/>
              <w:highlight w:val="lightGray"/>
            </w:rPr>
            <w:fldChar w:fldCharType="separate"/>
          </w:r>
          <w:r w:rsidR="007E0E2E" w:rsidRPr="007E0E2E">
            <w:rPr>
              <w:noProof/>
              <w:highlight w:val="lightGray"/>
            </w:rPr>
            <w:t>[17]</w:t>
          </w:r>
          <w:r w:rsidR="004C07ED" w:rsidRPr="004C07ED">
            <w:rPr>
              <w:b/>
              <w:highlight w:val="lightGray"/>
            </w:rPr>
            <w:fldChar w:fldCharType="end"/>
          </w:r>
        </w:sdtContent>
      </w:sdt>
      <w:r w:rsidR="004C07ED">
        <w:t xml:space="preserve"> </w:t>
      </w:r>
      <w:r>
        <w:t xml:space="preserve">that ends at the downstream face where the stripline is mounted. Horn 2 follows this layout, although varies in parabolic lengths, placement, and wall thicknesses </w:t>
      </w:r>
      <w:sdt>
        <w:sdtPr>
          <w:rPr>
            <w:highlight w:val="lightGray"/>
          </w:rPr>
          <w:id w:val="-2075496182"/>
          <w:citation/>
        </w:sdtPr>
        <w:sdtEndPr/>
        <w:sdtContent>
          <w:r w:rsidR="00B90F80" w:rsidRPr="00226E92">
            <w:rPr>
              <w:highlight w:val="lightGray"/>
            </w:rPr>
            <w:fldChar w:fldCharType="begin"/>
          </w:r>
          <w:r w:rsidR="00ED6C3E">
            <w:rPr>
              <w:highlight w:val="lightGray"/>
            </w:rPr>
            <w:instrText xml:space="preserve">CITATION NuM03 \l 1033 </w:instrText>
          </w:r>
          <w:r w:rsidR="00B90F80" w:rsidRPr="00226E92">
            <w:rPr>
              <w:highlight w:val="lightGray"/>
            </w:rPr>
            <w:fldChar w:fldCharType="separate"/>
          </w:r>
          <w:r w:rsidR="007E0E2E" w:rsidRPr="007E0E2E">
            <w:rPr>
              <w:noProof/>
              <w:highlight w:val="lightGray"/>
            </w:rPr>
            <w:t>[13]</w:t>
          </w:r>
          <w:r w:rsidR="00B90F80" w:rsidRPr="00226E92">
            <w:rPr>
              <w:highlight w:val="lightGray"/>
            </w:rPr>
            <w:fldChar w:fldCharType="end"/>
          </w:r>
        </w:sdtContent>
      </w:sdt>
      <w:r w:rsidR="00ED6C3E">
        <w:t>.</w:t>
      </w:r>
      <w:r w:rsidR="00B90F80">
        <w:t xml:space="preserve"> </w:t>
      </w:r>
      <w:r>
        <w:t xml:space="preserve">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269" w:name="_Ref419279248"/>
      <w:bookmarkStart w:id="270" w:name="_Toc420003282"/>
      <w:r w:rsidRPr="004E0C12">
        <w:t xml:space="preserve">Table </w:t>
      </w:r>
      <w:fldSimple w:instr=" STYLEREF 1 \s ">
        <w:r w:rsidR="00D771D3">
          <w:rPr>
            <w:noProof/>
          </w:rPr>
          <w:t>4</w:t>
        </w:r>
      </w:fldSimple>
      <w:r w:rsidR="00EF5B52">
        <w:noBreakHyphen/>
      </w:r>
      <w:fldSimple w:instr=" SEQ Table \* ARABIC \s 1 ">
        <w:r w:rsidR="00D771D3">
          <w:rPr>
            <w:noProof/>
          </w:rPr>
          <w:t>2</w:t>
        </w:r>
      </w:fldSimple>
      <w:bookmarkEnd w:id="269"/>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270"/>
      <w:r w:rsidRPr="004E0C12">
        <w:t xml:space="preserve"> </w:t>
      </w:r>
    </w:p>
    <w:tbl>
      <w:tblPr>
        <w:tblStyle w:val="TableGrid"/>
        <w:tblW w:w="0" w:type="auto"/>
        <w:tblInd w:w="108" w:type="dxa"/>
        <w:tblLook w:val="04A0" w:firstRow="1" w:lastRow="0" w:firstColumn="1" w:lastColumn="0" w:noHBand="0" w:noVBand="1"/>
      </w:tblPr>
      <w:tblGrid>
        <w:gridCol w:w="3018"/>
        <w:gridCol w:w="3112"/>
        <w:gridCol w:w="311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D771D3" w:rsidRPr="00D771D3">
        <w:rPr>
          <w:rStyle w:val="CaptionChar"/>
          <w:rFonts w:eastAsiaTheme="minorHAnsi"/>
        </w:rPr>
        <w:t>Figure 4</w:t>
      </w:r>
      <w:r w:rsidR="00D771D3" w:rsidRPr="00D771D3">
        <w:rPr>
          <w:rStyle w:val="CaptionChar"/>
          <w:rFonts w:eastAsiaTheme="minorHAnsi"/>
        </w:rPr>
        <w:noBreakHyphen/>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electroless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1">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466C822A" w:rsidR="005C05D8" w:rsidRPr="006417CA" w:rsidRDefault="005C05D8" w:rsidP="005C05D8">
      <w:pPr>
        <w:pStyle w:val="Caption"/>
      </w:pPr>
      <w:r>
        <w:t xml:space="preserve"> </w:t>
      </w:r>
      <w:bookmarkStart w:id="271" w:name="_Ref419279436"/>
      <w:bookmarkStart w:id="272" w:name="_Toc422775994"/>
      <w:r w:rsidRPr="006417CA">
        <w:t xml:space="preserve">Figure </w:t>
      </w:r>
      <w:fldSimple w:instr=" STYLEREF 1 \s ">
        <w:r w:rsidR="00D771D3">
          <w:rPr>
            <w:noProof/>
          </w:rPr>
          <w:t>4</w:t>
        </w:r>
      </w:fldSimple>
      <w:r w:rsidR="006974A9">
        <w:noBreakHyphen/>
      </w:r>
      <w:fldSimple w:instr=" SEQ Figure \* ARABIC \s 1 ">
        <w:r w:rsidR="00D771D3">
          <w:rPr>
            <w:noProof/>
          </w:rPr>
          <w:t>16</w:t>
        </w:r>
      </w:fldSimple>
      <w:bookmarkEnd w:id="271"/>
      <w:r w:rsidRPr="006417CA">
        <w:t xml:space="preserve">:  Idealized Shape of the Horn 1 Inner and Outer Conductors. z=0 is the </w:t>
      </w:r>
      <w:r w:rsidR="00A11F62">
        <w:t>B</w:t>
      </w:r>
      <w:r w:rsidRPr="006417CA">
        <w:t>eamsheet</w:t>
      </w:r>
      <w:r w:rsidRPr="006417CA">
        <w:br/>
        <w:t xml:space="preserve"> Location MCZERO</w:t>
      </w:r>
      <w:bookmarkEnd w:id="272"/>
      <w:r w:rsidRPr="006417CA">
        <w:t xml:space="preserve"> </w:t>
      </w:r>
    </w:p>
    <w:p w14:paraId="7FBA01ED" w14:textId="39759A20" w:rsidR="005C05D8" w:rsidRDefault="005C05D8" w:rsidP="005C05D8">
      <w:pPr>
        <w:pStyle w:val="Caption"/>
        <w:tabs>
          <w:tab w:val="left" w:pos="2400"/>
        </w:tabs>
        <w:rPr>
          <w:highlight w:val="yellow"/>
        </w:rPr>
      </w:pPr>
      <w:r>
        <w:lastRenderedPageBreak/>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2">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A17BBC1" w:rsidR="005C05D8" w:rsidRPr="00D270FA" w:rsidRDefault="005C05D8" w:rsidP="005C05D8">
      <w:pPr>
        <w:pStyle w:val="Caption"/>
      </w:pPr>
      <w:r w:rsidRPr="00D270FA">
        <w:t xml:space="preserve"> </w:t>
      </w:r>
      <w:bookmarkStart w:id="273" w:name="_Ref419279475"/>
      <w:bookmarkStart w:id="274" w:name="_Toc422775995"/>
      <w:r w:rsidRPr="00D270FA">
        <w:t xml:space="preserve">Figure </w:t>
      </w:r>
      <w:fldSimple w:instr=" STYLEREF 1 \s ">
        <w:r w:rsidR="00D771D3">
          <w:rPr>
            <w:noProof/>
          </w:rPr>
          <w:t>4</w:t>
        </w:r>
      </w:fldSimple>
      <w:r w:rsidR="006974A9">
        <w:noBreakHyphen/>
      </w:r>
      <w:fldSimple w:instr=" SEQ Figure \* ARABIC \s 1 ">
        <w:r w:rsidR="00D771D3">
          <w:rPr>
            <w:noProof/>
          </w:rPr>
          <w:t>17</w:t>
        </w:r>
      </w:fldSimple>
      <w:bookmarkEnd w:id="273"/>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274"/>
      <w:r w:rsidRPr="00D270FA">
        <w:t xml:space="preserve"> </w:t>
      </w: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3AAF5604" w:rsidR="005C05D8" w:rsidRPr="00A16389" w:rsidRDefault="005C05D8" w:rsidP="00A16389">
      <w:pPr>
        <w:pStyle w:val="Caption"/>
      </w:pPr>
      <w:bookmarkStart w:id="275" w:name="_Ref419279551"/>
      <w:bookmarkStart w:id="276" w:name="_Toc422775996"/>
      <w:r w:rsidRPr="00A16389">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18</w:t>
      </w:r>
      <w:r w:rsidR="006974A9">
        <w:rPr>
          <w:rStyle w:val="CaptionChar"/>
          <w:rFonts w:eastAsiaTheme="minorHAnsi"/>
          <w:b/>
        </w:rPr>
        <w:fldChar w:fldCharType="end"/>
      </w:r>
      <w:bookmarkEnd w:id="275"/>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276"/>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lastRenderedPageBreak/>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4">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21633E33" w:rsidR="005C05D8" w:rsidRPr="00361404" w:rsidRDefault="005C05D8" w:rsidP="00361404">
      <w:pPr>
        <w:pStyle w:val="Caption"/>
        <w:rPr>
          <w:rStyle w:val="CaptionChar"/>
          <w:rFonts w:eastAsiaTheme="minorHAnsi"/>
          <w:b/>
        </w:rPr>
      </w:pPr>
      <w:bookmarkStart w:id="277" w:name="_Ref419279815"/>
      <w:bookmarkStart w:id="278" w:name="_Toc422775997"/>
      <w:r w:rsidRPr="00361404">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19</w:t>
      </w:r>
      <w:r w:rsidR="006974A9">
        <w:rPr>
          <w:rStyle w:val="CaptionChar"/>
          <w:rFonts w:eastAsiaTheme="minorHAnsi"/>
          <w:b/>
        </w:rPr>
        <w:fldChar w:fldCharType="end"/>
      </w:r>
      <w:bookmarkEnd w:id="277"/>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t>
      </w:r>
      <w:r w:rsidR="007030D4">
        <w:rPr>
          <w:rStyle w:val="CaptionChar"/>
          <w:rFonts w:eastAsiaTheme="minorHAnsi"/>
          <w:b/>
        </w:rPr>
        <w:t xml:space="preserve"> </w:t>
      </w:r>
      <w:r w:rsidR="00353495">
        <w:rPr>
          <w:rStyle w:val="CaptionChar"/>
          <w:rFonts w:eastAsiaTheme="minorHAnsi"/>
          <w:b/>
        </w:rPr>
        <w:t>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278"/>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59F16C63" w:rsidR="005C05D8" w:rsidRDefault="005C05D8" w:rsidP="005C05D8">
      <w:r>
        <w:t xml:space="preserve">The electrical connection between the power supply and the horn is provided by a planar-design stripline, which has minimal inductance and resistance, and allows thermal expansion/contraction of the horns and transmission lines. The stripline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stripline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ms and a repetition rate of 1.20 s</w:t>
      </w:r>
      <w:r w:rsidR="007030D4">
        <w:t xml:space="preserve"> for 120 GeV beam, 0.9 s for 80 GeV beam, and 0.7 s for 60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lastRenderedPageBreak/>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F13C5E5"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279" w:name="_Ref419279859"/>
      <w:bookmarkStart w:id="280" w:name="_Toc422775998"/>
      <w:r w:rsidR="005C05D8" w:rsidRPr="00232675">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20</w:t>
      </w:r>
      <w:r w:rsidR="006974A9">
        <w:rPr>
          <w:rStyle w:val="CaptionChar"/>
          <w:rFonts w:eastAsiaTheme="minorHAnsi"/>
          <w:b/>
        </w:rPr>
        <w:fldChar w:fldCharType="end"/>
      </w:r>
      <w:bookmarkEnd w:id="279"/>
      <w:r w:rsidR="005C05D8" w:rsidRPr="00232675">
        <w:rPr>
          <w:rStyle w:val="CaptionChar"/>
          <w:rFonts w:eastAsiaTheme="minorHAnsi"/>
          <w:b/>
        </w:rPr>
        <w:t xml:space="preserve">: Horn 1 </w:t>
      </w:r>
      <w:r w:rsidR="00A11F62" w:rsidRPr="00232675">
        <w:rPr>
          <w:rStyle w:val="CaptionChar"/>
          <w:rFonts w:eastAsiaTheme="minorHAnsi"/>
          <w:b/>
        </w:rPr>
        <w:t>S</w:t>
      </w:r>
      <w:r w:rsidR="005C05D8" w:rsidRPr="00232675">
        <w:rPr>
          <w:rStyle w:val="CaptionChar"/>
          <w:rFonts w:eastAsiaTheme="minorHAnsi"/>
          <w:b/>
        </w:rPr>
        <w:t xml:space="preserve">tripline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280"/>
    </w:p>
    <w:p w14:paraId="7FBA0209" w14:textId="1B1B766C" w:rsidR="005C05D8" w:rsidRDefault="005C05D8" w:rsidP="005C05D8">
      <w:r>
        <w:t>The horn striplines must be matched in length for pulse uniformity, and must be profile-matched to lessen the effects of magnetic loading. This profile-matching also helps to eliminate stray magnetic fields during the beam pulse that can adversely affect the beam optics. Ring-down times for the Horn striplines must be analyzed to ensure disruptive vibrations complet</w:t>
      </w:r>
      <w:r w:rsidR="007030D4">
        <w:t xml:space="preserve">ely dissipate in the </w:t>
      </w:r>
      <w:r>
        <w:t>cycle time. Any vibration co</w:t>
      </w:r>
      <w:r w:rsidR="007030D4">
        <w:t>ndition left past the repetition</w:t>
      </w:r>
      <w:r>
        <w:t xml:space="preserve">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lastRenderedPageBreak/>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6C80F120" w:rsidR="005C05D8" w:rsidRPr="000E67AD" w:rsidRDefault="005C05D8" w:rsidP="000E67AD">
      <w:pPr>
        <w:pStyle w:val="Caption"/>
        <w:rPr>
          <w:rFonts w:eastAsiaTheme="minorHAnsi"/>
        </w:rPr>
      </w:pPr>
      <w:r>
        <w:t xml:space="preserve">                                      </w:t>
      </w:r>
      <w:bookmarkStart w:id="281" w:name="_Ref419280009"/>
      <w:bookmarkStart w:id="282" w:name="_Toc422775999"/>
      <w:r w:rsidR="000E67AD">
        <w:t xml:space="preserve">Figure </w:t>
      </w:r>
      <w:fldSimple w:instr=" STYLEREF 1 \s ">
        <w:r w:rsidR="00D771D3">
          <w:rPr>
            <w:noProof/>
          </w:rPr>
          <w:t>4</w:t>
        </w:r>
      </w:fldSimple>
      <w:r w:rsidR="006974A9">
        <w:noBreakHyphen/>
      </w:r>
      <w:fldSimple w:instr=" SEQ Figure \* ARABIC \s 1 ">
        <w:r w:rsidR="00D771D3">
          <w:rPr>
            <w:noProof/>
          </w:rPr>
          <w:t>21</w:t>
        </w:r>
      </w:fldSimple>
      <w:bookmarkEnd w:id="281"/>
      <w:r w:rsidR="000E67AD" w:rsidRPr="000E67AD">
        <w:t xml:space="preserve">: </w:t>
      </w:r>
      <w:r w:rsidRPr="000E67AD">
        <w:rPr>
          <w:rFonts w:eastAsiaTheme="minorHAnsi"/>
        </w:rPr>
        <w:t xml:space="preserve">NOvA Horn 1 </w:t>
      </w:r>
      <w:r w:rsidR="00A11F62" w:rsidRPr="000E67AD">
        <w:rPr>
          <w:rFonts w:eastAsiaTheme="minorHAnsi"/>
        </w:rPr>
        <w:t>S</w:t>
      </w:r>
      <w:r w:rsidRPr="000E67AD">
        <w:rPr>
          <w:rFonts w:eastAsiaTheme="minorHAnsi"/>
        </w:rPr>
        <w:t xml:space="preserve">tripline </w:t>
      </w:r>
      <w:r w:rsidR="00A11F62" w:rsidRPr="000E67AD">
        <w:rPr>
          <w:rFonts w:eastAsiaTheme="minorHAnsi"/>
        </w:rPr>
        <w:t>A</w:t>
      </w:r>
      <w:r w:rsidRPr="000E67AD">
        <w:rPr>
          <w:rFonts w:eastAsiaTheme="minorHAnsi"/>
        </w:rPr>
        <w:t xml:space="preserve">nalysis at 1.2 MW/120 </w:t>
      </w:r>
      <w:r w:rsidR="00584A6E">
        <w:rPr>
          <w:rFonts w:eastAsiaTheme="minorHAnsi"/>
        </w:rPr>
        <w:b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282"/>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stripline design, shown </w:t>
      </w:r>
      <w:r w:rsidRPr="00FC06E8">
        <w:t xml:space="preserve">in </w:t>
      </w:r>
      <w:r w:rsidR="00B26737" w:rsidRPr="00DF2C47">
        <w:rPr>
          <w:b/>
          <w:highlight w:val="lightGray"/>
        </w:rPr>
        <w:fldChar w:fldCharType="begin"/>
      </w:r>
      <w:r w:rsidR="00B26737" w:rsidRPr="00DF2C47">
        <w:rPr>
          <w:b/>
          <w:highlight w:val="lightGray"/>
        </w:rPr>
        <w:instrText xml:space="preserve"> REF _Ref419280009 \h  \* MERGEFORMAT </w:instrText>
      </w:r>
      <w:r w:rsidR="00B26737" w:rsidRPr="00DF2C47">
        <w:rPr>
          <w:b/>
          <w:highlight w:val="lightGray"/>
        </w:rPr>
      </w:r>
      <w:r w:rsidR="00B26737"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21</w:t>
      </w:r>
      <w:r w:rsidR="00B26737" w:rsidRPr="00DF2C47">
        <w:rPr>
          <w:b/>
          <w:highlight w:val="lightGray"/>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0514F922" w:rsidR="005C05D8" w:rsidRPr="0066776F" w:rsidRDefault="005C05D8" w:rsidP="0066776F">
      <w:pPr>
        <w:pStyle w:val="Caption"/>
        <w:rPr>
          <w:rFonts w:eastAsiaTheme="minorHAnsi"/>
        </w:rPr>
      </w:pPr>
      <w:r>
        <w:t xml:space="preserve">                  </w:t>
      </w:r>
      <w:r w:rsidR="00FA3CCE">
        <w:t xml:space="preserve">              </w:t>
      </w:r>
      <w:r>
        <w:t xml:space="preserve"> </w:t>
      </w:r>
      <w:bookmarkStart w:id="283" w:name="_Ref419280057"/>
      <w:bookmarkStart w:id="284" w:name="_Toc422776000"/>
      <w:r w:rsidR="0066776F">
        <w:t xml:space="preserve">Figure </w:t>
      </w:r>
      <w:fldSimple w:instr=" STYLEREF 1 \s ">
        <w:r w:rsidR="00D771D3">
          <w:rPr>
            <w:noProof/>
          </w:rPr>
          <w:t>4</w:t>
        </w:r>
      </w:fldSimple>
      <w:r w:rsidR="006974A9">
        <w:noBreakHyphen/>
      </w:r>
      <w:fldSimple w:instr=" SEQ Figure \* ARABIC \s 1 ">
        <w:r w:rsidR="00D771D3">
          <w:rPr>
            <w:noProof/>
          </w:rPr>
          <w:t>22</w:t>
        </w:r>
      </w:fldSimple>
      <w:bookmarkEnd w:id="283"/>
      <w:r w:rsidR="0066776F">
        <w:t xml:space="preserve">: </w:t>
      </w:r>
      <w:r w:rsidR="00A11F62" w:rsidRPr="0066776F">
        <w:rPr>
          <w:rFonts w:eastAsiaTheme="minorHAnsi"/>
        </w:rPr>
        <w:t>NOvA Horn 1 S</w:t>
      </w:r>
      <w:r w:rsidRPr="0066776F">
        <w:rPr>
          <w:rFonts w:eastAsiaTheme="minorHAnsi"/>
        </w:rPr>
        <w:t xml:space="preserve">tripline </w:t>
      </w:r>
      <w:r w:rsidR="00A11F62" w:rsidRPr="0066776F">
        <w:rPr>
          <w:rFonts w:eastAsiaTheme="minorHAnsi"/>
        </w:rPr>
        <w:t>A</w:t>
      </w:r>
      <w:r w:rsidRPr="0066776F">
        <w:rPr>
          <w:rFonts w:eastAsiaTheme="minorHAnsi"/>
        </w:rPr>
        <w:t>nalysis at 1.2 MW/120 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 xml:space="preserve">peration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284"/>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285" w:name="_Ref419280328"/>
      <w:bookmarkStart w:id="286" w:name="_Toc420003283"/>
      <w:r>
        <w:t xml:space="preserve">Table </w:t>
      </w:r>
      <w:fldSimple w:instr=" STYLEREF 1 \s ">
        <w:r w:rsidR="00D771D3">
          <w:rPr>
            <w:noProof/>
          </w:rPr>
          <w:t>4</w:t>
        </w:r>
      </w:fldSimple>
      <w:r w:rsidR="00EF5B52">
        <w:noBreakHyphen/>
      </w:r>
      <w:fldSimple w:instr=" SEQ Table \* ARABIC \s 1 ">
        <w:r w:rsidR="00D771D3">
          <w:rPr>
            <w:noProof/>
          </w:rPr>
          <w:t>3</w:t>
        </w:r>
      </w:fldSimple>
      <w:bookmarkEnd w:id="285"/>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r>
        <w:t>S</w:t>
      </w:r>
      <w:r w:rsidR="005C05D8" w:rsidRPr="0050310F">
        <w:t xml:space="preserve">eparate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286"/>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C79D152"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w:t>
      </w:r>
      <w:sdt>
        <w:sdtPr>
          <w:rPr>
            <w:b/>
            <w:highlight w:val="lightGray"/>
          </w:rPr>
          <w:id w:val="911746624"/>
          <w:citation/>
        </w:sdtPr>
        <w:sdtEndPr/>
        <w:sdtContent>
          <w:r w:rsidR="00FC06E8" w:rsidRPr="009A2710">
            <w:rPr>
              <w:b/>
              <w:highlight w:val="lightGray"/>
            </w:rPr>
            <w:fldChar w:fldCharType="begin"/>
          </w:r>
          <w:r w:rsidR="00FC06E8" w:rsidRPr="009A2710">
            <w:rPr>
              <w:b/>
              <w:highlight w:val="lightGray"/>
            </w:rPr>
            <w:instrText xml:space="preserve"> CITATION NMo09 \l 1033 </w:instrText>
          </w:r>
          <w:r w:rsidR="00FC06E8" w:rsidRPr="009A2710">
            <w:rPr>
              <w:b/>
              <w:highlight w:val="lightGray"/>
            </w:rPr>
            <w:fldChar w:fldCharType="separate"/>
          </w:r>
          <w:r w:rsidR="007E0E2E" w:rsidRPr="007E0E2E">
            <w:rPr>
              <w:noProof/>
              <w:highlight w:val="lightGray"/>
            </w:rPr>
            <w:t>[6]</w:t>
          </w:r>
          <w:r w:rsidR="00FC06E8" w:rsidRPr="009A2710">
            <w:rPr>
              <w:b/>
              <w:highlight w:val="lightGray"/>
            </w:rPr>
            <w:fldChar w:fldCharType="end"/>
          </w:r>
        </w:sdtContent>
      </w:sdt>
      <w:r w:rsidR="00FC06E8">
        <w:t xml:space="preserve"> </w:t>
      </w:r>
      <w:r>
        <w:t>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325D14D7" w:rsidR="005C05D8" w:rsidRPr="00923E0C" w:rsidRDefault="00FA3CCE" w:rsidP="00FA3CCE">
      <w:pPr>
        <w:pStyle w:val="Caption"/>
      </w:pPr>
      <w:bookmarkStart w:id="287" w:name="_Ref419280391"/>
      <w:bookmarkStart w:id="288" w:name="_Toc422776001"/>
      <w:r>
        <w:t xml:space="preserve">Figure </w:t>
      </w:r>
      <w:fldSimple w:instr=" STYLEREF 1 \s ">
        <w:r w:rsidR="00D771D3">
          <w:rPr>
            <w:noProof/>
          </w:rPr>
          <w:t>4</w:t>
        </w:r>
      </w:fldSimple>
      <w:r w:rsidR="006974A9">
        <w:noBreakHyphen/>
      </w:r>
      <w:fldSimple w:instr=" SEQ Figure \* ARABIC \s 1 ">
        <w:r w:rsidR="00D771D3">
          <w:rPr>
            <w:noProof/>
          </w:rPr>
          <w:t>23</w:t>
        </w:r>
      </w:fldSimple>
      <w:bookmarkEnd w:id="287"/>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288"/>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3C28B269" w:rsidR="005C05D8" w:rsidRPr="001464C7" w:rsidRDefault="001464C7" w:rsidP="001464C7">
      <w:pPr>
        <w:pStyle w:val="Caption"/>
        <w:rPr>
          <w:rFonts w:eastAsiaTheme="minorHAnsi"/>
        </w:rPr>
      </w:pPr>
      <w:bookmarkStart w:id="289" w:name="_Ref419280431"/>
      <w:bookmarkStart w:id="290" w:name="_Toc422776002"/>
      <w:r>
        <w:t xml:space="preserve">Figure </w:t>
      </w:r>
      <w:fldSimple w:instr=" STYLEREF 1 \s ">
        <w:r w:rsidR="00D771D3">
          <w:rPr>
            <w:noProof/>
          </w:rPr>
          <w:t>4</w:t>
        </w:r>
      </w:fldSimple>
      <w:r w:rsidR="006974A9">
        <w:noBreakHyphen/>
      </w:r>
      <w:fldSimple w:instr=" SEQ Figure \* ARABIC \s 1 ">
        <w:r w:rsidR="00D771D3">
          <w:rPr>
            <w:noProof/>
          </w:rPr>
          <w:t>24</w:t>
        </w:r>
      </w:fldSimple>
      <w:bookmarkEnd w:id="289"/>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290"/>
    </w:p>
    <w:p w14:paraId="7FBA024A" w14:textId="062F35A6" w:rsidR="005C05D8" w:rsidRDefault="005C05D8" w:rsidP="005C05D8">
      <w:r>
        <w:t xml:space="preserve">Heating of the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striplines.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25</w:t>
      </w:r>
      <w:r w:rsidR="007362C7" w:rsidRPr="005B1464">
        <w:rPr>
          <w:b/>
          <w:highlight w:val="lightGray"/>
        </w:rPr>
        <w:fldChar w:fldCharType="end"/>
      </w:r>
      <w:r>
        <w:t xml:space="preserve"> for the conductors, has been developed for all operating </w:t>
      </w:r>
      <w:r w:rsidR="00BB7DD0">
        <w:t xml:space="preserve">and </w:t>
      </w:r>
      <w:r>
        <w:t>loading conditions to ensure a sufficient safety factor. Loading points of concern are</w:t>
      </w:r>
      <w:r w:rsidR="009A2710">
        <w:t xml:space="preserve"> as follows</w:t>
      </w:r>
      <w:r>
        <w:t>: (1) Lower bound pre-pulse, (2) Start of beam pulse, (3) End of beam pulse, and (4) Upper bound post pulse.</w:t>
      </w:r>
    </w:p>
    <w:p w14:paraId="650365F6" w14:textId="77777777" w:rsidR="00DF2C47" w:rsidRDefault="00DF2C47" w:rsidP="005C05D8"/>
    <w:p w14:paraId="4E6B7DC9" w14:textId="77777777" w:rsidR="00DF2C47" w:rsidRDefault="00DF2C47" w:rsidP="005C05D8"/>
    <w:p w14:paraId="7FBA024B" w14:textId="77777777" w:rsidR="006816C5" w:rsidRDefault="006816C5" w:rsidP="005C05D8">
      <w:r>
        <w:rPr>
          <w:noProof/>
        </w:rPr>
        <w:lastRenderedPageBreak/>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6406B840" w:rsidR="005C05D8" w:rsidRPr="00A11F62" w:rsidRDefault="001464C7" w:rsidP="001464C7">
      <w:pPr>
        <w:pStyle w:val="Caption"/>
        <w:rPr>
          <w:rStyle w:val="CaptionChar"/>
          <w:rFonts w:eastAsiaTheme="minorHAnsi"/>
        </w:rPr>
      </w:pPr>
      <w:bookmarkStart w:id="291" w:name="_Ref419280555"/>
      <w:bookmarkStart w:id="292" w:name="_Toc422776003"/>
      <w:r>
        <w:t xml:space="preserve">Figure </w:t>
      </w:r>
      <w:fldSimple w:instr=" STYLEREF 1 \s ">
        <w:r w:rsidR="00D771D3">
          <w:rPr>
            <w:noProof/>
          </w:rPr>
          <w:t>4</w:t>
        </w:r>
      </w:fldSimple>
      <w:r w:rsidR="006974A9">
        <w:noBreakHyphen/>
      </w:r>
      <w:fldSimple w:instr=" SEQ Figure \* ARABIC \s 1 ">
        <w:r w:rsidR="00D771D3">
          <w:rPr>
            <w:noProof/>
          </w:rPr>
          <w:t>25</w:t>
        </w:r>
      </w:fldSimple>
      <w:bookmarkEnd w:id="291"/>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292"/>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6F689C" w:rsidRPr="005B1464">
        <w:rPr>
          <w:b/>
          <w:highlight w:val="lightGray"/>
        </w:rPr>
        <w:fldChar w:fldCharType="end"/>
      </w:r>
      <w:r>
        <w:t>. These results are consistent with those expected for a horn of this size and position in the beamline.</w:t>
      </w:r>
    </w:p>
    <w:p w14:paraId="673FA20C" w14:textId="14567B3C" w:rsidR="00CE1367" w:rsidRDefault="005C05D8" w:rsidP="00CE1367">
      <w:r>
        <w:t xml:space="preserve">Based on the obtained </w:t>
      </w:r>
      <w:r w:rsidR="00CE1367">
        <w:t>results, it was confirmed that h</w:t>
      </w:r>
      <w:r>
        <w:t xml:space="preserve">orn 1 is the critical focusing horn </w:t>
      </w:r>
      <w:r w:rsidR="0042557B">
        <w:t>for</w:t>
      </w:r>
      <w:r>
        <w:t xml:space="preserve"> operational stresses and expected service life. From prior research and experience, </w:t>
      </w:r>
      <w:r w:rsidR="0042557B">
        <w:t>h</w:t>
      </w:r>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rsidR="00CE1367">
        <w:t xml:space="preserve"> expected service life.</w:t>
      </w:r>
    </w:p>
    <w:p w14:paraId="7FBA0250" w14:textId="0F38A032" w:rsidR="00897DD7" w:rsidRPr="00DF2C47" w:rsidRDefault="005C05D8" w:rsidP="00CE1367">
      <w:r w:rsidRPr="00CE1367">
        <w:t>While the neck gets hot during current/beam pulsing, both end caps of the inner conductor remain relatively cool</w:t>
      </w:r>
      <w:r w:rsidR="0042557B" w:rsidRPr="00CE1367">
        <w:t>,</w:t>
      </w:r>
      <w:r w:rsidRPr="00CE1367">
        <w:t xml:space="preserve"> </w:t>
      </w:r>
      <w:r w:rsidR="0042557B" w:rsidRPr="00CE1367">
        <w:t>t</w:t>
      </w:r>
      <w:r w:rsidRPr="00CE1367">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w:t>
      </w:r>
      <w:r w:rsidRPr="00CE1367">
        <w:lastRenderedPageBreak/>
        <w:t xml:space="preserve">at different locations and times on the inner conductor. Stress calculations were performed to study the scenarios of steady-state, mid-pulse and end-pulse for the normal beam operation at full power of 1.2 MW for both horn 1 and horn 2. See </w:t>
      </w:r>
      <w:r w:rsidR="006F689C" w:rsidRPr="00CE1367">
        <w:rPr>
          <w:b/>
          <w:highlight w:val="lightGray"/>
        </w:rPr>
        <w:fldChar w:fldCharType="begin"/>
      </w:r>
      <w:r w:rsidR="006F689C" w:rsidRPr="00CE1367">
        <w:rPr>
          <w:b/>
          <w:highlight w:val="lightGray"/>
        </w:rPr>
        <w:instrText xml:space="preserve"> REF _Ref419280201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26</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_Ref419280274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27</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_Ref419286104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28</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_Ref419286118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29</w:t>
      </w:r>
      <w:r w:rsidR="006F689C" w:rsidRPr="00CE1367">
        <w:rPr>
          <w:b/>
          <w:highlight w:val="lightGray"/>
        </w:rPr>
        <w:fldChar w:fldCharType="end"/>
      </w:r>
      <w:r w:rsidRPr="00DF2C47">
        <w:rPr>
          <w:b/>
        </w:rPr>
        <w:t>.</w:t>
      </w:r>
      <w:r w:rsidRPr="00DF2C47">
        <w:t xml:space="preserve">   </w:t>
      </w: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264B68D7" w:rsidR="005C05D8" w:rsidRPr="00C32FCE" w:rsidRDefault="00837E65" w:rsidP="00837E65">
      <w:pPr>
        <w:pStyle w:val="Caption"/>
      </w:pPr>
      <w:bookmarkStart w:id="293" w:name="_Ref419280201"/>
      <w:bookmarkStart w:id="294" w:name="_Toc422776004"/>
      <w:r>
        <w:t xml:space="preserve">Figure </w:t>
      </w:r>
      <w:fldSimple w:instr=" STYLEREF 1 \s ">
        <w:r w:rsidR="00D771D3">
          <w:rPr>
            <w:noProof/>
          </w:rPr>
          <w:t>4</w:t>
        </w:r>
      </w:fldSimple>
      <w:r w:rsidR="006974A9">
        <w:noBreakHyphen/>
      </w:r>
      <w:fldSimple w:instr=" SEQ Figure \* ARABIC \s 1 ">
        <w:r w:rsidR="00D771D3">
          <w:rPr>
            <w:noProof/>
          </w:rPr>
          <w:t>26</w:t>
        </w:r>
      </w:fldSimple>
      <w:bookmarkEnd w:id="293"/>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294"/>
    </w:p>
    <w:p w14:paraId="7FBA025F" w14:textId="32C4B9B0"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t>
      </w:r>
      <w:r w:rsidR="00A62C6A">
        <w:t>that</w:t>
      </w:r>
      <w:r>
        <w:t xml:space="preserve"> the current pulse half sine wave create</w:t>
      </w:r>
      <w:r w:rsidR="00743962">
        <w:t>s</w:t>
      </w:r>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4DEE73B8" w:rsidR="005C05D8" w:rsidRDefault="005C524B" w:rsidP="005C524B">
      <w:pPr>
        <w:pStyle w:val="Caption"/>
      </w:pPr>
      <w:bookmarkStart w:id="295" w:name="_Ref419280274"/>
      <w:bookmarkStart w:id="296" w:name="_Toc422776005"/>
      <w:r>
        <w:t xml:space="preserve">Figure </w:t>
      </w:r>
      <w:fldSimple w:instr=" STYLEREF 1 \s ">
        <w:r w:rsidR="00D771D3">
          <w:rPr>
            <w:noProof/>
          </w:rPr>
          <w:t>4</w:t>
        </w:r>
      </w:fldSimple>
      <w:r w:rsidR="006974A9">
        <w:noBreakHyphen/>
      </w:r>
      <w:fldSimple w:instr=" SEQ Figure \* ARABIC \s 1 ">
        <w:r w:rsidR="00D771D3">
          <w:rPr>
            <w:noProof/>
          </w:rPr>
          <w:t>27</w:t>
        </w:r>
      </w:fldSimple>
      <w:bookmarkEnd w:id="295"/>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296"/>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345A4880" w:rsidR="005C05D8" w:rsidRDefault="005C524B" w:rsidP="005C524B">
      <w:pPr>
        <w:pStyle w:val="Caption"/>
      </w:pPr>
      <w:bookmarkStart w:id="297" w:name="_Ref419286104"/>
      <w:bookmarkStart w:id="298" w:name="_Toc422776006"/>
      <w:r>
        <w:t xml:space="preserve">Figure </w:t>
      </w:r>
      <w:fldSimple w:instr=" STYLEREF 1 \s ">
        <w:r w:rsidR="00D771D3">
          <w:rPr>
            <w:noProof/>
          </w:rPr>
          <w:t>4</w:t>
        </w:r>
      </w:fldSimple>
      <w:r w:rsidR="006974A9">
        <w:noBreakHyphen/>
      </w:r>
      <w:fldSimple w:instr=" SEQ Figure \* ARABIC \s 1 ">
        <w:r w:rsidR="00D771D3">
          <w:rPr>
            <w:noProof/>
          </w:rPr>
          <w:t>28</w:t>
        </w:r>
      </w:fldSimple>
      <w:bookmarkEnd w:id="297"/>
      <w:r>
        <w:t xml:space="preserve">: </w:t>
      </w:r>
      <w:r w:rsidR="008C4C57">
        <w:t>Horn 1 C</w:t>
      </w:r>
      <w:r w:rsidR="005C05D8">
        <w:t xml:space="preserve">onductor </w:t>
      </w:r>
      <w:r w:rsidR="008C4C57">
        <w:t>S</w:t>
      </w:r>
      <w:r w:rsidR="005C05D8">
        <w:t>tresses</w:t>
      </w:r>
      <w:bookmarkEnd w:id="298"/>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43B71DD" w:rsidR="005C05D8" w:rsidRDefault="005C05D8" w:rsidP="008D5D8E">
      <w:pPr>
        <w:pStyle w:val="Caption"/>
        <w:rPr>
          <w:rFonts w:eastAsiaTheme="minorHAnsi"/>
        </w:rPr>
      </w:pPr>
      <w:r>
        <w:t xml:space="preserve"> </w:t>
      </w:r>
      <w:bookmarkStart w:id="299" w:name="_Ref419286118"/>
      <w:bookmarkStart w:id="300" w:name="_Toc422776007"/>
      <w:r w:rsidR="008D5D8E">
        <w:t xml:space="preserve">Figure </w:t>
      </w:r>
      <w:fldSimple w:instr=" STYLEREF 1 \s ">
        <w:r w:rsidR="00D771D3">
          <w:rPr>
            <w:noProof/>
          </w:rPr>
          <w:t>4</w:t>
        </w:r>
      </w:fldSimple>
      <w:r w:rsidR="006974A9">
        <w:noBreakHyphen/>
      </w:r>
      <w:fldSimple w:instr=" SEQ Figure \* ARABIC \s 1 ">
        <w:r w:rsidR="00D771D3">
          <w:rPr>
            <w:noProof/>
          </w:rPr>
          <w:t>29</w:t>
        </w:r>
      </w:fldSimple>
      <w:bookmarkEnd w:id="299"/>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300"/>
    </w:p>
    <w:p w14:paraId="7FDDFB4F"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 Safety Factors (SF) were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DF2C47" w:rsidRDefault="00BC3D90" w:rsidP="00BC3D90">
      <w:pPr>
        <w:spacing w:before="100" w:beforeAutospacing="1" w:after="100" w:afterAutospacing="1" w:line="240" w:lineRule="auto"/>
        <w:rPr>
          <w:rFonts w:eastAsia="Times New Roman" w:cs="Times New Roman"/>
          <w:sz w:val="24"/>
          <w:szCs w:val="24"/>
        </w:rPr>
      </w:pPr>
      <w:r w:rsidRPr="00DF2C47">
        <w:rPr>
          <w:rFonts w:eastAsia="Times New Roman" w:cs="Times New Roman"/>
          <w:sz w:val="24"/>
          <w:szCs w:val="24"/>
        </w:rPr>
        <w:t>Where S</w:t>
      </w:r>
      <w:r w:rsidRPr="00DF2C47">
        <w:rPr>
          <w:rFonts w:eastAsia="Times New Roman" w:cs="Times New Roman"/>
          <w:sz w:val="24"/>
          <w:szCs w:val="24"/>
          <w:vertAlign w:val="subscript"/>
        </w:rPr>
        <w:t>a</w:t>
      </w:r>
      <w:r w:rsidRPr="00DF2C47">
        <w:rPr>
          <w:rFonts w:eastAsia="Times New Roman" w:cs="Times New Roman"/>
          <w:sz w:val="24"/>
          <w:szCs w:val="24"/>
        </w:rPr>
        <w:t xml:space="preserve"> and S</w:t>
      </w:r>
      <w:r w:rsidRPr="00DF2C47">
        <w:rPr>
          <w:rFonts w:eastAsia="Times New Roman" w:cs="Times New Roman"/>
          <w:sz w:val="24"/>
          <w:szCs w:val="24"/>
          <w:vertAlign w:val="subscript"/>
        </w:rPr>
        <w:t>m</w:t>
      </w:r>
      <w:r w:rsidRPr="00DF2C47">
        <w:rPr>
          <w:rFonts w:eastAsia="Times New Roman" w:cs="Times New Roman"/>
          <w:sz w:val="24"/>
          <w:szCs w:val="24"/>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These results for critical conductor locations at 120 GeV and 80 GeV operation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136A4E1C" w:rsidR="00BC3D90" w:rsidRDefault="00BC3D90" w:rsidP="00D317C1">
      <w:pPr>
        <w:spacing w:before="100" w:beforeAutospacing="1" w:after="100" w:afterAutospacing="1" w:line="240" w:lineRule="auto"/>
        <w:rPr>
          <w:rFonts w:eastAsia="Times New Roman" w:cs="Times New Roman"/>
        </w:rPr>
      </w:pPr>
      <w:r w:rsidRPr="00DF2C47">
        <w:rPr>
          <w:rFonts w:eastAsia="Times New Roman" w:cs="Times New Roman"/>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DF2C47">
        <w:rPr>
          <w:rFonts w:eastAsia="Times New Roman" w:cs="Times New Roman"/>
          <w:vertAlign w:val="superscript"/>
        </w:rPr>
        <w:t>8</w:t>
      </w:r>
      <w:r w:rsidRPr="00DF2C47">
        <w:rPr>
          <w:rFonts w:eastAsia="Times New Roman" w:cs="Times New Roman"/>
        </w:rPr>
        <w:t xml:space="preserve"> pulses, whichever is greater. T</w:t>
      </w:r>
      <w:r w:rsidR="001D5E84">
        <w:rPr>
          <w:rFonts w:eastAsia="Times New Roman" w:cs="Times New Roman"/>
        </w:rPr>
        <w:t xml:space="preserve">hese results are summarized in </w:t>
      </w:r>
      <w:r w:rsidR="001D5E84" w:rsidRPr="001D5E84">
        <w:rPr>
          <w:rFonts w:eastAsia="Times New Roman" w:cs="Times New Roman"/>
          <w:b/>
        </w:rPr>
        <w:fldChar w:fldCharType="begin"/>
      </w:r>
      <w:r w:rsidR="001D5E84" w:rsidRPr="001D5E84">
        <w:rPr>
          <w:rFonts w:eastAsia="Times New Roman" w:cs="Times New Roman"/>
          <w:b/>
        </w:rPr>
        <w:instrText xml:space="preserve"> REF _Ref422061746 \h </w:instrText>
      </w:r>
      <w:r w:rsidR="001D5E84">
        <w:rPr>
          <w:rFonts w:eastAsia="Times New Roman" w:cs="Times New Roman"/>
          <w:b/>
        </w:rPr>
        <w:instrText xml:space="preserve"> \* MERGEFORMAT </w:instrText>
      </w:r>
      <w:r w:rsidR="001D5E84" w:rsidRPr="001D5E84">
        <w:rPr>
          <w:rFonts w:eastAsia="Times New Roman" w:cs="Times New Roman"/>
          <w:b/>
        </w:rPr>
      </w:r>
      <w:r w:rsidR="001D5E84" w:rsidRPr="001D5E84">
        <w:rPr>
          <w:rFonts w:eastAsia="Times New Roman" w:cs="Times New Roman"/>
          <w:b/>
        </w:rPr>
        <w:fldChar w:fldCharType="separate"/>
      </w:r>
      <w:r w:rsidR="00D771D3" w:rsidRPr="00D771D3">
        <w:rPr>
          <w:b/>
        </w:rPr>
        <w:t xml:space="preserve">Table </w:t>
      </w:r>
      <w:r w:rsidR="00D771D3" w:rsidRPr="00D771D3">
        <w:rPr>
          <w:b/>
          <w:noProof/>
        </w:rPr>
        <w:t>4</w:t>
      </w:r>
      <w:r w:rsidR="00D771D3" w:rsidRPr="00D771D3">
        <w:rPr>
          <w:b/>
          <w:noProof/>
        </w:rPr>
        <w:noBreakHyphen/>
        <w:t>4</w:t>
      </w:r>
      <w:r w:rsidR="001D5E84" w:rsidRPr="001D5E84">
        <w:rPr>
          <w:rFonts w:eastAsia="Times New Roman" w:cs="Times New Roman"/>
          <w:b/>
        </w:rPr>
        <w:fldChar w:fldCharType="end"/>
      </w:r>
      <w:r w:rsidR="001D5E84">
        <w:rPr>
          <w:rFonts w:eastAsia="Times New Roman" w:cs="Times New Roman"/>
        </w:rPr>
        <w:t xml:space="preserve"> </w:t>
      </w:r>
      <w:r w:rsidRPr="00DF2C47">
        <w:rPr>
          <w:rFonts w:eastAsia="Times New Roman" w:cs="Times New Roman"/>
        </w:rPr>
        <w:t xml:space="preserve">and </w:t>
      </w:r>
      <w:r w:rsidRPr="00EE79DB">
        <w:rPr>
          <w:rFonts w:eastAsia="Times New Roman" w:cs="Times New Roman"/>
          <w:b/>
          <w:highlight w:val="lightGray"/>
        </w:rPr>
        <w:fldChar w:fldCharType="begin"/>
      </w:r>
      <w:r w:rsidRPr="00EE79DB">
        <w:rPr>
          <w:rFonts w:eastAsia="Times New Roman" w:cs="Times New Roman"/>
          <w:b/>
          <w:highlight w:val="lightGray"/>
        </w:rPr>
        <w:instrText xml:space="preserve"> REF _Ref419286867 \h  \* MERGEFORMAT </w:instrText>
      </w:r>
      <w:r w:rsidRPr="00EE79DB">
        <w:rPr>
          <w:rFonts w:eastAsia="Times New Roman" w:cs="Times New Roman"/>
          <w:b/>
          <w:highlight w:val="lightGray"/>
        </w:rPr>
      </w:r>
      <w:r w:rsidRPr="00EE79DB">
        <w:rPr>
          <w:rFonts w:eastAsia="Times New Roman" w:cs="Times New Roman"/>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5</w:t>
      </w:r>
      <w:r w:rsidRPr="00EE79DB">
        <w:rPr>
          <w:rFonts w:eastAsia="Times New Roman" w:cs="Times New Roman"/>
          <w:b/>
          <w:highlight w:val="lightGray"/>
        </w:rPr>
        <w:fldChar w:fldCharType="end"/>
      </w:r>
      <w:r w:rsidRPr="00DF2C47">
        <w:rPr>
          <w:rFonts w:eastAsia="Times New Roman" w:cs="Times New Roman"/>
        </w:rPr>
        <w:t xml:space="preserve"> below.</w:t>
      </w:r>
    </w:p>
    <w:p w14:paraId="45A3FF2E" w14:textId="7BF91A67" w:rsidR="00BC3D90" w:rsidRPr="00BC3D90" w:rsidRDefault="00EF5B52" w:rsidP="00EF5B52">
      <w:pPr>
        <w:pStyle w:val="Caption"/>
        <w:rPr>
          <w:rFonts w:ascii="Calibri" w:eastAsia="Calibri" w:hAnsi="Calibri"/>
          <w:szCs w:val="24"/>
        </w:rPr>
      </w:pPr>
      <w:bookmarkStart w:id="301" w:name="_Ref422061746"/>
      <w:bookmarkStart w:id="302" w:name="_Toc420003284"/>
      <w:r>
        <w:t xml:space="preserve">Table </w:t>
      </w:r>
      <w:fldSimple w:instr=" STYLEREF 1 \s ">
        <w:r w:rsidR="00D771D3">
          <w:rPr>
            <w:noProof/>
          </w:rPr>
          <w:t>4</w:t>
        </w:r>
      </w:fldSimple>
      <w:r>
        <w:noBreakHyphen/>
      </w:r>
      <w:fldSimple w:instr=" SEQ Table \* ARABIC \s 1 ">
        <w:r w:rsidR="00D771D3">
          <w:rPr>
            <w:noProof/>
          </w:rPr>
          <w:t>4</w:t>
        </w:r>
      </w:fldSimple>
      <w:bookmarkEnd w:id="301"/>
      <w:r>
        <w:t xml:space="preserve">: </w:t>
      </w:r>
      <w:r w:rsidR="00BC3D90" w:rsidRPr="00BC3D90">
        <w:t>Horn 1 operational safety factors at c</w:t>
      </w:r>
      <w:r w:rsidR="005B1464">
        <w:t>ritical conductor locations</w:t>
      </w:r>
      <w:bookmarkEnd w:id="302"/>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E10F50" w14:paraId="2FB9AF78" w14:textId="77777777" w:rsidTr="00E10F50">
        <w:trPr>
          <w:trHeight w:val="313"/>
        </w:trPr>
        <w:tc>
          <w:tcPr>
            <w:tcW w:w="1706" w:type="dxa"/>
            <w:shd w:val="clear" w:color="auto" w:fill="C6D9F1" w:themeFill="text2" w:themeFillTint="33"/>
          </w:tcPr>
          <w:p w14:paraId="2E865065" w14:textId="77777777" w:rsidR="00BC3D90" w:rsidRPr="00E10F50" w:rsidRDefault="00BC3D90" w:rsidP="00BC3D90">
            <w:pPr>
              <w:jc w:val="center"/>
              <w:rPr>
                <w:rFonts w:ascii="Calibri" w:hAnsi="Calibri"/>
                <w:b/>
              </w:rPr>
            </w:pPr>
            <w:r w:rsidRPr="00E10F50">
              <w:rPr>
                <w:rFonts w:ascii="Calibri" w:hAnsi="Calibri"/>
                <w:b/>
              </w:rPr>
              <w:lastRenderedPageBreak/>
              <w:t>Beam Power</w:t>
            </w:r>
          </w:p>
        </w:tc>
        <w:tc>
          <w:tcPr>
            <w:tcW w:w="1893" w:type="dxa"/>
            <w:shd w:val="clear" w:color="auto" w:fill="C6D9F1" w:themeFill="text2" w:themeFillTint="33"/>
          </w:tcPr>
          <w:p w14:paraId="71C6FFB7" w14:textId="77777777" w:rsidR="00BC3D90" w:rsidRPr="00E10F50" w:rsidRDefault="00BC3D90" w:rsidP="00BC3D90">
            <w:pPr>
              <w:jc w:val="center"/>
              <w:rPr>
                <w:rFonts w:ascii="Calibri" w:hAnsi="Calibri"/>
                <w:b/>
              </w:rPr>
            </w:pPr>
            <w:r w:rsidRPr="00E10F50">
              <w:rPr>
                <w:rFonts w:ascii="Calibri" w:hAnsi="Calibri"/>
                <w:b/>
              </w:rPr>
              <w:t>Up-stream Weld</w:t>
            </w:r>
          </w:p>
        </w:tc>
        <w:tc>
          <w:tcPr>
            <w:tcW w:w="1854" w:type="dxa"/>
            <w:shd w:val="clear" w:color="auto" w:fill="C6D9F1" w:themeFill="text2" w:themeFillTint="33"/>
          </w:tcPr>
          <w:p w14:paraId="7A4D0531" w14:textId="77777777" w:rsidR="00BC3D90" w:rsidRPr="00E10F50" w:rsidRDefault="00BC3D90" w:rsidP="00BC3D90">
            <w:pPr>
              <w:jc w:val="center"/>
              <w:rPr>
                <w:rFonts w:ascii="Calibri" w:hAnsi="Calibri"/>
                <w:b/>
              </w:rPr>
            </w:pPr>
            <w:r w:rsidRPr="00E10F50">
              <w:rPr>
                <w:rFonts w:ascii="Calibri" w:hAnsi="Calibri"/>
                <w:b/>
              </w:rPr>
              <w:t>Neck</w:t>
            </w:r>
          </w:p>
        </w:tc>
        <w:tc>
          <w:tcPr>
            <w:tcW w:w="1901" w:type="dxa"/>
            <w:shd w:val="clear" w:color="auto" w:fill="C6D9F1" w:themeFill="text2" w:themeFillTint="33"/>
          </w:tcPr>
          <w:p w14:paraId="77CD106C" w14:textId="77777777" w:rsidR="00BC3D90" w:rsidRPr="00E10F50" w:rsidRDefault="00BC3D90" w:rsidP="00BC3D90">
            <w:pPr>
              <w:jc w:val="center"/>
              <w:rPr>
                <w:rFonts w:ascii="Calibri" w:hAnsi="Calibri"/>
                <w:b/>
              </w:rPr>
            </w:pPr>
            <w:r w:rsidRPr="00E10F50">
              <w:rPr>
                <w:rFonts w:ascii="Calibri" w:hAnsi="Calibri"/>
                <w:b/>
              </w:rPr>
              <w:t>Down-stream Weld</w:t>
            </w:r>
          </w:p>
        </w:tc>
        <w:tc>
          <w:tcPr>
            <w:tcW w:w="1996" w:type="dxa"/>
            <w:shd w:val="clear" w:color="auto" w:fill="C6D9F1" w:themeFill="text2" w:themeFillTint="33"/>
          </w:tcPr>
          <w:p w14:paraId="10FC0788" w14:textId="77777777" w:rsidR="00BC3D90" w:rsidRPr="00E10F50" w:rsidRDefault="00BC3D90" w:rsidP="00BC3D90">
            <w:pPr>
              <w:jc w:val="center"/>
              <w:rPr>
                <w:rFonts w:ascii="Calibri" w:hAnsi="Calibri"/>
                <w:b/>
              </w:rPr>
            </w:pPr>
            <w:r w:rsidRPr="00E10F50">
              <w:rPr>
                <w:rFonts w:ascii="Calibri" w:hAnsi="Calibri"/>
                <w:b/>
              </w:rPr>
              <w:t>Transition</w:t>
            </w:r>
          </w:p>
        </w:tc>
      </w:tr>
      <w:tr w:rsidR="00BC3D90" w:rsidRPr="00EE79DB" w14:paraId="6F5B5398" w14:textId="77777777" w:rsidTr="00BC3D90">
        <w:trPr>
          <w:trHeight w:val="313"/>
        </w:trPr>
        <w:tc>
          <w:tcPr>
            <w:tcW w:w="1706" w:type="dxa"/>
          </w:tcPr>
          <w:p w14:paraId="018D57E1" w14:textId="77777777" w:rsidR="00BC3D90" w:rsidRPr="00EE79DB" w:rsidRDefault="00BC3D90" w:rsidP="00BC3D90">
            <w:pPr>
              <w:jc w:val="center"/>
              <w:rPr>
                <w:rFonts w:ascii="Calibri" w:hAnsi="Calibri"/>
              </w:rPr>
            </w:pPr>
            <w:r w:rsidRPr="00EE79DB">
              <w:rPr>
                <w:rFonts w:ascii="Calibri" w:hAnsi="Calibri"/>
              </w:rPr>
              <w:t>80 GeV</w:t>
            </w:r>
          </w:p>
        </w:tc>
        <w:tc>
          <w:tcPr>
            <w:tcW w:w="1893" w:type="dxa"/>
          </w:tcPr>
          <w:p w14:paraId="2670F894" w14:textId="77777777" w:rsidR="00BC3D90" w:rsidRPr="00EE79DB" w:rsidRDefault="00BC3D90" w:rsidP="00BC3D90">
            <w:pPr>
              <w:jc w:val="center"/>
              <w:rPr>
                <w:rFonts w:ascii="Calibri" w:hAnsi="Calibri"/>
              </w:rPr>
            </w:pPr>
            <w:r w:rsidRPr="00EE79DB">
              <w:rPr>
                <w:rFonts w:ascii="Calibri" w:hAnsi="Calibri"/>
              </w:rPr>
              <w:t>2.6</w:t>
            </w:r>
          </w:p>
        </w:tc>
        <w:tc>
          <w:tcPr>
            <w:tcW w:w="1854" w:type="dxa"/>
          </w:tcPr>
          <w:p w14:paraId="56FD1531" w14:textId="77777777" w:rsidR="00BC3D90" w:rsidRPr="00EE79DB" w:rsidRDefault="00BC3D90" w:rsidP="00BC3D90">
            <w:pPr>
              <w:jc w:val="center"/>
              <w:rPr>
                <w:rFonts w:ascii="Calibri" w:hAnsi="Calibri"/>
              </w:rPr>
            </w:pPr>
            <w:r w:rsidRPr="00EE79DB">
              <w:rPr>
                <w:rFonts w:ascii="Calibri" w:hAnsi="Calibri"/>
              </w:rPr>
              <w:t>3.6</w:t>
            </w:r>
          </w:p>
        </w:tc>
        <w:tc>
          <w:tcPr>
            <w:tcW w:w="1901" w:type="dxa"/>
          </w:tcPr>
          <w:p w14:paraId="4622CC75" w14:textId="77777777" w:rsidR="00BC3D90" w:rsidRPr="00EE79DB" w:rsidRDefault="00BC3D90" w:rsidP="00BC3D90">
            <w:pPr>
              <w:jc w:val="center"/>
              <w:rPr>
                <w:rFonts w:ascii="Calibri" w:hAnsi="Calibri"/>
              </w:rPr>
            </w:pPr>
            <w:r w:rsidRPr="00EE79DB">
              <w:rPr>
                <w:rFonts w:ascii="Calibri" w:hAnsi="Calibri"/>
              </w:rPr>
              <w:t>4.7</w:t>
            </w:r>
          </w:p>
        </w:tc>
        <w:tc>
          <w:tcPr>
            <w:tcW w:w="1996" w:type="dxa"/>
          </w:tcPr>
          <w:p w14:paraId="400A89F5" w14:textId="77777777" w:rsidR="00BC3D90" w:rsidRPr="00EE79DB" w:rsidRDefault="00BC3D90" w:rsidP="00BC3D90">
            <w:pPr>
              <w:jc w:val="center"/>
              <w:rPr>
                <w:rFonts w:ascii="Calibri" w:hAnsi="Calibri"/>
              </w:rPr>
            </w:pPr>
            <w:r w:rsidRPr="00EE79DB">
              <w:rPr>
                <w:rFonts w:ascii="Calibri" w:hAnsi="Calibri"/>
              </w:rPr>
              <w:t>10.3</w:t>
            </w:r>
          </w:p>
        </w:tc>
      </w:tr>
      <w:tr w:rsidR="00BC3D90" w:rsidRPr="00EE79DB" w14:paraId="0E4765B5" w14:textId="77777777" w:rsidTr="00BC3D90">
        <w:trPr>
          <w:trHeight w:val="313"/>
        </w:trPr>
        <w:tc>
          <w:tcPr>
            <w:tcW w:w="1706" w:type="dxa"/>
          </w:tcPr>
          <w:p w14:paraId="1DA2D506" w14:textId="77777777" w:rsidR="00BC3D90" w:rsidRPr="00EE79DB" w:rsidRDefault="00BC3D90" w:rsidP="00BC3D90">
            <w:pPr>
              <w:jc w:val="center"/>
              <w:rPr>
                <w:rFonts w:ascii="Calibri" w:hAnsi="Calibri"/>
              </w:rPr>
            </w:pPr>
            <w:r w:rsidRPr="00EE79DB">
              <w:rPr>
                <w:rFonts w:ascii="Calibri" w:hAnsi="Calibri"/>
              </w:rPr>
              <w:t>120 GeV</w:t>
            </w:r>
          </w:p>
        </w:tc>
        <w:tc>
          <w:tcPr>
            <w:tcW w:w="1893" w:type="dxa"/>
          </w:tcPr>
          <w:p w14:paraId="0AD302C0" w14:textId="77777777" w:rsidR="00BC3D90" w:rsidRPr="00EE79DB" w:rsidRDefault="00BC3D90" w:rsidP="00BC3D90">
            <w:pPr>
              <w:jc w:val="center"/>
              <w:rPr>
                <w:rFonts w:ascii="Calibri" w:hAnsi="Calibri"/>
              </w:rPr>
            </w:pPr>
            <w:r w:rsidRPr="00EE79DB">
              <w:rPr>
                <w:rFonts w:ascii="Calibri" w:hAnsi="Calibri"/>
              </w:rPr>
              <w:t>2.5</w:t>
            </w:r>
          </w:p>
        </w:tc>
        <w:tc>
          <w:tcPr>
            <w:tcW w:w="1854" w:type="dxa"/>
          </w:tcPr>
          <w:p w14:paraId="5C1D42BC" w14:textId="77777777" w:rsidR="00BC3D90" w:rsidRPr="00EE79DB" w:rsidRDefault="00BC3D90" w:rsidP="00BC3D90">
            <w:pPr>
              <w:jc w:val="center"/>
              <w:rPr>
                <w:rFonts w:ascii="Calibri" w:hAnsi="Calibri"/>
              </w:rPr>
            </w:pPr>
            <w:r w:rsidRPr="00EE79DB">
              <w:rPr>
                <w:rFonts w:ascii="Calibri" w:hAnsi="Calibri"/>
              </w:rPr>
              <w:t>3.5</w:t>
            </w:r>
          </w:p>
        </w:tc>
        <w:tc>
          <w:tcPr>
            <w:tcW w:w="1901" w:type="dxa"/>
          </w:tcPr>
          <w:p w14:paraId="69960EF8" w14:textId="77777777" w:rsidR="00BC3D90" w:rsidRPr="00EE79DB" w:rsidRDefault="00BC3D90" w:rsidP="00BC3D90">
            <w:pPr>
              <w:jc w:val="center"/>
              <w:rPr>
                <w:rFonts w:ascii="Calibri" w:hAnsi="Calibri"/>
              </w:rPr>
            </w:pPr>
            <w:r w:rsidRPr="00EE79DB">
              <w:rPr>
                <w:rFonts w:ascii="Calibri" w:hAnsi="Calibri"/>
              </w:rPr>
              <w:t>4.5</w:t>
            </w:r>
          </w:p>
        </w:tc>
        <w:tc>
          <w:tcPr>
            <w:tcW w:w="1996" w:type="dxa"/>
          </w:tcPr>
          <w:p w14:paraId="3CC936C8" w14:textId="77777777" w:rsidR="00BC3D90" w:rsidRPr="00EE79DB" w:rsidRDefault="00BC3D90" w:rsidP="00BC3D90">
            <w:pPr>
              <w:jc w:val="center"/>
              <w:rPr>
                <w:rFonts w:ascii="Calibri" w:hAnsi="Calibri"/>
              </w:rPr>
            </w:pPr>
            <w:r w:rsidRPr="00EE79DB">
              <w:rPr>
                <w:rFonts w:ascii="Calibri" w:hAnsi="Calibri"/>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303" w:name="_Ref419286867"/>
      <w:bookmarkStart w:id="304" w:name="_Toc420003285"/>
      <w:r>
        <w:t xml:space="preserve">Table </w:t>
      </w:r>
      <w:fldSimple w:instr=" STYLEREF 1 \s ">
        <w:r w:rsidR="00D771D3">
          <w:rPr>
            <w:noProof/>
          </w:rPr>
          <w:t>4</w:t>
        </w:r>
      </w:fldSimple>
      <w:r w:rsidR="00EF5B52">
        <w:noBreakHyphen/>
      </w:r>
      <w:fldSimple w:instr=" SEQ Table \* ARABIC \s 1 ">
        <w:r w:rsidR="00D771D3">
          <w:rPr>
            <w:noProof/>
          </w:rPr>
          <w:t>5</w:t>
        </w:r>
      </w:fldSimple>
      <w:bookmarkEnd w:id="303"/>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304"/>
    </w:p>
    <w:tbl>
      <w:tblPr>
        <w:tblStyle w:val="TableGrid"/>
        <w:tblW w:w="0" w:type="auto"/>
        <w:tblLook w:val="04A0" w:firstRow="1" w:lastRow="0" w:firstColumn="1" w:lastColumn="0" w:noHBand="0" w:noVBand="1"/>
      </w:tblPr>
      <w:tblGrid>
        <w:gridCol w:w="2195"/>
        <w:gridCol w:w="2396"/>
        <w:gridCol w:w="2354"/>
        <w:gridCol w:w="2405"/>
      </w:tblGrid>
      <w:tr w:rsidR="00BC3D90" w:rsidRPr="00EE79DB" w14:paraId="6F3253E5" w14:textId="77777777" w:rsidTr="00E10F50">
        <w:tc>
          <w:tcPr>
            <w:tcW w:w="2195" w:type="dxa"/>
            <w:shd w:val="clear" w:color="auto" w:fill="C6D9F1" w:themeFill="text2" w:themeFillTint="33"/>
          </w:tcPr>
          <w:p w14:paraId="3F3588E2" w14:textId="77777777" w:rsidR="00BC3D90" w:rsidRPr="00E10F50" w:rsidRDefault="00BC3D90" w:rsidP="00BC3D90">
            <w:pPr>
              <w:jc w:val="center"/>
              <w:rPr>
                <w:rFonts w:asciiTheme="minorHAnsi" w:hAnsiTheme="minorHAnsi"/>
                <w:b/>
              </w:rPr>
            </w:pPr>
            <w:r w:rsidRPr="00E10F50">
              <w:rPr>
                <w:rFonts w:asciiTheme="minorHAnsi" w:hAnsiTheme="minorHAnsi"/>
                <w:b/>
              </w:rPr>
              <w:t>Beam Power</w:t>
            </w:r>
          </w:p>
        </w:tc>
        <w:tc>
          <w:tcPr>
            <w:tcW w:w="2396" w:type="dxa"/>
            <w:shd w:val="clear" w:color="auto" w:fill="C6D9F1" w:themeFill="text2" w:themeFillTint="33"/>
          </w:tcPr>
          <w:p w14:paraId="03D11A40" w14:textId="77777777" w:rsidR="00BC3D90" w:rsidRPr="00E10F50" w:rsidRDefault="00BC3D90" w:rsidP="00BC3D90">
            <w:pPr>
              <w:jc w:val="center"/>
              <w:rPr>
                <w:rFonts w:asciiTheme="minorHAnsi" w:hAnsiTheme="minorHAnsi"/>
                <w:b/>
              </w:rPr>
            </w:pPr>
            <w:r w:rsidRPr="00E10F50">
              <w:rPr>
                <w:rFonts w:asciiTheme="minorHAnsi" w:hAnsiTheme="minorHAnsi"/>
                <w:b/>
              </w:rPr>
              <w:t>Up-stream Weld</w:t>
            </w:r>
          </w:p>
        </w:tc>
        <w:tc>
          <w:tcPr>
            <w:tcW w:w="2354" w:type="dxa"/>
            <w:shd w:val="clear" w:color="auto" w:fill="C6D9F1" w:themeFill="text2" w:themeFillTint="33"/>
          </w:tcPr>
          <w:p w14:paraId="07E8BC0E" w14:textId="77777777" w:rsidR="00BC3D90" w:rsidRPr="00E10F50" w:rsidRDefault="00BC3D90" w:rsidP="00BC3D90">
            <w:pPr>
              <w:jc w:val="center"/>
              <w:rPr>
                <w:rFonts w:asciiTheme="minorHAnsi" w:hAnsiTheme="minorHAnsi"/>
                <w:b/>
              </w:rPr>
            </w:pPr>
            <w:r w:rsidRPr="00E10F50">
              <w:rPr>
                <w:rFonts w:asciiTheme="minorHAnsi" w:hAnsiTheme="minorHAnsi"/>
                <w:b/>
              </w:rPr>
              <w:t>Neck</w:t>
            </w:r>
          </w:p>
        </w:tc>
        <w:tc>
          <w:tcPr>
            <w:tcW w:w="2405" w:type="dxa"/>
            <w:shd w:val="clear" w:color="auto" w:fill="C6D9F1" w:themeFill="text2" w:themeFillTint="33"/>
          </w:tcPr>
          <w:p w14:paraId="06831E69" w14:textId="77777777" w:rsidR="00BC3D90" w:rsidRPr="00E10F50" w:rsidRDefault="00BC3D90" w:rsidP="00BC3D90">
            <w:pPr>
              <w:jc w:val="center"/>
              <w:rPr>
                <w:rFonts w:asciiTheme="minorHAnsi" w:hAnsiTheme="minorHAnsi"/>
                <w:b/>
              </w:rPr>
            </w:pPr>
            <w:r w:rsidRPr="00E10F50">
              <w:rPr>
                <w:rFonts w:asciiTheme="minorHAnsi" w:hAnsiTheme="minorHAnsi"/>
                <w:b/>
              </w:rPr>
              <w:t>Down-stream Weld</w:t>
            </w:r>
          </w:p>
        </w:tc>
      </w:tr>
      <w:tr w:rsidR="00BC3D90" w:rsidRPr="00EE79DB" w14:paraId="474AB473" w14:textId="77777777" w:rsidTr="00BC3D90">
        <w:tc>
          <w:tcPr>
            <w:tcW w:w="2195" w:type="dxa"/>
          </w:tcPr>
          <w:p w14:paraId="78C96968" w14:textId="77777777" w:rsidR="00BC3D90" w:rsidRPr="00EE79DB" w:rsidRDefault="00BC3D90" w:rsidP="00BC3D90">
            <w:pPr>
              <w:jc w:val="center"/>
              <w:rPr>
                <w:rFonts w:asciiTheme="minorHAnsi" w:hAnsiTheme="minorHAnsi"/>
              </w:rPr>
            </w:pPr>
            <w:r w:rsidRPr="00EE79DB">
              <w:rPr>
                <w:rFonts w:asciiTheme="minorHAnsi" w:hAnsiTheme="minorHAnsi"/>
              </w:rPr>
              <w:t>80 GeV</w:t>
            </w:r>
          </w:p>
        </w:tc>
        <w:tc>
          <w:tcPr>
            <w:tcW w:w="2396" w:type="dxa"/>
          </w:tcPr>
          <w:p w14:paraId="61DDA64D" w14:textId="77777777" w:rsidR="00BC3D90" w:rsidRPr="00EE79DB" w:rsidRDefault="00BC3D90" w:rsidP="00BC3D90">
            <w:pPr>
              <w:jc w:val="center"/>
              <w:rPr>
                <w:rFonts w:asciiTheme="minorHAnsi" w:hAnsiTheme="minorHAnsi"/>
              </w:rPr>
            </w:pPr>
            <w:r w:rsidRPr="00EE79DB">
              <w:rPr>
                <w:rFonts w:asciiTheme="minorHAnsi" w:hAnsiTheme="minorHAnsi"/>
              </w:rPr>
              <w:t>15.0</w:t>
            </w:r>
          </w:p>
        </w:tc>
        <w:tc>
          <w:tcPr>
            <w:tcW w:w="2354" w:type="dxa"/>
          </w:tcPr>
          <w:p w14:paraId="0F41CAFE"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6A151EC7" w14:textId="77777777" w:rsidR="00BC3D90" w:rsidRPr="00EE79DB" w:rsidRDefault="00BC3D90" w:rsidP="00BC3D90">
            <w:pPr>
              <w:jc w:val="center"/>
              <w:rPr>
                <w:rFonts w:asciiTheme="minorHAnsi" w:hAnsiTheme="minorHAnsi"/>
              </w:rPr>
            </w:pPr>
            <w:r w:rsidRPr="00EE79DB">
              <w:rPr>
                <w:rFonts w:asciiTheme="minorHAnsi" w:hAnsiTheme="minorHAnsi"/>
              </w:rPr>
              <w:t>9.75</w:t>
            </w:r>
          </w:p>
        </w:tc>
      </w:tr>
      <w:tr w:rsidR="00BC3D90" w:rsidRPr="00EE79DB" w14:paraId="1CC5E9B5" w14:textId="77777777" w:rsidTr="00BC3D90">
        <w:tc>
          <w:tcPr>
            <w:tcW w:w="2195" w:type="dxa"/>
          </w:tcPr>
          <w:p w14:paraId="17F978CC" w14:textId="77777777" w:rsidR="00BC3D90" w:rsidRPr="00EE79DB" w:rsidRDefault="00BC3D90" w:rsidP="00BC3D90">
            <w:pPr>
              <w:jc w:val="center"/>
              <w:rPr>
                <w:rFonts w:asciiTheme="minorHAnsi" w:hAnsiTheme="minorHAnsi"/>
              </w:rPr>
            </w:pPr>
            <w:r w:rsidRPr="00EE79DB">
              <w:rPr>
                <w:rFonts w:asciiTheme="minorHAnsi" w:hAnsiTheme="minorHAnsi"/>
              </w:rPr>
              <w:t>120 GeV</w:t>
            </w:r>
          </w:p>
        </w:tc>
        <w:tc>
          <w:tcPr>
            <w:tcW w:w="2396" w:type="dxa"/>
          </w:tcPr>
          <w:p w14:paraId="589BD57E" w14:textId="77777777" w:rsidR="00BC3D90" w:rsidRPr="00EE79DB" w:rsidRDefault="00BC3D90" w:rsidP="00BC3D90">
            <w:pPr>
              <w:jc w:val="center"/>
              <w:rPr>
                <w:rFonts w:asciiTheme="minorHAnsi" w:hAnsiTheme="minorHAnsi"/>
              </w:rPr>
            </w:pPr>
            <w:r w:rsidRPr="00EE79DB">
              <w:rPr>
                <w:rFonts w:asciiTheme="minorHAnsi" w:hAnsiTheme="minorHAnsi"/>
              </w:rPr>
              <w:t>13.1</w:t>
            </w:r>
          </w:p>
        </w:tc>
        <w:tc>
          <w:tcPr>
            <w:tcW w:w="2354" w:type="dxa"/>
          </w:tcPr>
          <w:p w14:paraId="6D5A2321"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36029975" w14:textId="77777777" w:rsidR="00BC3D90" w:rsidRPr="00EE79DB" w:rsidRDefault="00BC3D90" w:rsidP="00BC3D90">
            <w:pPr>
              <w:jc w:val="center"/>
              <w:rPr>
                <w:rFonts w:asciiTheme="minorHAnsi" w:hAnsiTheme="minorHAnsi"/>
              </w:rPr>
            </w:pPr>
            <w:r w:rsidRPr="00EE79DB">
              <w:rPr>
                <w:rFonts w:asciiTheme="minorHAnsi" w:hAnsiTheme="minorHAnsi"/>
              </w:rPr>
              <w:t>8.2</w:t>
            </w:r>
          </w:p>
        </w:tc>
      </w:tr>
    </w:tbl>
    <w:p w14:paraId="7FBA028A" w14:textId="77777777" w:rsidR="005C05D8" w:rsidRDefault="005C05D8" w:rsidP="005C05D8">
      <w:pPr>
        <w:pStyle w:val="Heading4"/>
      </w:pPr>
      <w:bookmarkStart w:id="305" w:name="_Toc411265178"/>
      <w:r>
        <w:t>Ancillary Components</w:t>
      </w:r>
      <w:bookmarkEnd w:id="305"/>
    </w:p>
    <w:p w14:paraId="7FBA028B" w14:textId="5B8CE3BD" w:rsidR="005C05D8" w:rsidRDefault="005C05D8" w:rsidP="005C05D8">
      <w:r>
        <w:t xml:space="preserve">Outside </w:t>
      </w:r>
      <w:r w:rsidR="00990DA7">
        <w:t xml:space="preserve">the </w:t>
      </w:r>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10D752A2" w:rsidR="005C05D8" w:rsidRDefault="008D5D8E" w:rsidP="008D5D8E">
      <w:pPr>
        <w:pStyle w:val="Caption"/>
      </w:pPr>
      <w:bookmarkStart w:id="306" w:name="_Ref419287020"/>
      <w:bookmarkStart w:id="307" w:name="_Toc422776008"/>
      <w:r>
        <w:t xml:space="preserve">Figure </w:t>
      </w:r>
      <w:fldSimple w:instr=" STYLEREF 1 \s ">
        <w:r w:rsidR="00D771D3">
          <w:rPr>
            <w:noProof/>
          </w:rPr>
          <w:t>4</w:t>
        </w:r>
      </w:fldSimple>
      <w:r w:rsidR="006974A9">
        <w:noBreakHyphen/>
      </w:r>
      <w:fldSimple w:instr=" SEQ Figure \* ARABIC \s 1 ">
        <w:r w:rsidR="00D771D3">
          <w:rPr>
            <w:noProof/>
          </w:rPr>
          <w:t>30</w:t>
        </w:r>
      </w:fldSimple>
      <w:bookmarkEnd w:id="306"/>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307"/>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31</w:t>
      </w:r>
      <w:r w:rsidR="00072B43" w:rsidRPr="005B1464">
        <w:rPr>
          <w:b/>
          <w:highlight w:val="lightGray"/>
        </w:rPr>
        <w:fldChar w:fldCharType="end"/>
      </w:r>
      <w:r w:rsidRPr="007E736E">
        <w:t>.</w:t>
      </w:r>
      <w:r>
        <w:t xml:space="preserve"> </w:t>
      </w:r>
    </w:p>
    <w:p w14:paraId="7FBA0291" w14:textId="58760FCD" w:rsidR="005C05D8" w:rsidRDefault="005C05D8" w:rsidP="005C05D8">
      <w:r>
        <w:lastRenderedPageBreak/>
        <w:t xml:space="preserve">A </w:t>
      </w:r>
      <w:r w:rsidR="00990DA7">
        <w:t>h</w:t>
      </w:r>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r w:rsidR="00990DA7">
        <w:t>h</w:t>
      </w:r>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2DFBA54D" w:rsidR="005C05D8" w:rsidRPr="00C32FCE" w:rsidRDefault="00B6501E" w:rsidP="00B6501E">
      <w:pPr>
        <w:pStyle w:val="Caption"/>
      </w:pPr>
      <w:bookmarkStart w:id="308" w:name="_Ref419287087"/>
      <w:bookmarkStart w:id="309" w:name="_Toc422776009"/>
      <w:r>
        <w:t xml:space="preserve">Figure </w:t>
      </w:r>
      <w:fldSimple w:instr=" STYLEREF 1 \s ">
        <w:r w:rsidR="00D771D3">
          <w:rPr>
            <w:noProof/>
          </w:rPr>
          <w:t>4</w:t>
        </w:r>
      </w:fldSimple>
      <w:r w:rsidR="006974A9">
        <w:noBreakHyphen/>
      </w:r>
      <w:fldSimple w:instr=" SEQ Figure \* ARABIC \s 1 ">
        <w:r w:rsidR="00D771D3">
          <w:rPr>
            <w:noProof/>
          </w:rPr>
          <w:t>31</w:t>
        </w:r>
      </w:fldSimple>
      <w:bookmarkEnd w:id="308"/>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r w:rsidR="00E90652" w:rsidRPr="00B6501E">
        <w:rPr>
          <w:rFonts w:eastAsiaTheme="minorHAnsi"/>
        </w:rPr>
        <w:t>L</w:t>
      </w:r>
      <w:r w:rsidR="005C05D8" w:rsidRPr="00B6501E">
        <w:rPr>
          <w:rFonts w:eastAsiaTheme="minorHAnsi"/>
        </w:rPr>
        <w:t>oading</w:t>
      </w:r>
      <w:bookmarkEnd w:id="309"/>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310" w:name="_Toc411265179"/>
      <w:bookmarkStart w:id="311" w:name="_Ref419306134"/>
      <w:bookmarkStart w:id="312" w:name="_Ref419980771"/>
      <w:bookmarkStart w:id="313" w:name="_Toc420003368"/>
      <w:r>
        <w:t>Horn Support Modules</w:t>
      </w:r>
      <w:bookmarkEnd w:id="310"/>
      <w:bookmarkEnd w:id="311"/>
      <w:bookmarkEnd w:id="312"/>
      <w:bookmarkEnd w:id="313"/>
    </w:p>
    <w:p w14:paraId="7FBA0298" w14:textId="51C87E0A" w:rsidR="005C05D8" w:rsidRDefault="005C05D8" w:rsidP="005C05D8">
      <w:r>
        <w:t>Horns will be supported and positioned by support modules. The intensely radioactive environment of the targ</w:t>
      </w:r>
      <w:r w:rsidR="00C42F4C">
        <w:t xml:space="preserve">et chase requires that the horn </w:t>
      </w:r>
      <w:r>
        <w:t>support module be adjustable and servicea</w:t>
      </w:r>
      <w:r w:rsidR="00C42F4C">
        <w:t xml:space="preserve">ble by remote control. The horn </w:t>
      </w:r>
      <w:r>
        <w:t xml:space="preserve">support modules provide radiation shielding, and allow the mounting and dismounting of feed-through connections for the stripline,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32</w:t>
      </w:r>
      <w:r w:rsidR="00072B43" w:rsidRPr="00282D8F">
        <w:rPr>
          <w:b/>
          <w:highlight w:val="lightGray"/>
        </w:rPr>
        <w:fldChar w:fldCharType="end"/>
      </w:r>
      <w:r w:rsidR="00072B43">
        <w:t>.</w:t>
      </w:r>
      <w:r>
        <w:t xml:space="preserve"> </w:t>
      </w:r>
    </w:p>
    <w:p w14:paraId="7FBA029A" w14:textId="4C446A6A" w:rsidR="005C05D8" w:rsidRDefault="00C42F4C" w:rsidP="005C05D8">
      <w:r>
        <w:t xml:space="preserve">Horn </w:t>
      </w:r>
      <w:r w:rsidR="005C05D8">
        <w:t>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33</w:t>
      </w:r>
      <w:r w:rsidR="00072B43" w:rsidRPr="00282D8F">
        <w:rPr>
          <w:b/>
          <w:highlight w:val="lightGray"/>
        </w:rPr>
        <w:fldChar w:fldCharType="end"/>
      </w:r>
      <w:r w:rsidRPr="006E4A07">
        <w:t>.</w:t>
      </w:r>
      <w:r>
        <w:t xml:space="preserve"> </w:t>
      </w:r>
    </w:p>
    <w:p w14:paraId="77B34E9A" w14:textId="750EA892" w:rsidR="00C42F4C" w:rsidRDefault="00C42F4C" w:rsidP="005C05D8">
      <w:r w:rsidRPr="00C42F4C">
        <w:t>These support structures will be designed as life-of-facility components, in that they are considered permanent features of the target chase and will not be brought out for replacement. They will remain removable however, as it is required to relocate the modules to the work cell for horn installation or replacement / repair. Since the support structures are intended for operation at all beam powers up to 2.4MW, it is expected that they must have provisions for accepting updated horn designs, which would typical</w:t>
      </w:r>
      <w:r>
        <w:t>l</w:t>
      </w:r>
      <w:r w:rsidRPr="00C42F4C">
        <w:t>y be larger for increased neutrino flux. Installation and alignment procedures would remain the same with larger horn designs, however the remote handling connections at the module must be carefully planned to allow the currently designed NuMI / NOvA style horn to be fitted in</w:t>
      </w:r>
      <w:r>
        <w:t>i</w:t>
      </w:r>
      <w:r w:rsidRPr="00C42F4C">
        <w:t>tially, followed by any updated designs.</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48C47052" w:rsidR="005C05D8" w:rsidRPr="00C32FCE" w:rsidRDefault="00BC05EE" w:rsidP="00BC05EE">
      <w:pPr>
        <w:pStyle w:val="Caption"/>
      </w:pPr>
      <w:bookmarkStart w:id="314" w:name="_Ref419287196"/>
      <w:bookmarkStart w:id="315" w:name="_Toc422776010"/>
      <w:r>
        <w:t xml:space="preserve">Figure </w:t>
      </w:r>
      <w:fldSimple w:instr=" STYLEREF 1 \s ">
        <w:r w:rsidR="00D771D3">
          <w:rPr>
            <w:noProof/>
          </w:rPr>
          <w:t>4</w:t>
        </w:r>
      </w:fldSimple>
      <w:r w:rsidR="006974A9">
        <w:noBreakHyphen/>
      </w:r>
      <w:fldSimple w:instr=" SEQ Figure \* ARABIC \s 1 ">
        <w:r w:rsidR="00D771D3">
          <w:rPr>
            <w:noProof/>
          </w:rPr>
          <w:t>32</w:t>
        </w:r>
      </w:fldSimple>
      <w:bookmarkEnd w:id="314"/>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315"/>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beamline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ksi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0">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B16834B" w:rsidR="005C05D8" w:rsidRPr="00BC05EE" w:rsidRDefault="00BC05EE" w:rsidP="00BC05EE">
      <w:pPr>
        <w:pStyle w:val="Caption"/>
        <w:rPr>
          <w:rFonts w:eastAsiaTheme="minorHAnsi"/>
        </w:rPr>
      </w:pPr>
      <w:bookmarkStart w:id="316" w:name="_Ref419287289"/>
      <w:bookmarkStart w:id="317" w:name="_Toc422776011"/>
      <w:r>
        <w:t xml:space="preserve">Figure </w:t>
      </w:r>
      <w:fldSimple w:instr=" STYLEREF 1 \s ">
        <w:r w:rsidR="00D771D3">
          <w:rPr>
            <w:noProof/>
          </w:rPr>
          <w:t>4</w:t>
        </w:r>
      </w:fldSimple>
      <w:r w:rsidR="006974A9">
        <w:noBreakHyphen/>
      </w:r>
      <w:fldSimple w:instr=" SEQ Figure \* ARABIC \s 1 ">
        <w:r w:rsidR="00D771D3">
          <w:rPr>
            <w:noProof/>
          </w:rPr>
          <w:t>33</w:t>
        </w:r>
      </w:fldSimple>
      <w:bookmarkEnd w:id="316"/>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r w:rsidR="00516386" w:rsidRPr="00BC05EE">
        <w:rPr>
          <w:rFonts w:eastAsiaTheme="minorHAnsi"/>
        </w:rPr>
        <w:t>Fixed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317"/>
    </w:p>
    <w:p w14:paraId="7FBA02AB" w14:textId="3F9748A8" w:rsidR="005C05D8" w:rsidRDefault="005C05D8" w:rsidP="005C05D8">
      <w:r>
        <w:t xml:space="preserve">Effects of module heating due to beam energy deposition will impact the dimensional stability during operation. The resultant temperatures and deformations must be well understood, so as </w:t>
      </w:r>
      <w:r w:rsidR="00990DA7">
        <w:t xml:space="preserve">account for </w:t>
      </w:r>
      <w:r>
        <w:t xml:space="preserve">the impacts in the design. A preliminary thermal analysis </w:t>
      </w:r>
      <w:r w:rsidR="00990DA7">
        <w:t>was</w:t>
      </w:r>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34</w:t>
      </w:r>
      <w:r w:rsidR="00072B43" w:rsidRPr="00282D8F">
        <w:rPr>
          <w:b/>
          <w:highlight w:val="lightGray"/>
        </w:rPr>
        <w:fldChar w:fldCharType="end"/>
      </w:r>
      <w:r>
        <w:t>,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1A7B220B" w:rsidR="005C05D8" w:rsidRDefault="0031545D" w:rsidP="0031545D">
      <w:pPr>
        <w:pStyle w:val="Caption"/>
      </w:pPr>
      <w:r>
        <w:t xml:space="preserve">                      </w:t>
      </w:r>
      <w:bookmarkStart w:id="318" w:name="_Ref419287431"/>
      <w:bookmarkStart w:id="319" w:name="_Toc422776012"/>
      <w:r>
        <w:t xml:space="preserve">Figure </w:t>
      </w:r>
      <w:fldSimple w:instr=" STYLEREF 1 \s ">
        <w:r w:rsidR="00D771D3">
          <w:rPr>
            <w:noProof/>
          </w:rPr>
          <w:t>4</w:t>
        </w:r>
      </w:fldSimple>
      <w:r w:rsidR="006974A9">
        <w:noBreakHyphen/>
      </w:r>
      <w:fldSimple w:instr=" SEQ Figure \* ARABIC \s 1 ">
        <w:r w:rsidR="00D771D3">
          <w:rPr>
            <w:noProof/>
          </w:rPr>
          <w:t>34</w:t>
        </w:r>
      </w:fldSimple>
      <w:bookmarkEnd w:id="318"/>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319"/>
    </w:p>
    <w:p w14:paraId="7FBA02AF" w14:textId="29CB3E3B"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DF2C47">
        <w:t xml:space="preserve">but </w:t>
      </w:r>
      <w:r w:rsidR="00990DA7" w:rsidRPr="00DF2C47">
        <w:t xml:space="preserve">pose </w:t>
      </w:r>
      <w:r w:rsidRPr="00DF2C47">
        <w:t xml:space="preserve">no concern as it plays no part in </w:t>
      </w:r>
      <w:r w:rsidR="00990DA7" w:rsidRPr="00DF2C47">
        <w:t xml:space="preserve">the </w:t>
      </w:r>
      <w:r w:rsidRPr="00DF2C47">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114969F" w:rsidR="005C05D8" w:rsidRPr="00CE1C2E" w:rsidRDefault="00443B8B" w:rsidP="0031545D">
      <w:pPr>
        <w:pStyle w:val="Caption"/>
        <w:rPr>
          <w:szCs w:val="24"/>
        </w:rPr>
      </w:pPr>
      <w:r>
        <w:rPr>
          <w:b w:val="0"/>
          <w:szCs w:val="24"/>
        </w:rPr>
        <w:t xml:space="preserve">            </w:t>
      </w:r>
      <w:r w:rsidR="0031545D">
        <w:rPr>
          <w:b w:val="0"/>
          <w:szCs w:val="24"/>
        </w:rPr>
        <w:t xml:space="preserve"> </w:t>
      </w:r>
      <w:bookmarkStart w:id="320" w:name="_Ref419287530"/>
      <w:bookmarkStart w:id="321" w:name="_Toc422776013"/>
      <w:r w:rsidR="0031545D">
        <w:t xml:space="preserve">Figure </w:t>
      </w:r>
      <w:fldSimple w:instr=" STYLEREF 1 \s ">
        <w:r w:rsidR="00D771D3">
          <w:rPr>
            <w:noProof/>
          </w:rPr>
          <w:t>4</w:t>
        </w:r>
      </w:fldSimple>
      <w:r w:rsidR="006974A9">
        <w:noBreakHyphen/>
      </w:r>
      <w:fldSimple w:instr=" SEQ Figure \* ARABIC \s 1 ">
        <w:r w:rsidR="00D771D3">
          <w:rPr>
            <w:noProof/>
          </w:rPr>
          <w:t>35</w:t>
        </w:r>
      </w:fldSimple>
      <w:bookmarkEnd w:id="320"/>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321"/>
    </w:p>
    <w:p w14:paraId="7FBA02B2" w14:textId="77777777" w:rsidR="005C05D8" w:rsidRPr="00FC5FC8" w:rsidRDefault="005C05D8" w:rsidP="005C05D8">
      <w:pPr>
        <w:pStyle w:val="Heading3"/>
      </w:pPr>
      <w:bookmarkStart w:id="322" w:name="_Toc411265180"/>
      <w:bookmarkStart w:id="323" w:name="_Toc420003369"/>
      <w:r>
        <w:lastRenderedPageBreak/>
        <w:t>Support Module Stripline Blocks</w:t>
      </w:r>
      <w:bookmarkEnd w:id="322"/>
      <w:bookmarkEnd w:id="323"/>
    </w:p>
    <w:p w14:paraId="7FBA02B3" w14:textId="7B8C9D7E" w:rsidR="005C05D8" w:rsidRDefault="005C05D8" w:rsidP="005C05D8">
      <w:r>
        <w:t xml:space="preserve">Attached to each horn and supported by the module mainframe, the stripline block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conceptual stripline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64A1C5FA" w:rsidR="005C05D8" w:rsidRDefault="0027142A" w:rsidP="0027142A">
      <w:pPr>
        <w:pStyle w:val="Caption"/>
      </w:pPr>
      <w:r>
        <w:t xml:space="preserve">                                      </w:t>
      </w:r>
      <w:bookmarkStart w:id="324" w:name="_Ref419287602"/>
      <w:bookmarkStart w:id="325" w:name="_Toc422776014"/>
      <w:r>
        <w:t xml:space="preserve">Figure </w:t>
      </w:r>
      <w:fldSimple w:instr=" STYLEREF 1 \s ">
        <w:r w:rsidR="00D771D3">
          <w:rPr>
            <w:noProof/>
          </w:rPr>
          <w:t>4</w:t>
        </w:r>
      </w:fldSimple>
      <w:r w:rsidR="006974A9">
        <w:noBreakHyphen/>
      </w:r>
      <w:fldSimple w:instr=" SEQ Figure \* ARABIC \s 1 ">
        <w:r w:rsidR="00D771D3">
          <w:rPr>
            <w:noProof/>
          </w:rPr>
          <w:t>36</w:t>
        </w:r>
      </w:fldSimple>
      <w:bookmarkEnd w:id="324"/>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r w:rsidR="0061406F" w:rsidRPr="0027142A">
        <w:rPr>
          <w:rFonts w:eastAsiaTheme="minorHAnsi"/>
        </w:rPr>
        <w:t>S</w:t>
      </w:r>
      <w:r w:rsidR="005C05D8" w:rsidRPr="0027142A">
        <w:rPr>
          <w:rFonts w:eastAsiaTheme="minorHAnsi"/>
        </w:rPr>
        <w:t xml:space="preserve">tripline </w:t>
      </w:r>
      <w:r w:rsidR="0061406F" w:rsidRPr="0027142A">
        <w:rPr>
          <w:rFonts w:eastAsiaTheme="minorHAnsi"/>
        </w:rPr>
        <w:t>B</w:t>
      </w:r>
      <w:r w:rsidR="005C05D8" w:rsidRPr="0027142A">
        <w:rPr>
          <w:rFonts w:eastAsiaTheme="minorHAnsi"/>
        </w:rPr>
        <w:t>lock</w:t>
      </w:r>
      <w:bookmarkEnd w:id="325"/>
    </w:p>
    <w:p w14:paraId="7FBA02B7" w14:textId="0456B529" w:rsidR="005C05D8" w:rsidRDefault="005C05D8" w:rsidP="005C05D8">
      <w:r>
        <w:t xml:space="preserve">The stripline block will primarily consist of steel construction, having a stainless steel outer casing to provide corrosion resistance and containment for any internal components. The remote clamp assembly will be manufactured from 316 stainless steel to resist corrosion, as it must be able to disengage the horn stripline upon release.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63CAF86A" w:rsidR="005C05D8" w:rsidRPr="00AC6822" w:rsidRDefault="00505270" w:rsidP="009F1353">
      <w:pPr>
        <w:pStyle w:val="Caption"/>
      </w:pPr>
      <w:r>
        <w:t xml:space="preserve">                    </w:t>
      </w:r>
      <w:bookmarkStart w:id="326" w:name="_Ref419287654"/>
      <w:bookmarkStart w:id="327" w:name="_Toc422776015"/>
      <w:r w:rsidR="009F1353">
        <w:t xml:space="preserve">Figure </w:t>
      </w:r>
      <w:fldSimple w:instr=" STYLEREF 1 \s ">
        <w:r w:rsidR="00D771D3">
          <w:rPr>
            <w:noProof/>
          </w:rPr>
          <w:t>4</w:t>
        </w:r>
      </w:fldSimple>
      <w:r w:rsidR="006974A9">
        <w:noBreakHyphen/>
      </w:r>
      <w:fldSimple w:instr=" SEQ Figure \* ARABIC \s 1 ">
        <w:r w:rsidR="00D771D3">
          <w:rPr>
            <w:noProof/>
          </w:rPr>
          <w:t>37</w:t>
        </w:r>
      </w:fldSimple>
      <w:bookmarkEnd w:id="326"/>
      <w:r w:rsidR="009F1353">
        <w:t xml:space="preserve">: </w:t>
      </w:r>
      <w:r w:rsidR="005C05D8" w:rsidRPr="009F1353">
        <w:rPr>
          <w:rFonts w:eastAsiaTheme="minorHAnsi"/>
        </w:rPr>
        <w:t xml:space="preserve">Stripline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327"/>
    </w:p>
    <w:p w14:paraId="7FBA02C2" w14:textId="730A9FB1" w:rsidR="005C05D8" w:rsidRDefault="005C05D8" w:rsidP="00626CCD">
      <w:pPr>
        <w:pStyle w:val="Heading2"/>
      </w:pPr>
      <w:bookmarkStart w:id="328" w:name="_Toc420003370"/>
      <w:r w:rsidRPr="00E308F0">
        <w:t>Horn Power Supplies</w:t>
      </w:r>
      <w:bookmarkEnd w:id="328"/>
      <w:r w:rsidRPr="00E308F0">
        <w:t xml:space="preserve"> </w:t>
      </w:r>
    </w:p>
    <w:p w14:paraId="7FBA02C3" w14:textId="77777777" w:rsidR="005C05D8" w:rsidRDefault="005C05D8" w:rsidP="005C05D8">
      <w:pPr>
        <w:pStyle w:val="Heading3"/>
      </w:pPr>
      <w:bookmarkStart w:id="329" w:name="_Toc420003371"/>
      <w:r>
        <w:t>Design Considerations</w:t>
      </w:r>
      <w:bookmarkEnd w:id="329"/>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6" w14:textId="2DEA831B" w:rsidR="00462B9B" w:rsidRDefault="005C05D8" w:rsidP="00064A04">
      <w:r>
        <w:t xml:space="preserve">A damped </w:t>
      </w:r>
      <w:r w:rsidR="009F4331" w:rsidRPr="001C3FB7">
        <w:t>inductive/capacitive (</w:t>
      </w:r>
      <w:r w:rsidRPr="001C3FB7">
        <w:t>LC</w:t>
      </w:r>
      <w:r w:rsidR="009F4331" w:rsidRPr="001C3FB7">
        <w:t>)</w:t>
      </w:r>
      <w:r>
        <w:t xml:space="preserve">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(“stripline”).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6</w:t>
      </w:r>
      <w:r w:rsidR="00380FA8" w:rsidRPr="00282D8F">
        <w:rPr>
          <w:b/>
          <w:highlight w:val="lightGray"/>
        </w:rPr>
        <w:fldChar w:fldCharType="end"/>
      </w:r>
      <w:r w:rsidR="00380FA8" w:rsidRPr="00D317C1">
        <w:t>.</w:t>
      </w:r>
    </w:p>
    <w:p w14:paraId="6C278418" w14:textId="77777777" w:rsidR="00064A04" w:rsidRDefault="00064A04" w:rsidP="00064A04">
      <w:pPr>
        <w:pStyle w:val="Bodytextstyle"/>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743A92A6" w:rsidR="005C05D8" w:rsidRDefault="002F17B9" w:rsidP="002F17B9">
      <w:pPr>
        <w:pStyle w:val="Caption"/>
      </w:pPr>
      <w:bookmarkStart w:id="330" w:name="_Ref419306467"/>
      <w:bookmarkStart w:id="331" w:name="_Toc422776016"/>
      <w:r>
        <w:t xml:space="preserve">Figure </w:t>
      </w:r>
      <w:fldSimple w:instr=" STYLEREF 1 \s ">
        <w:r w:rsidR="00D771D3">
          <w:rPr>
            <w:noProof/>
          </w:rPr>
          <w:t>4</w:t>
        </w:r>
      </w:fldSimple>
      <w:r w:rsidR="006974A9">
        <w:noBreakHyphen/>
      </w:r>
      <w:fldSimple w:instr=" SEQ Figure \* ARABIC \s 1 ">
        <w:r w:rsidR="00D771D3">
          <w:rPr>
            <w:noProof/>
          </w:rPr>
          <w:t>38</w:t>
        </w:r>
      </w:fldSimple>
      <w:bookmarkEnd w:id="330"/>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331"/>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332" w:name="_Ref419307402"/>
      <w:bookmarkStart w:id="333" w:name="_Toc420003286"/>
      <w:r>
        <w:lastRenderedPageBreak/>
        <w:t xml:space="preserve">Table </w:t>
      </w:r>
      <w:fldSimple w:instr=" STYLEREF 1 \s ">
        <w:r w:rsidR="00D771D3">
          <w:rPr>
            <w:noProof/>
          </w:rPr>
          <w:t>4</w:t>
        </w:r>
      </w:fldSimple>
      <w:r w:rsidR="00EF5B52">
        <w:noBreakHyphen/>
      </w:r>
      <w:fldSimple w:instr=" SEQ Table \* ARABIC \s 1 ">
        <w:r w:rsidR="00D771D3">
          <w:rPr>
            <w:noProof/>
          </w:rPr>
          <w:t>6</w:t>
        </w:r>
      </w:fldSimple>
      <w:bookmarkEnd w:id="332"/>
      <w:r>
        <w:t xml:space="preserve">: </w:t>
      </w:r>
      <w:r w:rsidRPr="0009514E">
        <w:t>LBNF Horn PS Circuit Parameters</w:t>
      </w:r>
      <w:bookmarkEnd w:id="333"/>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r w:rsidRPr="00282D8F">
              <w:rPr>
                <w:rFonts w:ascii="Calibri" w:hAnsi="Calibri"/>
                <w:b/>
              </w:rPr>
              <w:t>Stripline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PS  (10 meters stripline)</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1C3FB7">
        <w:trPr>
          <w:gridAfter w:val="1"/>
          <w:wAfter w:w="1620" w:type="dxa"/>
        </w:trPr>
        <w:tc>
          <w:tcPr>
            <w:tcW w:w="2677" w:type="dxa"/>
          </w:tcPr>
          <w:p w14:paraId="7FBA02FB" w14:textId="0F736D14" w:rsidR="00977924" w:rsidRPr="00282D8F" w:rsidRDefault="001C3FB7" w:rsidP="008418BB">
            <w:pPr>
              <w:rPr>
                <w:rFonts w:ascii="Calibri" w:hAnsi="Calibri"/>
                <w:b/>
              </w:rPr>
            </w:pPr>
            <w:r>
              <w:rPr>
                <w:rFonts w:ascii="Calibri" w:hAnsi="Calibri"/>
                <w:b/>
              </w:rPr>
              <w:t>Minimum cycle time between pulses</w:t>
            </w:r>
            <w:r w:rsidR="00977924" w:rsidRPr="00282D8F">
              <w:rPr>
                <w:rFonts w:ascii="Calibri" w:hAnsi="Calibri"/>
                <w:b/>
              </w:rPr>
              <w:t xml:space="preserve"> (s)</w:t>
            </w:r>
          </w:p>
        </w:tc>
        <w:tc>
          <w:tcPr>
            <w:tcW w:w="1620" w:type="dxa"/>
            <w:vAlign w:val="center"/>
          </w:tcPr>
          <w:p w14:paraId="7FBA02FC" w14:textId="71D838E1" w:rsidR="00977924" w:rsidRPr="00282D8F" w:rsidRDefault="001C3FB7" w:rsidP="001C3FB7">
            <w:pPr>
              <w:jc w:val="center"/>
              <w:rPr>
                <w:rFonts w:ascii="Calibri" w:hAnsi="Calibri"/>
              </w:rPr>
            </w:pPr>
            <w:r>
              <w:rPr>
                <w:rFonts w:ascii="Calibri" w:hAnsi="Calibri"/>
              </w:rPr>
              <w:t>0.7</w:t>
            </w:r>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The capacitor bank will be charged during the quiescent period between discharge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The SCR switch proposed for the LBNF Horn Power Supply is a proven design used in systems MP0x supplies and the MiniBooNE Horn.  This switch is built around the IXYS UK WESTCODE – Distributed Gate Thyristor Type R1275NC18J.  This ‘Base Design’ will be built around a 10k Amp limit for each switch.</w:t>
      </w:r>
    </w:p>
    <w:p w14:paraId="7FBA0308" w14:textId="77777777" w:rsidR="009A6C09" w:rsidRDefault="009A6C09" w:rsidP="009A6C09">
      <w:r>
        <w:t>The recovery diode for the LBNF Horn Power Supply by necessity will be different than the recovery diode used in MP0x supplies and the MiniBooNE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The recovery choke design to reverse the capacitor voltage with minimal losses will be a copy of the MiniBooNE Horn PS.   As with the MiniBooNE Horn</w:t>
      </w:r>
      <w:r w:rsidR="00990DA7">
        <w:t>,</w:t>
      </w:r>
      <w:r>
        <w:t xml:space="preserve"> the recovery will be on an individual cell basis.</w:t>
      </w:r>
    </w:p>
    <w:p w14:paraId="7FBA030B" w14:textId="77777777" w:rsidR="009A6C09" w:rsidRDefault="009A6C09" w:rsidP="009A6C09">
      <w:r>
        <w:t>The fundamental recovery current frequency is about 200 Hz.  This is a factor of 3 less than the original MiniBooNE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Passive current transformers installed within each capacitor bank cell monitor the cell performance to 0.4% accuracy. These 12 signals are also summed to provide individual stripline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3F6F1130" w:rsidR="009A6C09" w:rsidRDefault="009A6C09" w:rsidP="009A6C09">
      <w:pPr>
        <w:rPr>
          <w:rFonts w:ascii="Calibri" w:eastAsia="Calibri" w:hAnsi="Calibri"/>
          <w:noProof/>
        </w:rPr>
      </w:pPr>
      <w:r w:rsidRPr="003E2368">
        <w:t xml:space="preserve">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NuMI and MiniBooNE horn systems, the MiniBooNE design is best scaled to the higher </w:t>
      </w:r>
      <w:r w:rsidR="001E7F74">
        <w:t>LBNF</w:t>
      </w:r>
      <w:r w:rsidRPr="003E2368">
        <w:t xml:space="preserve"> peak current. Its balanced configuration offers much reduced electromagnetic, vibration and mechanical stress.</w:t>
      </w:r>
      <w:r>
        <w:t xml:space="preserve"> Its cross section is shown in </w:t>
      </w:r>
      <w:r w:rsidR="00380FA8" w:rsidRPr="00DF2C47">
        <w:rPr>
          <w:b/>
          <w:highlight w:val="lightGray"/>
        </w:rPr>
        <w:fldChar w:fldCharType="begin"/>
      </w:r>
      <w:r w:rsidR="00380FA8" w:rsidRPr="00DF2C47">
        <w:rPr>
          <w:b/>
          <w:highlight w:val="lightGray"/>
        </w:rPr>
        <w:instrText xml:space="preserve"> REF _Ref419307566 \h  \* MERGEFORMAT </w:instrText>
      </w:r>
      <w:r w:rsidR="00380FA8" w:rsidRPr="00DF2C47">
        <w:rPr>
          <w:b/>
          <w:highlight w:val="lightGray"/>
        </w:rPr>
      </w:r>
      <w:r w:rsidR="00380FA8"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39</w:t>
      </w:r>
      <w:r w:rsidR="00380FA8" w:rsidRPr="00DF2C47">
        <w:rPr>
          <w:b/>
          <w:highlight w:val="lightGray"/>
        </w:rPr>
        <w:fldChar w:fldCharType="end"/>
      </w:r>
      <w:r w:rsidR="00380FA8" w:rsidRPr="00DF2C47">
        <w:rPr>
          <w:highlight w:val="lightGray"/>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6"/>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626C65FF" w:rsidR="009A6C09" w:rsidRDefault="00DC527B" w:rsidP="00DC527B">
      <w:pPr>
        <w:pStyle w:val="Caption"/>
      </w:pPr>
      <w:bookmarkStart w:id="334" w:name="_Ref419307566"/>
      <w:bookmarkStart w:id="335" w:name="_Toc422776017"/>
      <w:r>
        <w:t xml:space="preserve">Figure </w:t>
      </w:r>
      <w:fldSimple w:instr=" STYLEREF 1 \s ">
        <w:r w:rsidR="00D771D3">
          <w:rPr>
            <w:noProof/>
          </w:rPr>
          <w:t>4</w:t>
        </w:r>
      </w:fldSimple>
      <w:r w:rsidR="006974A9">
        <w:noBreakHyphen/>
      </w:r>
      <w:fldSimple w:instr=" SEQ Figure \* ARABIC \s 1 ">
        <w:r w:rsidR="00D771D3">
          <w:rPr>
            <w:noProof/>
          </w:rPr>
          <w:t>39</w:t>
        </w:r>
      </w:fldSimple>
      <w:bookmarkEnd w:id="334"/>
      <w:r>
        <w:t xml:space="preserve">: </w:t>
      </w:r>
      <w:r w:rsidR="009A6C09" w:rsidRPr="00DC527B">
        <w:t>Layer Stripline</w:t>
      </w:r>
      <w:bookmarkEnd w:id="335"/>
    </w:p>
    <w:p w14:paraId="7FBA0312" w14:textId="55B3DFE9" w:rsidR="009A6C09" w:rsidRDefault="009A6C09" w:rsidP="009A6C09">
      <w:r>
        <w:t xml:space="preserve">Additionally, the stripline design must have minimal inductance and resistance, allow for thermal expansion and contraction at horn and capacitor bank connections, and allow rapid reliable connection and disconnection at each horn location. In high-radiation-field portions of stripline,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stripline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beamline instrumentation equipment from the possibility of Horn Power Supply high current ground faults, its energy storage capacitor bank, D.C. charging source, stripline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The SCRs and series charging source inductors will require low-conductivity water (LCW) cooling at a combined total flow rate of 15 gpm.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65DD0352" w:rsidR="009A6C09" w:rsidRDefault="009A6C09" w:rsidP="009A6C09">
      <w:r w:rsidRPr="0074297C">
        <w:t xml:space="preserve">The enclosure design, as used by both the NuMI and MiniBooNE experiments, is well suited for </w:t>
      </w:r>
      <w:r w:rsidR="001E7F74">
        <w:t>LBNF</w:t>
      </w:r>
      <w:r w:rsidRPr="0074297C">
        <w:t>. The heavy steel design provides additional safety for energy containment in the event of internal faults. Its pan-style base serves also for capacitor oil containment in the event of impregnant leakage and allows access to internal components on all four sides.</w:t>
      </w:r>
    </w:p>
    <w:p w14:paraId="7FBA031D" w14:textId="799D3CE9" w:rsidR="009A6C09" w:rsidRDefault="009A6C09" w:rsidP="003C10D1">
      <w:pPr>
        <w:pStyle w:val="Heading2"/>
      </w:pPr>
      <w:bookmarkStart w:id="336" w:name="_Toc420003372"/>
      <w:bookmarkStart w:id="337" w:name="_Toc411265205"/>
      <w:r>
        <w:t>Target Hall Shielding</w:t>
      </w:r>
      <w:bookmarkEnd w:id="336"/>
      <w:r>
        <w:t xml:space="preserve"> </w:t>
      </w:r>
      <w:bookmarkEnd w:id="337"/>
    </w:p>
    <w:p w14:paraId="7FBA031E" w14:textId="77777777" w:rsidR="009A6C09" w:rsidRDefault="009A6C09" w:rsidP="009A6C09">
      <w:pPr>
        <w:pStyle w:val="Heading3"/>
      </w:pPr>
      <w:bookmarkStart w:id="338" w:name="_Toc411265206"/>
      <w:bookmarkStart w:id="339" w:name="_Toc420003373"/>
      <w:r>
        <w:t>Introduction</w:t>
      </w:r>
      <w:bookmarkEnd w:id="338"/>
      <w:bookmarkEnd w:id="339"/>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340" w:name="_Toc411265207"/>
      <w:bookmarkStart w:id="341" w:name="_Toc420003374"/>
      <w:r>
        <w:t>Design Considerations</w:t>
      </w:r>
      <w:bookmarkEnd w:id="340"/>
      <w:bookmarkEnd w:id="341"/>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342" w:name="_Toc411265208"/>
      <w:bookmarkStart w:id="343" w:name="_Toc420003375"/>
      <w:r>
        <w:lastRenderedPageBreak/>
        <w:t>Reference Design</w:t>
      </w:r>
      <w:bookmarkEnd w:id="342"/>
      <w:bookmarkEnd w:id="343"/>
    </w:p>
    <w:p w14:paraId="7FBA0323" w14:textId="77777777" w:rsidR="009A6C09" w:rsidRDefault="009A6C09" w:rsidP="009A6C09">
      <w:pPr>
        <w:pStyle w:val="Heading4"/>
      </w:pPr>
      <w:bookmarkStart w:id="344" w:name="_Toc411265209"/>
      <w:r>
        <w:t>Target Hall Shield Pile</w:t>
      </w:r>
      <w:bookmarkEnd w:id="344"/>
    </w:p>
    <w:p w14:paraId="7FBA0324" w14:textId="65EEBF5A" w:rsidR="009A6C09" w:rsidRDefault="009A6C09" w:rsidP="009A6C09">
      <w:r>
        <w:t>The Target Hall shield pile refers to the steel shielding surrounding the beamline components (baffle, target, Horn 1, Horn 2, and the decay pipe upstream window) installed in the target chase. The target chase is the central rectangular open vol</w:t>
      </w:r>
      <w:r w:rsidR="00AC140D">
        <w:t xml:space="preserve">ume that runs through the center </w:t>
      </w:r>
      <w:r>
        <w:t xml:space="preserve">of the steel shield pile. The chase extends </w:t>
      </w:r>
      <w:r w:rsidR="00AC140D" w:rsidRPr="00AC140D">
        <w:t>the entire length of the steel shield pile</w:t>
      </w:r>
      <w:r w:rsidR="006F1977">
        <w:t xml:space="preserve"> (~ 34 m)</w:t>
      </w:r>
      <w:r w:rsidR="00AC140D" w:rsidRPr="00AC140D">
        <w:t>, from the primary-beam window at the upstream end to the decay pipe at the downstream end. The chase is 78-inches (2-meters) wide at the water-cooling panels in the region of the horns and 88-inches (2.2-meters) wide elsewhere. Its height varies along the length of the shield pile; the chase floor has two vertical steps.</w:t>
      </w:r>
      <w:r w:rsidR="00AC140D">
        <w:t xml:space="preserve"> </w:t>
      </w:r>
      <w:r>
        <w:t xml:space="preserve">The beamline in the Target Hall region slopes downward at 0.101033 radians (5.78876°) from upstream to downstream, as illustrated in </w:t>
      </w:r>
      <w:r w:rsidR="00E9797B">
        <w:br/>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pions from the target and horns that are not well-focused. This collimation reduces the beam power deposited in the decay pipe. </w:t>
      </w:r>
    </w:p>
    <w:p w14:paraId="7FBA0326" w14:textId="49BAC88D" w:rsidR="009A6C09" w:rsidRDefault="009A6C09" w:rsidP="009A6C09">
      <w:r>
        <w:t>The shield consist</w:t>
      </w:r>
      <w:r w:rsidR="00283D03">
        <w:t>s</w:t>
      </w:r>
      <w:r>
        <w:t xml:space="preserve"> of two main layers. An inner, steel layer </w:t>
      </w:r>
      <w:r w:rsidR="00283D03">
        <w:t xml:space="preserve">that </w:t>
      </w:r>
      <w:r>
        <w:t>absorb</w:t>
      </w:r>
      <w:r w:rsidR="00283D03">
        <w:t>s</w:t>
      </w:r>
      <w:r>
        <w:t xml:space="preserve">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w:t>
      </w:r>
    </w:p>
    <w:p w14:paraId="7FBA0327" w14:textId="1134A3EB" w:rsidR="009A6C09" w:rsidRDefault="009A6C09" w:rsidP="009A6C09">
      <w:r>
        <w:t>The shielding is divided into two sections: (1) the bottom and side shielding</w:t>
      </w:r>
      <w:r w:rsidR="00283D03">
        <w:t>,</w:t>
      </w:r>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41</w:t>
      </w:r>
      <w:r w:rsidR="003F3E56" w:rsidRPr="00282D8F">
        <w:rPr>
          <w:b/>
          <w:highlight w:val="lightGray"/>
        </w:rPr>
        <w:fldChar w:fldCharType="end"/>
      </w:r>
      <w:r>
        <w:t xml:space="preserve">, which is the lateral cross section of the target pile at </w:t>
      </w:r>
      <w:r w:rsidR="00AC140D" w:rsidRPr="00AC140D">
        <w:t xml:space="preserve">beam sheet coordinate </w:t>
      </w:r>
      <w:r>
        <w:t>MC-ZERO.</w:t>
      </w:r>
    </w:p>
    <w:p w14:paraId="7FBA0328" w14:textId="1AD5D841"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w:t>
      </w:r>
      <w:r w:rsidR="00AC140D">
        <w:t>120-in-thick concrete wall and 12</w:t>
      </w:r>
      <w:r>
        <w:t>-inch thick steel slab at the upstream end to separate the target pile from the pre-target tunnel. For comparison, NuMI has 1 m of concrete and 52 in of steel shielding on the bottom and sides</w:t>
      </w:r>
      <w:r w:rsidR="00AC140D">
        <w:t>,</w:t>
      </w:r>
      <w:r>
        <w:t xml:space="preserve"> and 73 to 82 inches of steel and 18 in of concrete on the top. </w:t>
      </w:r>
    </w:p>
    <w:p w14:paraId="7FBA0329" w14:textId="77777777" w:rsidR="009A6C09" w:rsidRDefault="009A6C09" w:rsidP="009A6C09"/>
    <w:p w14:paraId="7FBA032A" w14:textId="5D952DD7" w:rsidR="009A6C09" w:rsidRDefault="00040E98" w:rsidP="009A6C09">
      <w:pPr>
        <w:pStyle w:val="Caption"/>
        <w:keepNext/>
      </w:pPr>
      <w:r>
        <w:rPr>
          <w:noProof/>
        </w:rPr>
        <w:lastRenderedPageBreak/>
        <w:drawing>
          <wp:inline distT="0" distB="0" distL="0" distR="0" wp14:anchorId="3F0C72F6" wp14:editId="2353E806">
            <wp:extent cx="5943600" cy="15481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target pile longitudinal cross section 2 for CF Jume 15 2015.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1548130"/>
                    </a:xfrm>
                    <a:prstGeom prst="rect">
                      <a:avLst/>
                    </a:prstGeom>
                  </pic:spPr>
                </pic:pic>
              </a:graphicData>
            </a:graphic>
          </wp:inline>
        </w:drawing>
      </w:r>
    </w:p>
    <w:p w14:paraId="7FBA032B" w14:textId="74EEA8B2" w:rsidR="009A6C09" w:rsidRPr="00AD3C2F" w:rsidRDefault="00774116" w:rsidP="00AD3C2F">
      <w:pPr>
        <w:pStyle w:val="Caption"/>
        <w:rPr>
          <w:rStyle w:val="CaptionChar"/>
          <w:rFonts w:eastAsiaTheme="minorHAnsi"/>
          <w:b/>
        </w:rPr>
      </w:pPr>
      <w:bookmarkStart w:id="345" w:name="_Ref419359012"/>
      <w:bookmarkStart w:id="346" w:name="_Toc422776018"/>
      <w:r w:rsidRPr="00AD3C2F">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40</w:t>
      </w:r>
      <w:r w:rsidR="006974A9">
        <w:rPr>
          <w:rStyle w:val="CaptionChar"/>
          <w:rFonts w:eastAsiaTheme="minorHAnsi"/>
          <w:b/>
        </w:rPr>
        <w:fldChar w:fldCharType="end"/>
      </w:r>
      <w:bookmarkEnd w:id="345"/>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346"/>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77777777" w:rsidR="00FD74D8" w:rsidRDefault="00FD74D8" w:rsidP="00150DE5">
      <w:pPr>
        <w:pStyle w:val="Caption"/>
        <w:rPr>
          <w:noProof/>
        </w:rPr>
      </w:pPr>
      <w:r>
        <w:rPr>
          <w:noProof/>
        </w:rPr>
        <w:drawing>
          <wp:inline distT="0" distB="0" distL="0" distR="0" wp14:anchorId="7FBA08C0" wp14:editId="7FBA08C1">
            <wp:extent cx="5583157" cy="4314420"/>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583369" cy="4314583"/>
                    </a:xfrm>
                    <a:prstGeom prst="rect">
                      <a:avLst/>
                    </a:prstGeom>
                    <a:ln>
                      <a:solidFill>
                        <a:sysClr val="windowText" lastClr="000000"/>
                      </a:solidFill>
                    </a:ln>
                  </pic:spPr>
                </pic:pic>
              </a:graphicData>
            </a:graphic>
          </wp:inline>
        </w:drawing>
      </w:r>
    </w:p>
    <w:p w14:paraId="7FBA0335" w14:textId="2F5EDD6E" w:rsidR="009A6C09" w:rsidRPr="00C909F2" w:rsidRDefault="00150DE5" w:rsidP="00150DE5">
      <w:pPr>
        <w:pStyle w:val="Caption"/>
        <w:rPr>
          <w:rFonts w:eastAsiaTheme="minorHAnsi"/>
          <w:color w:val="FF0000"/>
        </w:rPr>
      </w:pPr>
      <w:bookmarkStart w:id="347" w:name="_Ref419359108"/>
      <w:bookmarkStart w:id="348" w:name="_Toc422776019"/>
      <w:r>
        <w:t xml:space="preserve">Figure </w:t>
      </w:r>
      <w:fldSimple w:instr=" STYLEREF 1 \s ">
        <w:r w:rsidR="00D771D3">
          <w:rPr>
            <w:noProof/>
          </w:rPr>
          <w:t>4</w:t>
        </w:r>
      </w:fldSimple>
      <w:r w:rsidR="006974A9">
        <w:noBreakHyphen/>
      </w:r>
      <w:fldSimple w:instr=" SEQ Figure \* ARABIC \s 1 ">
        <w:r w:rsidR="00D771D3">
          <w:rPr>
            <w:noProof/>
          </w:rPr>
          <w:t>41</w:t>
        </w:r>
      </w:fldSimple>
      <w:bookmarkEnd w:id="347"/>
      <w:r>
        <w:t>:</w:t>
      </w:r>
      <w:r w:rsidR="009A6C09" w:rsidRPr="00FD5C90">
        <w:rPr>
          <w:rStyle w:val="CaptionChar"/>
          <w:rFonts w:eastAsiaTheme="minorHAnsi"/>
        </w:rPr>
        <w:t xml:space="preserve"> </w:t>
      </w:r>
      <w:r w:rsidR="00AC140D">
        <w:rPr>
          <w:rFonts w:eastAsiaTheme="minorHAnsi"/>
        </w:rPr>
        <w:t>Cross section of target chase steel shielding (cross-hatched a</w:t>
      </w:r>
      <w:r w:rsidR="009A6C09" w:rsidRPr="00150DE5">
        <w:rPr>
          <w:rFonts w:eastAsiaTheme="minorHAnsi"/>
        </w:rPr>
        <w:t xml:space="preserve">reas). The </w:t>
      </w:r>
      <w:r w:rsidR="00AC140D">
        <w:rPr>
          <w:rFonts w:eastAsiaTheme="minorHAnsi"/>
        </w:rPr>
        <w:t>s</w:t>
      </w:r>
      <w:r w:rsidR="009A6C09" w:rsidRPr="00150DE5">
        <w:rPr>
          <w:rFonts w:eastAsiaTheme="minorHAnsi"/>
        </w:rPr>
        <w:t xml:space="preserve">econdary </w:t>
      </w:r>
      <w:r w:rsidR="00AC140D">
        <w:rPr>
          <w:rFonts w:eastAsiaTheme="minorHAnsi"/>
        </w:rPr>
        <w:t>b</w:t>
      </w:r>
      <w:r w:rsidR="009A6C09" w:rsidRPr="00150DE5">
        <w:rPr>
          <w:rFonts w:eastAsiaTheme="minorHAnsi"/>
        </w:rPr>
        <w:t xml:space="preserve">eam is </w:t>
      </w:r>
      <w:r w:rsidR="00AC140D">
        <w:rPr>
          <w:rFonts w:eastAsiaTheme="minorHAnsi"/>
        </w:rPr>
        <w:t>c</w:t>
      </w:r>
      <w:r w:rsidR="009A6C09" w:rsidRPr="00150DE5">
        <w:rPr>
          <w:rFonts w:eastAsiaTheme="minorHAnsi"/>
        </w:rPr>
        <w:t xml:space="preserve">onfined to the </w:t>
      </w:r>
      <w:r w:rsidR="00AC140D">
        <w:rPr>
          <w:rFonts w:eastAsiaTheme="minorHAnsi"/>
        </w:rPr>
        <w:t>chase, which is the r</w:t>
      </w:r>
      <w:r w:rsidR="009A6C09" w:rsidRPr="00150DE5">
        <w:rPr>
          <w:rFonts w:eastAsiaTheme="minorHAnsi"/>
        </w:rPr>
        <w:t xml:space="preserve">ectangular </w:t>
      </w:r>
      <w:r w:rsidR="00AC140D">
        <w:rPr>
          <w:rFonts w:eastAsiaTheme="minorHAnsi"/>
        </w:rPr>
        <w:t>o</w:t>
      </w:r>
      <w:r>
        <w:rPr>
          <w:rFonts w:eastAsiaTheme="minorHAnsi"/>
        </w:rPr>
        <w:t>pening in th</w:t>
      </w:r>
      <w:r w:rsidR="00AC140D">
        <w:rPr>
          <w:rFonts w:eastAsiaTheme="minorHAnsi"/>
        </w:rPr>
        <w:t>e c</w:t>
      </w:r>
      <w:r w:rsidR="009A6C09" w:rsidRPr="00150DE5">
        <w:rPr>
          <w:rFonts w:eastAsiaTheme="minorHAnsi"/>
        </w:rPr>
        <w:t>enter.</w:t>
      </w:r>
      <w:r w:rsidR="00C909F2">
        <w:rPr>
          <w:rFonts w:eastAsiaTheme="minorHAnsi"/>
        </w:rPr>
        <w:t xml:space="preserve"> </w:t>
      </w:r>
      <w:r w:rsidR="00C909F2" w:rsidRPr="00C909F2">
        <w:rPr>
          <w:rFonts w:eastAsiaTheme="minorHAnsi"/>
          <w:color w:val="FF0000"/>
          <w:highlight w:val="yellow"/>
        </w:rPr>
        <w:t>To be updated</w:t>
      </w:r>
      <w:bookmarkEnd w:id="348"/>
    </w:p>
    <w:p w14:paraId="7FBA0336" w14:textId="77777777" w:rsidR="009A6C09" w:rsidRDefault="009A6C09" w:rsidP="009A6C09">
      <w:pPr>
        <w:pStyle w:val="Caption"/>
      </w:pPr>
    </w:p>
    <w:p w14:paraId="7FBA0337" w14:textId="5E14E1C9" w:rsidR="009A6C09" w:rsidRDefault="0069427F" w:rsidP="0069427F">
      <w:pPr>
        <w:pStyle w:val="Caption"/>
      </w:pPr>
      <w:bookmarkStart w:id="349" w:name="_Ref419359313"/>
      <w:bookmarkStart w:id="350" w:name="_Toc420003287"/>
      <w:r>
        <w:t xml:space="preserve">Table </w:t>
      </w:r>
      <w:fldSimple w:instr=" STYLEREF 1 \s ">
        <w:r w:rsidR="00D771D3">
          <w:rPr>
            <w:noProof/>
          </w:rPr>
          <w:t>4</w:t>
        </w:r>
      </w:fldSimple>
      <w:r w:rsidR="00EF5B52">
        <w:noBreakHyphen/>
      </w:r>
      <w:fldSimple w:instr=" SEQ Table \* ARABIC \s 1 ">
        <w:r w:rsidR="00D771D3">
          <w:rPr>
            <w:noProof/>
          </w:rPr>
          <w:t>7</w:t>
        </w:r>
      </w:fldSimple>
      <w:bookmarkEnd w:id="349"/>
      <w:r>
        <w:t xml:space="preserve">: </w:t>
      </w:r>
      <w:r w:rsidR="009A6C09" w:rsidRPr="00A9087A">
        <w:t>Shielding Requirements for the Top of the Target Chase</w:t>
      </w:r>
      <w:bookmarkEnd w:id="350"/>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40AAB413"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6FCB1D5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5E313D50"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220A149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C46EE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351" w:name="_Ref419359330"/>
      <w:bookmarkStart w:id="352" w:name="_Toc420003288"/>
      <w:r>
        <w:t xml:space="preserve">Table </w:t>
      </w:r>
      <w:fldSimple w:instr=" STYLEREF 1 \s ">
        <w:r w:rsidR="00D771D3">
          <w:rPr>
            <w:noProof/>
          </w:rPr>
          <w:t>4</w:t>
        </w:r>
      </w:fldSimple>
      <w:r w:rsidR="00EF5B52">
        <w:noBreakHyphen/>
      </w:r>
      <w:fldSimple w:instr=" SEQ Table \* ARABIC \s 1 ">
        <w:r w:rsidR="00D771D3">
          <w:rPr>
            <w:noProof/>
          </w:rPr>
          <w:t>8</w:t>
        </w:r>
      </w:fldSimple>
      <w:bookmarkEnd w:id="351"/>
      <w:r>
        <w:t xml:space="preserve">: </w:t>
      </w:r>
      <w:r w:rsidR="009A6C09">
        <w:t>Shielding Requirements for the Walls and the Floor of the Target Chase</w:t>
      </w:r>
      <w:bookmarkEnd w:id="352"/>
    </w:p>
    <w:tbl>
      <w:tblPr>
        <w:tblStyle w:val="TableGrid"/>
        <w:tblW w:w="0" w:type="auto"/>
        <w:tblInd w:w="108" w:type="dxa"/>
        <w:tblLook w:val="04A0" w:firstRow="1" w:lastRow="0" w:firstColumn="1" w:lastColumn="0" w:noHBand="0" w:noVBand="1"/>
      </w:tblPr>
      <w:tblGrid>
        <w:gridCol w:w="3017"/>
        <w:gridCol w:w="3106"/>
        <w:gridCol w:w="3119"/>
      </w:tblGrid>
      <w:tr w:rsidR="009A6C09" w:rsidRPr="00050D3E" w14:paraId="7FBA036D" w14:textId="77777777" w:rsidTr="00E51F32">
        <w:trPr>
          <w:tblHeader/>
        </w:trPr>
        <w:tc>
          <w:tcPr>
            <w:tcW w:w="3084" w:type="dxa"/>
            <w:shd w:val="clear" w:color="auto" w:fill="C6D9F1" w:themeFill="text2" w:themeFillTint="33"/>
          </w:tcPr>
          <w:p w14:paraId="7FBA036A" w14:textId="77777777" w:rsidR="009A6C09" w:rsidRPr="00050D3E" w:rsidRDefault="009A6C09" w:rsidP="00E51F32">
            <w:pPr>
              <w:rPr>
                <w:rFonts w:asciiTheme="minorHAnsi" w:hAnsiTheme="minorHAnsi"/>
                <w:b/>
              </w:rPr>
            </w:pPr>
          </w:p>
        </w:tc>
        <w:tc>
          <w:tcPr>
            <w:tcW w:w="3192" w:type="dxa"/>
            <w:shd w:val="clear" w:color="auto" w:fill="C6D9F1" w:themeFill="text2" w:themeFillTint="33"/>
          </w:tcPr>
          <w:p w14:paraId="7FBA036B" w14:textId="77777777" w:rsidR="009A6C09" w:rsidRPr="00050D3E" w:rsidRDefault="009A6C09" w:rsidP="00E51F32">
            <w:pPr>
              <w:rPr>
                <w:rFonts w:asciiTheme="minorHAnsi" w:hAnsiTheme="minorHAnsi"/>
                <w:b/>
              </w:rPr>
            </w:pPr>
            <w:r w:rsidRPr="00050D3E">
              <w:rPr>
                <w:rFonts w:asciiTheme="minorHAnsi" w:hAnsiTheme="minorHAnsi"/>
                <w:b/>
              </w:rPr>
              <w:t>Iron (in)</w:t>
            </w:r>
          </w:p>
        </w:tc>
        <w:tc>
          <w:tcPr>
            <w:tcW w:w="3192" w:type="dxa"/>
            <w:shd w:val="clear" w:color="auto" w:fill="C6D9F1" w:themeFill="text2" w:themeFillTint="33"/>
          </w:tcPr>
          <w:p w14:paraId="7FBA036C" w14:textId="77777777" w:rsidR="009A6C09" w:rsidRPr="00050D3E" w:rsidRDefault="009A6C09" w:rsidP="00E51F32">
            <w:pPr>
              <w:rPr>
                <w:rFonts w:asciiTheme="minorHAnsi" w:hAnsiTheme="minorHAnsi"/>
                <w:b/>
              </w:rPr>
            </w:pPr>
            <w:r w:rsidRPr="00050D3E">
              <w:rPr>
                <w:rFonts w:asciiTheme="minorHAnsi" w:hAnsiTheme="minorHAnsi"/>
                <w:b/>
              </w:rPr>
              <w:t>Concrete (in)</w:t>
            </w:r>
          </w:p>
        </w:tc>
      </w:tr>
      <w:tr w:rsidR="009A6C09" w:rsidRPr="00050D3E" w14:paraId="7FBA0371" w14:textId="77777777" w:rsidTr="00E51F32">
        <w:tc>
          <w:tcPr>
            <w:tcW w:w="3084" w:type="dxa"/>
          </w:tcPr>
          <w:p w14:paraId="7FBA036E" w14:textId="77777777" w:rsidR="009A6C09" w:rsidRPr="00050D3E" w:rsidRDefault="009A6C09" w:rsidP="00E51F32">
            <w:pPr>
              <w:rPr>
                <w:rFonts w:asciiTheme="minorHAnsi" w:hAnsiTheme="minorHAnsi"/>
              </w:rPr>
            </w:pPr>
            <w:r w:rsidRPr="00050D3E">
              <w:rPr>
                <w:rFonts w:asciiTheme="minorHAnsi" w:hAnsiTheme="minorHAnsi"/>
              </w:rPr>
              <w:t xml:space="preserve">Upstream wall </w:t>
            </w:r>
          </w:p>
        </w:tc>
        <w:tc>
          <w:tcPr>
            <w:tcW w:w="3192" w:type="dxa"/>
          </w:tcPr>
          <w:p w14:paraId="7FBA036F" w14:textId="77777777" w:rsidR="009A6C09" w:rsidRPr="00050D3E" w:rsidRDefault="009A6C09" w:rsidP="00E51F32">
            <w:pPr>
              <w:rPr>
                <w:rFonts w:asciiTheme="minorHAnsi" w:hAnsiTheme="minorHAnsi"/>
              </w:rPr>
            </w:pPr>
            <w:r w:rsidRPr="00050D3E">
              <w:rPr>
                <w:rFonts w:asciiTheme="minorHAnsi" w:hAnsiTheme="minorHAnsi"/>
              </w:rPr>
              <w:t xml:space="preserve">12 </w:t>
            </w:r>
          </w:p>
        </w:tc>
        <w:tc>
          <w:tcPr>
            <w:tcW w:w="3192" w:type="dxa"/>
          </w:tcPr>
          <w:p w14:paraId="7FBA0370" w14:textId="77777777" w:rsidR="009A6C09" w:rsidRPr="00050D3E" w:rsidRDefault="009A6C09" w:rsidP="00E51F32">
            <w:pPr>
              <w:rPr>
                <w:rFonts w:asciiTheme="minorHAnsi" w:hAnsiTheme="minorHAnsi"/>
              </w:rPr>
            </w:pPr>
            <w:r w:rsidRPr="00050D3E">
              <w:rPr>
                <w:rFonts w:asciiTheme="minorHAnsi" w:hAnsiTheme="minorHAnsi"/>
              </w:rPr>
              <w:t xml:space="preserve">140  </w:t>
            </w:r>
          </w:p>
        </w:tc>
      </w:tr>
      <w:tr w:rsidR="009A6C09" w:rsidRPr="00050D3E" w14:paraId="7FBA0375" w14:textId="77777777" w:rsidTr="00E51F32">
        <w:tc>
          <w:tcPr>
            <w:tcW w:w="3084" w:type="dxa"/>
          </w:tcPr>
          <w:p w14:paraId="7FBA0372" w14:textId="77777777" w:rsidR="009A6C09" w:rsidRPr="00050D3E" w:rsidRDefault="009A6C09" w:rsidP="00E51F32">
            <w:pPr>
              <w:rPr>
                <w:rFonts w:asciiTheme="minorHAnsi" w:hAnsiTheme="minorHAnsi"/>
              </w:rPr>
            </w:pPr>
            <w:r w:rsidRPr="00050D3E">
              <w:rPr>
                <w:rFonts w:asciiTheme="minorHAnsi" w:hAnsiTheme="minorHAnsi"/>
              </w:rPr>
              <w:t xml:space="preserve">Baffle floor </w:t>
            </w:r>
          </w:p>
        </w:tc>
        <w:tc>
          <w:tcPr>
            <w:tcW w:w="3192" w:type="dxa"/>
          </w:tcPr>
          <w:p w14:paraId="7FBA037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79" w14:textId="77777777" w:rsidTr="00E51F32">
        <w:tc>
          <w:tcPr>
            <w:tcW w:w="3084" w:type="dxa"/>
          </w:tcPr>
          <w:p w14:paraId="7FBA0376" w14:textId="77777777" w:rsidR="009A6C09" w:rsidRPr="00050D3E" w:rsidRDefault="009A6C09" w:rsidP="00E51F32">
            <w:pPr>
              <w:rPr>
                <w:rFonts w:asciiTheme="minorHAnsi" w:hAnsiTheme="minorHAnsi"/>
              </w:rPr>
            </w:pPr>
            <w:r w:rsidRPr="00050D3E">
              <w:rPr>
                <w:rFonts w:asciiTheme="minorHAnsi" w:hAnsiTheme="minorHAnsi"/>
              </w:rPr>
              <w:t xml:space="preserve">Baffle right wall </w:t>
            </w:r>
          </w:p>
        </w:tc>
        <w:tc>
          <w:tcPr>
            <w:tcW w:w="3192" w:type="dxa"/>
          </w:tcPr>
          <w:p w14:paraId="7FBA037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8" w14:textId="77777777" w:rsidR="009A6C09" w:rsidRPr="00050D3E" w:rsidRDefault="009A6C09" w:rsidP="00E51F32">
            <w:pPr>
              <w:rPr>
                <w:rFonts w:asciiTheme="minorHAnsi" w:hAnsiTheme="minorHAnsi"/>
              </w:rPr>
            </w:pPr>
            <w:r w:rsidRPr="00050D3E">
              <w:rPr>
                <w:rFonts w:asciiTheme="minorHAnsi" w:hAnsiTheme="minorHAnsi"/>
              </w:rPr>
              <w:t xml:space="preserve">96 </w:t>
            </w:r>
          </w:p>
        </w:tc>
      </w:tr>
      <w:tr w:rsidR="009A6C09" w:rsidRPr="00050D3E" w14:paraId="7FBA037D" w14:textId="77777777" w:rsidTr="00E51F32">
        <w:tc>
          <w:tcPr>
            <w:tcW w:w="3084" w:type="dxa"/>
          </w:tcPr>
          <w:p w14:paraId="7FBA037A" w14:textId="77777777" w:rsidR="009A6C09" w:rsidRPr="00050D3E" w:rsidRDefault="009A6C09" w:rsidP="00E51F32">
            <w:pPr>
              <w:rPr>
                <w:rFonts w:asciiTheme="minorHAnsi" w:hAnsiTheme="minorHAnsi"/>
              </w:rPr>
            </w:pPr>
            <w:r w:rsidRPr="00050D3E">
              <w:rPr>
                <w:rFonts w:asciiTheme="minorHAnsi" w:hAnsiTheme="minorHAnsi"/>
              </w:rPr>
              <w:t xml:space="preserve">Baffle left wall </w:t>
            </w:r>
          </w:p>
        </w:tc>
        <w:tc>
          <w:tcPr>
            <w:tcW w:w="3192" w:type="dxa"/>
          </w:tcPr>
          <w:p w14:paraId="7FBA037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1" w14:textId="77777777" w:rsidTr="00E51F32">
        <w:tc>
          <w:tcPr>
            <w:tcW w:w="3084" w:type="dxa"/>
          </w:tcPr>
          <w:p w14:paraId="7FBA037E" w14:textId="77777777" w:rsidR="009A6C09" w:rsidRPr="00050D3E" w:rsidRDefault="009A6C09" w:rsidP="00E51F32">
            <w:pPr>
              <w:rPr>
                <w:rFonts w:asciiTheme="minorHAnsi" w:hAnsiTheme="minorHAnsi"/>
              </w:rPr>
            </w:pPr>
            <w:r w:rsidRPr="00050D3E">
              <w:rPr>
                <w:rFonts w:asciiTheme="minorHAnsi" w:hAnsiTheme="minorHAnsi"/>
              </w:rPr>
              <w:t xml:space="preserve">H1 floor </w:t>
            </w:r>
          </w:p>
        </w:tc>
        <w:tc>
          <w:tcPr>
            <w:tcW w:w="3192" w:type="dxa"/>
          </w:tcPr>
          <w:p w14:paraId="7FBA037F"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5" w14:textId="77777777" w:rsidTr="00E51F32">
        <w:tc>
          <w:tcPr>
            <w:tcW w:w="3084" w:type="dxa"/>
          </w:tcPr>
          <w:p w14:paraId="7FBA0382" w14:textId="77777777" w:rsidR="009A6C09" w:rsidRPr="00050D3E" w:rsidRDefault="009A6C09" w:rsidP="00E51F32">
            <w:pPr>
              <w:rPr>
                <w:rFonts w:asciiTheme="minorHAnsi" w:hAnsiTheme="minorHAnsi"/>
              </w:rPr>
            </w:pPr>
            <w:r w:rsidRPr="00050D3E">
              <w:rPr>
                <w:rFonts w:asciiTheme="minorHAnsi" w:hAnsiTheme="minorHAnsi"/>
              </w:rPr>
              <w:t xml:space="preserve">H1 right wall </w:t>
            </w:r>
          </w:p>
        </w:tc>
        <w:tc>
          <w:tcPr>
            <w:tcW w:w="3192" w:type="dxa"/>
          </w:tcPr>
          <w:p w14:paraId="7FBA038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89" w14:textId="77777777" w:rsidTr="00E51F32">
        <w:tc>
          <w:tcPr>
            <w:tcW w:w="3084" w:type="dxa"/>
          </w:tcPr>
          <w:p w14:paraId="7FBA0386" w14:textId="77777777" w:rsidR="009A6C09" w:rsidRPr="00050D3E" w:rsidRDefault="009A6C09" w:rsidP="00E51F32">
            <w:pPr>
              <w:rPr>
                <w:rFonts w:asciiTheme="minorHAnsi" w:hAnsiTheme="minorHAnsi"/>
              </w:rPr>
            </w:pPr>
            <w:r w:rsidRPr="00050D3E">
              <w:rPr>
                <w:rFonts w:asciiTheme="minorHAnsi" w:hAnsiTheme="minorHAnsi"/>
              </w:rPr>
              <w:t xml:space="preserve">H1 left wall </w:t>
            </w:r>
          </w:p>
        </w:tc>
        <w:tc>
          <w:tcPr>
            <w:tcW w:w="3192" w:type="dxa"/>
          </w:tcPr>
          <w:p w14:paraId="7FBA038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8"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8D" w14:textId="77777777" w:rsidTr="00E51F32">
        <w:tc>
          <w:tcPr>
            <w:tcW w:w="3084" w:type="dxa"/>
          </w:tcPr>
          <w:p w14:paraId="7FBA038A"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Sec.1 </w:t>
            </w:r>
          </w:p>
        </w:tc>
        <w:tc>
          <w:tcPr>
            <w:tcW w:w="3192" w:type="dxa"/>
          </w:tcPr>
          <w:p w14:paraId="7FBA038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1" w14:textId="77777777" w:rsidTr="00E51F32">
        <w:tc>
          <w:tcPr>
            <w:tcW w:w="3084" w:type="dxa"/>
          </w:tcPr>
          <w:p w14:paraId="7FBA038E"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Sec.1 </w:t>
            </w:r>
          </w:p>
        </w:tc>
        <w:tc>
          <w:tcPr>
            <w:tcW w:w="3192" w:type="dxa"/>
          </w:tcPr>
          <w:p w14:paraId="7FBA038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5" w14:textId="77777777" w:rsidTr="00E51F32">
        <w:tc>
          <w:tcPr>
            <w:tcW w:w="3084" w:type="dxa"/>
          </w:tcPr>
          <w:p w14:paraId="7FBA0392"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Sec.1 </w:t>
            </w:r>
          </w:p>
        </w:tc>
        <w:tc>
          <w:tcPr>
            <w:tcW w:w="3192" w:type="dxa"/>
          </w:tcPr>
          <w:p w14:paraId="7FBA039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4"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9" w14:textId="77777777" w:rsidTr="00E51F32">
        <w:tc>
          <w:tcPr>
            <w:tcW w:w="3084" w:type="dxa"/>
          </w:tcPr>
          <w:p w14:paraId="7FBA0396"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 2 </w:t>
            </w:r>
          </w:p>
        </w:tc>
        <w:tc>
          <w:tcPr>
            <w:tcW w:w="3192" w:type="dxa"/>
          </w:tcPr>
          <w:p w14:paraId="7FBA039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9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D" w14:textId="77777777" w:rsidTr="00E51F32">
        <w:tc>
          <w:tcPr>
            <w:tcW w:w="3084" w:type="dxa"/>
          </w:tcPr>
          <w:p w14:paraId="7FBA039A"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Sec.2 </w:t>
            </w:r>
          </w:p>
        </w:tc>
        <w:tc>
          <w:tcPr>
            <w:tcW w:w="3192" w:type="dxa"/>
          </w:tcPr>
          <w:p w14:paraId="7FBA039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C"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1" w14:textId="77777777" w:rsidTr="00E51F32">
        <w:tc>
          <w:tcPr>
            <w:tcW w:w="3084" w:type="dxa"/>
          </w:tcPr>
          <w:p w14:paraId="7FBA039E"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 .2 </w:t>
            </w:r>
          </w:p>
        </w:tc>
        <w:tc>
          <w:tcPr>
            <w:tcW w:w="3192" w:type="dxa"/>
          </w:tcPr>
          <w:p w14:paraId="7FBA039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5" w14:textId="77777777" w:rsidTr="00E51F32">
        <w:tc>
          <w:tcPr>
            <w:tcW w:w="3084" w:type="dxa"/>
          </w:tcPr>
          <w:p w14:paraId="7FBA03A2" w14:textId="77777777" w:rsidR="009A6C09" w:rsidRPr="00050D3E" w:rsidRDefault="009A6C09" w:rsidP="00E51F32">
            <w:pPr>
              <w:rPr>
                <w:rFonts w:asciiTheme="minorHAnsi" w:hAnsiTheme="minorHAnsi"/>
              </w:rPr>
            </w:pPr>
            <w:r w:rsidRPr="00050D3E">
              <w:rPr>
                <w:rFonts w:asciiTheme="minorHAnsi" w:hAnsiTheme="minorHAnsi"/>
              </w:rPr>
              <w:t xml:space="preserve">H2 floor </w:t>
            </w:r>
          </w:p>
        </w:tc>
        <w:tc>
          <w:tcPr>
            <w:tcW w:w="3192" w:type="dxa"/>
          </w:tcPr>
          <w:p w14:paraId="7FBA03A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A9" w14:textId="77777777" w:rsidTr="00E51F32">
        <w:tc>
          <w:tcPr>
            <w:tcW w:w="3084" w:type="dxa"/>
          </w:tcPr>
          <w:p w14:paraId="7FBA03A6" w14:textId="77777777" w:rsidR="009A6C09" w:rsidRPr="00050D3E" w:rsidRDefault="009A6C09" w:rsidP="00E51F32">
            <w:pPr>
              <w:rPr>
                <w:rFonts w:asciiTheme="minorHAnsi" w:hAnsiTheme="minorHAnsi"/>
              </w:rPr>
            </w:pPr>
            <w:r w:rsidRPr="00050D3E">
              <w:rPr>
                <w:rFonts w:asciiTheme="minorHAnsi" w:hAnsiTheme="minorHAnsi"/>
              </w:rPr>
              <w:t xml:space="preserve">H2 right wall </w:t>
            </w:r>
          </w:p>
        </w:tc>
        <w:tc>
          <w:tcPr>
            <w:tcW w:w="3192" w:type="dxa"/>
          </w:tcPr>
          <w:p w14:paraId="7FBA03A7" w14:textId="77777777" w:rsidR="009A6C09" w:rsidRPr="00050D3E" w:rsidRDefault="009A6C09" w:rsidP="00E51F32">
            <w:pPr>
              <w:rPr>
                <w:rFonts w:asciiTheme="minorHAnsi" w:hAnsiTheme="minorHAnsi"/>
              </w:rPr>
            </w:pPr>
            <w:r w:rsidRPr="00050D3E">
              <w:rPr>
                <w:rFonts w:asciiTheme="minorHAnsi" w:hAnsiTheme="minorHAnsi"/>
              </w:rPr>
              <w:t>52</w:t>
            </w:r>
          </w:p>
        </w:tc>
        <w:tc>
          <w:tcPr>
            <w:tcW w:w="3192" w:type="dxa"/>
          </w:tcPr>
          <w:p w14:paraId="7FBA03A8"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AD" w14:textId="77777777" w:rsidTr="00E51F32">
        <w:tc>
          <w:tcPr>
            <w:tcW w:w="3084" w:type="dxa"/>
          </w:tcPr>
          <w:p w14:paraId="7FBA03AA" w14:textId="77777777" w:rsidR="009A6C09" w:rsidRPr="00050D3E" w:rsidRDefault="009A6C09" w:rsidP="00E51F32">
            <w:pPr>
              <w:rPr>
                <w:rFonts w:asciiTheme="minorHAnsi" w:hAnsiTheme="minorHAnsi"/>
              </w:rPr>
            </w:pPr>
            <w:r w:rsidRPr="00050D3E">
              <w:rPr>
                <w:rFonts w:asciiTheme="minorHAnsi" w:hAnsiTheme="minorHAnsi"/>
              </w:rPr>
              <w:t xml:space="preserve">H2 left wall </w:t>
            </w:r>
          </w:p>
        </w:tc>
        <w:tc>
          <w:tcPr>
            <w:tcW w:w="3192" w:type="dxa"/>
          </w:tcPr>
          <w:p w14:paraId="7FBA03A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1" w14:textId="77777777" w:rsidTr="00E51F32">
        <w:tc>
          <w:tcPr>
            <w:tcW w:w="3084" w:type="dxa"/>
          </w:tcPr>
          <w:p w14:paraId="7FBA03AE" w14:textId="77777777" w:rsidR="009A6C09" w:rsidRPr="00050D3E" w:rsidRDefault="009A6C09" w:rsidP="00E51F32">
            <w:pPr>
              <w:rPr>
                <w:rFonts w:asciiTheme="minorHAnsi" w:hAnsiTheme="minorHAnsi"/>
              </w:rPr>
            </w:pPr>
            <w:r w:rsidRPr="00050D3E">
              <w:rPr>
                <w:rFonts w:asciiTheme="minorHAnsi" w:hAnsiTheme="minorHAnsi"/>
              </w:rPr>
              <w:t xml:space="preserve">DS of H2 floor </w:t>
            </w:r>
          </w:p>
        </w:tc>
        <w:tc>
          <w:tcPr>
            <w:tcW w:w="3192" w:type="dxa"/>
          </w:tcPr>
          <w:p w14:paraId="7FBA03A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5" w14:textId="77777777" w:rsidTr="00E51F32">
        <w:tc>
          <w:tcPr>
            <w:tcW w:w="3084" w:type="dxa"/>
          </w:tcPr>
          <w:p w14:paraId="7FBA03B2" w14:textId="77777777" w:rsidR="009A6C09" w:rsidRPr="00050D3E" w:rsidRDefault="009A6C09" w:rsidP="00E51F32">
            <w:pPr>
              <w:rPr>
                <w:rFonts w:asciiTheme="minorHAnsi" w:hAnsiTheme="minorHAnsi"/>
              </w:rPr>
            </w:pPr>
            <w:r w:rsidRPr="00050D3E">
              <w:rPr>
                <w:rFonts w:asciiTheme="minorHAnsi" w:hAnsiTheme="minorHAnsi"/>
              </w:rPr>
              <w:t xml:space="preserve">DS of H2 right wall </w:t>
            </w:r>
          </w:p>
        </w:tc>
        <w:tc>
          <w:tcPr>
            <w:tcW w:w="3192" w:type="dxa"/>
          </w:tcPr>
          <w:p w14:paraId="7FBA03B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B9" w14:textId="77777777" w:rsidTr="00E51F32">
        <w:tc>
          <w:tcPr>
            <w:tcW w:w="3084" w:type="dxa"/>
          </w:tcPr>
          <w:p w14:paraId="7FBA03B6" w14:textId="77777777" w:rsidR="009A6C09" w:rsidRPr="00050D3E" w:rsidRDefault="009A6C09" w:rsidP="00E51F32">
            <w:pPr>
              <w:rPr>
                <w:rFonts w:asciiTheme="minorHAnsi" w:hAnsiTheme="minorHAnsi"/>
              </w:rPr>
            </w:pPr>
            <w:r w:rsidRPr="00050D3E">
              <w:rPr>
                <w:rFonts w:asciiTheme="minorHAnsi" w:hAnsiTheme="minorHAnsi"/>
              </w:rPr>
              <w:t xml:space="preserve">DS of H2 left wall </w:t>
            </w:r>
          </w:p>
        </w:tc>
        <w:tc>
          <w:tcPr>
            <w:tcW w:w="3192" w:type="dxa"/>
          </w:tcPr>
          <w:p w14:paraId="7FBA03B7"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bl>
    <w:p w14:paraId="7FBA03BA" w14:textId="77777777" w:rsidR="009A6C09" w:rsidRDefault="009A6C09" w:rsidP="009A6C09"/>
    <w:p w14:paraId="7FBA03BB" w14:textId="07B7EA2B" w:rsidR="009A6C09" w:rsidRDefault="009A6C09" w:rsidP="009A6C09">
      <w:r>
        <w:t>The open space between the steel shielding and the floor and walls of the Target Hall concrete pit form air cooling channels for the exterior surface of the steel pile</w:t>
      </w:r>
      <w:r w:rsidR="007B4A3B">
        <w:t xml:space="preserve"> and for the concrete</w:t>
      </w:r>
      <w:r>
        <w:t xml:space="preserv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beamline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2B228A">
        <w:rPr>
          <w:b/>
          <w:highlight w:val="lightGray"/>
        </w:rPr>
        <w:fldChar w:fldCharType="begin"/>
      </w:r>
      <w:r w:rsidR="00EE2D0E" w:rsidRPr="002B228A">
        <w:rPr>
          <w:b/>
          <w:highlight w:val="lightGray"/>
        </w:rPr>
        <w:instrText xml:space="preserve"> REF _Ref419359427 \h  \* MERGEFORMAT </w:instrText>
      </w:r>
      <w:r w:rsidR="00EE2D0E" w:rsidRPr="002B228A">
        <w:rPr>
          <w:b/>
          <w:highlight w:val="lightGray"/>
        </w:rPr>
      </w:r>
      <w:r w:rsidR="00EE2D0E"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42</w:t>
      </w:r>
      <w:r w:rsidR="00EE2D0E" w:rsidRPr="002B228A">
        <w:rPr>
          <w:b/>
          <w:highlight w:val="lightGray"/>
        </w:rPr>
        <w:fldChar w:fldCharType="end"/>
      </w:r>
      <w:r w:rsidRPr="002B228A">
        <w:rPr>
          <w:highlight w:val="lightGray"/>
        </w:rPr>
        <w:t>.</w:t>
      </w:r>
    </w:p>
    <w:p w14:paraId="7FBA03BE" w14:textId="77777777" w:rsidR="009A6C09" w:rsidRDefault="009A6C09" w:rsidP="009A6C09"/>
    <w:p w14:paraId="7FBA03BF" w14:textId="7FFD2551" w:rsidR="009A6C09" w:rsidRDefault="000530BB" w:rsidP="000530BB">
      <w:pPr>
        <w:jc w:val="center"/>
      </w:pPr>
      <w:r>
        <w:rPr>
          <w:noProof/>
        </w:rPr>
        <w:drawing>
          <wp:inline distT="0" distB="0" distL="0" distR="0" wp14:anchorId="2D8D97A0" wp14:editId="2F288EB1">
            <wp:extent cx="5267325" cy="6753862"/>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S_FIGURE 4-42_1.png"/>
                    <pic:cNvPicPr/>
                  </pic:nvPicPr>
                  <pic:blipFill>
                    <a:blip r:embed="rId109">
                      <a:extLst>
                        <a:ext uri="{28A0092B-C50C-407E-A947-70E740481C1C}">
                          <a14:useLocalDpi xmlns:a14="http://schemas.microsoft.com/office/drawing/2010/main" val="0"/>
                        </a:ext>
                      </a:extLst>
                    </a:blip>
                    <a:stretch>
                      <a:fillRect/>
                    </a:stretch>
                  </pic:blipFill>
                  <pic:spPr>
                    <a:xfrm>
                      <a:off x="0" y="0"/>
                      <a:ext cx="5271518" cy="6759238"/>
                    </a:xfrm>
                    <a:prstGeom prst="rect">
                      <a:avLst/>
                    </a:prstGeom>
                  </pic:spPr>
                </pic:pic>
              </a:graphicData>
            </a:graphic>
          </wp:inline>
        </w:drawing>
      </w:r>
    </w:p>
    <w:p w14:paraId="7FBA03C0" w14:textId="60571F01" w:rsidR="009A6C09" w:rsidRDefault="007E40DD" w:rsidP="007E40DD">
      <w:pPr>
        <w:pStyle w:val="Caption"/>
      </w:pPr>
      <w:bookmarkStart w:id="353" w:name="_Ref419359427"/>
      <w:bookmarkStart w:id="354" w:name="_Toc422776020"/>
      <w:r>
        <w:t xml:space="preserve">Figure </w:t>
      </w:r>
      <w:fldSimple w:instr=" STYLEREF 1 \s ">
        <w:r w:rsidR="00D771D3">
          <w:rPr>
            <w:noProof/>
          </w:rPr>
          <w:t>4</w:t>
        </w:r>
      </w:fldSimple>
      <w:r w:rsidR="006974A9">
        <w:noBreakHyphen/>
      </w:r>
      <w:fldSimple w:instr=" SEQ Figure \* ARABIC \s 1 ">
        <w:r w:rsidR="00D771D3">
          <w:rPr>
            <w:noProof/>
          </w:rPr>
          <w:t>42</w:t>
        </w:r>
      </w:fldSimple>
      <w:bookmarkEnd w:id="353"/>
      <w:r>
        <w:t xml:space="preserve">: </w:t>
      </w:r>
      <w:r w:rsidR="009A6C09">
        <w:t xml:space="preserve">View of the </w:t>
      </w:r>
      <w:r w:rsidR="007B4A3B">
        <w:t>b</w:t>
      </w:r>
      <w:r w:rsidR="009A6C09">
        <w:t xml:space="preserve">ulk </w:t>
      </w:r>
      <w:r w:rsidR="007B4A3B">
        <w:t>s</w:t>
      </w:r>
      <w:r w:rsidR="009A6C09">
        <w:t xml:space="preserve">teel </w:t>
      </w:r>
      <w:r w:rsidR="007B4A3B">
        <w:t>s</w:t>
      </w:r>
      <w:r w:rsidR="009A6C09">
        <w:t xml:space="preserve">hielding after the </w:t>
      </w:r>
      <w:r w:rsidR="007B4A3B">
        <w:t>l</w:t>
      </w:r>
      <w:r w:rsidR="00636F83">
        <w:t>a</w:t>
      </w:r>
      <w:r w:rsidR="009A6C09">
        <w:t xml:space="preserve">rge </w:t>
      </w:r>
      <w:r w:rsidR="007B4A3B">
        <w:t>s</w:t>
      </w:r>
      <w:r w:rsidR="009A6C09">
        <w:t xml:space="preserve">teel </w:t>
      </w:r>
      <w:r w:rsidR="007B4A3B">
        <w:t>p</w:t>
      </w:r>
      <w:r w:rsidR="009A6C09">
        <w:t xml:space="preserve">ieces have been </w:t>
      </w:r>
      <w:r w:rsidR="007B4A3B">
        <w:t>i</w:t>
      </w:r>
      <w:r w:rsidR="009A6C09">
        <w:t xml:space="preserve">nstalled and </w:t>
      </w:r>
      <w:r w:rsidR="007B4A3B">
        <w:t>i</w:t>
      </w:r>
      <w:r w:rsidR="009A6C09">
        <w:t xml:space="preserve">nstallation of the </w:t>
      </w:r>
      <w:r w:rsidR="007B4A3B">
        <w:t>d</w:t>
      </w:r>
      <w:r w:rsidR="009A6C09">
        <w:t xml:space="preserve">ownstream end has </w:t>
      </w:r>
      <w:r w:rsidR="007B4A3B">
        <w:t>been completed</w:t>
      </w:r>
      <w:bookmarkEnd w:id="354"/>
      <w:r w:rsidR="00C909F2">
        <w:t xml:space="preserve"> </w:t>
      </w:r>
    </w:p>
    <w:p w14:paraId="7FBA03C1" w14:textId="77777777" w:rsidR="009A6C09" w:rsidRDefault="009A6C09" w:rsidP="009A6C09">
      <w:pPr>
        <w:pStyle w:val="Heading4"/>
      </w:pPr>
      <w:bookmarkStart w:id="355" w:name="_Ref419361877"/>
      <w:bookmarkStart w:id="356" w:name="_Toc411265210"/>
      <w:r>
        <w:lastRenderedPageBreak/>
        <w:t>Target Hall Air-Cooling</w:t>
      </w:r>
      <w:bookmarkEnd w:id="355"/>
      <w:r>
        <w:t xml:space="preserve"> </w:t>
      </w:r>
      <w:bookmarkEnd w:id="356"/>
    </w:p>
    <w:p w14:paraId="7FBA03C3" w14:textId="66FA8C30" w:rsidR="009A6C09" w:rsidRDefault="009A6C09" w:rsidP="009A6C09">
      <w:r>
        <w:t xml:space="preserve"> 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w:t>
      </w:r>
      <w:r w:rsidR="007F7107">
        <w:t xml:space="preserve">bottoms, intercept </w:t>
      </w:r>
      <w:r w:rsidR="007F7107" w:rsidRPr="007F7107">
        <w:t>at least</w:t>
      </w:r>
      <w:r>
        <w:t xml:space="preserve"> half of the beam energy leaving the chase. The air-cooling system and cooling systems on the beamline components remove the balance of the deposited beam energy. T</w:t>
      </w:r>
      <w:r w:rsidR="007F7107">
        <w:t>he air cooling flow rate is 35,</w:t>
      </w:r>
      <w:r>
        <w:t xml:space="preserve">000 scfm. </w:t>
      </w:r>
    </w:p>
    <w:p w14:paraId="7FBA03C4" w14:textId="03E90DA8" w:rsidR="009A6C09" w:rsidRDefault="009A6C09" w:rsidP="009A6C09">
      <w:r>
        <w:t>The discussion below describes the air-cooling system. The equipment needed for air cooling is provided by Conventio</w:t>
      </w:r>
      <w:r w:rsidR="00033699">
        <w:t xml:space="preserve">nal Facilities at the Near Site. </w:t>
      </w:r>
      <w:r w:rsidR="00CE26D2">
        <w:t xml:space="preserve">For more information, </w:t>
      </w:r>
      <w:r w:rsidR="00033699">
        <w:t>refer to 3B, Ann</w:t>
      </w:r>
      <w:r w:rsidR="00033699" w:rsidRPr="00C56494">
        <w:t xml:space="preserve">ex CF at the Near Site (docdb </w:t>
      </w:r>
      <w:hyperlink r:id="rId110" w:history="1">
        <w:r w:rsidR="00033699" w:rsidRPr="00C56494">
          <w:rPr>
            <w:rStyle w:val="Hyperlink"/>
          </w:rPr>
          <w:t>10692</w:t>
        </w:r>
      </w:hyperlink>
      <w:r w:rsidR="00033699" w:rsidRPr="00D45B99">
        <w:rPr>
          <w:rStyle w:val="Hyperlink"/>
          <w:color w:val="auto"/>
        </w:rPr>
        <w:t>)</w:t>
      </w:r>
      <w:r w:rsidR="00033699">
        <w:rPr>
          <w:rStyle w:val="Hyperlink"/>
          <w:color w:val="auto"/>
        </w:rPr>
        <w:t xml:space="preserve">. </w:t>
      </w:r>
      <w:r>
        <w:t xml:space="preserve">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rsidR="00EE2D0E">
        <w:t>.</w:t>
      </w:r>
    </w:p>
    <w:p w14:paraId="7FBA03C5" w14:textId="1DAC9786" w:rsidR="009A6C09" w:rsidRDefault="009A6C09" w:rsidP="009A6C09">
      <w:r>
        <w:t xml:space="preserve">A single air handler, located in the Air Handling Room, provides 35,000 scfm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r w:rsidR="00283D03">
        <w:t xml:space="preserve">flow </w:t>
      </w:r>
      <w:r>
        <w:t>in the top channel</w:t>
      </w:r>
      <w:r w:rsidR="00283D03">
        <w:t>,</w:t>
      </w:r>
      <w:r>
        <w:t xml:space="preserve"> flows vertically downward through clearances between the T-blocks and into the chase. The 35,000 scfm cooling airflow exits the chase at the downstream end and enters the air return duct back to the air handler to be cooled and dehumidified. Approximately 20,000 scfm flows in the top channel, 5,000 scfm flows in each of the two side channels, and 5,000 scfm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081C994F" w:rsidR="009A6C09" w:rsidRDefault="009A6C09" w:rsidP="009A6C09">
      <w:r>
        <w:t xml:space="preserve">There are two studies in progress that could eventually </w:t>
      </w:r>
      <w:r w:rsidR="00283D03">
        <w:t>determine the gas selected</w:t>
      </w:r>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007C340E">
        <w:t xml:space="preserve">and argon </w:t>
      </w:r>
      <w:r w:rsidRPr="00B045D4">
        <w:t>concentration</w:t>
      </w:r>
      <w:r w:rsidR="007C340E">
        <w:t>s</w:t>
      </w:r>
      <w:r w:rsidRPr="00B045D4">
        <w:t xml:space="preserve"> </w:t>
      </w:r>
      <w:r>
        <w:t>will be accomplished by changing the cooling gas from air to nitrogen gas. Using nitrogen gas instead of air as one of the target pile coolants</w:t>
      </w:r>
      <w:r w:rsidR="00D317E6">
        <w:t>,</w:t>
      </w:r>
      <w:r>
        <w:t xml:space="preserve"> will impact the target pile fluid handler and </w:t>
      </w:r>
      <w:r w:rsidR="007C340E">
        <w:t xml:space="preserve">possibly </w:t>
      </w:r>
      <w:r>
        <w:t xml:space="preserve">the room it is in. </w:t>
      </w:r>
      <w:r w:rsidR="007C340E" w:rsidRPr="007C340E">
        <w:t>The design impact for the fluid handler is that it must be sealed well to minimize nitrogen gas leaks. The room might need to be classified as an ODH, Oxygen Deficiency Hazard, area.</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E" w14:textId="77777777" w:rsidR="00E240C1" w:rsidRDefault="00E240C1" w:rsidP="009A6C09"/>
    <w:p w14:paraId="7FBA03CF" w14:textId="6180A7C5" w:rsidR="00E240C1" w:rsidRDefault="008051BD" w:rsidP="009A6C09">
      <w:r>
        <w:rPr>
          <w:noProof/>
        </w:rPr>
        <w:lastRenderedPageBreak/>
        <w:drawing>
          <wp:inline distT="0" distB="0" distL="0" distR="0" wp14:anchorId="1FB10B88" wp14:editId="1AD0CEB9">
            <wp:extent cx="5943600" cy="38442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S_AIR COOLING SYSTEM SCHEMATIC CD-1R JUNE 16 2015 vaia rev.png"/>
                    <pic:cNvPicPr/>
                  </pic:nvPicPr>
                  <pic:blipFill rotWithShape="1">
                    <a:blip r:embed="rId111">
                      <a:extLst>
                        <a:ext uri="{28A0092B-C50C-407E-A947-70E740481C1C}">
                          <a14:useLocalDpi xmlns:a14="http://schemas.microsoft.com/office/drawing/2010/main" val="0"/>
                        </a:ext>
                      </a:extLst>
                    </a:blip>
                    <a:srcRect t="7980"/>
                    <a:stretch/>
                  </pic:blipFill>
                  <pic:spPr bwMode="auto">
                    <a:xfrm>
                      <a:off x="0" y="0"/>
                      <a:ext cx="5943600" cy="3844290"/>
                    </a:xfrm>
                    <a:prstGeom prst="rect">
                      <a:avLst/>
                    </a:prstGeom>
                    <a:ln>
                      <a:noFill/>
                    </a:ln>
                    <a:extLst>
                      <a:ext uri="{53640926-AAD7-44D8-BBD7-CCE9431645EC}">
                        <a14:shadowObscured xmlns:a14="http://schemas.microsoft.com/office/drawing/2010/main"/>
                      </a:ext>
                    </a:extLst>
                  </pic:spPr>
                </pic:pic>
              </a:graphicData>
            </a:graphic>
          </wp:inline>
        </w:drawing>
      </w:r>
    </w:p>
    <w:p w14:paraId="7FBA03D0" w14:textId="457E6482" w:rsidR="009A6C09" w:rsidRPr="00ED4DCB" w:rsidRDefault="00ED4DCB" w:rsidP="00ED4DCB">
      <w:pPr>
        <w:pStyle w:val="Caption"/>
      </w:pPr>
      <w:bookmarkStart w:id="357" w:name="_Ref419359534"/>
      <w:bookmarkStart w:id="358" w:name="_Toc422776021"/>
      <w:r>
        <w:t xml:space="preserve">Figure </w:t>
      </w:r>
      <w:fldSimple w:instr=" STYLEREF 1 \s ">
        <w:r w:rsidR="00D771D3">
          <w:rPr>
            <w:noProof/>
          </w:rPr>
          <w:t>4</w:t>
        </w:r>
      </w:fldSimple>
      <w:r w:rsidR="006974A9">
        <w:noBreakHyphen/>
      </w:r>
      <w:fldSimple w:instr=" SEQ Figure \* ARABIC \s 1 ">
        <w:r w:rsidR="00D771D3">
          <w:rPr>
            <w:noProof/>
          </w:rPr>
          <w:t>43</w:t>
        </w:r>
      </w:fldSimple>
      <w:bookmarkEnd w:id="357"/>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r w:rsidR="000537BE">
        <w:rPr>
          <w:rFonts w:eastAsiaTheme="minorHAnsi"/>
        </w:rPr>
        <w:t>. Note that the chase cooling panels and bottom surfaces of the T-blocks and adjacent fixed shielding are cooled with RAW.</w:t>
      </w:r>
      <w:bookmarkEnd w:id="358"/>
      <w:r w:rsidR="006E0349">
        <w:rPr>
          <w:rFonts w:eastAsiaTheme="minorHAnsi"/>
        </w:rPr>
        <w:t xml:space="preserve"> </w:t>
      </w:r>
    </w:p>
    <w:p w14:paraId="7FBA03D1" w14:textId="0D7DF73C"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44</w:t>
      </w:r>
      <w:r w:rsidR="00F56321" w:rsidRPr="00B37DFD">
        <w:rPr>
          <w:b/>
          <w:highlight w:val="lightGray"/>
        </w:rPr>
        <w:fldChar w:fldCharType="end"/>
      </w:r>
      <w:r w:rsidRPr="000F5B84">
        <w:t xml:space="preserve">. The ducts are provided </w:t>
      </w:r>
      <w:r w:rsidRPr="00033699">
        <w:t>by Conventional Facilities at the Ne</w:t>
      </w:r>
      <w:r w:rsidR="00033699">
        <w:t>ar Site. For more information</w:t>
      </w:r>
      <w:r w:rsidR="00860627">
        <w:t xml:space="preserve">, </w:t>
      </w:r>
      <w:r w:rsidR="00033699">
        <w:t>refer to 3B, Ann</w:t>
      </w:r>
      <w:r w:rsidR="00033699" w:rsidRPr="00C56494">
        <w:t xml:space="preserve">ex CF at the Near Site (docdb </w:t>
      </w:r>
      <w:hyperlink r:id="rId112" w:history="1">
        <w:r w:rsidR="00033699" w:rsidRPr="00C56494">
          <w:rPr>
            <w:rStyle w:val="Hyperlink"/>
          </w:rPr>
          <w:t>10692</w:t>
        </w:r>
      </w:hyperlink>
      <w:r w:rsidR="00033699" w:rsidRPr="00D45B99">
        <w:rPr>
          <w:rStyle w:val="Hyperlink"/>
          <w:color w:val="auto"/>
        </w:rPr>
        <w:t>)</w:t>
      </w:r>
      <w:r w:rsidR="00033699">
        <w:rPr>
          <w:rStyle w:val="Hyperlink"/>
          <w:color w:val="auto"/>
        </w:rPr>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F" w14:textId="3E8AAD8D" w:rsidR="005144B9" w:rsidRDefault="005144B9" w:rsidP="009A6C09">
      <w:r>
        <w:rPr>
          <w:noProof/>
        </w:rPr>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3">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E0" w14:textId="2FE5C713" w:rsidR="009A6C09" w:rsidRDefault="00D77E1C" w:rsidP="00D77E1C">
      <w:pPr>
        <w:pStyle w:val="Caption"/>
      </w:pPr>
      <w:r>
        <w:t xml:space="preserve">  </w:t>
      </w:r>
      <w:r w:rsidR="005144B9">
        <w:t xml:space="preserve">  </w:t>
      </w:r>
      <w:r>
        <w:t xml:space="preserve">  </w:t>
      </w:r>
      <w:bookmarkStart w:id="359" w:name="_Ref419360275"/>
      <w:bookmarkStart w:id="360" w:name="_Toc422776022"/>
      <w:r w:rsidR="00EC79E4">
        <w:t xml:space="preserve">Figure </w:t>
      </w:r>
      <w:fldSimple w:instr=" STYLEREF 1 \s ">
        <w:r w:rsidR="00D771D3">
          <w:rPr>
            <w:noProof/>
          </w:rPr>
          <w:t>4</w:t>
        </w:r>
      </w:fldSimple>
      <w:r w:rsidR="006974A9">
        <w:noBreakHyphen/>
      </w:r>
      <w:fldSimple w:instr=" SEQ Figure \* ARABIC \s 1 ">
        <w:r w:rsidR="00D771D3">
          <w:rPr>
            <w:noProof/>
          </w:rPr>
          <w:t>44</w:t>
        </w:r>
      </w:fldSimple>
      <w:bookmarkEnd w:id="359"/>
      <w:r w:rsidR="00EC79E4">
        <w:t xml:space="preserve">: </w:t>
      </w:r>
      <w:r w:rsidR="009A6C09" w:rsidRPr="00EC79E4">
        <w:t>Supply and Return Air Ducts for the Target Pile</w:t>
      </w:r>
      <w:bookmarkEnd w:id="360"/>
    </w:p>
    <w:p w14:paraId="7FBA03E1" w14:textId="367DF5DC" w:rsidR="009A6C09" w:rsidRPr="00870A04" w:rsidRDefault="009A6C09" w:rsidP="009A6C09">
      <w:pPr>
        <w:pStyle w:val="Heading2"/>
      </w:pPr>
      <w:bookmarkStart w:id="361" w:name="_Toc420003376"/>
      <w:bookmarkStart w:id="362" w:name="_Toc411265190"/>
      <w:r w:rsidRPr="00870A04">
        <w:lastRenderedPageBreak/>
        <w:t>Helium-filled Concentric Decay Pipe</w:t>
      </w:r>
      <w:bookmarkEnd w:id="361"/>
      <w:r w:rsidRPr="00870A04">
        <w:t xml:space="preserve"> </w:t>
      </w:r>
      <w:bookmarkEnd w:id="362"/>
    </w:p>
    <w:p w14:paraId="7FBA03E2" w14:textId="77777777" w:rsidR="009A6C09" w:rsidRDefault="009A6C09" w:rsidP="009A6C09">
      <w:pPr>
        <w:pStyle w:val="Heading3"/>
      </w:pPr>
      <w:bookmarkStart w:id="363" w:name="_Toc411265191"/>
      <w:bookmarkStart w:id="364" w:name="_Toc420003377"/>
      <w:r>
        <w:t>Introduction</w:t>
      </w:r>
      <w:bookmarkEnd w:id="363"/>
      <w:bookmarkEnd w:id="364"/>
    </w:p>
    <w:p w14:paraId="7FBA03E4" w14:textId="34E0FD75" w:rsidR="009A6C09" w:rsidRDefault="009A6C09" w:rsidP="009A6C09">
      <w:r>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w:t>
      </w:r>
      <w:r w:rsidR="006236BE">
        <w:t>LBNF</w:t>
      </w:r>
      <w:r>
        <w:t>. The pipe must be of sufficient diameter to allow for decay of the lowest-energy pions required by the experiment. The decay-pipe reference-design leng</w:t>
      </w:r>
      <w:r w:rsidR="007C340E">
        <w:t>th is 193.7</w:t>
      </w:r>
      <w:r>
        <w:t xml:space="preserve"> meters and the diameter of the inner pipe is 4 meters. </w:t>
      </w:r>
    </w:p>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geomembrane system surrounds the decay-pipe concrete to act as a barrier for minimizing ground-water inflow. Any ground water that penetrates the barrier system will be collected in pipes and conveyed to sumps located in the Absorber Hall. </w:t>
      </w:r>
      <w:r w:rsidRPr="00860E77">
        <w:t>A second set of air-cooling pipes just inboard of the geosynthetic system keeps the geosynthetic at low temperature to extend its lifetime.</w:t>
      </w:r>
    </w:p>
    <w:p w14:paraId="7FBA03E6" w14:textId="09FDAD91" w:rsidR="009A6C09" w:rsidRDefault="009A6C09" w:rsidP="009A6C09">
      <w:r>
        <w:t>The scope of work described in this section includes specifying (1) the length, material, diameters and wall thicknesses for the concentric decay pipe, (2) specifying the cooling parameters, and (3) designing and providing the downstream window. Convention</w:t>
      </w:r>
      <w:r w:rsidR="00033699">
        <w:t>al Facilities at the Near Site</w:t>
      </w:r>
      <w:r w:rsidR="007C340E">
        <w:t xml:space="preserve"> </w:t>
      </w:r>
      <w:r>
        <w:t xml:space="preserve">designs and provides the corrosion-protected concentric decay pipe, shielding concrete and the geomembrane ground-water barrier and drainage system. </w:t>
      </w:r>
      <w:r w:rsidR="007C340E" w:rsidRPr="007C340E">
        <w:t xml:space="preserve">For more information refer to 3B, Annex CF at the Near Site (docdb </w:t>
      </w:r>
      <w:hyperlink r:id="rId114" w:history="1">
        <w:r w:rsidR="007C340E" w:rsidRPr="007C340E">
          <w:rPr>
            <w:rStyle w:val="Hyperlink"/>
          </w:rPr>
          <w:t>10692</w:t>
        </w:r>
      </w:hyperlink>
      <w:r w:rsidR="007C340E" w:rsidRPr="007C340E">
        <w:rPr>
          <w:u w:val="single"/>
        </w:rPr>
        <w:t>)</w:t>
      </w:r>
      <w:r w:rsidR="007C340E">
        <w:rPr>
          <w:u w:val="single"/>
        </w:rPr>
        <w:t>.</w:t>
      </w:r>
    </w:p>
    <w:p w14:paraId="7FBA03E7" w14:textId="77777777" w:rsidR="009A6C09" w:rsidRDefault="009A6C09" w:rsidP="009A6C09">
      <w:pPr>
        <w:pStyle w:val="Heading3"/>
      </w:pPr>
      <w:bookmarkStart w:id="365" w:name="_Toc411265192"/>
      <w:bookmarkStart w:id="366" w:name="_Toc420003378"/>
      <w:r>
        <w:t>Design Considerations</w:t>
      </w:r>
      <w:bookmarkEnd w:id="365"/>
      <w:bookmarkEnd w:id="366"/>
    </w:p>
    <w:p w14:paraId="7FBA03F4" w14:textId="7A20ECF7"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45</w:t>
      </w:r>
      <w:r w:rsidR="00BA139E" w:rsidRPr="00D317C1">
        <w:rPr>
          <w:b/>
        </w:rPr>
        <w:fldChar w:fldCharType="end"/>
      </w:r>
      <w:r>
        <w:t>, which shows the system designed by Conventional Facilities at the Near Site to satisfy the Beamline requirements</w:t>
      </w:r>
      <w:r w:rsidR="00891EBF">
        <w:t xml:space="preserve"> </w:t>
      </w:r>
      <w:sdt>
        <w:sdtPr>
          <w:id w:val="-1624219565"/>
          <w:citation/>
        </w:sdtPr>
        <w:sdtEndPr/>
        <w:sdtContent>
          <w:r w:rsidR="00891EBF">
            <w:fldChar w:fldCharType="begin"/>
          </w:r>
          <w:r w:rsidR="00891EBF">
            <w:instrText xml:space="preserve"> CITATION Bea \l 1033 </w:instrText>
          </w:r>
          <w:r w:rsidR="00891EBF">
            <w:fldChar w:fldCharType="separate"/>
          </w:r>
          <w:r w:rsidR="007E0E2E" w:rsidRPr="007E0E2E">
            <w:rPr>
              <w:noProof/>
            </w:rPr>
            <w:t>[18]</w:t>
          </w:r>
          <w:r w:rsidR="00891EBF">
            <w:fldChar w:fldCharType="end"/>
          </w:r>
        </w:sdtContent>
      </w:sdt>
      <w:r>
        <w:t xml:space="preserve">. The CF design is described in detail </w:t>
      </w:r>
      <w:r w:rsidR="00BC0475">
        <w:t>in the 3B, Ann</w:t>
      </w:r>
      <w:r w:rsidR="00BC0475" w:rsidRPr="00C56494">
        <w:t xml:space="preserve">ex CF at the Near Site (docdb </w:t>
      </w:r>
      <w:hyperlink r:id="rId115" w:history="1">
        <w:r w:rsidR="00BC0475" w:rsidRPr="00C56494">
          <w:rPr>
            <w:rStyle w:val="Hyperlink"/>
          </w:rPr>
          <w:t>10692</w:t>
        </w:r>
      </w:hyperlink>
      <w:r w:rsidR="00BC0475">
        <w:rPr>
          <w:rStyle w:val="Hyperlink"/>
        </w:rPr>
        <w:t>).</w:t>
      </w:r>
    </w:p>
    <w:p w14:paraId="7FBA03F5" w14:textId="77777777" w:rsidR="008456A1" w:rsidRDefault="008456A1" w:rsidP="009A6C09">
      <w:r>
        <w:rPr>
          <w:noProof/>
        </w:rPr>
        <w:lastRenderedPageBreak/>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6">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4D75C578" w:rsidR="009A6C09" w:rsidRDefault="00350BB6" w:rsidP="00350BB6">
      <w:pPr>
        <w:pStyle w:val="Caption"/>
      </w:pPr>
      <w:bookmarkStart w:id="367" w:name="_Ref419360788"/>
      <w:bookmarkStart w:id="368" w:name="_Toc422776023"/>
      <w:r>
        <w:t xml:space="preserve">Figure </w:t>
      </w:r>
      <w:fldSimple w:instr=" STYLEREF 1 \s ">
        <w:r w:rsidR="00D771D3">
          <w:rPr>
            <w:noProof/>
          </w:rPr>
          <w:t>4</w:t>
        </w:r>
      </w:fldSimple>
      <w:r w:rsidR="006974A9">
        <w:noBreakHyphen/>
      </w:r>
      <w:fldSimple w:instr=" SEQ Figure \* ARABIC \s 1 ">
        <w:r w:rsidR="00D771D3">
          <w:rPr>
            <w:noProof/>
          </w:rPr>
          <w:t>45</w:t>
        </w:r>
      </w:fldSimple>
      <w:bookmarkEnd w:id="367"/>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368"/>
    </w:p>
    <w:p w14:paraId="7FBA03F7" w14:textId="77777777" w:rsidR="009A6C09" w:rsidRDefault="009A6C09" w:rsidP="009A6C09">
      <w:r>
        <w:t xml:space="preserve">The decay pipe must be built to meet these requirements: </w:t>
      </w:r>
    </w:p>
    <w:p w14:paraId="7FBA03F8" w14:textId="48F09C45" w:rsidR="009A6C09" w:rsidRDefault="007C340E" w:rsidP="009A6C09">
      <w:pPr>
        <w:pStyle w:val="ListParagraph"/>
        <w:numPr>
          <w:ilvl w:val="0"/>
          <w:numId w:val="17"/>
        </w:numPr>
      </w:pPr>
      <w:r>
        <w:t>193.7</w:t>
      </w:r>
      <w:r w:rsidR="009A6C09">
        <w:t xml:space="preserve">-m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geomembrane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D771D3">
        <w:rPr>
          <w:b/>
          <w:highlight w:val="lightGray"/>
        </w:rPr>
        <w:t>5.2.5.2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369" w:name="_Toc420003379"/>
      <w:r w:rsidRPr="00F9198C">
        <w:t>Reference Design</w:t>
      </w:r>
      <w:bookmarkEnd w:id="369"/>
    </w:p>
    <w:p w14:paraId="7FBA0402" w14:textId="51E7E214" w:rsidR="009A6C09" w:rsidRDefault="00457CB5" w:rsidP="009A6C09">
      <w:r w:rsidRPr="00457CB5">
        <w:t>The decay-pipe region begins 27.3 m downstream of the beam sheet coordinate MC-ZERO which defines horn 1 position. A standard pressure vessel head is welded to the upstream end of the inner decay pipe. The head has a 2.1-meter diameter opening at its center. A 2.1-meter inside diameter pipe is welded at the center of the head to cover the opening. The pipe extends about 5 meters into the target pile chase and is referred to as the decay pipe snout.</w:t>
      </w:r>
      <w:r w:rsidR="009A6C09">
        <w:t xml:space="preserve">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D771D3">
        <w:rPr>
          <w:b/>
          <w:highlight w:val="lightGray"/>
        </w:rPr>
        <w:t>4.8.3.2</w:t>
      </w:r>
      <w:r w:rsidR="007B7D05" w:rsidRPr="00EB6A06">
        <w:rPr>
          <w:b/>
          <w:highlight w:val="lightGray"/>
        </w:rPr>
        <w:fldChar w:fldCharType="end"/>
      </w:r>
      <w:r w:rsidR="007B7D05" w:rsidRPr="00D317C1">
        <w:t>.</w:t>
      </w:r>
      <w:r w:rsidR="009A6C09">
        <w:t xml:space="preserve"> The snout is open to the inner decay pipe and is filled with helium. The snout is shown in</w:t>
      </w:r>
      <w:r w:rsidR="00C909F2">
        <w:rPr>
          <w:b/>
        </w:rPr>
        <w:t xml:space="preserve"> </w:t>
      </w:r>
      <w:r w:rsidR="00C909F2" w:rsidRPr="00C909F2">
        <w:rPr>
          <w:highlight w:val="lightGray"/>
        </w:rPr>
        <w:fldChar w:fldCharType="begin"/>
      </w:r>
      <w:r w:rsidR="00C909F2" w:rsidRPr="00C909F2">
        <w:rPr>
          <w:highlight w:val="lightGray"/>
        </w:rPr>
        <w:instrText xml:space="preserve"> REF _Ref419359012 \h  \* MERGEFORMAT </w:instrText>
      </w:r>
      <w:r w:rsidR="00C909F2" w:rsidRPr="00C909F2">
        <w:rPr>
          <w:highlight w:val="lightGray"/>
        </w:rPr>
      </w:r>
      <w:r w:rsidR="00C909F2" w:rsidRPr="00C909F2">
        <w:rPr>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C909F2" w:rsidRPr="00C909F2">
        <w:rPr>
          <w:highlight w:val="lightGray"/>
        </w:rPr>
        <w:fldChar w:fldCharType="end"/>
      </w:r>
      <w:r w:rsidR="009A6C09">
        <w:t xml:space="preserve">.  </w:t>
      </w:r>
    </w:p>
    <w:p w14:paraId="7FBA0405" w14:textId="428F908E" w:rsidR="009A6C09" w:rsidRDefault="009A6C09" w:rsidP="009A6C09">
      <w:r>
        <w:lastRenderedPageBreak/>
        <w:t>Heat</w:t>
      </w:r>
      <w:r w:rsidR="000B46E8">
        <w:t xml:space="preserve"> generated by beam interaction is</w:t>
      </w:r>
      <w:r>
        <w:t xml:space="preserve"> distributed non-uniformly along the length of the decay pipe. Approximately half of this heat is generated in the inner steel pipe, with the remainder </w:t>
      </w:r>
      <w:r w:rsidR="000B46E8">
        <w:t xml:space="preserve">being </w:t>
      </w:r>
      <w:r>
        <w:t xml:space="preserve">generated in the outer steel pipe and concrete. An air cooling system is employed to cool the decay pipe. The cooling airflow schematic is shown in </w:t>
      </w:r>
      <w:r w:rsidR="00870A04" w:rsidRPr="00050D3E">
        <w:rPr>
          <w:b/>
          <w:highlight w:val="lightGray"/>
        </w:rPr>
        <w:fldChar w:fldCharType="begin"/>
      </w:r>
      <w:r w:rsidR="00870A04" w:rsidRPr="00050D3E">
        <w:rPr>
          <w:b/>
          <w:highlight w:val="lightGray"/>
        </w:rPr>
        <w:instrText xml:space="preserve"> REF _Ref419359534 \h  \* MERGEFORMAT </w:instrText>
      </w:r>
      <w:r w:rsidR="00870A04" w:rsidRPr="00050D3E">
        <w:rPr>
          <w:b/>
          <w:highlight w:val="lightGray"/>
        </w:rPr>
      </w:r>
      <w:r w:rsidR="00870A04" w:rsidRPr="00050D3E">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050D3E">
        <w:rPr>
          <w:b/>
          <w:highlight w:val="lightGray"/>
        </w:rPr>
        <w:fldChar w:fldCharType="end"/>
      </w:r>
      <w:r w:rsidR="00870A04" w:rsidRPr="00D317C1">
        <w:t>.</w:t>
      </w:r>
    </w:p>
    <w:p w14:paraId="7FBA0415" w14:textId="22835668"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005F3672">
        <w:t>.</w:t>
      </w:r>
      <w:r w:rsidRPr="00E1249D">
        <w:t xml:space="preserve"> </w:t>
      </w:r>
      <w:r w:rsidR="005C67A9">
        <w:t xml:space="preserve">For more information, </w:t>
      </w:r>
      <w:r w:rsidR="005F3672">
        <w:t>refer to 3B, Ann</w:t>
      </w:r>
      <w:r w:rsidR="005F3672" w:rsidRPr="00C56494">
        <w:t xml:space="preserve">ex CF at the Near Site (docdb </w:t>
      </w:r>
      <w:hyperlink r:id="rId117" w:history="1">
        <w:r w:rsidR="005F3672" w:rsidRPr="00C56494">
          <w:rPr>
            <w:rStyle w:val="Hyperlink"/>
          </w:rPr>
          <w:t>10692</w:t>
        </w:r>
      </w:hyperlink>
      <w:r w:rsidR="005F3672" w:rsidRPr="00D45B99">
        <w:rPr>
          <w:rStyle w:val="Hyperlink"/>
          <w:color w:val="auto"/>
        </w:rPr>
        <w:t>)</w:t>
      </w:r>
      <w:r w:rsidR="005F3672">
        <w:rPr>
          <w:rStyle w:val="Hyperlink"/>
          <w:color w:val="auto"/>
        </w:rPr>
        <w:t>.</w:t>
      </w:r>
    </w:p>
    <w:p w14:paraId="7FBA0416" w14:textId="30F466F5" w:rsidR="009A6C09" w:rsidRDefault="009A6C09" w:rsidP="009A6C09">
      <w:r>
        <w:t xml:space="preserve">A single air handler, located in the Air Handling Room, provides 35,000 scfm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scfm enters the air return duct back to the air handler to be cooled and dehumidified. The supply and return ducts have labyrinths and steel shielding where the ducts enter or leave the shield pile to attenuate radiation leakage out through the ducts. For </w:t>
      </w:r>
      <w:r w:rsidR="000B46E8" w:rsidRPr="000B46E8">
        <w:t xml:space="preserve">the CD-1 base design with </w:t>
      </w:r>
      <w:r>
        <w:t>the cooling airflow of 35,000 scfm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geomembrane water-proof barrier. Air return temperature to the “Decay pipe air handler” is 57 °C. The upstream and downstream ends of the decay pipe </w:t>
      </w:r>
      <w:r w:rsidR="000B46E8" w:rsidRPr="000B46E8">
        <w:t xml:space="preserve">radial annular gap </w:t>
      </w:r>
      <w:r>
        <w:t xml:space="preserve">must be closed as part of the air cooling system of the pipe. </w:t>
      </w:r>
    </w:p>
    <w:p w14:paraId="7FBA0417" w14:textId="1F261403" w:rsidR="009A6C09" w:rsidRDefault="00870A04" w:rsidP="009A6C09">
      <w:r>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D771D3">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classified as an ODH, Oxygen Deficiency Hazard, area.</w:t>
      </w:r>
    </w:p>
    <w:p w14:paraId="7FBA041B" w14:textId="4F83696E"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46</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47</w:t>
      </w:r>
      <w:r w:rsidR="00F863D5" w:rsidRPr="00EB6A06">
        <w:rPr>
          <w:b/>
          <w:highlight w:val="lightGray"/>
        </w:rPr>
        <w:fldChar w:fldCharType="end"/>
      </w:r>
      <w:r>
        <w:t>. For normal operation</w:t>
      </w:r>
      <w:r w:rsidR="000B46E8" w:rsidRPr="000B46E8">
        <w:t xml:space="preserve"> of the CD-1 base design</w:t>
      </w:r>
      <w:r>
        <w:t xml:space="preserve">,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w:t>
      </w:r>
      <w:r>
        <w:lastRenderedPageBreak/>
        <w:t xml:space="preserve">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FAA2F48" w:rsidR="009A6C09" w:rsidRPr="00F9198C" w:rsidRDefault="00AB0A93" w:rsidP="00AB0A93">
      <w:pPr>
        <w:pStyle w:val="Caption"/>
        <w:rPr>
          <w:b w:val="0"/>
        </w:rPr>
      </w:pPr>
      <w:bookmarkStart w:id="370" w:name="_Ref419362980"/>
      <w:bookmarkStart w:id="371" w:name="_Toc422776024"/>
      <w:r>
        <w:t xml:space="preserve">Figure </w:t>
      </w:r>
      <w:fldSimple w:instr=" STYLEREF 1 \s ">
        <w:r w:rsidR="00D771D3">
          <w:rPr>
            <w:noProof/>
          </w:rPr>
          <w:t>4</w:t>
        </w:r>
      </w:fldSimple>
      <w:r w:rsidR="006974A9">
        <w:noBreakHyphen/>
      </w:r>
      <w:fldSimple w:instr=" SEQ Figure \* ARABIC \s 1 ">
        <w:r w:rsidR="00D771D3">
          <w:rPr>
            <w:noProof/>
          </w:rPr>
          <w:t>46</w:t>
        </w:r>
      </w:fldSimple>
      <w:bookmarkEnd w:id="370"/>
      <w:r>
        <w:t xml:space="preserve">: </w:t>
      </w:r>
      <w:r w:rsidR="009A6C09" w:rsidRPr="00AB0A93">
        <w:t>Downstream Decay Pipe Steel Head and Aluminum Window</w:t>
      </w:r>
      <w:bookmarkEnd w:id="371"/>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9">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CC2DF53" w:rsidR="009A6C09" w:rsidRPr="006856AF" w:rsidRDefault="006856AF" w:rsidP="006856AF">
      <w:pPr>
        <w:pStyle w:val="Caption"/>
      </w:pPr>
      <w:bookmarkStart w:id="372" w:name="_Ref419363005"/>
      <w:bookmarkStart w:id="373" w:name="_Toc422776025"/>
      <w:r>
        <w:t xml:space="preserve">Figure </w:t>
      </w:r>
      <w:fldSimple w:instr=" STYLEREF 1 \s ">
        <w:r w:rsidR="00D771D3">
          <w:rPr>
            <w:noProof/>
          </w:rPr>
          <w:t>4</w:t>
        </w:r>
      </w:fldSimple>
      <w:r w:rsidR="006974A9">
        <w:noBreakHyphen/>
      </w:r>
      <w:fldSimple w:instr=" SEQ Figure \* ARABIC \s 1 ">
        <w:r w:rsidR="00D771D3">
          <w:rPr>
            <w:noProof/>
          </w:rPr>
          <w:t>47</w:t>
        </w:r>
      </w:fldSimple>
      <w:bookmarkEnd w:id="372"/>
      <w:r>
        <w:t xml:space="preserve">: </w:t>
      </w:r>
      <w:r w:rsidR="009A6C09" w:rsidRPr="0071535F">
        <w:rPr>
          <w:b w:val="0"/>
        </w:rPr>
        <w:t xml:space="preserve"> </w:t>
      </w:r>
      <w:r w:rsidR="009A6C09" w:rsidRPr="006856AF">
        <w:t>Downstream Decay Pipe: The Three Energy Deposition Cases for Heat Transfer and Stress Analyses</w:t>
      </w:r>
      <w:bookmarkEnd w:id="373"/>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D771D3">
        <w:rPr>
          <w:b/>
          <w:highlight w:val="lightGray"/>
        </w:rPr>
        <w:t>4.8.3.3</w:t>
      </w:r>
      <w:r w:rsidR="001872B2" w:rsidRPr="00EB6A06">
        <w:rPr>
          <w:b/>
          <w:highlight w:val="lightGray"/>
        </w:rPr>
        <w:fldChar w:fldCharType="end"/>
      </w:r>
      <w:r w:rsidRPr="00EB6A06">
        <w:rPr>
          <w:b/>
          <w:highlight w:val="lightGray"/>
        </w:rPr>
        <w:t>.</w:t>
      </w:r>
    </w:p>
    <w:p w14:paraId="06CC1F6A" w14:textId="54BEE970" w:rsidR="00A05081" w:rsidRDefault="00A05081" w:rsidP="00D317C1">
      <w:pPr>
        <w:tabs>
          <w:tab w:val="left" w:pos="1051"/>
        </w:tabs>
      </w:pPr>
      <w:r w:rsidRPr="00A05081">
        <w:lastRenderedPageBreak/>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48</w:t>
      </w:r>
      <w:r w:rsidR="009378E8" w:rsidRPr="00EB6A06">
        <w:rPr>
          <w:b/>
          <w:highlight w:val="lightGray"/>
        </w:rPr>
        <w:fldChar w:fldCharType="end"/>
      </w:r>
      <w:r w:rsidRPr="00A05081">
        <w:t>. The ducts are provided by Conventional Facilities at the Near Site</w:t>
      </w:r>
      <w:r w:rsidR="00D45B99">
        <w:t xml:space="preserve">. </w:t>
      </w:r>
      <w:r w:rsidR="005C67A9">
        <w:t xml:space="preserve">For more information, </w:t>
      </w:r>
      <w:r w:rsidR="00D45B99">
        <w:t>refer to 3B, Ann</w:t>
      </w:r>
      <w:r w:rsidR="00D45B99" w:rsidRPr="00C56494">
        <w:t xml:space="preserve">ex CF at the Near Site (docdb </w:t>
      </w:r>
      <w:hyperlink r:id="rId120" w:history="1">
        <w:r w:rsidR="00D45B99" w:rsidRPr="00C56494">
          <w:rPr>
            <w:rStyle w:val="Hyperlink"/>
          </w:rPr>
          <w:t>10692</w:t>
        </w:r>
      </w:hyperlink>
      <w:r w:rsidR="00D45B99" w:rsidRPr="00D45B99">
        <w:rPr>
          <w:rStyle w:val="Hyperlink"/>
          <w:color w:val="auto"/>
        </w:rPr>
        <w:t>).</w:t>
      </w:r>
    </w:p>
    <w:p w14:paraId="3FA03945" w14:textId="4DEB6E23" w:rsidR="00A05081" w:rsidRDefault="00A05081" w:rsidP="00D317C1">
      <w:pPr>
        <w:tabs>
          <w:tab w:val="left" w:pos="1051"/>
        </w:tabs>
      </w:pPr>
      <w:r>
        <w:rPr>
          <w:noProof/>
        </w:rPr>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014C3082" w:rsidR="009A6C09" w:rsidRDefault="00A05081" w:rsidP="00D317C1">
      <w:pPr>
        <w:pStyle w:val="Caption"/>
      </w:pPr>
      <w:bookmarkStart w:id="374" w:name="_Ref419371547"/>
      <w:bookmarkStart w:id="375" w:name="_Toc422776026"/>
      <w:r>
        <w:t xml:space="preserve">Figure </w:t>
      </w:r>
      <w:fldSimple w:instr=" STYLEREF 1 \s ">
        <w:r w:rsidR="00D771D3">
          <w:rPr>
            <w:noProof/>
          </w:rPr>
          <w:t>4</w:t>
        </w:r>
      </w:fldSimple>
      <w:r w:rsidR="006974A9">
        <w:noBreakHyphen/>
      </w:r>
      <w:fldSimple w:instr=" SEQ Figure \* ARABIC \s 1 ">
        <w:r w:rsidR="00D771D3">
          <w:rPr>
            <w:noProof/>
          </w:rPr>
          <w:t>48</w:t>
        </w:r>
      </w:fldSimple>
      <w:bookmarkEnd w:id="374"/>
      <w:r>
        <w:t xml:space="preserve">: </w:t>
      </w:r>
      <w:r w:rsidRPr="00A05081">
        <w:t>Supply and Return Air Ducts for the Concentric Decay Pipe</w:t>
      </w:r>
      <w:bookmarkEnd w:id="375"/>
    </w:p>
    <w:p w14:paraId="7FBA0430" w14:textId="77777777" w:rsidR="009A6C09" w:rsidRPr="007D2906" w:rsidRDefault="009A6C09" w:rsidP="009A6C09"/>
    <w:p w14:paraId="7FBA0431" w14:textId="5444C8B4" w:rsidR="009A6C09" w:rsidRDefault="009A6C09" w:rsidP="009A6C09">
      <w:pPr>
        <w:pStyle w:val="Heading2"/>
      </w:pPr>
      <w:bookmarkStart w:id="376" w:name="_Toc420003380"/>
      <w:bookmarkStart w:id="377" w:name="_Toc411265161"/>
      <w:r>
        <w:lastRenderedPageBreak/>
        <w:t>Beam Windows</w:t>
      </w:r>
      <w:bookmarkEnd w:id="376"/>
      <w:r>
        <w:t xml:space="preserve"> </w:t>
      </w:r>
      <w:bookmarkEnd w:id="377"/>
    </w:p>
    <w:p w14:paraId="7FBA0432" w14:textId="77777777" w:rsidR="009A6C09" w:rsidRPr="006E0F38" w:rsidRDefault="009A6C09" w:rsidP="009A6C09">
      <w:pPr>
        <w:pStyle w:val="Heading3"/>
      </w:pPr>
      <w:bookmarkStart w:id="378" w:name="_Toc420003381"/>
      <w:r w:rsidRPr="006E0F38">
        <w:t>Introduction</w:t>
      </w:r>
      <w:bookmarkEnd w:id="378"/>
    </w:p>
    <w:p w14:paraId="7FBA0433" w14:textId="77777777" w:rsidR="009A6C09" w:rsidRDefault="009A6C09" w:rsidP="009A6C09">
      <w:r>
        <w:t xml:space="preserve">This WBS includes two objects; the primary beam window (the window through which the primary proton beam exits the vacuum beam pipe before hitting the target) and the decay pipe upstream window (the large diameter window that the secondary beam passed through after the second horn and before entering the decay pipe).  </w:t>
      </w:r>
      <w:r>
        <w:br/>
      </w:r>
      <w:r>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379" w:name="_Toc411265163"/>
      <w:bookmarkStart w:id="380" w:name="_Toc420003382"/>
      <w:r>
        <w:t>Design Considerations</w:t>
      </w:r>
      <w:bookmarkEnd w:id="379"/>
      <w:bookmarkEnd w:id="380"/>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77777777" w:rsidR="009A6C09" w:rsidRDefault="009A6C09" w:rsidP="009A6C09">
      <w:r>
        <w:t xml:space="preserve">Design lifetime for the both windows should exceed 1 year of operation.   Obviously longer lifetimes are advantageous.  </w:t>
      </w:r>
    </w:p>
    <w:p w14:paraId="7FBA043E" w14:textId="77777777" w:rsidR="009A6C09" w:rsidRDefault="009A6C09" w:rsidP="009A6C09">
      <w:r>
        <w:t xml:space="preserve">The upstream beamline enclosures are separated from the target chase by a 3.9-m-thick concrete shielding wall to isolate the upstream beamline components from high radiation dose rates. The primary protons enter the target chase through a window in the wall; it is a beryllium foil that seals the evacuated primary beam pipe. </w:t>
      </w:r>
    </w:p>
    <w:p w14:paraId="7FBA0440" w14:textId="77777777" w:rsidR="009A6C09" w:rsidRDefault="009A6C09" w:rsidP="009A6C09">
      <w:r>
        <w:t xml:space="preserve">Experience from NuMI shows that the primary-beam window has an estimated lifetime limit of three years at 708 kW. The 708-kW primary-beam window design validated by NOvA considers an air cooled, 0.25-mm-thick, 25.4-mm-diameter beryllium grade PF-60 foil. </w:t>
      </w:r>
    </w:p>
    <w:p w14:paraId="7FBA0441" w14:textId="77777777" w:rsidR="009A6C09" w:rsidRDefault="009A6C09" w:rsidP="009A6C09">
      <w:r>
        <w:lastRenderedPageBreak/>
        <w:t xml:space="preserve">Lastly, the window itself (also referred to as the beryllium foil) may require active cooling at the 2.4-MW value. </w:t>
      </w:r>
    </w:p>
    <w:p w14:paraId="7FBA0442" w14:textId="77777777" w:rsidR="009A6C09" w:rsidRDefault="009A6C09" w:rsidP="009A6C09">
      <w:pPr>
        <w:pStyle w:val="Heading3"/>
      </w:pPr>
      <w:bookmarkStart w:id="381" w:name="_Toc411265164"/>
      <w:bookmarkStart w:id="382" w:name="_Toc420003383"/>
      <w:r w:rsidRPr="006E0F38">
        <w:t>Reference Design</w:t>
      </w:r>
      <w:bookmarkEnd w:id="381"/>
      <w:bookmarkEnd w:id="382"/>
    </w:p>
    <w:p w14:paraId="7FBA0443" w14:textId="77777777" w:rsidR="009A6C09" w:rsidRDefault="009A6C09" w:rsidP="009A6C09">
      <w:pPr>
        <w:pStyle w:val="Heading4"/>
      </w:pPr>
      <w:r>
        <w:t xml:space="preserve">Primary Beam Window Assembly: </w:t>
      </w:r>
    </w:p>
    <w:p w14:paraId="7FBA0444" w14:textId="304DC8BF"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49</w:t>
      </w:r>
      <w:r w:rsidR="000E67E1" w:rsidRPr="00D317C1">
        <w:rPr>
          <w:b/>
        </w:rPr>
        <w:fldChar w:fldCharType="end"/>
      </w:r>
      <w:r w:rsidR="002B228A">
        <w:rPr>
          <w:b/>
        </w:rPr>
        <w:t xml:space="preserve"> </w:t>
      </w:r>
      <w:r w:rsidR="00834993" w:rsidRPr="002B228A">
        <w:t>(a)</w:t>
      </w:r>
      <w:r w:rsidR="000E67E1" w:rsidRPr="002B228A">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CA2EE7">
        <w:rPr>
          <w:b/>
          <w:highlight w:val="lightGray"/>
        </w:rPr>
        <w:fldChar w:fldCharType="begin"/>
      </w:r>
      <w:r w:rsidR="00834993" w:rsidRPr="00CA2EE7">
        <w:rPr>
          <w:b/>
          <w:highlight w:val="lightGray"/>
        </w:rPr>
        <w:instrText xml:space="preserve"> REF _Ref419366628 \h  \* MERGEFORMAT </w:instrText>
      </w:r>
      <w:r w:rsidR="00834993" w:rsidRPr="00CA2EE7">
        <w:rPr>
          <w:b/>
          <w:highlight w:val="lightGray"/>
        </w:rPr>
      </w:r>
      <w:r w:rsidR="00834993" w:rsidRPr="00CA2EE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49</w:t>
      </w:r>
      <w:r w:rsidR="00834993" w:rsidRPr="00CA2EE7">
        <w:rPr>
          <w:b/>
          <w:highlight w:val="lightGray"/>
        </w:rPr>
        <w:fldChar w:fldCharType="end"/>
      </w:r>
      <w:r w:rsidR="002B228A">
        <w:rPr>
          <w:b/>
        </w:rPr>
        <w:t xml:space="preserve">. </w:t>
      </w:r>
      <w:r w:rsidR="00834993" w:rsidRPr="002B228A">
        <w:t>(b)</w:t>
      </w:r>
      <w:r w:rsidR="000E67E1" w:rsidRPr="002B228A">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46073CE8" w:rsidR="009A6C09" w:rsidRDefault="009A6C09" w:rsidP="009A6C09">
      <w:r>
        <w:t>A conceptual section view of a 50-mm diameter, 0.2-mm-thick, partial-hemispherical beryllium window whose periphery is water-cooled given the 2.4-MW (1.5 to 3.0 mm spot size) case, is shown in</w:t>
      </w:r>
      <w:r w:rsidR="00EB6A06">
        <w:br/>
      </w:r>
      <w:r>
        <w:t xml:space="preserve"> </w:t>
      </w:r>
      <w:r w:rsidR="00435774" w:rsidRPr="008655A0">
        <w:rPr>
          <w:b/>
          <w:highlight w:val="lightGray"/>
        </w:rPr>
        <w:fldChar w:fldCharType="begin"/>
      </w:r>
      <w:r w:rsidR="00435774" w:rsidRPr="008655A0">
        <w:rPr>
          <w:b/>
          <w:highlight w:val="lightGray"/>
        </w:rPr>
        <w:instrText xml:space="preserve"> REF _Ref419372431 \h  \* MERGEFORMAT </w:instrText>
      </w:r>
      <w:r w:rsidR="00435774" w:rsidRPr="008655A0">
        <w:rPr>
          <w:b/>
          <w:highlight w:val="lightGray"/>
        </w:rPr>
      </w:r>
      <w:r w:rsidR="00435774" w:rsidRPr="008655A0">
        <w:rPr>
          <w:b/>
          <w:highlight w:val="lightGray"/>
        </w:rPr>
        <w:fldChar w:fldCharType="separate"/>
      </w:r>
      <w:r w:rsidR="00D771D3" w:rsidRPr="00D771D3">
        <w:rPr>
          <w:b/>
          <w:highlight w:val="lightGray"/>
        </w:rPr>
        <w:t xml:space="preserve">  Figure</w:t>
      </w:r>
      <w:r w:rsidR="00D771D3" w:rsidRPr="00D771D3">
        <w:rPr>
          <w:b/>
          <w:noProof/>
          <w:highlight w:val="lightGray"/>
        </w:rPr>
        <w:t xml:space="preserve"> 4</w:t>
      </w:r>
      <w:r w:rsidR="00D771D3" w:rsidRPr="00D771D3">
        <w:rPr>
          <w:b/>
          <w:noProof/>
          <w:highlight w:val="lightGray"/>
        </w:rPr>
        <w:noBreakHyphen/>
        <w:t>50</w:t>
      </w:r>
      <w:r w:rsidR="00435774" w:rsidRPr="008655A0">
        <w:rPr>
          <w:b/>
          <w:highlight w:val="lightGray"/>
        </w:rPr>
        <w:fldChar w:fldCharType="end"/>
      </w:r>
      <w:r w:rsidRPr="008655A0">
        <w:rPr>
          <w:highlight w:val="lightGray"/>
        </w:rPr>
        <w:t>.</w:t>
      </w:r>
      <w:r>
        <w:t xml:space="preserve"> 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beamline enclosure prior to beamline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beamline enclosure for installation. Insertion of the cartridge involves a combination of support from the cart and overhead rigging operation while moving axially. </w:t>
      </w:r>
    </w:p>
    <w:p w14:paraId="0D033944" w14:textId="6198C11E"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51</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beamline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r w:rsidR="00F67C21">
        <w:t xml:space="preserve">  </w:t>
      </w:r>
      <w:r w:rsidR="0022026B">
        <w:t>Use of an aperture shielding plug is contingent of radiation safety work planning analysis to be completed as part of future work.</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16439B87" w:rsidR="00834993" w:rsidRDefault="001C1E25" w:rsidP="001B66A0">
      <w:pPr>
        <w:pStyle w:val="Caption"/>
        <w:rPr>
          <w:rFonts w:eastAsiaTheme="minorHAnsi"/>
        </w:rPr>
      </w:pPr>
      <w:bookmarkStart w:id="383" w:name="_Ref419366628"/>
      <w:bookmarkStart w:id="384" w:name="_Toc422776027"/>
      <w:r>
        <w:t xml:space="preserve">Figure </w:t>
      </w:r>
      <w:fldSimple w:instr=" STYLEREF 1 \s ">
        <w:r w:rsidR="00D771D3">
          <w:rPr>
            <w:noProof/>
          </w:rPr>
          <w:t>4</w:t>
        </w:r>
      </w:fldSimple>
      <w:r w:rsidR="006974A9">
        <w:noBreakHyphen/>
      </w:r>
      <w:fldSimple w:instr=" SEQ Figure \* ARABIC \s 1 ">
        <w:r w:rsidR="00D771D3">
          <w:rPr>
            <w:noProof/>
          </w:rPr>
          <w:t>49</w:t>
        </w:r>
      </w:fldSimple>
      <w:bookmarkEnd w:id="383"/>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384"/>
    </w:p>
    <w:p w14:paraId="287A3D8A" w14:textId="77777777" w:rsidR="009378E8" w:rsidRDefault="009378E8" w:rsidP="00D317C1"/>
    <w:p w14:paraId="25950FDC" w14:textId="6FE07D35" w:rsidR="00834993" w:rsidRPr="00D317C1" w:rsidRDefault="00EB6A06" w:rsidP="001B66A0">
      <w:pPr>
        <w:pStyle w:val="Caption"/>
        <w:rPr>
          <w:rFonts w:eastAsiaTheme="minorHAnsi"/>
        </w:rPr>
      </w:pPr>
      <w:bookmarkStart w:id="385" w:name="_Ref419372431"/>
      <w:r>
        <w:t xml:space="preserve">  </w:t>
      </w:r>
      <w:bookmarkStart w:id="386" w:name="_Toc422776028"/>
      <w:r w:rsidR="00834993">
        <w:t xml:space="preserve">Figure </w:t>
      </w:r>
      <w:fldSimple w:instr=" STYLEREF 1 \s ">
        <w:r w:rsidR="00D771D3">
          <w:rPr>
            <w:noProof/>
          </w:rPr>
          <w:t>4</w:t>
        </w:r>
      </w:fldSimple>
      <w:r w:rsidR="006974A9">
        <w:noBreakHyphen/>
      </w:r>
      <w:fldSimple w:instr=" SEQ Figure \* ARABIC \s 1 ">
        <w:r w:rsidR="00D771D3">
          <w:rPr>
            <w:noProof/>
          </w:rPr>
          <w:t>50</w:t>
        </w:r>
      </w:fldSimple>
      <w:bookmarkEnd w:id="385"/>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386"/>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4">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086F2A1B" w:rsidR="009A6C09" w:rsidRDefault="001C1E25" w:rsidP="00D317C1">
      <w:pPr>
        <w:pStyle w:val="Caption"/>
      </w:pPr>
      <w:bookmarkStart w:id="387" w:name="_Ref419372523"/>
      <w:bookmarkStart w:id="388" w:name="_Ref419366689"/>
      <w:bookmarkStart w:id="389" w:name="_Toc422776029"/>
      <w:r>
        <w:t xml:space="preserve">Figure </w:t>
      </w:r>
      <w:fldSimple w:instr=" STYLEREF 1 \s ">
        <w:r w:rsidR="00D771D3">
          <w:rPr>
            <w:noProof/>
          </w:rPr>
          <w:t>4</w:t>
        </w:r>
      </w:fldSimple>
      <w:r w:rsidR="006974A9">
        <w:noBreakHyphen/>
      </w:r>
      <w:fldSimple w:instr=" SEQ Figure \* ARABIC \s 1 ">
        <w:r w:rsidR="00D771D3">
          <w:rPr>
            <w:noProof/>
          </w:rPr>
          <w:t>51</w:t>
        </w:r>
      </w:fldSimple>
      <w:bookmarkEnd w:id="387"/>
      <w:bookmarkEnd w:id="388"/>
      <w:r w:rsidRPr="001C1E25">
        <w:t>:</w:t>
      </w:r>
      <w:r w:rsidR="009A6C09" w:rsidRPr="001C1E25">
        <w:t xml:space="preserve"> (a) Section View of Replacement Window Assembly. (b): End View of Window Assembly</w:t>
      </w:r>
      <w:bookmarkEnd w:id="389"/>
    </w:p>
    <w:p w14:paraId="7FBA044F" w14:textId="2BDACDF7" w:rsidR="009A6C09" w:rsidRDefault="009A6C09" w:rsidP="009A6C09">
      <w:r>
        <w:t xml:space="preserve">The 1.2 MW primary beam beryllium thin window design is able to withstand the stress waves and also pressure and thermal loading given a </w:t>
      </w:r>
      <w:r w:rsidR="005D2021">
        <w:t>1.3-mm spot size while peripherally</w:t>
      </w:r>
      <w:r>
        <w:t xml:space="preserve"> 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00C909F2">
        <w:t>Optimization of a peripherally</w:t>
      </w:r>
      <w:r w:rsidRPr="00826ED3">
        <w:t xml:space="preserve"> 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sdt>
        <w:sdtPr>
          <w:id w:val="-15156830"/>
          <w:citation/>
        </w:sdtPr>
        <w:sdtEndPr/>
        <w:sdtContent>
          <w:r w:rsidR="00EB37B9">
            <w:fldChar w:fldCharType="begin"/>
          </w:r>
          <w:r w:rsidR="00EB37B9">
            <w:instrText xml:space="preserve"> CITATION CDe10 \l 1033 </w:instrText>
          </w:r>
          <w:r w:rsidR="00EB37B9">
            <w:fldChar w:fldCharType="separate"/>
          </w:r>
          <w:r w:rsidR="007E0E2E">
            <w:rPr>
              <w:noProof/>
            </w:rPr>
            <w:t xml:space="preserve"> </w:t>
          </w:r>
          <w:r w:rsidR="007E0E2E" w:rsidRPr="007E0E2E">
            <w:rPr>
              <w:noProof/>
            </w:rPr>
            <w:t>[19]</w:t>
          </w:r>
          <w:r w:rsidR="00EB37B9">
            <w:fldChar w:fldCharType="end"/>
          </w:r>
        </w:sdtContent>
      </w:sdt>
      <w:r>
        <w:t>.</w:t>
      </w:r>
    </w:p>
    <w:p w14:paraId="7FBA0450" w14:textId="47BFAE9D" w:rsidR="009A6C09" w:rsidRDefault="00AA120E" w:rsidP="009A6C09">
      <w:pPr>
        <w:jc w:val="both"/>
        <w:rPr>
          <w:sz w:val="23"/>
          <w:szCs w:val="23"/>
        </w:rPr>
      </w:pPr>
      <w:r>
        <w:rPr>
          <w:sz w:val="23"/>
          <w:szCs w:val="23"/>
        </w:rPr>
        <w:t>For modeling, w</w:t>
      </w:r>
      <w:r w:rsidR="009A6C09">
        <w:rPr>
          <w:sz w:val="23"/>
          <w:szCs w:val="23"/>
        </w:rPr>
        <w:t xml:space="preserve">e disregard the fine structure inside the beam pulse. Hence for time distribution the beam pulses are square pulses of length 10 microseconds, one pulse every 1.2 second. </w:t>
      </w:r>
    </w:p>
    <w:p w14:paraId="7FBA0451" w14:textId="5DDE6C45" w:rsidR="009A6C09" w:rsidRDefault="009A6C09" w:rsidP="009A6C09">
      <w:pPr>
        <w:jc w:val="both"/>
        <w:rPr>
          <w:sz w:val="23"/>
          <w:szCs w:val="23"/>
        </w:rPr>
      </w:pPr>
      <w:r>
        <w:rPr>
          <w:sz w:val="23"/>
          <w:szCs w:val="23"/>
        </w:rPr>
        <w:t>Beam energy deposition in window material is provided by MARS simulation. We can fit the energy deposition data by exponential function</w:t>
      </w:r>
      <w:r w:rsidR="00AA120E">
        <w:rPr>
          <w:sz w:val="23"/>
          <w:szCs w:val="23"/>
        </w:rPr>
        <w:t>:</w:t>
      </w:r>
      <w:r>
        <w:rPr>
          <w:sz w:val="23"/>
          <w:szCs w:val="23"/>
        </w:rPr>
        <w:t xml:space="preserve">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8pt;height:36pt" o:ole="">
            <v:imagedata r:id="rId125" o:title=""/>
          </v:shape>
          <o:OLEObject Type="Embed" ProgID="Equation.3" ShapeID="_x0000_i1025" DrawAspect="Content" ObjectID="_1496517828" r:id="rId126"/>
        </w:object>
      </w:r>
    </w:p>
    <w:p w14:paraId="7FBA0453" w14:textId="38DEE89F" w:rsidR="009A6C09" w:rsidRDefault="00AA120E" w:rsidP="009A6C09">
      <w:pPr>
        <w:rPr>
          <w:sz w:val="23"/>
          <w:szCs w:val="23"/>
        </w:rPr>
      </w:pPr>
      <w:r>
        <w:rPr>
          <w:sz w:val="23"/>
          <w:szCs w:val="23"/>
        </w:rPr>
        <w:t xml:space="preserve">This expression is used as input to the FEA.  </w:t>
      </w:r>
      <w:r w:rsidR="009A6C09">
        <w:rPr>
          <w:sz w:val="23"/>
          <w:szCs w:val="23"/>
        </w:rPr>
        <w:t xml:space="preserve">For </w:t>
      </w:r>
      <w:r w:rsidR="009A6C09" w:rsidRPr="00B41C10">
        <w:rPr>
          <w:i/>
          <w:sz w:val="23"/>
          <w:szCs w:val="23"/>
        </w:rPr>
        <w:t>E</w:t>
      </w:r>
      <w:r w:rsidR="009A6C09" w:rsidRPr="00B41C10">
        <w:rPr>
          <w:sz w:val="23"/>
          <w:szCs w:val="23"/>
          <w:vertAlign w:val="subscript"/>
        </w:rPr>
        <w:t>0</w:t>
      </w:r>
      <w:r w:rsidR="009A6C09">
        <w:rPr>
          <w:sz w:val="23"/>
          <w:szCs w:val="23"/>
        </w:rPr>
        <w:t xml:space="preserve"> = 9.3e-3 GeV/g, and </w:t>
      </w:r>
      <w:r w:rsidR="009A6C09" w:rsidRPr="00B41C10">
        <w:rPr>
          <w:rFonts w:ascii="Symbol" w:hAnsi="Symbol"/>
          <w:i/>
          <w:sz w:val="23"/>
          <w:szCs w:val="23"/>
        </w:rPr>
        <w:t></w:t>
      </w:r>
      <w:r w:rsidR="009A6C09">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52</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63C80264"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390" w:name="_Ref419372782"/>
      <w:bookmarkStart w:id="391" w:name="_Toc422776030"/>
      <w:r w:rsidR="00895A18" w:rsidRPr="00AE070E">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52</w:t>
      </w:r>
      <w:r w:rsidR="006974A9">
        <w:rPr>
          <w:rStyle w:val="CaptionChar"/>
          <w:rFonts w:eastAsiaTheme="minorHAnsi"/>
          <w:b/>
        </w:rPr>
        <w:fldChar w:fldCharType="end"/>
      </w:r>
      <w:bookmarkEnd w:id="390"/>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391"/>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8655A0">
        <w:rPr>
          <w:sz w:val="23"/>
          <w:szCs w:val="23"/>
          <w:highlight w:val="lightGray"/>
        </w:rPr>
        <w:fldChar w:fldCharType="begin"/>
      </w:r>
      <w:r w:rsidR="00DE6FA0" w:rsidRPr="008655A0">
        <w:rPr>
          <w:sz w:val="23"/>
          <w:szCs w:val="23"/>
          <w:highlight w:val="lightGray"/>
        </w:rPr>
        <w:instrText xml:space="preserve"> REF _Ref419372903 \h  \* MERGEFORMAT </w:instrText>
      </w:r>
      <w:r w:rsidR="00DE6FA0" w:rsidRPr="008655A0">
        <w:rPr>
          <w:sz w:val="23"/>
          <w:szCs w:val="23"/>
          <w:highlight w:val="lightGray"/>
        </w:rPr>
      </w:r>
      <w:r w:rsidR="00DE6FA0" w:rsidRPr="008655A0">
        <w:rPr>
          <w:sz w:val="23"/>
          <w:szCs w:val="23"/>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4</w:t>
      </w:r>
      <w:r w:rsidR="00D771D3" w:rsidRPr="00D771D3">
        <w:rPr>
          <w:b/>
          <w:noProof/>
          <w:highlight w:val="lightGray"/>
        </w:rPr>
        <w:noBreakHyphen/>
        <w:t>53</w:t>
      </w:r>
      <w:r w:rsidR="00DE6FA0" w:rsidRPr="008655A0">
        <w:rPr>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54</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4FFA707F" w:rsidR="009A6C09" w:rsidRDefault="00D30CFC" w:rsidP="00EB6A06">
      <w:pPr>
        <w:pStyle w:val="Caption"/>
      </w:pPr>
      <w:r>
        <w:lastRenderedPageBreak/>
        <w:t xml:space="preserve">          </w:t>
      </w:r>
      <w:bookmarkStart w:id="392" w:name="_Toc422776031"/>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393" w:name="_Ref419372903"/>
      <w:r w:rsidR="00EB6A06">
        <w:t xml:space="preserve">   </w:t>
      </w:r>
      <w:r w:rsidR="00895A18">
        <w:t xml:space="preserve">Figure </w:t>
      </w:r>
      <w:fldSimple w:instr=" STYLEREF 1 \s ">
        <w:r w:rsidR="00D771D3">
          <w:rPr>
            <w:noProof/>
          </w:rPr>
          <w:t>4</w:t>
        </w:r>
      </w:fldSimple>
      <w:r w:rsidR="006974A9">
        <w:noBreakHyphen/>
      </w:r>
      <w:fldSimple w:instr=" SEQ Figure \* ARABIC \s 1 ">
        <w:r w:rsidR="00D771D3">
          <w:rPr>
            <w:noProof/>
          </w:rPr>
          <w:t>53</w:t>
        </w:r>
      </w:fldSimple>
      <w:bookmarkEnd w:id="393"/>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392"/>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04A3AC4A" w:rsidR="0035520A" w:rsidRDefault="00B8339D" w:rsidP="00D30CFC">
      <w:pPr>
        <w:pStyle w:val="Caption"/>
        <w:rPr>
          <w:noProof/>
          <w:sz w:val="23"/>
          <w:szCs w:val="23"/>
        </w:rPr>
      </w:pPr>
      <w:r>
        <w:rPr>
          <w:noProof/>
          <w:sz w:val="23"/>
          <w:szCs w:val="23"/>
        </w:rPr>
        <w:t xml:space="preserve">         </w:t>
      </w:r>
      <w:r w:rsidR="0035520A">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49A20363" w:rsidR="009A6C09" w:rsidRPr="0035520A" w:rsidRDefault="00B8339D" w:rsidP="0035520A">
      <w:pPr>
        <w:pStyle w:val="Caption"/>
      </w:pPr>
      <w:r>
        <w:t xml:space="preserve">        </w:t>
      </w:r>
      <w:r w:rsidR="0035520A">
        <w:t xml:space="preserve"> </w:t>
      </w:r>
      <w:bookmarkStart w:id="394" w:name="_Ref419372970"/>
      <w:bookmarkStart w:id="395" w:name="_Toc422776032"/>
      <w:r w:rsidR="00D30CFC" w:rsidRPr="0035520A">
        <w:t xml:space="preserve">Figure </w:t>
      </w:r>
      <w:fldSimple w:instr=" STYLEREF 1 \s ">
        <w:r w:rsidR="00D771D3">
          <w:rPr>
            <w:noProof/>
          </w:rPr>
          <w:t>4</w:t>
        </w:r>
      </w:fldSimple>
      <w:r w:rsidR="006974A9">
        <w:noBreakHyphen/>
      </w:r>
      <w:fldSimple w:instr=" SEQ Figure \* ARABIC \s 1 ">
        <w:r w:rsidR="00D771D3">
          <w:rPr>
            <w:noProof/>
          </w:rPr>
          <w:t>54</w:t>
        </w:r>
      </w:fldSimple>
      <w:bookmarkEnd w:id="394"/>
      <w:r w:rsidR="00D30CFC" w:rsidRPr="0035520A">
        <w:t>:</w:t>
      </w:r>
      <w:r w:rsidR="0035520A">
        <w:t xml:space="preserve"> </w:t>
      </w:r>
      <w:r w:rsidR="009A6C09" w:rsidRPr="0035520A">
        <w:t>Temperature Distributions at Valley and Peak</w:t>
      </w:r>
      <w:bookmarkEnd w:id="395"/>
    </w:p>
    <w:p w14:paraId="7FBA046A" w14:textId="673B812E" w:rsidR="009A6C09" w:rsidRDefault="009A6C09" w:rsidP="009A6C09">
      <w:r>
        <w:t xml:space="preserve">Dynamic behavior of the primary beam window when one beam pulse passes through the window is shown at:   </w:t>
      </w:r>
      <w:hyperlink r:id="rId130"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396" w:name="_Ref419361126"/>
      <w:r>
        <w:lastRenderedPageBreak/>
        <w:t>Upstream Decay Pipe Window</w:t>
      </w:r>
      <w:bookmarkEnd w:id="396"/>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691E494C"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397" w:name="_Ref419403656"/>
      <w:bookmarkStart w:id="398" w:name="_Toc422776033"/>
      <w:r w:rsidR="00C26E01">
        <w:t xml:space="preserve">Figure </w:t>
      </w:r>
      <w:fldSimple w:instr=" STYLEREF 1 \s ">
        <w:r w:rsidR="00D771D3">
          <w:rPr>
            <w:noProof/>
          </w:rPr>
          <w:t>4</w:t>
        </w:r>
      </w:fldSimple>
      <w:r w:rsidR="006974A9">
        <w:noBreakHyphen/>
      </w:r>
      <w:fldSimple w:instr=" SEQ Figure \* ARABIC \s 1 ">
        <w:r w:rsidR="00D771D3">
          <w:rPr>
            <w:noProof/>
          </w:rPr>
          <w:t>55</w:t>
        </w:r>
      </w:fldSimple>
      <w:bookmarkEnd w:id="397"/>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398"/>
    </w:p>
    <w:p w14:paraId="6167241B" w14:textId="77777777" w:rsidR="0059617D" w:rsidRDefault="009A6C09" w:rsidP="0059617D">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55</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r w:rsidR="0059617D">
        <w:t xml:space="preserve"> .  Upstream Window key dimensions and parameters:</w:t>
      </w:r>
    </w:p>
    <w:p w14:paraId="4CE0FA06" w14:textId="77777777" w:rsidR="0059617D" w:rsidRDefault="0059617D" w:rsidP="0059617D">
      <w:pPr>
        <w:tabs>
          <w:tab w:val="left" w:pos="5760"/>
        </w:tabs>
        <w:spacing w:after="0"/>
        <w:ind w:left="720"/>
      </w:pPr>
      <w:r>
        <w:t>Center Portion Diameter:</w:t>
      </w:r>
      <w:r>
        <w:tab/>
        <w:t>200 mm</w:t>
      </w:r>
      <w:r>
        <w:br/>
        <w:t>Outer Diameter:</w:t>
      </w:r>
      <w:r>
        <w:tab/>
        <w:t>1.5 meters</w:t>
      </w:r>
    </w:p>
    <w:p w14:paraId="6DE48654" w14:textId="77777777" w:rsidR="0059617D" w:rsidRDefault="0059617D" w:rsidP="0059617D">
      <w:pPr>
        <w:tabs>
          <w:tab w:val="left" w:pos="5760"/>
        </w:tabs>
        <w:spacing w:after="0"/>
        <w:ind w:left="720"/>
      </w:pPr>
      <w:r>
        <w:t>Center Portion Thickness:</w:t>
      </w:r>
      <w:r>
        <w:tab/>
        <w:t>1.25 mm</w:t>
      </w:r>
    </w:p>
    <w:p w14:paraId="73022FA9" w14:textId="77777777" w:rsidR="0059617D" w:rsidRDefault="0059617D" w:rsidP="0059617D">
      <w:pPr>
        <w:tabs>
          <w:tab w:val="left" w:pos="5760"/>
        </w:tabs>
        <w:spacing w:after="0"/>
        <w:ind w:left="720"/>
      </w:pPr>
      <w:r>
        <w:t>Outer Portion Thickness:</w:t>
      </w:r>
      <w:r>
        <w:tab/>
        <w:t>1.5 mm</w:t>
      </w:r>
    </w:p>
    <w:p w14:paraId="7FBA0470" w14:textId="215BDDE2" w:rsidR="009A6C09" w:rsidRDefault="0059617D" w:rsidP="0059617D">
      <w:pPr>
        <w:tabs>
          <w:tab w:val="left" w:pos="5760"/>
        </w:tabs>
        <w:spacing w:after="0"/>
        <w:ind w:left="720"/>
      </w:pPr>
      <w:r>
        <w:t>Dimensions of center portion to outer portion:</w:t>
      </w:r>
      <w:r>
        <w:tab/>
        <w:t>TBD</w:t>
      </w:r>
    </w:p>
    <w:p w14:paraId="5C5BFDDE" w14:textId="77777777" w:rsidR="0059617D" w:rsidRDefault="0059617D" w:rsidP="0059617D">
      <w:pPr>
        <w:tabs>
          <w:tab w:val="left" w:pos="5760"/>
        </w:tabs>
        <w:spacing w:after="0"/>
        <w:ind w:left="720"/>
      </w:pPr>
    </w:p>
    <w:p w14:paraId="7FBA0471" w14:textId="128921F4" w:rsidR="009A6C09" w:rsidRDefault="009A6C09" w:rsidP="009A6C09">
      <w:r>
        <w:t>It is likely that the material selections will be different for the 1.2 MW beam compared to the 2.4 MW beam.</w:t>
      </w:r>
      <w:r w:rsidR="00AA120E">
        <w:t xml:space="preserve">  The lower power beam may allow</w:t>
      </w:r>
      <w:r>
        <w:t xml:space="preserve"> use of more beryllium-aluminum alloys while the higher power beam may require beryllium in the center section.  Requirements based on MARS energy deposition and thermal stress analysis </w:t>
      </w:r>
      <w:r w:rsidR="002B228A">
        <w:t>was</w:t>
      </w:r>
      <w:r>
        <w:t xml:space="preserve">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lastRenderedPageBreak/>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356BB77F" w14:textId="77777777" w:rsidR="009B3ACB" w:rsidRDefault="009B3ACB" w:rsidP="009A6C09"/>
    <w:p w14:paraId="7FBA0479" w14:textId="4AD41F6F" w:rsidR="009A6C09" w:rsidRDefault="009A6C09" w:rsidP="00981C80">
      <w:pPr>
        <w:pStyle w:val="Bodytextstyle"/>
      </w:pPr>
      <w:r>
        <w:t xml:space="preserve">The foil will be held in a frame </w:t>
      </w:r>
      <w:r w:rsidR="00433BD9">
        <w:t>and will be</w:t>
      </w:r>
      <w:r>
        <w:t xml:space="preserve"> removable from </w:t>
      </w:r>
      <w:r w:rsidR="00433BD9">
        <w:t xml:space="preserve">the </w:t>
      </w:r>
      <w:r>
        <w:t>above, consistent with the other target pile components</w:t>
      </w:r>
      <w:r w:rsidR="002A4417">
        <w:t xml:space="preserve">, see </w:t>
      </w:r>
      <w:r w:rsidR="002A4417">
        <w:fldChar w:fldCharType="begin"/>
      </w:r>
      <w:r w:rsidR="002A4417">
        <w:instrText xml:space="preserve"> REF _Ref422155224 \h </w:instrText>
      </w:r>
      <w:r w:rsidR="002A4417">
        <w:fldChar w:fldCharType="separate"/>
      </w:r>
      <w:r w:rsidR="00D771D3">
        <w:t>Figure</w:t>
      </w:r>
      <w:r w:rsidR="00AA120E">
        <w:t>s 4-40 and</w:t>
      </w:r>
      <w:r w:rsidR="00D771D3">
        <w:t xml:space="preserve"> 4</w:t>
      </w:r>
      <w:r w:rsidR="00D771D3">
        <w:noBreakHyphen/>
        <w:t>56</w:t>
      </w:r>
      <w:r w:rsidR="002A4417">
        <w:fldChar w:fldCharType="end"/>
      </w:r>
      <w:r>
        <w:t>.  This frame include</w:t>
      </w:r>
      <w:r w:rsidR="00433BD9">
        <w:t>s</w:t>
      </w:r>
      <w:r>
        <w:t xml:space="preserv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2136601F" w14:textId="36BA3311" w:rsidR="002A4417" w:rsidRDefault="002A4417" w:rsidP="009A6C09">
      <w:r>
        <w:rPr>
          <w:noProof/>
        </w:rPr>
        <w:drawing>
          <wp:inline distT="0" distB="0" distL="0" distR="0" wp14:anchorId="41278523" wp14:editId="2608B2A5">
            <wp:extent cx="3078480" cy="2969260"/>
            <wp:effectExtent l="0" t="0" r="762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78480" cy="2969260"/>
                    </a:xfrm>
                    <a:prstGeom prst="rect">
                      <a:avLst/>
                    </a:prstGeom>
                    <a:noFill/>
                  </pic:spPr>
                </pic:pic>
              </a:graphicData>
            </a:graphic>
          </wp:inline>
        </w:drawing>
      </w:r>
    </w:p>
    <w:p w14:paraId="348E908B" w14:textId="1A996F55" w:rsidR="002A4417" w:rsidRDefault="002A4417" w:rsidP="002A4417">
      <w:pPr>
        <w:pStyle w:val="Caption"/>
      </w:pPr>
      <w:bookmarkStart w:id="399" w:name="_Ref422155224"/>
      <w:bookmarkStart w:id="400" w:name="_Toc422776034"/>
      <w:r>
        <w:t xml:space="preserve">Figure </w:t>
      </w:r>
      <w:fldSimple w:instr=" STYLEREF 1 \s ">
        <w:r w:rsidR="00D771D3">
          <w:rPr>
            <w:noProof/>
          </w:rPr>
          <w:t>4</w:t>
        </w:r>
      </w:fldSimple>
      <w:r w:rsidR="006974A9">
        <w:noBreakHyphen/>
      </w:r>
      <w:fldSimple w:instr=" SEQ Figure \* ARABIC \s 1 ">
        <w:r w:rsidR="00D771D3">
          <w:rPr>
            <w:noProof/>
          </w:rPr>
          <w:t>56</w:t>
        </w:r>
      </w:fldSimple>
      <w:bookmarkEnd w:id="399"/>
      <w:r w:rsidR="00174A36">
        <w:t>: Cross Section through</w:t>
      </w:r>
      <w:r>
        <w:t xml:space="preserve"> the </w:t>
      </w:r>
      <w:r w:rsidRPr="00C26E01">
        <w:t>Upstream Decay Pipe Window</w:t>
      </w:r>
      <w:r>
        <w:t xml:space="preserve"> Frame</w:t>
      </w:r>
      <w:r w:rsidRPr="00C26E01">
        <w:t xml:space="preserve"> from NX Solid Model</w:t>
      </w:r>
      <w:r>
        <w:t xml:space="preserve">. In the picture the aluminum body weldment is gray; the origin of the axes is at the center of the window membrane; the green plate is a temporary blind used during window replacement; the helium cooling supply is represented in blue, the return in red; </w:t>
      </w:r>
      <w:r w:rsidRPr="002A4417">
        <w:t>the cooling line for the seal area cooling</w:t>
      </w:r>
      <w:r>
        <w:t xml:space="preserve"> is represented in light blue.</w:t>
      </w:r>
      <w:bookmarkEnd w:id="400"/>
    </w:p>
    <w:p w14:paraId="7FBA047B" w14:textId="6A0243ED" w:rsidR="009A6C09" w:rsidRDefault="009A6C09" w:rsidP="009A6C09">
      <w:r>
        <w:lastRenderedPageBreak/>
        <w:t>Removal of heat deposited by the beam in the window has been considered in the work</w:t>
      </w:r>
      <w:r w:rsidR="007E2914" w:rsidRPr="007E2914">
        <w:t xml:space="preserve"> </w:t>
      </w:r>
      <w:r w:rsidR="007E2914">
        <w:t>completed</w:t>
      </w:r>
      <w:r>
        <w:t xml:space="preserve">.  Convection heat transfer has been applied to both surfaces using forced convection values.  </w:t>
      </w:r>
      <w:r w:rsidR="007E2914">
        <w:t xml:space="preserve">On the surface of the window that faces horn 2, air cooling from the target chase air system has been modeled to provide a convection coefficient of 14 W/m2-K.   On the decay pipe side of the window, helium has been modeled to provide a convection coefficient of 9 W/m2-K.  The source of the flowing helium needed to provide this helium convection is the shown in Figure 4-56.  </w:t>
      </w:r>
      <w:r>
        <w:t>Actively cooling the heavier outer ring which houses the seal has considered and will likely be incorporated into the final design</w:t>
      </w:r>
      <w:r w:rsidR="007E2914">
        <w:t xml:space="preserve"> and is depicted in Figure 4-56</w:t>
      </w:r>
      <w:r>
        <w:t>.  The provisions for this cooling will be included in</w:t>
      </w:r>
      <w:r w:rsidR="007E2914">
        <w:t xml:space="preserve"> the advanced conceptual design and the thermal analysis work will be repeated with this additional active cooling on the window flange.</w:t>
      </w:r>
      <w:r w:rsidR="0022026B">
        <w:t xml:space="preserve">  As part of the advanced conceptual design, the routing of the seal cooling lines will be optimized to make them remotely replaceable.</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401" w:name="_Ref419403984"/>
      <w:bookmarkStart w:id="402" w:name="_Ref418428376"/>
      <w:bookmarkStart w:id="403" w:name="_Toc420003289"/>
      <w:r>
        <w:lastRenderedPageBreak/>
        <w:t xml:space="preserve">Table </w:t>
      </w:r>
      <w:fldSimple w:instr=" STYLEREF 1 \s ">
        <w:r w:rsidR="00D771D3">
          <w:rPr>
            <w:noProof/>
          </w:rPr>
          <w:t>4</w:t>
        </w:r>
      </w:fldSimple>
      <w:r w:rsidR="00EF5B52">
        <w:noBreakHyphen/>
      </w:r>
      <w:fldSimple w:instr=" SEQ Table \* ARABIC \s 1 ">
        <w:r w:rsidR="00D771D3">
          <w:rPr>
            <w:noProof/>
          </w:rPr>
          <w:t>9</w:t>
        </w:r>
      </w:fldSimple>
      <w:bookmarkEnd w:id="401"/>
      <w:bookmarkEnd w:id="402"/>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403"/>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38"/>
        <w:gridCol w:w="1169"/>
        <w:gridCol w:w="1328"/>
        <w:gridCol w:w="1078"/>
        <w:gridCol w:w="1255"/>
        <w:gridCol w:w="919"/>
        <w:gridCol w:w="1089"/>
        <w:gridCol w:w="1078"/>
      </w:tblGrid>
      <w:tr w:rsidR="007E15D4" w:rsidRPr="00743962"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743962" w:rsidRDefault="00D566ED" w:rsidP="00D317C1">
            <w:pPr>
              <w:kinsoku w:val="0"/>
              <w:overflowPunct w:val="0"/>
              <w:spacing w:before="57"/>
              <w:ind w:left="134"/>
              <w:jc w:val="center"/>
              <w:rPr>
                <w:sz w:val="20"/>
                <w:szCs w:val="20"/>
              </w:rPr>
            </w:pPr>
            <w:r w:rsidRPr="00743962">
              <w:rPr>
                <w:rFonts w:cs="Calibri"/>
                <w:b/>
                <w:bCs/>
                <w:spacing w:val="-1"/>
                <w:sz w:val="20"/>
                <w:szCs w:val="20"/>
              </w:rPr>
              <w:t>Proton energy</w:t>
            </w:r>
            <w:r w:rsidR="007E15D4" w:rsidRPr="00743962">
              <w:rPr>
                <w:rFonts w:cs="Calibri"/>
                <w:b/>
                <w:bCs/>
                <w:spacing w:val="-1"/>
                <w:sz w:val="20"/>
                <w:szCs w:val="20"/>
              </w:rPr>
              <w:t xml:space="preserve"> </w:t>
            </w:r>
            <w:r w:rsidRPr="00743962">
              <w:rPr>
                <w:rFonts w:cs="Calibri"/>
                <w:b/>
                <w:bCs/>
                <w:spacing w:val="-1"/>
                <w:sz w:val="20"/>
                <w:szCs w:val="20"/>
              </w:rPr>
              <w:t>Beam power</w:t>
            </w:r>
          </w:p>
        </w:tc>
        <w:tc>
          <w:tcPr>
            <w:tcW w:w="625" w:type="pct"/>
            <w:shd w:val="clear" w:color="auto" w:fill="C6D9F1" w:themeFill="text2" w:themeFillTint="33"/>
            <w:vAlign w:val="center"/>
          </w:tcPr>
          <w:p w14:paraId="7FBA0482" w14:textId="44CF9BCF" w:rsidR="00C67087" w:rsidRPr="00743962" w:rsidRDefault="007E15D4" w:rsidP="00D317C1">
            <w:pPr>
              <w:kinsoku w:val="0"/>
              <w:overflowPunct w:val="0"/>
              <w:spacing w:before="113" w:line="384" w:lineRule="exact"/>
              <w:ind w:right="410"/>
              <w:jc w:val="right"/>
              <w:rPr>
                <w:rFonts w:cs="Calibri"/>
                <w:b/>
                <w:bCs/>
                <w:spacing w:val="-2"/>
                <w:sz w:val="20"/>
                <w:szCs w:val="20"/>
              </w:rPr>
            </w:pPr>
            <w:r w:rsidRPr="00743962">
              <w:rPr>
                <w:rFonts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743962" w:rsidRDefault="00C67087" w:rsidP="00C84C87">
            <w:pPr>
              <w:kinsoku w:val="0"/>
              <w:overflowPunct w:val="0"/>
              <w:spacing w:before="55" w:line="384" w:lineRule="exact"/>
              <w:ind w:right="1520"/>
              <w:jc w:val="center"/>
              <w:rPr>
                <w:sz w:val="20"/>
                <w:szCs w:val="20"/>
              </w:rPr>
            </w:pP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2"/>
                <w:sz w:val="20"/>
                <w:szCs w:val="20"/>
              </w:rPr>
              <w:t>C</w:t>
            </w:r>
            <w:r w:rsidRPr="00743962">
              <w:rPr>
                <w:rFonts w:cs="Calibri"/>
                <w:b/>
                <w:bCs/>
                <w:spacing w:val="-2"/>
                <w:sz w:val="20"/>
                <w:szCs w:val="20"/>
              </w:rPr>
              <w:t>enter</w:t>
            </w:r>
            <w:r w:rsidRPr="00743962">
              <w:rPr>
                <w:rFonts w:cs="Calibri"/>
                <w:b/>
                <w:bCs/>
                <w:spacing w:val="-4"/>
                <w:sz w:val="20"/>
                <w:szCs w:val="20"/>
              </w:rPr>
              <w:t xml:space="preserve"> </w:t>
            </w:r>
            <w:r w:rsidRPr="00743962">
              <w:rPr>
                <w:rFonts w:cs="Calibri"/>
                <w:b/>
                <w:bCs/>
                <w:sz w:val="20"/>
                <w:szCs w:val="20"/>
              </w:rPr>
              <w:t>of</w:t>
            </w:r>
            <w:r w:rsidRPr="00743962">
              <w:rPr>
                <w:rFonts w:cs="Calibri"/>
                <w:b/>
                <w:bCs/>
                <w:spacing w:val="-7"/>
                <w:sz w:val="20"/>
                <w:szCs w:val="20"/>
              </w:rPr>
              <w:t xml:space="preserve"> </w:t>
            </w: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1"/>
                <w:sz w:val="20"/>
                <w:szCs w:val="20"/>
              </w:rPr>
              <w:t>W</w:t>
            </w:r>
            <w:r w:rsidRPr="00743962">
              <w:rPr>
                <w:rFonts w:cs="Calibri"/>
                <w:b/>
                <w:bCs/>
                <w:spacing w:val="-1"/>
                <w:sz w:val="20"/>
                <w:szCs w:val="20"/>
              </w:rPr>
              <w:t>indow</w:t>
            </w:r>
            <w:r w:rsidR="00512CD8" w:rsidRPr="00743962">
              <w:rPr>
                <w:rFonts w:cs="Calibri"/>
                <w:b/>
                <w:bCs/>
                <w:spacing w:val="-1"/>
                <w:sz w:val="20"/>
                <w:szCs w:val="20"/>
              </w:rPr>
              <w:t xml:space="preserve"> Be</w:t>
            </w:r>
            <w:r w:rsidR="007E15D4" w:rsidRPr="00743962">
              <w:rPr>
                <w:rFonts w:cs="Calibri"/>
                <w:b/>
                <w:bCs/>
                <w:spacing w:val="-1"/>
                <w:sz w:val="20"/>
                <w:szCs w:val="20"/>
              </w:rPr>
              <w:t xml:space="preserve">   </w:t>
            </w:r>
            <w:r w:rsidR="00512CD8" w:rsidRPr="00743962">
              <w:rPr>
                <w:rFonts w:cs="Calibri"/>
                <w:b/>
                <w:bCs/>
                <w:spacing w:val="-1"/>
                <w:sz w:val="20"/>
                <w:szCs w:val="20"/>
              </w:rPr>
              <w:t>Section</w:t>
            </w:r>
            <w:r w:rsidR="003409E4" w:rsidRPr="00743962">
              <w:rPr>
                <w:rFonts w:cs="Calibri"/>
                <w:b/>
                <w:bCs/>
                <w:spacing w:val="-1"/>
                <w:sz w:val="20"/>
                <w:szCs w:val="20"/>
              </w:rPr>
              <w:t xml:space="preserve"> (S-65 beryllium grade)</w:t>
            </w:r>
          </w:p>
        </w:tc>
        <w:tc>
          <w:tcPr>
            <w:tcW w:w="1158" w:type="pct"/>
            <w:gridSpan w:val="2"/>
            <w:shd w:val="clear" w:color="auto" w:fill="C6D9F1" w:themeFill="text2" w:themeFillTint="33"/>
            <w:vAlign w:val="center"/>
          </w:tcPr>
          <w:p w14:paraId="7FBA0484" w14:textId="26D2F311" w:rsidR="00C67087" w:rsidRPr="00743962" w:rsidRDefault="00C67087" w:rsidP="00D317C1">
            <w:pPr>
              <w:kinsoku w:val="0"/>
              <w:overflowPunct w:val="0"/>
              <w:spacing w:before="55" w:line="384" w:lineRule="exact"/>
              <w:ind w:right="387"/>
              <w:jc w:val="center"/>
              <w:rPr>
                <w:sz w:val="20"/>
                <w:szCs w:val="20"/>
              </w:rPr>
            </w:pPr>
            <w:r w:rsidRPr="00743962">
              <w:rPr>
                <w:rFonts w:cs="Calibri"/>
                <w:b/>
                <w:bCs/>
                <w:spacing w:val="-1"/>
                <w:sz w:val="20"/>
                <w:szCs w:val="20"/>
              </w:rPr>
              <w:t>Flange</w:t>
            </w:r>
            <w:r w:rsidRPr="00743962">
              <w:rPr>
                <w:rFonts w:cs="Calibri"/>
                <w:b/>
                <w:bCs/>
                <w:spacing w:val="23"/>
                <w:w w:val="99"/>
                <w:sz w:val="20"/>
                <w:szCs w:val="20"/>
              </w:rPr>
              <w:t xml:space="preserve"> </w:t>
            </w:r>
            <w:r w:rsidRPr="00743962">
              <w:rPr>
                <w:rFonts w:cs="Calibri"/>
                <w:b/>
                <w:bCs/>
                <w:spacing w:val="-1"/>
                <w:sz w:val="20"/>
                <w:szCs w:val="20"/>
              </w:rPr>
              <w:t>Alumin</w:t>
            </w:r>
            <w:r w:rsidR="007E15D4" w:rsidRPr="00743962">
              <w:rPr>
                <w:rFonts w:cs="Calibri"/>
                <w:b/>
                <w:bCs/>
                <w:spacing w:val="-19"/>
                <w:sz w:val="20"/>
                <w:szCs w:val="20"/>
              </w:rPr>
              <w:t xml:space="preserve">um </w:t>
            </w:r>
            <w:r w:rsidRPr="00743962">
              <w:rPr>
                <w:rFonts w:cs="Calibri"/>
                <w:b/>
                <w:bCs/>
                <w:spacing w:val="-1"/>
                <w:sz w:val="20"/>
                <w:szCs w:val="20"/>
              </w:rPr>
              <w:t>T6061</w:t>
            </w:r>
          </w:p>
        </w:tc>
      </w:tr>
      <w:tr w:rsidR="007E15D4" w:rsidRPr="00743962" w14:paraId="7FBA048F" w14:textId="77777777" w:rsidTr="00D317C1">
        <w:trPr>
          <w:trHeight w:hRule="exact" w:val="1310"/>
        </w:trPr>
        <w:tc>
          <w:tcPr>
            <w:tcW w:w="769" w:type="pct"/>
            <w:shd w:val="clear" w:color="auto" w:fill="auto"/>
          </w:tcPr>
          <w:p w14:paraId="7FBA0486" w14:textId="5BCDCA7C" w:rsidR="00C67087" w:rsidRPr="00743962" w:rsidRDefault="00C67087" w:rsidP="00C67087">
            <w:pPr>
              <w:rPr>
                <w:sz w:val="20"/>
                <w:szCs w:val="20"/>
              </w:rPr>
            </w:pPr>
          </w:p>
        </w:tc>
        <w:tc>
          <w:tcPr>
            <w:tcW w:w="625" w:type="pct"/>
            <w:shd w:val="clear" w:color="auto" w:fill="auto"/>
          </w:tcPr>
          <w:p w14:paraId="7FBA0487" w14:textId="77777777" w:rsidR="00C67087" w:rsidRPr="00743962" w:rsidRDefault="00C67087" w:rsidP="00C67087">
            <w:pPr>
              <w:rPr>
                <w:sz w:val="20"/>
                <w:szCs w:val="20"/>
              </w:rPr>
            </w:pPr>
          </w:p>
        </w:tc>
        <w:tc>
          <w:tcPr>
            <w:tcW w:w="710" w:type="pct"/>
            <w:shd w:val="clear" w:color="auto" w:fill="auto"/>
            <w:vAlign w:val="center"/>
          </w:tcPr>
          <w:p w14:paraId="6B19ABFB" w14:textId="44CB15F0" w:rsidR="007E15D4" w:rsidRPr="00743962" w:rsidRDefault="003409E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T</w:t>
            </w:r>
            <w:r w:rsidR="007E15D4" w:rsidRPr="00743962">
              <w:rPr>
                <w:rFonts w:cs="Calibri"/>
                <w:spacing w:val="-4"/>
                <w:sz w:val="20"/>
                <w:szCs w:val="20"/>
                <w:vertAlign w:val="subscript"/>
              </w:rPr>
              <w:t>average</w:t>
            </w:r>
          </w:p>
          <w:p w14:paraId="7FBA0488" w14:textId="6D9427B1" w:rsidR="00C67087" w:rsidRPr="00743962" w:rsidRDefault="007E15D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 xml:space="preserve">Steady state </w:t>
            </w:r>
            <w:r w:rsidRPr="00743962">
              <w:rPr>
                <w:rFonts w:cs="Calibri"/>
                <w:spacing w:val="-5"/>
                <w:sz w:val="20"/>
                <w:szCs w:val="20"/>
              </w:rPr>
              <w:t>(°C)</w:t>
            </w:r>
          </w:p>
        </w:tc>
        <w:tc>
          <w:tcPr>
            <w:tcW w:w="576" w:type="pct"/>
            <w:shd w:val="clear" w:color="auto" w:fill="auto"/>
            <w:vAlign w:val="center"/>
          </w:tcPr>
          <w:p w14:paraId="536F4C67" w14:textId="5A270BE7" w:rsidR="007E15D4" w:rsidRPr="00743962" w:rsidRDefault="00C67087" w:rsidP="00D317C1">
            <w:pPr>
              <w:kinsoku w:val="0"/>
              <w:overflowPunct w:val="0"/>
              <w:spacing w:before="38"/>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r w:rsidR="00BD0B7A" w:rsidRPr="00743962">
              <w:rPr>
                <w:rFonts w:cs="Calibri"/>
                <w:spacing w:val="-5"/>
                <w:sz w:val="20"/>
                <w:szCs w:val="20"/>
                <w:vertAlign w:val="subscript"/>
              </w:rPr>
              <w:t>imum</w:t>
            </w:r>
          </w:p>
          <w:p w14:paraId="6FD2E2DB" w14:textId="6C48FF24" w:rsidR="007E15D4" w:rsidRPr="00743962" w:rsidRDefault="007E15D4" w:rsidP="00D317C1">
            <w:pPr>
              <w:kinsoku w:val="0"/>
              <w:overflowPunct w:val="0"/>
              <w:spacing w:before="38"/>
              <w:jc w:val="center"/>
              <w:rPr>
                <w:rFonts w:cs="Calibri"/>
                <w:spacing w:val="-5"/>
                <w:sz w:val="20"/>
                <w:szCs w:val="20"/>
              </w:rPr>
            </w:pPr>
            <w:r w:rsidRPr="00743962">
              <w:rPr>
                <w:rFonts w:cs="Calibri"/>
                <w:spacing w:val="-5"/>
                <w:sz w:val="20"/>
                <w:szCs w:val="20"/>
              </w:rPr>
              <w:t>(°C)</w:t>
            </w:r>
          </w:p>
          <w:p w14:paraId="7FBA048A" w14:textId="27008FB6" w:rsidR="00C67087" w:rsidRPr="00743962" w:rsidRDefault="00C67087" w:rsidP="00D317C1">
            <w:pPr>
              <w:kinsoku w:val="0"/>
              <w:overflowPunct w:val="0"/>
              <w:spacing w:before="38"/>
              <w:ind w:left="245"/>
              <w:jc w:val="center"/>
              <w:rPr>
                <w:sz w:val="20"/>
                <w:szCs w:val="20"/>
              </w:rPr>
            </w:pPr>
          </w:p>
        </w:tc>
        <w:tc>
          <w:tcPr>
            <w:tcW w:w="671" w:type="pct"/>
            <w:shd w:val="clear" w:color="auto" w:fill="auto"/>
            <w:vAlign w:val="center"/>
          </w:tcPr>
          <w:p w14:paraId="65E56B07" w14:textId="5B95F715" w:rsidR="00C67087" w:rsidRPr="00743962" w:rsidRDefault="00C67087" w:rsidP="00C84C87">
            <w:pPr>
              <w:kinsoku w:val="0"/>
              <w:overflowPunct w:val="0"/>
              <w:spacing w:before="38"/>
              <w:ind w:left="390"/>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min</w:t>
            </w:r>
          </w:p>
          <w:p w14:paraId="7FBA048B" w14:textId="7D788021" w:rsidR="007E15D4" w:rsidRPr="00743962" w:rsidRDefault="007E15D4">
            <w:pPr>
              <w:kinsoku w:val="0"/>
              <w:overflowPunct w:val="0"/>
              <w:spacing w:before="38"/>
              <w:ind w:left="390"/>
              <w:jc w:val="center"/>
              <w:rPr>
                <w:sz w:val="20"/>
                <w:szCs w:val="20"/>
              </w:rPr>
            </w:pPr>
            <w:r w:rsidRPr="00743962">
              <w:rPr>
                <w:rFonts w:cs="Calibri"/>
                <w:spacing w:val="-5"/>
                <w:sz w:val="20"/>
                <w:szCs w:val="20"/>
              </w:rPr>
              <w:t>(°C)</w:t>
            </w:r>
          </w:p>
        </w:tc>
        <w:tc>
          <w:tcPr>
            <w:tcW w:w="491" w:type="pct"/>
            <w:shd w:val="clear" w:color="auto" w:fill="auto"/>
            <w:vAlign w:val="center"/>
          </w:tcPr>
          <w:p w14:paraId="16864D3F" w14:textId="58B00E18" w:rsidR="003409E4" w:rsidRPr="00743962" w:rsidRDefault="00C67087" w:rsidP="00D317C1">
            <w:pPr>
              <w:kinsoku w:val="0"/>
              <w:overflowPunct w:val="0"/>
              <w:spacing w:before="38"/>
              <w:ind w:left="274"/>
              <w:jc w:val="center"/>
              <w:rPr>
                <w:rFonts w:cs="Calibri"/>
                <w:sz w:val="20"/>
                <w:szCs w:val="20"/>
              </w:rPr>
            </w:pPr>
            <w:r w:rsidRPr="00743962">
              <w:rPr>
                <w:rFonts w:cs="Calibri"/>
                <w:sz w:val="20"/>
                <w:szCs w:val="20"/>
              </w:rPr>
              <w:t>∆T</w:t>
            </w:r>
          </w:p>
          <w:p w14:paraId="7FBA048C" w14:textId="2334C2C9" w:rsidR="00C67087" w:rsidRPr="00743962" w:rsidRDefault="003409E4" w:rsidP="00D317C1">
            <w:pPr>
              <w:kinsoku w:val="0"/>
              <w:overflowPunct w:val="0"/>
              <w:spacing w:before="38"/>
              <w:ind w:left="274"/>
              <w:jc w:val="center"/>
              <w:rPr>
                <w:sz w:val="20"/>
                <w:szCs w:val="20"/>
              </w:rPr>
            </w:pPr>
            <w:r w:rsidRPr="00743962">
              <w:rPr>
                <w:rFonts w:cs="Calibri"/>
                <w:spacing w:val="-5"/>
                <w:sz w:val="20"/>
                <w:szCs w:val="20"/>
              </w:rPr>
              <w:t>(°C)</w:t>
            </w:r>
          </w:p>
        </w:tc>
        <w:tc>
          <w:tcPr>
            <w:tcW w:w="582" w:type="pct"/>
            <w:shd w:val="clear" w:color="auto" w:fill="auto"/>
            <w:vAlign w:val="center"/>
          </w:tcPr>
          <w:p w14:paraId="68B25A07" w14:textId="77777777" w:rsidR="003409E4" w:rsidRPr="00743962" w:rsidRDefault="00C67087" w:rsidP="00D317C1">
            <w:pPr>
              <w:kinsoku w:val="0"/>
              <w:overflowPunct w:val="0"/>
              <w:spacing w:before="38"/>
              <w:ind w:left="252"/>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p>
          <w:p w14:paraId="7FBA048D" w14:textId="3A2170E9" w:rsidR="00C67087" w:rsidRPr="00743962" w:rsidRDefault="003409E4" w:rsidP="00D317C1">
            <w:pPr>
              <w:kinsoku w:val="0"/>
              <w:overflowPunct w:val="0"/>
              <w:spacing w:before="38"/>
              <w:ind w:left="252"/>
              <w:jc w:val="center"/>
              <w:rPr>
                <w:sz w:val="20"/>
                <w:szCs w:val="20"/>
              </w:rPr>
            </w:pPr>
            <w:r w:rsidRPr="00743962">
              <w:rPr>
                <w:rFonts w:cs="Calibri"/>
                <w:spacing w:val="-5"/>
                <w:sz w:val="20"/>
                <w:szCs w:val="20"/>
              </w:rPr>
              <w:t>(°C)</w:t>
            </w:r>
          </w:p>
        </w:tc>
        <w:tc>
          <w:tcPr>
            <w:tcW w:w="576" w:type="pct"/>
            <w:shd w:val="clear" w:color="auto" w:fill="auto"/>
            <w:vAlign w:val="center"/>
          </w:tcPr>
          <w:p w14:paraId="301C4EB9" w14:textId="7519A5B4" w:rsidR="003409E4" w:rsidRPr="00743962" w:rsidRDefault="00C67087" w:rsidP="00D317C1">
            <w:pPr>
              <w:kinsoku w:val="0"/>
              <w:overflowPunct w:val="0"/>
              <w:spacing w:before="38"/>
              <w:ind w:left="389"/>
              <w:jc w:val="center"/>
              <w:rPr>
                <w:rFonts w:cs="Calibri"/>
                <w:sz w:val="20"/>
                <w:szCs w:val="20"/>
              </w:rPr>
            </w:pPr>
            <w:r w:rsidRPr="00743962">
              <w:rPr>
                <w:rFonts w:cs="Calibri"/>
                <w:sz w:val="20"/>
                <w:szCs w:val="20"/>
              </w:rPr>
              <w:t>∆T</w:t>
            </w:r>
          </w:p>
          <w:p w14:paraId="7FBA048E" w14:textId="2FF576F5" w:rsidR="00C67087" w:rsidRPr="00743962" w:rsidRDefault="003409E4" w:rsidP="00D317C1">
            <w:pPr>
              <w:kinsoku w:val="0"/>
              <w:overflowPunct w:val="0"/>
              <w:spacing w:before="38"/>
              <w:ind w:left="389"/>
              <w:jc w:val="center"/>
              <w:rPr>
                <w:sz w:val="20"/>
                <w:szCs w:val="20"/>
              </w:rPr>
            </w:pPr>
            <w:r w:rsidRPr="00743962">
              <w:rPr>
                <w:rFonts w:cs="Calibri"/>
                <w:spacing w:val="-5"/>
                <w:sz w:val="20"/>
                <w:szCs w:val="20"/>
              </w:rPr>
              <w:t>(°C)</w:t>
            </w:r>
          </w:p>
        </w:tc>
      </w:tr>
      <w:tr w:rsidR="007E15D4" w:rsidRPr="00743962" w14:paraId="7FBA04A1" w14:textId="77777777" w:rsidTr="00D317C1">
        <w:trPr>
          <w:trHeight w:hRule="exact" w:val="1296"/>
        </w:trPr>
        <w:tc>
          <w:tcPr>
            <w:tcW w:w="769" w:type="pct"/>
            <w:shd w:val="clear" w:color="auto" w:fill="auto"/>
            <w:vAlign w:val="center"/>
          </w:tcPr>
          <w:p w14:paraId="7FBA0491" w14:textId="76E16673"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14:paraId="7FBA0492"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2.4</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93" w14:textId="77777777" w:rsidR="00C67087" w:rsidRPr="00743962" w:rsidRDefault="00C67087" w:rsidP="00C67087">
            <w:pPr>
              <w:kinsoku w:val="0"/>
              <w:overflowPunct w:val="0"/>
              <w:spacing w:before="2"/>
              <w:rPr>
                <w:rFonts w:cs="Calibri"/>
                <w:sz w:val="20"/>
                <w:szCs w:val="20"/>
              </w:rPr>
            </w:pPr>
          </w:p>
          <w:p w14:paraId="7FBA0494" w14:textId="77777777" w:rsidR="00C67087" w:rsidRPr="00743962" w:rsidRDefault="00C67087" w:rsidP="00C67087">
            <w:pPr>
              <w:kinsoku w:val="0"/>
              <w:overflowPunct w:val="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95" w14:textId="77777777" w:rsidR="00C67087" w:rsidRPr="00743962" w:rsidRDefault="00C67087" w:rsidP="00C67087">
            <w:pPr>
              <w:kinsoku w:val="0"/>
              <w:overflowPunct w:val="0"/>
              <w:rPr>
                <w:rFonts w:cs="Calibri"/>
                <w:sz w:val="20"/>
                <w:szCs w:val="20"/>
              </w:rPr>
            </w:pPr>
          </w:p>
          <w:p w14:paraId="7FBA0496" w14:textId="77777777" w:rsidR="00C67087" w:rsidRPr="00743962" w:rsidRDefault="00C67087" w:rsidP="00C67087">
            <w:pPr>
              <w:kinsoku w:val="0"/>
              <w:overflowPunct w:val="0"/>
              <w:spacing w:before="244"/>
              <w:ind w:left="605"/>
              <w:rPr>
                <w:sz w:val="20"/>
                <w:szCs w:val="20"/>
              </w:rPr>
            </w:pPr>
            <w:r w:rsidRPr="00743962">
              <w:rPr>
                <w:rFonts w:cs="Calibri"/>
                <w:spacing w:val="-1"/>
                <w:sz w:val="20"/>
                <w:szCs w:val="20"/>
              </w:rPr>
              <w:t>68.46</w:t>
            </w:r>
          </w:p>
        </w:tc>
        <w:tc>
          <w:tcPr>
            <w:tcW w:w="576" w:type="pct"/>
            <w:shd w:val="clear" w:color="auto" w:fill="auto"/>
          </w:tcPr>
          <w:p w14:paraId="7FBA0497" w14:textId="77777777" w:rsidR="00C67087" w:rsidRPr="00743962" w:rsidRDefault="00C67087" w:rsidP="00C67087">
            <w:pPr>
              <w:kinsoku w:val="0"/>
              <w:overflowPunct w:val="0"/>
              <w:rPr>
                <w:rFonts w:cs="Calibri"/>
                <w:sz w:val="20"/>
                <w:szCs w:val="20"/>
              </w:rPr>
            </w:pPr>
          </w:p>
          <w:p w14:paraId="7FBA0498" w14:textId="77777777" w:rsidR="00C67087" w:rsidRPr="00743962" w:rsidRDefault="00C67087" w:rsidP="00C67087">
            <w:pPr>
              <w:kinsoku w:val="0"/>
              <w:overflowPunct w:val="0"/>
              <w:spacing w:before="244"/>
              <w:ind w:left="3"/>
              <w:jc w:val="center"/>
              <w:rPr>
                <w:sz w:val="20"/>
                <w:szCs w:val="20"/>
              </w:rPr>
            </w:pPr>
            <w:r w:rsidRPr="00743962">
              <w:rPr>
                <w:rFonts w:cs="Calibri"/>
                <w:spacing w:val="-1"/>
                <w:sz w:val="20"/>
                <w:szCs w:val="20"/>
              </w:rPr>
              <w:t>71</w:t>
            </w:r>
          </w:p>
        </w:tc>
        <w:tc>
          <w:tcPr>
            <w:tcW w:w="671" w:type="pct"/>
            <w:shd w:val="clear" w:color="auto" w:fill="auto"/>
          </w:tcPr>
          <w:p w14:paraId="7FBA0499" w14:textId="77777777" w:rsidR="00C67087" w:rsidRPr="00743962" w:rsidRDefault="00C67087" w:rsidP="00C67087">
            <w:pPr>
              <w:kinsoku w:val="0"/>
              <w:overflowPunct w:val="0"/>
              <w:rPr>
                <w:rFonts w:cs="Calibri"/>
                <w:sz w:val="20"/>
                <w:szCs w:val="20"/>
              </w:rPr>
            </w:pPr>
          </w:p>
          <w:p w14:paraId="7FBA049A" w14:textId="77777777" w:rsidR="00C67087" w:rsidRPr="00743962" w:rsidRDefault="00C67087" w:rsidP="00C67087">
            <w:pPr>
              <w:kinsoku w:val="0"/>
              <w:overflowPunct w:val="0"/>
              <w:spacing w:before="244"/>
              <w:ind w:left="508"/>
              <w:rPr>
                <w:sz w:val="20"/>
                <w:szCs w:val="20"/>
              </w:rPr>
            </w:pPr>
            <w:r w:rsidRPr="00743962">
              <w:rPr>
                <w:rFonts w:cs="Calibri"/>
                <w:spacing w:val="-1"/>
                <w:sz w:val="20"/>
                <w:szCs w:val="20"/>
              </w:rPr>
              <w:t>67.77</w:t>
            </w:r>
          </w:p>
        </w:tc>
        <w:tc>
          <w:tcPr>
            <w:tcW w:w="491" w:type="pct"/>
            <w:shd w:val="clear" w:color="auto" w:fill="auto"/>
          </w:tcPr>
          <w:p w14:paraId="7FBA049B" w14:textId="77777777" w:rsidR="00C67087" w:rsidRPr="00743962" w:rsidRDefault="00C67087" w:rsidP="00C67087">
            <w:pPr>
              <w:kinsoku w:val="0"/>
              <w:overflowPunct w:val="0"/>
              <w:spacing w:before="3"/>
              <w:rPr>
                <w:rFonts w:cs="Calibri"/>
                <w:sz w:val="20"/>
                <w:szCs w:val="20"/>
              </w:rPr>
            </w:pPr>
          </w:p>
          <w:p w14:paraId="7FBA049C" w14:textId="77777777" w:rsidR="00C67087" w:rsidRPr="00743962" w:rsidRDefault="00C67087" w:rsidP="00C67087">
            <w:pPr>
              <w:kinsoku w:val="0"/>
              <w:overflowPunct w:val="0"/>
              <w:ind w:left="361"/>
              <w:rPr>
                <w:sz w:val="20"/>
                <w:szCs w:val="20"/>
              </w:rPr>
            </w:pPr>
            <w:r w:rsidRPr="00743962">
              <w:rPr>
                <w:rFonts w:cs="Calibri"/>
                <w:spacing w:val="-1"/>
                <w:sz w:val="20"/>
                <w:szCs w:val="20"/>
              </w:rPr>
              <w:t>3.24</w:t>
            </w:r>
          </w:p>
        </w:tc>
        <w:tc>
          <w:tcPr>
            <w:tcW w:w="582" w:type="pct"/>
            <w:shd w:val="clear" w:color="auto" w:fill="auto"/>
          </w:tcPr>
          <w:p w14:paraId="7FBA049D" w14:textId="77777777" w:rsidR="00C67087" w:rsidRPr="00743962" w:rsidRDefault="00C67087" w:rsidP="00C67087">
            <w:pPr>
              <w:kinsoku w:val="0"/>
              <w:overflowPunct w:val="0"/>
              <w:rPr>
                <w:rFonts w:cs="Calibri"/>
                <w:sz w:val="20"/>
                <w:szCs w:val="20"/>
              </w:rPr>
            </w:pPr>
          </w:p>
          <w:p w14:paraId="7FBA049E" w14:textId="77777777" w:rsidR="00C67087" w:rsidRPr="00743962" w:rsidRDefault="00C67087" w:rsidP="00C67087">
            <w:pPr>
              <w:kinsoku w:val="0"/>
              <w:overflowPunct w:val="0"/>
              <w:spacing w:before="244"/>
              <w:ind w:left="475"/>
              <w:rPr>
                <w:sz w:val="20"/>
                <w:szCs w:val="20"/>
              </w:rPr>
            </w:pPr>
            <w:r w:rsidRPr="00743962">
              <w:rPr>
                <w:rFonts w:cs="Calibri"/>
                <w:spacing w:val="-1"/>
                <w:sz w:val="20"/>
                <w:szCs w:val="20"/>
              </w:rPr>
              <w:t>87.4</w:t>
            </w:r>
          </w:p>
        </w:tc>
        <w:tc>
          <w:tcPr>
            <w:tcW w:w="576" w:type="pct"/>
            <w:shd w:val="clear" w:color="auto" w:fill="auto"/>
          </w:tcPr>
          <w:p w14:paraId="7FBA049F" w14:textId="77777777" w:rsidR="00C67087" w:rsidRPr="00743962" w:rsidRDefault="00C67087" w:rsidP="00C67087">
            <w:pPr>
              <w:kinsoku w:val="0"/>
              <w:overflowPunct w:val="0"/>
              <w:rPr>
                <w:rFonts w:cs="Calibri"/>
                <w:sz w:val="20"/>
                <w:szCs w:val="20"/>
              </w:rPr>
            </w:pPr>
          </w:p>
          <w:p w14:paraId="7FBA04A0" w14:textId="77777777" w:rsidR="00C67087" w:rsidRPr="00743962" w:rsidRDefault="00C67087" w:rsidP="00C67087">
            <w:pPr>
              <w:kinsoku w:val="0"/>
              <w:overflowPunct w:val="0"/>
              <w:spacing w:before="244"/>
              <w:ind w:left="2"/>
              <w:jc w:val="center"/>
              <w:rPr>
                <w:sz w:val="20"/>
                <w:szCs w:val="20"/>
              </w:rPr>
            </w:pPr>
            <w:r w:rsidRPr="00743962">
              <w:rPr>
                <w:rFonts w:cs="Calibri"/>
                <w:sz w:val="20"/>
                <w:szCs w:val="20"/>
              </w:rPr>
              <w:t>0</w:t>
            </w:r>
          </w:p>
        </w:tc>
      </w:tr>
      <w:tr w:rsidR="007E15D4" w:rsidRPr="00743962" w14:paraId="7FBA04B3" w14:textId="77777777" w:rsidTr="00D317C1">
        <w:trPr>
          <w:trHeight w:hRule="exact" w:val="950"/>
        </w:trPr>
        <w:tc>
          <w:tcPr>
            <w:tcW w:w="769" w:type="pct"/>
            <w:shd w:val="clear" w:color="auto" w:fill="auto"/>
            <w:vAlign w:val="center"/>
          </w:tcPr>
          <w:p w14:paraId="7FBA04A3" w14:textId="402434A0"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14:paraId="7FBA04A4"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1.2</w:t>
            </w:r>
            <w:r w:rsidRPr="00743962">
              <w:rPr>
                <w:rFonts w:cs="Calibri"/>
                <w:spacing w:val="-1"/>
                <w:sz w:val="20"/>
                <w:szCs w:val="20"/>
              </w:rPr>
              <w:t xml:space="preserve"> </w:t>
            </w:r>
            <w:r w:rsidRPr="00743962">
              <w:rPr>
                <w:rFonts w:cs="Calibri"/>
                <w:sz w:val="20"/>
                <w:szCs w:val="20"/>
              </w:rPr>
              <w:t>MW</w:t>
            </w:r>
          </w:p>
        </w:tc>
        <w:tc>
          <w:tcPr>
            <w:tcW w:w="625" w:type="pct"/>
            <w:shd w:val="clear" w:color="auto" w:fill="auto"/>
          </w:tcPr>
          <w:p w14:paraId="7FBA04A5" w14:textId="77777777" w:rsidR="00C67087" w:rsidRPr="00743962" w:rsidRDefault="00C67087" w:rsidP="00C67087">
            <w:pPr>
              <w:kinsoku w:val="0"/>
              <w:overflowPunct w:val="0"/>
              <w:rPr>
                <w:rFonts w:cs="Calibri"/>
                <w:sz w:val="20"/>
                <w:szCs w:val="20"/>
              </w:rPr>
            </w:pPr>
          </w:p>
          <w:p w14:paraId="7FBA04A6" w14:textId="77777777" w:rsidR="00C67087" w:rsidRPr="00743962" w:rsidRDefault="00C67087" w:rsidP="00C67087">
            <w:pPr>
              <w:kinsoku w:val="0"/>
              <w:overflowPunct w:val="0"/>
              <w:spacing w:before="22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A7" w14:textId="77777777" w:rsidR="00C67087" w:rsidRPr="00743962" w:rsidRDefault="00C67087" w:rsidP="00C67087">
            <w:pPr>
              <w:kinsoku w:val="0"/>
              <w:overflowPunct w:val="0"/>
              <w:rPr>
                <w:rFonts w:cs="Calibri"/>
                <w:sz w:val="20"/>
                <w:szCs w:val="20"/>
              </w:rPr>
            </w:pPr>
          </w:p>
          <w:p w14:paraId="7FBA04A8" w14:textId="77777777" w:rsidR="00C67087" w:rsidRPr="00743962" w:rsidRDefault="00C67087" w:rsidP="00C67087">
            <w:pPr>
              <w:kinsoku w:val="0"/>
              <w:overflowPunct w:val="0"/>
              <w:ind w:left="3"/>
              <w:jc w:val="center"/>
              <w:rPr>
                <w:sz w:val="20"/>
                <w:szCs w:val="20"/>
              </w:rPr>
            </w:pPr>
            <w:r w:rsidRPr="00743962">
              <w:rPr>
                <w:rFonts w:cs="Calibri"/>
                <w:spacing w:val="-1"/>
                <w:sz w:val="20"/>
                <w:szCs w:val="20"/>
              </w:rPr>
              <w:t>53.4</w:t>
            </w:r>
          </w:p>
        </w:tc>
        <w:tc>
          <w:tcPr>
            <w:tcW w:w="576" w:type="pct"/>
            <w:shd w:val="clear" w:color="auto" w:fill="auto"/>
          </w:tcPr>
          <w:p w14:paraId="7FBA04A9" w14:textId="77777777" w:rsidR="00C67087" w:rsidRPr="00743962" w:rsidRDefault="00C67087" w:rsidP="00C67087">
            <w:pPr>
              <w:kinsoku w:val="0"/>
              <w:overflowPunct w:val="0"/>
              <w:rPr>
                <w:rFonts w:cs="Calibri"/>
                <w:sz w:val="20"/>
                <w:szCs w:val="20"/>
              </w:rPr>
            </w:pPr>
          </w:p>
          <w:p w14:paraId="7FBA04AA" w14:textId="77777777" w:rsidR="00C67087" w:rsidRPr="00743962" w:rsidRDefault="00C67087" w:rsidP="00C67087">
            <w:pPr>
              <w:kinsoku w:val="0"/>
              <w:overflowPunct w:val="0"/>
              <w:ind w:left="390"/>
              <w:rPr>
                <w:sz w:val="20"/>
                <w:szCs w:val="20"/>
              </w:rPr>
            </w:pPr>
            <w:r w:rsidRPr="00743962">
              <w:rPr>
                <w:rFonts w:cs="Calibri"/>
                <w:spacing w:val="-1"/>
                <w:sz w:val="20"/>
                <w:szCs w:val="20"/>
              </w:rPr>
              <w:t>54.74</w:t>
            </w:r>
          </w:p>
        </w:tc>
        <w:tc>
          <w:tcPr>
            <w:tcW w:w="671" w:type="pct"/>
            <w:shd w:val="clear" w:color="auto" w:fill="auto"/>
          </w:tcPr>
          <w:p w14:paraId="7FBA04AB" w14:textId="77777777" w:rsidR="00C67087" w:rsidRPr="00743962" w:rsidRDefault="00C67087" w:rsidP="00C67087">
            <w:pPr>
              <w:kinsoku w:val="0"/>
              <w:overflowPunct w:val="0"/>
              <w:rPr>
                <w:rFonts w:cs="Calibri"/>
                <w:sz w:val="20"/>
                <w:szCs w:val="20"/>
              </w:rPr>
            </w:pPr>
          </w:p>
          <w:p w14:paraId="7FBA04AC" w14:textId="77777777" w:rsidR="00C67087" w:rsidRPr="00743962" w:rsidRDefault="00C67087" w:rsidP="00C67087">
            <w:pPr>
              <w:kinsoku w:val="0"/>
              <w:overflowPunct w:val="0"/>
              <w:ind w:left="508"/>
              <w:rPr>
                <w:sz w:val="20"/>
                <w:szCs w:val="20"/>
              </w:rPr>
            </w:pPr>
            <w:r w:rsidRPr="00743962">
              <w:rPr>
                <w:rFonts w:cs="Calibri"/>
                <w:spacing w:val="-1"/>
                <w:sz w:val="20"/>
                <w:szCs w:val="20"/>
              </w:rPr>
              <w:t>53.07</w:t>
            </w:r>
          </w:p>
        </w:tc>
        <w:tc>
          <w:tcPr>
            <w:tcW w:w="491" w:type="pct"/>
            <w:shd w:val="clear" w:color="auto" w:fill="auto"/>
          </w:tcPr>
          <w:p w14:paraId="7FBA04AD" w14:textId="77777777" w:rsidR="00C67087" w:rsidRPr="00743962" w:rsidRDefault="00C67087" w:rsidP="00C67087">
            <w:pPr>
              <w:kinsoku w:val="0"/>
              <w:overflowPunct w:val="0"/>
              <w:rPr>
                <w:rFonts w:cs="Calibri"/>
                <w:sz w:val="20"/>
                <w:szCs w:val="20"/>
              </w:rPr>
            </w:pPr>
          </w:p>
          <w:p w14:paraId="7FBA04AE" w14:textId="77777777" w:rsidR="00C67087" w:rsidRPr="00743962" w:rsidRDefault="00C67087" w:rsidP="00C67087">
            <w:pPr>
              <w:kinsoku w:val="0"/>
              <w:overflowPunct w:val="0"/>
              <w:ind w:left="361"/>
              <w:rPr>
                <w:sz w:val="20"/>
                <w:szCs w:val="20"/>
              </w:rPr>
            </w:pPr>
            <w:r w:rsidRPr="00743962">
              <w:rPr>
                <w:rFonts w:cs="Calibri"/>
                <w:spacing w:val="-1"/>
                <w:sz w:val="20"/>
                <w:szCs w:val="20"/>
              </w:rPr>
              <w:t>1.66</w:t>
            </w:r>
          </w:p>
        </w:tc>
        <w:tc>
          <w:tcPr>
            <w:tcW w:w="582" w:type="pct"/>
            <w:shd w:val="clear" w:color="auto" w:fill="auto"/>
          </w:tcPr>
          <w:p w14:paraId="7FBA04AF" w14:textId="77777777" w:rsidR="00C67087" w:rsidRPr="00743962" w:rsidRDefault="00C67087" w:rsidP="00C67087">
            <w:pPr>
              <w:kinsoku w:val="0"/>
              <w:overflowPunct w:val="0"/>
              <w:rPr>
                <w:rFonts w:cs="Calibri"/>
                <w:sz w:val="20"/>
                <w:szCs w:val="20"/>
              </w:rPr>
            </w:pPr>
          </w:p>
          <w:p w14:paraId="7FBA04B0" w14:textId="77777777" w:rsidR="00C67087" w:rsidRPr="00743962" w:rsidRDefault="00C67087" w:rsidP="00C67087">
            <w:pPr>
              <w:kinsoku w:val="0"/>
              <w:overflowPunct w:val="0"/>
              <w:ind w:left="475"/>
              <w:rPr>
                <w:sz w:val="20"/>
                <w:szCs w:val="20"/>
              </w:rPr>
            </w:pPr>
            <w:r w:rsidRPr="00743962">
              <w:rPr>
                <w:rFonts w:cs="Calibri"/>
                <w:spacing w:val="-1"/>
                <w:sz w:val="20"/>
                <w:szCs w:val="20"/>
              </w:rPr>
              <w:t>61.9</w:t>
            </w:r>
          </w:p>
        </w:tc>
        <w:tc>
          <w:tcPr>
            <w:tcW w:w="576" w:type="pct"/>
            <w:shd w:val="clear" w:color="auto" w:fill="auto"/>
          </w:tcPr>
          <w:p w14:paraId="7FBA04B1" w14:textId="77777777" w:rsidR="00C67087" w:rsidRPr="00743962" w:rsidRDefault="00C67087" w:rsidP="00C67087">
            <w:pPr>
              <w:kinsoku w:val="0"/>
              <w:overflowPunct w:val="0"/>
              <w:rPr>
                <w:rFonts w:cs="Calibri"/>
                <w:sz w:val="20"/>
                <w:szCs w:val="20"/>
              </w:rPr>
            </w:pPr>
          </w:p>
          <w:p w14:paraId="7FBA04B2"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C4" w14:textId="77777777" w:rsidTr="00D317C1">
        <w:trPr>
          <w:trHeight w:hRule="exact" w:val="1076"/>
        </w:trPr>
        <w:tc>
          <w:tcPr>
            <w:tcW w:w="769" w:type="pct"/>
            <w:shd w:val="clear" w:color="auto" w:fill="auto"/>
            <w:vAlign w:val="center"/>
          </w:tcPr>
          <w:p w14:paraId="7FBA04B4" w14:textId="4803B8B7"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Pr="00743962">
              <w:rPr>
                <w:rFonts w:cs="Calibri"/>
                <w:spacing w:val="-1"/>
                <w:sz w:val="20"/>
                <w:szCs w:val="20"/>
              </w:rPr>
              <w:t>Gev</w:t>
            </w:r>
          </w:p>
          <w:p w14:paraId="7FBA04B5"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2.14</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B6" w14:textId="77777777" w:rsidR="00C67087" w:rsidRPr="00743962" w:rsidRDefault="00C67087" w:rsidP="00C67087">
            <w:pPr>
              <w:kinsoku w:val="0"/>
              <w:overflowPunct w:val="0"/>
              <w:spacing w:before="4"/>
              <w:rPr>
                <w:rFonts w:cs="Calibri"/>
                <w:sz w:val="20"/>
                <w:szCs w:val="20"/>
              </w:rPr>
            </w:pPr>
          </w:p>
          <w:p w14:paraId="7FBA04B7"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B8" w14:textId="77777777" w:rsidR="00C67087" w:rsidRPr="00743962" w:rsidRDefault="00C67087" w:rsidP="00C67087">
            <w:pPr>
              <w:kinsoku w:val="0"/>
              <w:overflowPunct w:val="0"/>
              <w:spacing w:before="4"/>
              <w:rPr>
                <w:rFonts w:cs="Calibri"/>
                <w:sz w:val="20"/>
                <w:szCs w:val="20"/>
              </w:rPr>
            </w:pPr>
          </w:p>
          <w:p w14:paraId="7FBA04B9" w14:textId="77777777" w:rsidR="00C67087" w:rsidRPr="00743962" w:rsidRDefault="00C67087" w:rsidP="00C67087">
            <w:pPr>
              <w:kinsoku w:val="0"/>
              <w:overflowPunct w:val="0"/>
              <w:ind w:left="569"/>
              <w:rPr>
                <w:sz w:val="20"/>
                <w:szCs w:val="20"/>
              </w:rPr>
            </w:pPr>
            <w:r w:rsidRPr="00743962">
              <w:rPr>
                <w:rFonts w:cs="Calibri"/>
                <w:spacing w:val="-1"/>
                <w:sz w:val="20"/>
                <w:szCs w:val="20"/>
              </w:rPr>
              <w:t>64.48</w:t>
            </w:r>
          </w:p>
        </w:tc>
        <w:tc>
          <w:tcPr>
            <w:tcW w:w="576" w:type="pct"/>
            <w:shd w:val="clear" w:color="auto" w:fill="auto"/>
          </w:tcPr>
          <w:p w14:paraId="7FBA04BA" w14:textId="77777777" w:rsidR="00C67087" w:rsidRPr="00743962" w:rsidRDefault="00C67087" w:rsidP="00C67087">
            <w:pPr>
              <w:kinsoku w:val="0"/>
              <w:overflowPunct w:val="0"/>
              <w:spacing w:before="4"/>
              <w:rPr>
                <w:rFonts w:cs="Calibri"/>
                <w:sz w:val="20"/>
                <w:szCs w:val="20"/>
              </w:rPr>
            </w:pPr>
          </w:p>
          <w:p w14:paraId="7FBA04BB" w14:textId="77777777" w:rsidR="00C67087" w:rsidRPr="00743962" w:rsidRDefault="00C67087" w:rsidP="00C67087">
            <w:pPr>
              <w:kinsoku w:val="0"/>
              <w:overflowPunct w:val="0"/>
              <w:ind w:left="390"/>
              <w:rPr>
                <w:sz w:val="20"/>
                <w:szCs w:val="20"/>
              </w:rPr>
            </w:pPr>
            <w:r w:rsidRPr="00743962">
              <w:rPr>
                <w:rFonts w:cs="Calibri"/>
                <w:spacing w:val="-1"/>
                <w:sz w:val="20"/>
                <w:szCs w:val="20"/>
              </w:rPr>
              <w:t>65.72</w:t>
            </w:r>
          </w:p>
        </w:tc>
        <w:tc>
          <w:tcPr>
            <w:tcW w:w="671" w:type="pct"/>
            <w:shd w:val="clear" w:color="auto" w:fill="auto"/>
          </w:tcPr>
          <w:p w14:paraId="7FBA04BC" w14:textId="77777777" w:rsidR="00C67087" w:rsidRPr="00743962" w:rsidRDefault="00C67087" w:rsidP="00C67087">
            <w:pPr>
              <w:kinsoku w:val="0"/>
              <w:overflowPunct w:val="0"/>
              <w:spacing w:before="4"/>
              <w:rPr>
                <w:rFonts w:cs="Calibri"/>
                <w:sz w:val="20"/>
                <w:szCs w:val="20"/>
              </w:rPr>
            </w:pPr>
          </w:p>
          <w:p w14:paraId="7FBA04BD" w14:textId="77777777" w:rsidR="00C67087" w:rsidRPr="00743962" w:rsidRDefault="00C67087" w:rsidP="00C67087">
            <w:pPr>
              <w:kinsoku w:val="0"/>
              <w:overflowPunct w:val="0"/>
              <w:ind w:left="508"/>
              <w:rPr>
                <w:sz w:val="20"/>
                <w:szCs w:val="20"/>
              </w:rPr>
            </w:pPr>
            <w:r w:rsidRPr="00743962">
              <w:rPr>
                <w:rFonts w:cs="Calibri"/>
                <w:spacing w:val="-1"/>
                <w:sz w:val="20"/>
                <w:szCs w:val="20"/>
              </w:rPr>
              <w:t>63.97</w:t>
            </w:r>
          </w:p>
        </w:tc>
        <w:tc>
          <w:tcPr>
            <w:tcW w:w="491" w:type="pct"/>
            <w:shd w:val="clear" w:color="auto" w:fill="auto"/>
          </w:tcPr>
          <w:p w14:paraId="7FBA04BE" w14:textId="77777777" w:rsidR="00C67087" w:rsidRPr="00743962" w:rsidRDefault="00C67087" w:rsidP="00C67087">
            <w:pPr>
              <w:kinsoku w:val="0"/>
              <w:overflowPunct w:val="0"/>
              <w:spacing w:before="4"/>
              <w:rPr>
                <w:rFonts w:cs="Calibri"/>
                <w:sz w:val="20"/>
                <w:szCs w:val="20"/>
              </w:rPr>
            </w:pPr>
          </w:p>
          <w:p w14:paraId="7FBA04BF" w14:textId="77777777" w:rsidR="00C67087" w:rsidRPr="00743962" w:rsidRDefault="00C67087" w:rsidP="00C67087">
            <w:pPr>
              <w:kinsoku w:val="0"/>
              <w:overflowPunct w:val="0"/>
              <w:ind w:left="361"/>
              <w:rPr>
                <w:sz w:val="20"/>
                <w:szCs w:val="20"/>
              </w:rPr>
            </w:pPr>
            <w:r w:rsidRPr="00743962">
              <w:rPr>
                <w:rFonts w:cs="Calibri"/>
                <w:spacing w:val="-1"/>
                <w:sz w:val="20"/>
                <w:szCs w:val="20"/>
              </w:rPr>
              <w:t>1.75</w:t>
            </w:r>
          </w:p>
        </w:tc>
        <w:tc>
          <w:tcPr>
            <w:tcW w:w="582" w:type="pct"/>
            <w:shd w:val="clear" w:color="auto" w:fill="auto"/>
          </w:tcPr>
          <w:p w14:paraId="7FBA04C0" w14:textId="77777777" w:rsidR="00C67087" w:rsidRPr="00743962" w:rsidRDefault="00C67087" w:rsidP="00C67087">
            <w:pPr>
              <w:kinsoku w:val="0"/>
              <w:overflowPunct w:val="0"/>
              <w:spacing w:before="4"/>
              <w:rPr>
                <w:rFonts w:cs="Calibri"/>
                <w:sz w:val="20"/>
                <w:szCs w:val="20"/>
              </w:rPr>
            </w:pPr>
          </w:p>
          <w:p w14:paraId="7FBA04C1" w14:textId="77777777" w:rsidR="00C67087" w:rsidRPr="00743962" w:rsidRDefault="00C67087" w:rsidP="00C67087">
            <w:pPr>
              <w:kinsoku w:val="0"/>
              <w:overflowPunct w:val="0"/>
              <w:ind w:left="396"/>
              <w:rPr>
                <w:sz w:val="20"/>
                <w:szCs w:val="20"/>
              </w:rPr>
            </w:pPr>
            <w:r w:rsidRPr="00743962">
              <w:rPr>
                <w:rFonts w:cs="Calibri"/>
                <w:spacing w:val="-1"/>
                <w:sz w:val="20"/>
                <w:szCs w:val="20"/>
              </w:rPr>
              <w:t>80.92</w:t>
            </w:r>
          </w:p>
        </w:tc>
        <w:tc>
          <w:tcPr>
            <w:tcW w:w="576" w:type="pct"/>
            <w:shd w:val="clear" w:color="auto" w:fill="auto"/>
          </w:tcPr>
          <w:p w14:paraId="7FBA04C2" w14:textId="77777777" w:rsidR="00C67087" w:rsidRPr="00743962" w:rsidRDefault="00C67087" w:rsidP="00C67087">
            <w:pPr>
              <w:kinsoku w:val="0"/>
              <w:overflowPunct w:val="0"/>
              <w:spacing w:before="4"/>
              <w:rPr>
                <w:rFonts w:cs="Calibri"/>
                <w:sz w:val="20"/>
                <w:szCs w:val="20"/>
              </w:rPr>
            </w:pPr>
          </w:p>
          <w:p w14:paraId="7FBA04C3"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D5" w14:textId="77777777" w:rsidTr="00D317C1">
        <w:trPr>
          <w:trHeight w:hRule="exact" w:val="1175"/>
        </w:trPr>
        <w:tc>
          <w:tcPr>
            <w:tcW w:w="769" w:type="pct"/>
            <w:shd w:val="clear" w:color="auto" w:fill="auto"/>
            <w:vAlign w:val="center"/>
          </w:tcPr>
          <w:p w14:paraId="7FBA04C5" w14:textId="51D20F1C"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Pr="00743962">
              <w:rPr>
                <w:rFonts w:cs="Calibri"/>
                <w:spacing w:val="-1"/>
                <w:sz w:val="20"/>
                <w:szCs w:val="20"/>
              </w:rPr>
              <w:t>Gev</w:t>
            </w:r>
          </w:p>
          <w:p w14:paraId="7FBA04C6"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1.07</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C7" w14:textId="77777777" w:rsidR="00C67087" w:rsidRPr="00743962" w:rsidRDefault="00C67087" w:rsidP="00C67087">
            <w:pPr>
              <w:kinsoku w:val="0"/>
              <w:overflowPunct w:val="0"/>
              <w:spacing w:before="4"/>
              <w:rPr>
                <w:rFonts w:cs="Calibri"/>
                <w:sz w:val="20"/>
                <w:szCs w:val="20"/>
              </w:rPr>
            </w:pPr>
          </w:p>
          <w:p w14:paraId="7FBA04C8"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C9" w14:textId="77777777" w:rsidR="00C67087" w:rsidRPr="00743962" w:rsidRDefault="00C67087" w:rsidP="00C67087">
            <w:pPr>
              <w:kinsoku w:val="0"/>
              <w:overflowPunct w:val="0"/>
              <w:spacing w:before="5"/>
              <w:rPr>
                <w:rFonts w:cs="Calibri"/>
                <w:sz w:val="20"/>
                <w:szCs w:val="20"/>
              </w:rPr>
            </w:pPr>
          </w:p>
          <w:p w14:paraId="7FBA04CA" w14:textId="77777777" w:rsidR="00C67087" w:rsidRPr="00743962" w:rsidRDefault="00C67087" w:rsidP="00C67087">
            <w:pPr>
              <w:kinsoku w:val="0"/>
              <w:overflowPunct w:val="0"/>
              <w:ind w:left="569"/>
              <w:rPr>
                <w:sz w:val="20"/>
                <w:szCs w:val="20"/>
              </w:rPr>
            </w:pPr>
            <w:r w:rsidRPr="00743962">
              <w:rPr>
                <w:rFonts w:cs="Calibri"/>
                <w:spacing w:val="-1"/>
                <w:sz w:val="20"/>
                <w:szCs w:val="20"/>
              </w:rPr>
              <w:t>51.44</w:t>
            </w:r>
          </w:p>
        </w:tc>
        <w:tc>
          <w:tcPr>
            <w:tcW w:w="576" w:type="pct"/>
            <w:shd w:val="clear" w:color="auto" w:fill="auto"/>
          </w:tcPr>
          <w:p w14:paraId="7FBA04CB" w14:textId="77777777" w:rsidR="00C67087" w:rsidRPr="00743962" w:rsidRDefault="00C67087" w:rsidP="00C67087">
            <w:pPr>
              <w:kinsoku w:val="0"/>
              <w:overflowPunct w:val="0"/>
              <w:spacing w:before="5"/>
              <w:rPr>
                <w:rFonts w:cs="Calibri"/>
                <w:sz w:val="20"/>
                <w:szCs w:val="20"/>
              </w:rPr>
            </w:pPr>
          </w:p>
          <w:p w14:paraId="7FBA04CC" w14:textId="77777777" w:rsidR="00C67087" w:rsidRPr="00743962" w:rsidRDefault="00C67087" w:rsidP="00C67087">
            <w:pPr>
              <w:kinsoku w:val="0"/>
              <w:overflowPunct w:val="0"/>
              <w:ind w:left="390"/>
              <w:rPr>
                <w:sz w:val="20"/>
                <w:szCs w:val="20"/>
              </w:rPr>
            </w:pPr>
            <w:r w:rsidRPr="00743962">
              <w:rPr>
                <w:rFonts w:cs="Calibri"/>
                <w:spacing w:val="-1"/>
                <w:sz w:val="20"/>
                <w:szCs w:val="20"/>
              </w:rPr>
              <w:t>52.08</w:t>
            </w:r>
          </w:p>
        </w:tc>
        <w:tc>
          <w:tcPr>
            <w:tcW w:w="671" w:type="pct"/>
            <w:shd w:val="clear" w:color="auto" w:fill="auto"/>
          </w:tcPr>
          <w:p w14:paraId="7FBA04CD" w14:textId="77777777" w:rsidR="00C67087" w:rsidRPr="00743962" w:rsidRDefault="00C67087" w:rsidP="00C67087">
            <w:pPr>
              <w:kinsoku w:val="0"/>
              <w:overflowPunct w:val="0"/>
              <w:spacing w:before="5"/>
              <w:rPr>
                <w:rFonts w:cs="Calibri"/>
                <w:sz w:val="20"/>
                <w:szCs w:val="20"/>
              </w:rPr>
            </w:pPr>
          </w:p>
          <w:p w14:paraId="7FBA04CE" w14:textId="77777777" w:rsidR="00C67087" w:rsidRPr="00743962" w:rsidRDefault="00C67087" w:rsidP="00C67087">
            <w:pPr>
              <w:kinsoku w:val="0"/>
              <w:overflowPunct w:val="0"/>
              <w:ind w:left="508"/>
              <w:rPr>
                <w:sz w:val="20"/>
                <w:szCs w:val="20"/>
              </w:rPr>
            </w:pPr>
            <w:r w:rsidRPr="00743962">
              <w:rPr>
                <w:rFonts w:cs="Calibri"/>
                <w:spacing w:val="-1"/>
                <w:sz w:val="20"/>
                <w:szCs w:val="20"/>
              </w:rPr>
              <w:t>51.19</w:t>
            </w:r>
          </w:p>
        </w:tc>
        <w:tc>
          <w:tcPr>
            <w:tcW w:w="491" w:type="pct"/>
            <w:shd w:val="clear" w:color="auto" w:fill="auto"/>
          </w:tcPr>
          <w:p w14:paraId="7FBA04CF" w14:textId="77777777" w:rsidR="00C67087" w:rsidRPr="00743962" w:rsidRDefault="00C67087" w:rsidP="00C67087">
            <w:pPr>
              <w:kinsoku w:val="0"/>
              <w:overflowPunct w:val="0"/>
              <w:spacing w:before="5"/>
              <w:rPr>
                <w:rFonts w:cs="Calibri"/>
                <w:sz w:val="20"/>
                <w:szCs w:val="20"/>
              </w:rPr>
            </w:pPr>
          </w:p>
          <w:p w14:paraId="7FBA04D0" w14:textId="77777777" w:rsidR="00C67087" w:rsidRPr="00743962" w:rsidRDefault="00C67087" w:rsidP="00C67087">
            <w:pPr>
              <w:kinsoku w:val="0"/>
              <w:overflowPunct w:val="0"/>
              <w:ind w:left="281"/>
              <w:rPr>
                <w:sz w:val="20"/>
                <w:szCs w:val="20"/>
              </w:rPr>
            </w:pPr>
            <w:r w:rsidRPr="00743962">
              <w:rPr>
                <w:rFonts w:cs="Calibri"/>
                <w:spacing w:val="-1"/>
                <w:sz w:val="20"/>
                <w:szCs w:val="20"/>
              </w:rPr>
              <w:t>0.894</w:t>
            </w:r>
          </w:p>
        </w:tc>
        <w:tc>
          <w:tcPr>
            <w:tcW w:w="582" w:type="pct"/>
            <w:shd w:val="clear" w:color="auto" w:fill="auto"/>
          </w:tcPr>
          <w:p w14:paraId="7FBA04D1" w14:textId="77777777" w:rsidR="00C67087" w:rsidRPr="00743962" w:rsidRDefault="00C67087" w:rsidP="00C67087">
            <w:pPr>
              <w:kinsoku w:val="0"/>
              <w:overflowPunct w:val="0"/>
              <w:spacing w:before="5"/>
              <w:rPr>
                <w:rFonts w:cs="Calibri"/>
                <w:sz w:val="20"/>
                <w:szCs w:val="20"/>
              </w:rPr>
            </w:pPr>
          </w:p>
          <w:p w14:paraId="7FBA04D2" w14:textId="77777777" w:rsidR="00C67087" w:rsidRPr="00743962" w:rsidRDefault="00C67087" w:rsidP="00C67087">
            <w:pPr>
              <w:kinsoku w:val="0"/>
              <w:overflowPunct w:val="0"/>
              <w:ind w:left="396"/>
              <w:rPr>
                <w:sz w:val="20"/>
                <w:szCs w:val="20"/>
              </w:rPr>
            </w:pPr>
            <w:r w:rsidRPr="00743962">
              <w:rPr>
                <w:rFonts w:cs="Calibri"/>
                <w:spacing w:val="-1"/>
                <w:sz w:val="20"/>
                <w:szCs w:val="20"/>
              </w:rPr>
              <w:t>58.67</w:t>
            </w:r>
          </w:p>
        </w:tc>
        <w:tc>
          <w:tcPr>
            <w:tcW w:w="576" w:type="pct"/>
            <w:shd w:val="clear" w:color="auto" w:fill="auto"/>
          </w:tcPr>
          <w:p w14:paraId="7FBA04D3" w14:textId="77777777" w:rsidR="00C67087" w:rsidRPr="00743962" w:rsidRDefault="00C67087" w:rsidP="00C67087">
            <w:pPr>
              <w:kinsoku w:val="0"/>
              <w:overflowPunct w:val="0"/>
              <w:spacing w:before="5"/>
              <w:rPr>
                <w:rFonts w:cs="Calibri"/>
                <w:sz w:val="20"/>
                <w:szCs w:val="20"/>
              </w:rPr>
            </w:pPr>
          </w:p>
          <w:p w14:paraId="7FBA04D4"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E6" w14:textId="77777777" w:rsidTr="00D317C1">
        <w:trPr>
          <w:trHeight w:hRule="exact" w:val="1076"/>
        </w:trPr>
        <w:tc>
          <w:tcPr>
            <w:tcW w:w="769" w:type="pct"/>
            <w:shd w:val="clear" w:color="auto" w:fill="auto"/>
            <w:vAlign w:val="center"/>
          </w:tcPr>
          <w:p w14:paraId="7FBA04D6" w14:textId="029A7BB8"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60</w:t>
            </w:r>
            <w:r w:rsidR="00E16403" w:rsidRPr="00743962">
              <w:rPr>
                <w:rFonts w:cs="Calibri"/>
                <w:spacing w:val="-1"/>
                <w:sz w:val="20"/>
                <w:szCs w:val="20"/>
              </w:rPr>
              <w:t xml:space="preserve"> </w:t>
            </w:r>
            <w:r w:rsidRPr="00743962">
              <w:rPr>
                <w:rFonts w:cs="Calibri"/>
                <w:spacing w:val="-1"/>
                <w:sz w:val="20"/>
                <w:szCs w:val="20"/>
              </w:rPr>
              <w:t>Gev</w:t>
            </w:r>
          </w:p>
          <w:p w14:paraId="7FBA04D7" w14:textId="77777777" w:rsidR="00C67087" w:rsidRPr="00743962" w:rsidRDefault="00C67087" w:rsidP="00D317C1">
            <w:pPr>
              <w:kinsoku w:val="0"/>
              <w:overflowPunct w:val="0"/>
              <w:spacing w:line="339" w:lineRule="exact"/>
              <w:ind w:left="134"/>
              <w:jc w:val="center"/>
              <w:rPr>
                <w:sz w:val="20"/>
                <w:szCs w:val="20"/>
              </w:rPr>
            </w:pPr>
            <w:r w:rsidRPr="00743962">
              <w:rPr>
                <w:rFonts w:cs="Calibri"/>
                <w:spacing w:val="-1"/>
                <w:sz w:val="20"/>
                <w:szCs w:val="20"/>
              </w:rPr>
              <w:t>2.06</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D8" w14:textId="77777777" w:rsidR="00C67087" w:rsidRPr="00743962" w:rsidRDefault="00C67087" w:rsidP="00C67087">
            <w:pPr>
              <w:kinsoku w:val="0"/>
              <w:overflowPunct w:val="0"/>
              <w:spacing w:before="4"/>
              <w:rPr>
                <w:rFonts w:cs="Calibri"/>
                <w:sz w:val="20"/>
                <w:szCs w:val="20"/>
              </w:rPr>
            </w:pPr>
          </w:p>
          <w:p w14:paraId="7FBA04D9" w14:textId="77777777" w:rsidR="00C67087" w:rsidRPr="00743962" w:rsidRDefault="00C67087" w:rsidP="00C67087">
            <w:pPr>
              <w:kinsoku w:val="0"/>
              <w:overflowPunct w:val="0"/>
              <w:ind w:left="362"/>
              <w:rPr>
                <w:sz w:val="20"/>
                <w:szCs w:val="20"/>
              </w:rPr>
            </w:pPr>
            <w:r w:rsidRPr="00743962">
              <w:rPr>
                <w:rFonts w:cs="Calibri"/>
                <w:spacing w:val="-1"/>
                <w:sz w:val="20"/>
                <w:szCs w:val="20"/>
              </w:rPr>
              <w:t>0.7</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DA" w14:textId="77777777" w:rsidR="00C67087" w:rsidRPr="00743962" w:rsidRDefault="00C67087" w:rsidP="00C67087">
            <w:pPr>
              <w:kinsoku w:val="0"/>
              <w:overflowPunct w:val="0"/>
              <w:spacing w:before="5"/>
              <w:rPr>
                <w:rFonts w:cs="Calibri"/>
                <w:sz w:val="20"/>
                <w:szCs w:val="20"/>
              </w:rPr>
            </w:pPr>
          </w:p>
          <w:p w14:paraId="7FBA04DB" w14:textId="77777777" w:rsidR="00C67087" w:rsidRPr="00743962" w:rsidRDefault="00C67087" w:rsidP="00C67087">
            <w:pPr>
              <w:kinsoku w:val="0"/>
              <w:overflowPunct w:val="0"/>
              <w:ind w:left="569"/>
              <w:rPr>
                <w:sz w:val="20"/>
                <w:szCs w:val="20"/>
              </w:rPr>
            </w:pPr>
            <w:r w:rsidRPr="00743962">
              <w:rPr>
                <w:rFonts w:cs="Calibri"/>
                <w:spacing w:val="-1"/>
                <w:sz w:val="20"/>
                <w:szCs w:val="20"/>
              </w:rPr>
              <w:t>62.99</w:t>
            </w:r>
          </w:p>
        </w:tc>
        <w:tc>
          <w:tcPr>
            <w:tcW w:w="576" w:type="pct"/>
            <w:shd w:val="clear" w:color="auto" w:fill="auto"/>
          </w:tcPr>
          <w:p w14:paraId="7FBA04DC" w14:textId="77777777" w:rsidR="00C67087" w:rsidRPr="00743962" w:rsidRDefault="00C67087" w:rsidP="00C67087">
            <w:pPr>
              <w:kinsoku w:val="0"/>
              <w:overflowPunct w:val="0"/>
              <w:spacing w:before="5"/>
              <w:rPr>
                <w:rFonts w:cs="Calibri"/>
                <w:sz w:val="20"/>
                <w:szCs w:val="20"/>
              </w:rPr>
            </w:pPr>
          </w:p>
          <w:p w14:paraId="7FBA04DD" w14:textId="77777777" w:rsidR="00C67087" w:rsidRPr="00743962" w:rsidRDefault="00C67087" w:rsidP="00C67087">
            <w:pPr>
              <w:kinsoku w:val="0"/>
              <w:overflowPunct w:val="0"/>
              <w:ind w:left="390"/>
              <w:rPr>
                <w:sz w:val="20"/>
                <w:szCs w:val="20"/>
              </w:rPr>
            </w:pPr>
            <w:r w:rsidRPr="00743962">
              <w:rPr>
                <w:rFonts w:cs="Calibri"/>
                <w:spacing w:val="-1"/>
                <w:sz w:val="20"/>
                <w:szCs w:val="20"/>
              </w:rPr>
              <w:t>63.76</w:t>
            </w:r>
          </w:p>
        </w:tc>
        <w:tc>
          <w:tcPr>
            <w:tcW w:w="671" w:type="pct"/>
            <w:shd w:val="clear" w:color="auto" w:fill="auto"/>
          </w:tcPr>
          <w:p w14:paraId="7FBA04DE" w14:textId="77777777" w:rsidR="00C67087" w:rsidRPr="00743962" w:rsidRDefault="00C67087" w:rsidP="00C67087">
            <w:pPr>
              <w:kinsoku w:val="0"/>
              <w:overflowPunct w:val="0"/>
              <w:spacing w:before="5"/>
              <w:rPr>
                <w:rFonts w:cs="Calibri"/>
                <w:sz w:val="20"/>
                <w:szCs w:val="20"/>
              </w:rPr>
            </w:pPr>
          </w:p>
          <w:p w14:paraId="7FBA04DF" w14:textId="77777777" w:rsidR="00C67087" w:rsidRPr="00743962" w:rsidRDefault="00C67087" w:rsidP="00C67087">
            <w:pPr>
              <w:kinsoku w:val="0"/>
              <w:overflowPunct w:val="0"/>
              <w:ind w:left="508"/>
              <w:rPr>
                <w:sz w:val="20"/>
                <w:szCs w:val="20"/>
              </w:rPr>
            </w:pPr>
            <w:r w:rsidRPr="00743962">
              <w:rPr>
                <w:rFonts w:cs="Calibri"/>
                <w:spacing w:val="-1"/>
                <w:sz w:val="20"/>
                <w:szCs w:val="20"/>
              </w:rPr>
              <w:t>62.60</w:t>
            </w:r>
          </w:p>
        </w:tc>
        <w:tc>
          <w:tcPr>
            <w:tcW w:w="491" w:type="pct"/>
            <w:shd w:val="clear" w:color="auto" w:fill="auto"/>
          </w:tcPr>
          <w:p w14:paraId="7FBA04E0" w14:textId="77777777" w:rsidR="00C67087" w:rsidRPr="00743962" w:rsidRDefault="00C67087" w:rsidP="00C67087">
            <w:pPr>
              <w:kinsoku w:val="0"/>
              <w:overflowPunct w:val="0"/>
              <w:spacing w:before="5"/>
              <w:rPr>
                <w:rFonts w:cs="Calibri"/>
                <w:sz w:val="20"/>
                <w:szCs w:val="20"/>
              </w:rPr>
            </w:pPr>
          </w:p>
          <w:p w14:paraId="7FBA04E1" w14:textId="77777777" w:rsidR="00C67087" w:rsidRPr="00743962" w:rsidRDefault="00C67087" w:rsidP="00C67087">
            <w:pPr>
              <w:kinsoku w:val="0"/>
              <w:overflowPunct w:val="0"/>
              <w:ind w:left="361"/>
              <w:rPr>
                <w:sz w:val="20"/>
                <w:szCs w:val="20"/>
              </w:rPr>
            </w:pPr>
            <w:r w:rsidRPr="00743962">
              <w:rPr>
                <w:rFonts w:cs="Calibri"/>
                <w:spacing w:val="-1"/>
                <w:sz w:val="20"/>
                <w:szCs w:val="20"/>
              </w:rPr>
              <w:t>1.15</w:t>
            </w:r>
          </w:p>
        </w:tc>
        <w:tc>
          <w:tcPr>
            <w:tcW w:w="582" w:type="pct"/>
            <w:shd w:val="clear" w:color="auto" w:fill="auto"/>
          </w:tcPr>
          <w:p w14:paraId="7FBA04E2" w14:textId="77777777" w:rsidR="00C67087" w:rsidRPr="00743962" w:rsidRDefault="00C67087" w:rsidP="00C67087">
            <w:pPr>
              <w:kinsoku w:val="0"/>
              <w:overflowPunct w:val="0"/>
              <w:spacing w:before="5"/>
              <w:rPr>
                <w:rFonts w:cs="Calibri"/>
                <w:sz w:val="20"/>
                <w:szCs w:val="20"/>
              </w:rPr>
            </w:pPr>
          </w:p>
          <w:p w14:paraId="7FBA04E3" w14:textId="77777777" w:rsidR="00C67087" w:rsidRPr="00743962" w:rsidRDefault="00C67087" w:rsidP="00C67087">
            <w:pPr>
              <w:kinsoku w:val="0"/>
              <w:overflowPunct w:val="0"/>
              <w:ind w:left="396"/>
              <w:rPr>
                <w:sz w:val="20"/>
                <w:szCs w:val="20"/>
              </w:rPr>
            </w:pPr>
            <w:r w:rsidRPr="00743962">
              <w:rPr>
                <w:rFonts w:cs="Calibri"/>
                <w:spacing w:val="-1"/>
                <w:sz w:val="20"/>
                <w:szCs w:val="20"/>
              </w:rPr>
              <w:t>77.32</w:t>
            </w:r>
          </w:p>
        </w:tc>
        <w:tc>
          <w:tcPr>
            <w:tcW w:w="576" w:type="pct"/>
            <w:shd w:val="clear" w:color="auto" w:fill="auto"/>
          </w:tcPr>
          <w:p w14:paraId="7FBA04E4" w14:textId="77777777" w:rsidR="00C67087" w:rsidRPr="00743962" w:rsidRDefault="00C67087" w:rsidP="00C67087">
            <w:pPr>
              <w:kinsoku w:val="0"/>
              <w:overflowPunct w:val="0"/>
              <w:spacing w:before="5"/>
              <w:rPr>
                <w:rFonts w:cs="Calibri"/>
                <w:sz w:val="20"/>
                <w:szCs w:val="20"/>
              </w:rPr>
            </w:pPr>
          </w:p>
          <w:p w14:paraId="7FBA04E5"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F7" w14:textId="77777777" w:rsidTr="00D317C1">
        <w:trPr>
          <w:trHeight w:hRule="exact" w:val="1175"/>
        </w:trPr>
        <w:tc>
          <w:tcPr>
            <w:tcW w:w="769" w:type="pct"/>
            <w:shd w:val="clear" w:color="auto" w:fill="auto"/>
            <w:vAlign w:val="center"/>
          </w:tcPr>
          <w:p w14:paraId="7FBA04E7" w14:textId="77777777" w:rsidR="00C67087" w:rsidRPr="00743962" w:rsidRDefault="00C67087" w:rsidP="00D317C1">
            <w:pPr>
              <w:kinsoku w:val="0"/>
              <w:overflowPunct w:val="0"/>
              <w:spacing w:before="166" w:line="339" w:lineRule="exact"/>
              <w:jc w:val="center"/>
              <w:rPr>
                <w:rFonts w:cs="Calibri"/>
                <w:spacing w:val="-1"/>
                <w:sz w:val="20"/>
                <w:szCs w:val="20"/>
              </w:rPr>
            </w:pPr>
            <w:r w:rsidRPr="00743962">
              <w:rPr>
                <w:rFonts w:cs="Calibri"/>
                <w:spacing w:val="-1"/>
                <w:sz w:val="20"/>
                <w:szCs w:val="20"/>
              </w:rPr>
              <w:t>60-Gev</w:t>
            </w:r>
          </w:p>
          <w:p w14:paraId="7FBA04E8"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1.03</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E9" w14:textId="77777777" w:rsidR="00C67087" w:rsidRPr="00743962" w:rsidRDefault="00C67087" w:rsidP="00C67087">
            <w:pPr>
              <w:kinsoku w:val="0"/>
              <w:overflowPunct w:val="0"/>
              <w:spacing w:before="5"/>
              <w:rPr>
                <w:rFonts w:cs="Calibri"/>
                <w:sz w:val="20"/>
                <w:szCs w:val="20"/>
              </w:rPr>
            </w:pPr>
          </w:p>
          <w:p w14:paraId="7FBA04EA" w14:textId="77777777" w:rsidR="00C67087" w:rsidRPr="00743962" w:rsidRDefault="00C67087" w:rsidP="00C67087">
            <w:pPr>
              <w:kinsoku w:val="0"/>
              <w:overflowPunct w:val="0"/>
              <w:ind w:left="393"/>
              <w:rPr>
                <w:sz w:val="20"/>
                <w:szCs w:val="20"/>
              </w:rPr>
            </w:pPr>
            <w:r w:rsidRPr="00743962">
              <w:rPr>
                <w:rFonts w:cs="Calibri"/>
                <w:spacing w:val="-2"/>
                <w:sz w:val="20"/>
                <w:szCs w:val="20"/>
              </w:rPr>
              <w:t>0.7sec</w:t>
            </w:r>
          </w:p>
        </w:tc>
        <w:tc>
          <w:tcPr>
            <w:tcW w:w="710" w:type="pct"/>
            <w:shd w:val="clear" w:color="auto" w:fill="auto"/>
          </w:tcPr>
          <w:p w14:paraId="7FBA04EB" w14:textId="77777777" w:rsidR="00C67087" w:rsidRPr="00743962" w:rsidRDefault="00C67087" w:rsidP="00C67087">
            <w:pPr>
              <w:kinsoku w:val="0"/>
              <w:overflowPunct w:val="0"/>
              <w:spacing w:before="5"/>
              <w:rPr>
                <w:rFonts w:cs="Calibri"/>
                <w:sz w:val="20"/>
                <w:szCs w:val="20"/>
              </w:rPr>
            </w:pPr>
          </w:p>
          <w:p w14:paraId="7FBA04EC" w14:textId="77777777" w:rsidR="00C67087" w:rsidRPr="00743962" w:rsidRDefault="00C67087" w:rsidP="00C67087">
            <w:pPr>
              <w:kinsoku w:val="0"/>
              <w:overflowPunct w:val="0"/>
              <w:ind w:left="569"/>
              <w:rPr>
                <w:sz w:val="20"/>
                <w:szCs w:val="20"/>
              </w:rPr>
            </w:pPr>
            <w:r w:rsidRPr="00743962">
              <w:rPr>
                <w:rFonts w:cs="Calibri"/>
                <w:spacing w:val="-2"/>
                <w:sz w:val="20"/>
                <w:szCs w:val="20"/>
              </w:rPr>
              <w:t>50.71</w:t>
            </w:r>
          </w:p>
        </w:tc>
        <w:tc>
          <w:tcPr>
            <w:tcW w:w="576" w:type="pct"/>
            <w:shd w:val="clear" w:color="auto" w:fill="auto"/>
          </w:tcPr>
          <w:p w14:paraId="7FBA04ED" w14:textId="77777777" w:rsidR="00C67087" w:rsidRPr="00743962" w:rsidRDefault="00C67087" w:rsidP="00C67087">
            <w:pPr>
              <w:kinsoku w:val="0"/>
              <w:overflowPunct w:val="0"/>
              <w:spacing w:before="5"/>
              <w:rPr>
                <w:rFonts w:cs="Calibri"/>
                <w:sz w:val="20"/>
                <w:szCs w:val="20"/>
              </w:rPr>
            </w:pPr>
          </w:p>
          <w:p w14:paraId="7FBA04EE" w14:textId="77777777" w:rsidR="00C67087" w:rsidRPr="00743962" w:rsidRDefault="00C67087" w:rsidP="00C67087">
            <w:pPr>
              <w:kinsoku w:val="0"/>
              <w:overflowPunct w:val="0"/>
              <w:ind w:left="469"/>
              <w:rPr>
                <w:sz w:val="20"/>
                <w:szCs w:val="20"/>
              </w:rPr>
            </w:pPr>
            <w:r w:rsidRPr="00743962">
              <w:rPr>
                <w:rFonts w:cs="Calibri"/>
                <w:spacing w:val="-1"/>
                <w:sz w:val="20"/>
                <w:szCs w:val="20"/>
              </w:rPr>
              <w:t>51.1</w:t>
            </w:r>
          </w:p>
        </w:tc>
        <w:tc>
          <w:tcPr>
            <w:tcW w:w="671" w:type="pct"/>
            <w:shd w:val="clear" w:color="auto" w:fill="auto"/>
          </w:tcPr>
          <w:p w14:paraId="7FBA04EF" w14:textId="77777777" w:rsidR="00C67087" w:rsidRPr="00743962" w:rsidRDefault="00C67087" w:rsidP="00C67087">
            <w:pPr>
              <w:kinsoku w:val="0"/>
              <w:overflowPunct w:val="0"/>
              <w:spacing w:before="5"/>
              <w:rPr>
                <w:rFonts w:cs="Calibri"/>
                <w:sz w:val="20"/>
                <w:szCs w:val="20"/>
              </w:rPr>
            </w:pPr>
          </w:p>
          <w:p w14:paraId="7FBA04F0" w14:textId="77777777" w:rsidR="00C67087" w:rsidRPr="00743962" w:rsidRDefault="00C67087" w:rsidP="00C67087">
            <w:pPr>
              <w:kinsoku w:val="0"/>
              <w:overflowPunct w:val="0"/>
              <w:ind w:left="508"/>
              <w:rPr>
                <w:sz w:val="20"/>
                <w:szCs w:val="20"/>
              </w:rPr>
            </w:pPr>
            <w:r w:rsidRPr="00743962">
              <w:rPr>
                <w:rFonts w:cs="Calibri"/>
                <w:spacing w:val="-2"/>
                <w:sz w:val="20"/>
                <w:szCs w:val="20"/>
              </w:rPr>
              <w:t>50.51</w:t>
            </w:r>
          </w:p>
        </w:tc>
        <w:tc>
          <w:tcPr>
            <w:tcW w:w="491" w:type="pct"/>
            <w:shd w:val="clear" w:color="auto" w:fill="auto"/>
          </w:tcPr>
          <w:p w14:paraId="7FBA04F1" w14:textId="77777777" w:rsidR="00C67087" w:rsidRPr="00743962" w:rsidRDefault="00C67087" w:rsidP="00C67087">
            <w:pPr>
              <w:kinsoku w:val="0"/>
              <w:overflowPunct w:val="0"/>
              <w:spacing w:before="5"/>
              <w:rPr>
                <w:rFonts w:cs="Calibri"/>
                <w:sz w:val="20"/>
                <w:szCs w:val="20"/>
              </w:rPr>
            </w:pPr>
          </w:p>
          <w:p w14:paraId="7FBA04F2" w14:textId="77777777" w:rsidR="00C67087" w:rsidRPr="00743962" w:rsidRDefault="00C67087" w:rsidP="00C67087">
            <w:pPr>
              <w:kinsoku w:val="0"/>
              <w:overflowPunct w:val="0"/>
              <w:ind w:left="361"/>
              <w:rPr>
                <w:sz w:val="20"/>
                <w:szCs w:val="20"/>
              </w:rPr>
            </w:pPr>
            <w:r w:rsidRPr="00743962">
              <w:rPr>
                <w:rFonts w:cs="Calibri"/>
                <w:spacing w:val="-1"/>
                <w:sz w:val="20"/>
                <w:szCs w:val="20"/>
              </w:rPr>
              <w:t>0.59</w:t>
            </w:r>
          </w:p>
        </w:tc>
        <w:tc>
          <w:tcPr>
            <w:tcW w:w="582" w:type="pct"/>
            <w:shd w:val="clear" w:color="auto" w:fill="auto"/>
          </w:tcPr>
          <w:p w14:paraId="7FBA04F3" w14:textId="77777777" w:rsidR="00C67087" w:rsidRPr="00743962" w:rsidRDefault="00C67087" w:rsidP="00C67087">
            <w:pPr>
              <w:kinsoku w:val="0"/>
              <w:overflowPunct w:val="0"/>
              <w:spacing w:before="5"/>
              <w:rPr>
                <w:rFonts w:cs="Calibri"/>
                <w:sz w:val="20"/>
                <w:szCs w:val="20"/>
              </w:rPr>
            </w:pPr>
          </w:p>
          <w:p w14:paraId="7FBA04F4" w14:textId="77777777" w:rsidR="00C67087" w:rsidRPr="00743962" w:rsidRDefault="00C67087" w:rsidP="00C67087">
            <w:pPr>
              <w:kinsoku w:val="0"/>
              <w:overflowPunct w:val="0"/>
              <w:ind w:left="396"/>
              <w:rPr>
                <w:sz w:val="20"/>
                <w:szCs w:val="20"/>
              </w:rPr>
            </w:pPr>
            <w:r w:rsidRPr="00743962">
              <w:rPr>
                <w:rFonts w:cs="Calibri"/>
                <w:spacing w:val="-2"/>
                <w:sz w:val="20"/>
                <w:szCs w:val="20"/>
              </w:rPr>
              <w:t>56.87</w:t>
            </w:r>
          </w:p>
        </w:tc>
        <w:tc>
          <w:tcPr>
            <w:tcW w:w="576" w:type="pct"/>
            <w:shd w:val="clear" w:color="auto" w:fill="auto"/>
          </w:tcPr>
          <w:p w14:paraId="7FBA04F5" w14:textId="77777777" w:rsidR="00C67087" w:rsidRPr="00743962" w:rsidRDefault="00C67087" w:rsidP="00C67087">
            <w:pPr>
              <w:kinsoku w:val="0"/>
              <w:overflowPunct w:val="0"/>
              <w:spacing w:before="5"/>
              <w:rPr>
                <w:rFonts w:cs="Calibri"/>
                <w:sz w:val="20"/>
                <w:szCs w:val="20"/>
              </w:rPr>
            </w:pPr>
          </w:p>
          <w:p w14:paraId="7FBA04F6"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bl>
    <w:p w14:paraId="4D20FE19" w14:textId="77777777" w:rsidR="006553F1" w:rsidRPr="00743962" w:rsidRDefault="006553F1" w:rsidP="00C67087">
      <w:pPr>
        <w:kinsoku w:val="0"/>
        <w:rPr>
          <w:b/>
          <w:bCs/>
          <w:sz w:val="20"/>
          <w:szCs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404" w:name="_Ref419407852"/>
      <w:bookmarkStart w:id="405" w:name="_Toc420003290"/>
      <w:r>
        <w:lastRenderedPageBreak/>
        <w:t xml:space="preserve">Table </w:t>
      </w:r>
      <w:fldSimple w:instr=" STYLEREF 1 \s ">
        <w:r w:rsidR="00D771D3">
          <w:rPr>
            <w:noProof/>
          </w:rPr>
          <w:t>4</w:t>
        </w:r>
      </w:fldSimple>
      <w:r w:rsidR="00EF5B52">
        <w:noBreakHyphen/>
      </w:r>
      <w:fldSimple w:instr=" SEQ Table \* ARABIC \s 1 ">
        <w:r w:rsidR="00D771D3">
          <w:rPr>
            <w:noProof/>
          </w:rPr>
          <w:t>10</w:t>
        </w:r>
      </w:fldSimple>
      <w:bookmarkEnd w:id="404"/>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405"/>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517"/>
        <w:gridCol w:w="1326"/>
        <w:gridCol w:w="1399"/>
        <w:gridCol w:w="1155"/>
        <w:gridCol w:w="1942"/>
        <w:gridCol w:w="1267"/>
      </w:tblGrid>
      <w:tr w:rsidR="006553F1" w:rsidRPr="008C7D42" w14:paraId="652FFF92" w14:textId="77777777" w:rsidTr="00743962">
        <w:trPr>
          <w:trHeight w:val="989"/>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743962" w:rsidRDefault="006553F1" w:rsidP="00E82CC6">
            <w:pPr>
              <w:pStyle w:val="BodyText"/>
              <w:kinsoku w:val="0"/>
              <w:rPr>
                <w:b/>
                <w:bCs/>
                <w:sz w:val="20"/>
              </w:rPr>
            </w:pPr>
            <w:r w:rsidRPr="00743962">
              <w:rPr>
                <w:b/>
                <w:bCs/>
                <w:sz w:val="20"/>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743962" w:rsidRDefault="00E16403" w:rsidP="00E82CC6">
            <w:pPr>
              <w:pStyle w:val="BodyText"/>
              <w:kinsoku w:val="0"/>
              <w:rPr>
                <w:b/>
                <w:bCs/>
                <w:sz w:val="20"/>
              </w:rPr>
            </w:pPr>
            <w:r w:rsidRPr="00743962">
              <w:rPr>
                <w:b/>
                <w:bCs/>
                <w:sz w:val="20"/>
              </w:rPr>
              <w:t>Stress in</w:t>
            </w:r>
            <w:r w:rsidR="006553F1" w:rsidRPr="00743962">
              <w:rPr>
                <w:b/>
                <w:bCs/>
                <w:sz w:val="20"/>
              </w:rPr>
              <w:t xml:space="preserve"> Beryllium (ksi)</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743962" w:rsidRDefault="006553F1" w:rsidP="00E82CC6">
            <w:pPr>
              <w:pStyle w:val="BodyText"/>
              <w:kinsoku w:val="0"/>
              <w:rPr>
                <w:b/>
                <w:bCs/>
                <w:sz w:val="20"/>
              </w:rPr>
            </w:pPr>
            <w:r w:rsidRPr="00743962">
              <w:rPr>
                <w:b/>
                <w:bCs/>
                <w:sz w:val="20"/>
              </w:rPr>
              <w:t>Connection area stress</w:t>
            </w:r>
          </w:p>
          <w:p w14:paraId="2A742F8D" w14:textId="77777777" w:rsidR="006553F1" w:rsidRPr="00743962" w:rsidRDefault="006553F1" w:rsidP="00E82CC6">
            <w:pPr>
              <w:pStyle w:val="BodyText"/>
              <w:kinsoku w:val="0"/>
              <w:rPr>
                <w:b/>
                <w:bCs/>
                <w:sz w:val="20"/>
              </w:rPr>
            </w:pPr>
            <w:r w:rsidRPr="00743962">
              <w:rPr>
                <w:b/>
                <w:bCs/>
                <w:sz w:val="20"/>
              </w:rPr>
              <w:t>(ksi)</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743962" w:rsidRDefault="006553F1" w:rsidP="00E82CC6">
            <w:pPr>
              <w:pStyle w:val="BodyText"/>
              <w:kinsoku w:val="0"/>
              <w:rPr>
                <w:b/>
                <w:bCs/>
                <w:sz w:val="20"/>
              </w:rPr>
            </w:pPr>
            <w:r w:rsidRPr="00743962">
              <w:rPr>
                <w:b/>
                <w:bCs/>
                <w:sz w:val="20"/>
              </w:rPr>
              <w:t>Aluminum Stress (ksi)</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743962" w:rsidRDefault="006553F1" w:rsidP="00E82CC6">
            <w:pPr>
              <w:pStyle w:val="BodyText"/>
              <w:kinsoku w:val="0"/>
              <w:rPr>
                <w:b/>
                <w:bCs/>
                <w:sz w:val="20"/>
              </w:rPr>
            </w:pPr>
            <w:r w:rsidRPr="00743962">
              <w:rPr>
                <w:b/>
                <w:bCs/>
                <w:sz w:val="20"/>
              </w:rPr>
              <w:t>Stress in the Transition to the flange (ksi)</w:t>
            </w:r>
          </w:p>
          <w:p w14:paraId="076454D1" w14:textId="77777777" w:rsidR="006553F1" w:rsidRPr="00743962" w:rsidRDefault="006553F1" w:rsidP="00E82CC6">
            <w:pPr>
              <w:pStyle w:val="BodyText"/>
              <w:kinsoku w:val="0"/>
              <w:rPr>
                <w:b/>
                <w:bCs/>
                <w:sz w:val="20"/>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743962" w:rsidRDefault="006553F1" w:rsidP="00E82CC6">
            <w:pPr>
              <w:pStyle w:val="BodyText"/>
              <w:kinsoku w:val="0"/>
              <w:rPr>
                <w:b/>
                <w:bCs/>
                <w:sz w:val="20"/>
              </w:rPr>
            </w:pPr>
            <w:r w:rsidRPr="00743962">
              <w:rPr>
                <w:b/>
                <w:bCs/>
                <w:sz w:val="20"/>
              </w:rPr>
              <w:t>Max deflection</w:t>
            </w:r>
          </w:p>
          <w:p w14:paraId="0E3D6A9F" w14:textId="77777777" w:rsidR="006553F1" w:rsidRPr="00743962" w:rsidRDefault="006553F1" w:rsidP="00E82CC6">
            <w:pPr>
              <w:pStyle w:val="BodyText"/>
              <w:kinsoku w:val="0"/>
              <w:rPr>
                <w:b/>
                <w:bCs/>
                <w:sz w:val="20"/>
              </w:rPr>
            </w:pPr>
            <w:r w:rsidRPr="00743962">
              <w:rPr>
                <w:b/>
                <w:bCs/>
                <w:sz w:val="20"/>
              </w:rPr>
              <w:t>(mm)</w:t>
            </w:r>
          </w:p>
        </w:tc>
      </w:tr>
      <w:tr w:rsidR="006553F1" w:rsidRPr="008C7D42"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743962" w:rsidRDefault="006553F1" w:rsidP="00E16403">
            <w:pPr>
              <w:pStyle w:val="BodyText"/>
              <w:kinsoku w:val="0"/>
              <w:rPr>
                <w:bCs/>
                <w:sz w:val="20"/>
              </w:rPr>
            </w:pPr>
            <w:r w:rsidRPr="00743962">
              <w:rPr>
                <w:bCs/>
                <w:sz w:val="20"/>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743962" w:rsidRDefault="006553F1" w:rsidP="00D317C1">
            <w:pPr>
              <w:pStyle w:val="BodyText"/>
              <w:kinsoku w:val="0"/>
              <w:jc w:val="center"/>
              <w:rPr>
                <w:bCs/>
                <w:sz w:val="20"/>
              </w:rPr>
            </w:pPr>
            <w:r w:rsidRPr="00743962">
              <w:rPr>
                <w:bCs/>
                <w:sz w:val="20"/>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743962" w:rsidRDefault="006553F1" w:rsidP="00D317C1">
            <w:pPr>
              <w:pStyle w:val="BodyText"/>
              <w:kinsoku w:val="0"/>
              <w:jc w:val="center"/>
              <w:rPr>
                <w:bCs/>
                <w:sz w:val="20"/>
              </w:rPr>
            </w:pPr>
            <w:r w:rsidRPr="00743962">
              <w:rPr>
                <w:bCs/>
                <w:sz w:val="20"/>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743962" w:rsidRDefault="006553F1" w:rsidP="00D317C1">
            <w:pPr>
              <w:pStyle w:val="BodyText"/>
              <w:kinsoku w:val="0"/>
              <w:jc w:val="center"/>
              <w:rPr>
                <w:bCs/>
                <w:sz w:val="20"/>
              </w:rPr>
            </w:pPr>
            <w:r w:rsidRPr="00743962">
              <w:rPr>
                <w:bCs/>
                <w:sz w:val="20"/>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743962" w:rsidRDefault="006553F1" w:rsidP="00D317C1">
            <w:pPr>
              <w:pStyle w:val="BodyText"/>
              <w:kinsoku w:val="0"/>
              <w:jc w:val="center"/>
              <w:rPr>
                <w:bCs/>
                <w:sz w:val="20"/>
              </w:rPr>
            </w:pPr>
            <w:r w:rsidRPr="00743962">
              <w:rPr>
                <w:bCs/>
                <w:sz w:val="20"/>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743962" w:rsidRDefault="006553F1" w:rsidP="00D317C1">
            <w:pPr>
              <w:pStyle w:val="BodyText"/>
              <w:kinsoku w:val="0"/>
              <w:jc w:val="center"/>
              <w:rPr>
                <w:bCs/>
                <w:sz w:val="20"/>
              </w:rPr>
            </w:pPr>
            <w:r w:rsidRPr="00743962">
              <w:rPr>
                <w:bCs/>
                <w:sz w:val="20"/>
              </w:rPr>
              <w:t>4.1</w:t>
            </w:r>
          </w:p>
        </w:tc>
      </w:tr>
      <w:tr w:rsidR="006553F1" w:rsidRPr="008C7D42"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743962" w:rsidRDefault="006553F1" w:rsidP="00E16403">
            <w:pPr>
              <w:pStyle w:val="BodyText"/>
              <w:kinsoku w:val="0"/>
              <w:rPr>
                <w:bCs/>
                <w:sz w:val="20"/>
              </w:rPr>
            </w:pPr>
            <w:r w:rsidRPr="00743962">
              <w:rPr>
                <w:bCs/>
                <w:sz w:val="20"/>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743962" w:rsidRDefault="006553F1" w:rsidP="00D317C1">
            <w:pPr>
              <w:pStyle w:val="BodyText"/>
              <w:kinsoku w:val="0"/>
              <w:jc w:val="center"/>
              <w:rPr>
                <w:bCs/>
                <w:sz w:val="20"/>
              </w:rPr>
            </w:pPr>
            <w:r w:rsidRPr="00743962">
              <w:rPr>
                <w:bCs/>
                <w:sz w:val="20"/>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743962" w:rsidRDefault="006553F1" w:rsidP="00D317C1">
            <w:pPr>
              <w:pStyle w:val="BodyText"/>
              <w:kinsoku w:val="0"/>
              <w:jc w:val="center"/>
              <w:rPr>
                <w:bCs/>
                <w:sz w:val="20"/>
              </w:rPr>
            </w:pPr>
            <w:r w:rsidRPr="00743962">
              <w:rPr>
                <w:bCs/>
                <w:sz w:val="20"/>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743962" w:rsidRDefault="006553F1" w:rsidP="00D317C1">
            <w:pPr>
              <w:pStyle w:val="BodyText"/>
              <w:kinsoku w:val="0"/>
              <w:jc w:val="center"/>
              <w:rPr>
                <w:bCs/>
                <w:sz w:val="20"/>
              </w:rPr>
            </w:pPr>
            <w:r w:rsidRPr="00743962">
              <w:rPr>
                <w:bCs/>
                <w:sz w:val="20"/>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743962" w:rsidRDefault="006553F1" w:rsidP="00D317C1">
            <w:pPr>
              <w:pStyle w:val="BodyText"/>
              <w:kinsoku w:val="0"/>
              <w:jc w:val="center"/>
              <w:rPr>
                <w:bCs/>
                <w:sz w:val="20"/>
              </w:rPr>
            </w:pPr>
            <w:r w:rsidRPr="00743962">
              <w:rPr>
                <w:bCs/>
                <w:sz w:val="20"/>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743962" w:rsidRDefault="006553F1" w:rsidP="00D317C1">
            <w:pPr>
              <w:pStyle w:val="BodyText"/>
              <w:kinsoku w:val="0"/>
              <w:jc w:val="center"/>
              <w:rPr>
                <w:bCs/>
                <w:sz w:val="20"/>
              </w:rPr>
            </w:pPr>
            <w:r w:rsidRPr="00743962">
              <w:rPr>
                <w:bCs/>
                <w:sz w:val="20"/>
              </w:rPr>
              <w:t>1.7</w:t>
            </w:r>
          </w:p>
        </w:tc>
      </w:tr>
      <w:tr w:rsidR="006553F1" w:rsidRPr="008C7D42"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743962" w:rsidRDefault="006553F1" w:rsidP="00E16403">
            <w:pPr>
              <w:pStyle w:val="BodyText"/>
              <w:kinsoku w:val="0"/>
              <w:rPr>
                <w:bCs/>
                <w:sz w:val="20"/>
              </w:rPr>
            </w:pPr>
            <w:r w:rsidRPr="00743962">
              <w:rPr>
                <w:bCs/>
                <w:sz w:val="20"/>
              </w:rPr>
              <w:t xml:space="preserve">1.5 psi + thermal </w:t>
            </w:r>
          </w:p>
          <w:p w14:paraId="1EBA69E8" w14:textId="378545C9" w:rsidR="006553F1" w:rsidRPr="00743962" w:rsidRDefault="006553F1" w:rsidP="00E16403">
            <w:pPr>
              <w:pStyle w:val="BodyText"/>
              <w:kinsoku w:val="0"/>
              <w:rPr>
                <w:bCs/>
                <w:sz w:val="20"/>
              </w:rPr>
            </w:pPr>
            <w:r w:rsidRPr="00743962">
              <w:rPr>
                <w:bCs/>
                <w:sz w:val="20"/>
              </w:rPr>
              <w:t>120</w:t>
            </w:r>
            <w:r w:rsidR="00E16403" w:rsidRPr="00743962">
              <w:rPr>
                <w:bCs/>
                <w:sz w:val="20"/>
              </w:rPr>
              <w:t xml:space="preserve"> GeV</w:t>
            </w:r>
            <w:r w:rsidRPr="00743962">
              <w:rPr>
                <w:bCs/>
                <w:sz w:val="20"/>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743962" w:rsidRDefault="006553F1" w:rsidP="00D317C1">
            <w:pPr>
              <w:pStyle w:val="BodyText"/>
              <w:kinsoku w:val="0"/>
              <w:jc w:val="center"/>
              <w:rPr>
                <w:bCs/>
                <w:sz w:val="20"/>
              </w:rPr>
            </w:pPr>
            <w:r w:rsidRPr="00743962">
              <w:rPr>
                <w:bCs/>
                <w:sz w:val="20"/>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743962" w:rsidRDefault="006553F1" w:rsidP="00D317C1">
            <w:pPr>
              <w:pStyle w:val="BodyText"/>
              <w:kinsoku w:val="0"/>
              <w:jc w:val="center"/>
              <w:rPr>
                <w:bCs/>
                <w:sz w:val="20"/>
              </w:rPr>
            </w:pPr>
            <w:r w:rsidRPr="00743962">
              <w:rPr>
                <w:bCs/>
                <w:sz w:val="20"/>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743962" w:rsidRDefault="006553F1" w:rsidP="00D317C1">
            <w:pPr>
              <w:pStyle w:val="BodyText"/>
              <w:kinsoku w:val="0"/>
              <w:jc w:val="center"/>
              <w:rPr>
                <w:bCs/>
                <w:sz w:val="20"/>
              </w:rPr>
            </w:pPr>
            <w:r w:rsidRPr="00743962">
              <w:rPr>
                <w:bCs/>
                <w:sz w:val="20"/>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743962" w:rsidRDefault="006553F1" w:rsidP="00D317C1">
            <w:pPr>
              <w:pStyle w:val="BodyText"/>
              <w:kinsoku w:val="0"/>
              <w:jc w:val="center"/>
              <w:rPr>
                <w:bCs/>
                <w:sz w:val="20"/>
              </w:rPr>
            </w:pPr>
            <w:r w:rsidRPr="00743962">
              <w:rPr>
                <w:bCs/>
                <w:sz w:val="20"/>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743962" w:rsidRDefault="006553F1" w:rsidP="00D317C1">
            <w:pPr>
              <w:pStyle w:val="BodyText"/>
              <w:kinsoku w:val="0"/>
              <w:jc w:val="center"/>
              <w:rPr>
                <w:bCs/>
                <w:sz w:val="20"/>
              </w:rPr>
            </w:pPr>
            <w:r w:rsidRPr="00743962">
              <w:rPr>
                <w:bCs/>
                <w:sz w:val="20"/>
              </w:rPr>
              <w:t>7.2</w:t>
            </w:r>
          </w:p>
        </w:tc>
      </w:tr>
      <w:tr w:rsidR="006553F1" w:rsidRPr="008C7D42"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743962" w:rsidRDefault="00E16403" w:rsidP="00E16403">
            <w:pPr>
              <w:pStyle w:val="BodyText"/>
              <w:kinsoku w:val="0"/>
              <w:rPr>
                <w:bCs/>
                <w:sz w:val="20"/>
              </w:rPr>
            </w:pPr>
            <w:r w:rsidRPr="00743962">
              <w:rPr>
                <w:bCs/>
                <w:sz w:val="20"/>
              </w:rPr>
              <w:t xml:space="preserve">1.5 psi + thermal  </w:t>
            </w:r>
          </w:p>
          <w:p w14:paraId="41DE934D" w14:textId="40BAAB9B" w:rsidR="006553F1" w:rsidRPr="00743962" w:rsidRDefault="00E16403" w:rsidP="00E16403">
            <w:pPr>
              <w:pStyle w:val="BodyText"/>
              <w:kinsoku w:val="0"/>
              <w:rPr>
                <w:bCs/>
                <w:sz w:val="20"/>
              </w:rPr>
            </w:pPr>
            <w:r w:rsidRPr="00743962">
              <w:rPr>
                <w:bCs/>
                <w:sz w:val="20"/>
              </w:rPr>
              <w:t>120 GeV</w:t>
            </w:r>
            <w:r w:rsidR="006553F1" w:rsidRPr="00743962">
              <w:rPr>
                <w:bCs/>
                <w:sz w:val="20"/>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743962" w:rsidRDefault="006553F1" w:rsidP="00D317C1">
            <w:pPr>
              <w:pStyle w:val="BodyText"/>
              <w:kinsoku w:val="0"/>
              <w:jc w:val="center"/>
              <w:rPr>
                <w:bCs/>
                <w:sz w:val="20"/>
              </w:rPr>
            </w:pPr>
            <w:r w:rsidRPr="00743962">
              <w:rPr>
                <w:bCs/>
                <w:sz w:val="20"/>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743962" w:rsidRDefault="006553F1" w:rsidP="00D317C1">
            <w:pPr>
              <w:pStyle w:val="BodyText"/>
              <w:kinsoku w:val="0"/>
              <w:jc w:val="center"/>
              <w:rPr>
                <w:bCs/>
                <w:sz w:val="20"/>
              </w:rPr>
            </w:pPr>
            <w:r w:rsidRPr="00743962">
              <w:rPr>
                <w:bCs/>
                <w:sz w:val="20"/>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743962" w:rsidRDefault="006553F1" w:rsidP="00D317C1">
            <w:pPr>
              <w:pStyle w:val="BodyText"/>
              <w:kinsoku w:val="0"/>
              <w:jc w:val="center"/>
              <w:rPr>
                <w:bCs/>
                <w:sz w:val="20"/>
              </w:rPr>
            </w:pPr>
            <w:r w:rsidRPr="00743962">
              <w:rPr>
                <w:bCs/>
                <w:sz w:val="20"/>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743962" w:rsidRDefault="006553F1" w:rsidP="00D317C1">
            <w:pPr>
              <w:pStyle w:val="BodyText"/>
              <w:kinsoku w:val="0"/>
              <w:jc w:val="center"/>
              <w:rPr>
                <w:bCs/>
                <w:sz w:val="20"/>
              </w:rPr>
            </w:pPr>
            <w:r w:rsidRPr="00743962">
              <w:rPr>
                <w:bCs/>
                <w:sz w:val="20"/>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743962" w:rsidRDefault="006553F1" w:rsidP="00D317C1">
            <w:pPr>
              <w:pStyle w:val="BodyText"/>
              <w:kinsoku w:val="0"/>
              <w:jc w:val="center"/>
              <w:rPr>
                <w:bCs/>
                <w:sz w:val="20"/>
              </w:rPr>
            </w:pPr>
            <w:r w:rsidRPr="00743962">
              <w:rPr>
                <w:bCs/>
                <w:sz w:val="20"/>
              </w:rPr>
              <w:t>5.6</w:t>
            </w:r>
          </w:p>
        </w:tc>
      </w:tr>
      <w:tr w:rsidR="006553F1" w:rsidRPr="008C7D42"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0C32D427" w14:textId="1CB68EC8" w:rsidR="006553F1" w:rsidRPr="008C7D42" w:rsidRDefault="006553F1" w:rsidP="00E16403">
            <w:pPr>
              <w:pStyle w:val="BodyText"/>
              <w:kinsoku w:val="0"/>
              <w:rPr>
                <w:bCs/>
                <w:sz w:val="24"/>
                <w:szCs w:val="24"/>
              </w:rPr>
            </w:pPr>
            <w:r w:rsidRPr="008C7D42">
              <w:rPr>
                <w:bCs/>
                <w:sz w:val="24"/>
                <w:szCs w:val="24"/>
              </w:rPr>
              <w:t>80</w:t>
            </w:r>
            <w:r w:rsidR="00E16403" w:rsidRPr="008C7D42">
              <w:rPr>
                <w:bCs/>
                <w:sz w:val="24"/>
                <w:szCs w:val="24"/>
              </w:rPr>
              <w:t xml:space="preserve"> GeV</w:t>
            </w:r>
            <w:r w:rsidRPr="008C7D42">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8C7D42" w:rsidRDefault="006553F1" w:rsidP="00D317C1">
            <w:pPr>
              <w:pStyle w:val="BodyText"/>
              <w:kinsoku w:val="0"/>
              <w:jc w:val="center"/>
              <w:rPr>
                <w:bCs/>
                <w:sz w:val="24"/>
                <w:szCs w:val="24"/>
              </w:rPr>
            </w:pPr>
            <w:r w:rsidRPr="008C7D42">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8C7D42" w:rsidRDefault="006553F1" w:rsidP="00D317C1">
            <w:pPr>
              <w:pStyle w:val="BodyText"/>
              <w:kinsoku w:val="0"/>
              <w:jc w:val="center"/>
              <w:rPr>
                <w:bCs/>
                <w:sz w:val="24"/>
                <w:szCs w:val="24"/>
              </w:rPr>
            </w:pPr>
            <w:r w:rsidRPr="008C7D42">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8C7D42" w:rsidRDefault="006553F1" w:rsidP="00D317C1">
            <w:pPr>
              <w:pStyle w:val="BodyText"/>
              <w:kinsoku w:val="0"/>
              <w:jc w:val="center"/>
              <w:rPr>
                <w:bCs/>
                <w:sz w:val="24"/>
                <w:szCs w:val="24"/>
              </w:rPr>
            </w:pPr>
            <w:r w:rsidRPr="008C7D42">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8C7D42" w:rsidRDefault="006553F1" w:rsidP="00D317C1">
            <w:pPr>
              <w:pStyle w:val="BodyText"/>
              <w:kinsoku w:val="0"/>
              <w:jc w:val="center"/>
              <w:rPr>
                <w:bCs/>
                <w:sz w:val="24"/>
                <w:szCs w:val="24"/>
              </w:rPr>
            </w:pPr>
            <w:r w:rsidRPr="008C7D42">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8C7D42" w:rsidRDefault="006553F1" w:rsidP="00D317C1">
            <w:pPr>
              <w:pStyle w:val="BodyText"/>
              <w:kinsoku w:val="0"/>
              <w:jc w:val="center"/>
              <w:rPr>
                <w:bCs/>
                <w:sz w:val="24"/>
                <w:szCs w:val="24"/>
              </w:rPr>
            </w:pPr>
            <w:r w:rsidRPr="008C7D42">
              <w:rPr>
                <w:bCs/>
                <w:sz w:val="24"/>
                <w:szCs w:val="24"/>
              </w:rPr>
              <w:t>7.2</w:t>
            </w:r>
          </w:p>
        </w:tc>
      </w:tr>
      <w:tr w:rsidR="006553F1" w:rsidRPr="008C7D42"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4FFB49A8" w14:textId="1E324AF7" w:rsidR="006553F1" w:rsidRPr="008C7D42" w:rsidRDefault="00E16403" w:rsidP="00E16403">
            <w:pPr>
              <w:pStyle w:val="BodyText"/>
              <w:kinsoku w:val="0"/>
              <w:rPr>
                <w:bCs/>
                <w:sz w:val="24"/>
                <w:szCs w:val="24"/>
              </w:rPr>
            </w:pPr>
            <w:r w:rsidRPr="008C7D42">
              <w:rPr>
                <w:bCs/>
                <w:sz w:val="24"/>
                <w:szCs w:val="24"/>
              </w:rPr>
              <w:t>80 GeV</w:t>
            </w:r>
            <w:r w:rsidR="006553F1" w:rsidRPr="008C7D42">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8C7D42" w:rsidRDefault="006553F1" w:rsidP="00D317C1">
            <w:pPr>
              <w:pStyle w:val="BodyText"/>
              <w:kinsoku w:val="0"/>
              <w:jc w:val="center"/>
              <w:rPr>
                <w:bCs/>
                <w:sz w:val="24"/>
                <w:szCs w:val="24"/>
              </w:rPr>
            </w:pPr>
            <w:r w:rsidRPr="008C7D42">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8C7D42" w:rsidRDefault="006553F1" w:rsidP="00D317C1">
            <w:pPr>
              <w:pStyle w:val="BodyText"/>
              <w:kinsoku w:val="0"/>
              <w:jc w:val="center"/>
              <w:rPr>
                <w:bCs/>
                <w:sz w:val="24"/>
                <w:szCs w:val="24"/>
              </w:rPr>
            </w:pPr>
            <w:r w:rsidRPr="008C7D42">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8C7D42" w:rsidRDefault="006553F1" w:rsidP="00D317C1">
            <w:pPr>
              <w:pStyle w:val="BodyText"/>
              <w:kinsoku w:val="0"/>
              <w:jc w:val="center"/>
              <w:rPr>
                <w:bCs/>
                <w:sz w:val="24"/>
                <w:szCs w:val="24"/>
              </w:rPr>
            </w:pPr>
            <w:r w:rsidRPr="008C7D42">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8C7D42" w:rsidRDefault="006553F1" w:rsidP="00D317C1">
            <w:pPr>
              <w:pStyle w:val="BodyText"/>
              <w:kinsoku w:val="0"/>
              <w:jc w:val="center"/>
              <w:rPr>
                <w:bCs/>
                <w:sz w:val="24"/>
                <w:szCs w:val="24"/>
              </w:rPr>
            </w:pPr>
            <w:r w:rsidRPr="008C7D42">
              <w:rPr>
                <w:bCs/>
                <w:sz w:val="24"/>
                <w:szCs w:val="24"/>
              </w:rPr>
              <w:t>5.46</w:t>
            </w:r>
          </w:p>
        </w:tc>
      </w:tr>
      <w:tr w:rsidR="006553F1" w:rsidRPr="008C7D42"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622CA510" w14:textId="55C4408E" w:rsidR="006553F1" w:rsidRPr="008C7D42" w:rsidRDefault="006553F1" w:rsidP="00E16403">
            <w:pPr>
              <w:pStyle w:val="BodyText"/>
              <w:kinsoku w:val="0"/>
              <w:rPr>
                <w:bCs/>
                <w:sz w:val="24"/>
                <w:szCs w:val="24"/>
              </w:rPr>
            </w:pPr>
            <w:r w:rsidRPr="008C7D42">
              <w:rPr>
                <w:bCs/>
                <w:sz w:val="24"/>
                <w:szCs w:val="24"/>
              </w:rPr>
              <w:t>60</w:t>
            </w:r>
            <w:r w:rsidR="00E16403" w:rsidRPr="008C7D42">
              <w:rPr>
                <w:bCs/>
                <w:sz w:val="24"/>
                <w:szCs w:val="24"/>
              </w:rPr>
              <w:t xml:space="preserve"> GeV</w:t>
            </w:r>
            <w:r w:rsidRPr="008C7D42">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8C7D42" w:rsidRDefault="006553F1" w:rsidP="00D317C1">
            <w:pPr>
              <w:pStyle w:val="BodyText"/>
              <w:kinsoku w:val="0"/>
              <w:jc w:val="center"/>
              <w:rPr>
                <w:bCs/>
                <w:sz w:val="24"/>
                <w:szCs w:val="24"/>
              </w:rPr>
            </w:pPr>
            <w:r w:rsidRPr="008C7D42">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8C7D42" w:rsidRDefault="006553F1" w:rsidP="00D317C1">
            <w:pPr>
              <w:pStyle w:val="BodyText"/>
              <w:kinsoku w:val="0"/>
              <w:jc w:val="center"/>
              <w:rPr>
                <w:bCs/>
                <w:sz w:val="24"/>
                <w:szCs w:val="24"/>
              </w:rPr>
            </w:pPr>
            <w:r w:rsidRPr="008C7D42">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8C7D42" w:rsidRDefault="006553F1" w:rsidP="00D317C1">
            <w:pPr>
              <w:pStyle w:val="BodyText"/>
              <w:kinsoku w:val="0"/>
              <w:jc w:val="center"/>
              <w:rPr>
                <w:bCs/>
                <w:sz w:val="24"/>
                <w:szCs w:val="24"/>
              </w:rPr>
            </w:pPr>
            <w:r w:rsidRPr="008C7D42">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8C7D42" w:rsidRDefault="006553F1" w:rsidP="00D317C1">
            <w:pPr>
              <w:pStyle w:val="BodyText"/>
              <w:kinsoku w:val="0"/>
              <w:jc w:val="center"/>
              <w:rPr>
                <w:bCs/>
                <w:sz w:val="24"/>
                <w:szCs w:val="24"/>
              </w:rPr>
            </w:pPr>
            <w:r w:rsidRPr="008C7D42">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8C7D42" w:rsidRDefault="006553F1" w:rsidP="00D317C1">
            <w:pPr>
              <w:pStyle w:val="BodyText"/>
              <w:kinsoku w:val="0"/>
              <w:jc w:val="center"/>
              <w:rPr>
                <w:bCs/>
                <w:sz w:val="24"/>
                <w:szCs w:val="24"/>
              </w:rPr>
            </w:pPr>
            <w:r w:rsidRPr="008C7D42">
              <w:rPr>
                <w:bCs/>
                <w:sz w:val="24"/>
                <w:szCs w:val="24"/>
              </w:rPr>
              <w:t>6.6</w:t>
            </w:r>
          </w:p>
        </w:tc>
      </w:tr>
      <w:tr w:rsidR="006553F1" w:rsidRPr="008C7D42"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11658D90" w14:textId="78718E72" w:rsidR="006553F1" w:rsidRPr="008C7D42" w:rsidRDefault="00E16403" w:rsidP="00E16403">
            <w:pPr>
              <w:pStyle w:val="BodyText"/>
              <w:kinsoku w:val="0"/>
              <w:rPr>
                <w:bCs/>
                <w:sz w:val="24"/>
                <w:szCs w:val="24"/>
              </w:rPr>
            </w:pPr>
            <w:r w:rsidRPr="008C7D42">
              <w:rPr>
                <w:bCs/>
                <w:sz w:val="24"/>
                <w:szCs w:val="24"/>
              </w:rPr>
              <w:t>60 GeV</w:t>
            </w:r>
            <w:r w:rsidR="006553F1" w:rsidRPr="008C7D42">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8C7D42" w:rsidRDefault="006553F1" w:rsidP="00D317C1">
            <w:pPr>
              <w:pStyle w:val="BodyText"/>
              <w:kinsoku w:val="0"/>
              <w:jc w:val="center"/>
              <w:rPr>
                <w:bCs/>
                <w:sz w:val="24"/>
                <w:szCs w:val="24"/>
              </w:rPr>
            </w:pPr>
            <w:r w:rsidRPr="008C7D42">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8C7D42" w:rsidRDefault="006553F1" w:rsidP="00D317C1">
            <w:pPr>
              <w:pStyle w:val="BodyText"/>
              <w:kinsoku w:val="0"/>
              <w:jc w:val="center"/>
              <w:rPr>
                <w:bCs/>
                <w:sz w:val="24"/>
                <w:szCs w:val="24"/>
              </w:rPr>
            </w:pPr>
            <w:r w:rsidRPr="008C7D42">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8C7D42" w:rsidRDefault="006553F1" w:rsidP="00D317C1">
            <w:pPr>
              <w:pStyle w:val="BodyText"/>
              <w:kinsoku w:val="0"/>
              <w:jc w:val="center"/>
              <w:rPr>
                <w:bCs/>
                <w:sz w:val="24"/>
                <w:szCs w:val="24"/>
              </w:rPr>
            </w:pPr>
            <w:r w:rsidRPr="008C7D42">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8C7D42" w:rsidRDefault="006553F1" w:rsidP="00D317C1">
            <w:pPr>
              <w:pStyle w:val="BodyText"/>
              <w:kinsoku w:val="0"/>
              <w:jc w:val="center"/>
              <w:rPr>
                <w:bCs/>
                <w:sz w:val="24"/>
                <w:szCs w:val="24"/>
              </w:rPr>
            </w:pPr>
            <w:r w:rsidRPr="008C7D42">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406" w:name="_Ref419365692"/>
      <w:r>
        <w:lastRenderedPageBreak/>
        <w:t>Helium Decay Pipe Purge and Helium Recovery:</w:t>
      </w:r>
      <w:bookmarkEnd w:id="406"/>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4DBF8FE4" w:rsidR="00C67087" w:rsidRDefault="00404116" w:rsidP="00404116">
      <w:pPr>
        <w:pStyle w:val="Caption"/>
      </w:pPr>
      <w:bookmarkStart w:id="407" w:name="_Ref418428222"/>
      <w:bookmarkStart w:id="408" w:name="_Toc422776035"/>
      <w:r>
        <w:t xml:space="preserve">Figure </w:t>
      </w:r>
      <w:fldSimple w:instr=" STYLEREF 1 \s ">
        <w:r w:rsidR="00D771D3">
          <w:rPr>
            <w:noProof/>
          </w:rPr>
          <w:t>4</w:t>
        </w:r>
      </w:fldSimple>
      <w:r w:rsidR="006974A9">
        <w:noBreakHyphen/>
      </w:r>
      <w:fldSimple w:instr=" SEQ Figure \* ARABIC \s 1 ">
        <w:r w:rsidR="00D771D3">
          <w:rPr>
            <w:noProof/>
          </w:rPr>
          <w:t>57</w:t>
        </w:r>
      </w:fldSimple>
      <w:bookmarkEnd w:id="407"/>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408"/>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F99BF2A" w:rsidR="00C67087" w:rsidRPr="00161243" w:rsidRDefault="006F4437" w:rsidP="00161243">
      <w:pPr>
        <w:pStyle w:val="Caption"/>
      </w:pPr>
      <w:r>
        <w:t xml:space="preserve">     </w:t>
      </w:r>
      <w:bookmarkStart w:id="409" w:name="_Ref418428177"/>
      <w:bookmarkStart w:id="410" w:name="_Toc422776036"/>
      <w:r w:rsidR="000815C2" w:rsidRPr="00161243">
        <w:t xml:space="preserve">Figure </w:t>
      </w:r>
      <w:fldSimple w:instr=" STYLEREF 1 \s ">
        <w:r w:rsidR="00D771D3">
          <w:rPr>
            <w:noProof/>
          </w:rPr>
          <w:t>4</w:t>
        </w:r>
      </w:fldSimple>
      <w:r w:rsidR="006974A9">
        <w:noBreakHyphen/>
      </w:r>
      <w:fldSimple w:instr=" SEQ Figure \* ARABIC \s 1 ">
        <w:r w:rsidR="00D771D3">
          <w:rPr>
            <w:noProof/>
          </w:rPr>
          <w:t>58</w:t>
        </w:r>
      </w:fldSimple>
      <w:bookmarkEnd w:id="409"/>
      <w:r w:rsidR="000815C2" w:rsidRPr="00161243">
        <w:t xml:space="preserve">: CO2 Mass Fraction at </w:t>
      </w:r>
      <w:r w:rsidR="000815C2" w:rsidRPr="00D317C1">
        <w:t>1358</w:t>
      </w:r>
      <w:r w:rsidR="003D702C" w:rsidRPr="00161243">
        <w:t xml:space="preserve"> </w:t>
      </w:r>
      <w:r w:rsidR="00A75499">
        <w:t>s</w:t>
      </w:r>
      <w:bookmarkEnd w:id="410"/>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01CA614D" w:rsidR="00C67087" w:rsidRDefault="00202342" w:rsidP="003D702C">
      <w:pPr>
        <w:pStyle w:val="Caption"/>
      </w:pPr>
      <w:r>
        <w:t xml:space="preserve">     </w:t>
      </w:r>
      <w:bookmarkStart w:id="411" w:name="_Ref418428143"/>
      <w:bookmarkStart w:id="412" w:name="_Toc422776037"/>
      <w:r w:rsidR="003D702C">
        <w:t xml:space="preserve">Figure </w:t>
      </w:r>
      <w:fldSimple w:instr=" STYLEREF 1 \s ">
        <w:r w:rsidR="00D771D3">
          <w:rPr>
            <w:noProof/>
          </w:rPr>
          <w:t>4</w:t>
        </w:r>
      </w:fldSimple>
      <w:r w:rsidR="006974A9">
        <w:noBreakHyphen/>
      </w:r>
      <w:fldSimple w:instr=" SEQ Figure \* ARABIC \s 1 ">
        <w:r w:rsidR="00D771D3">
          <w:rPr>
            <w:noProof/>
          </w:rPr>
          <w:t>59</w:t>
        </w:r>
      </w:fldSimple>
      <w:bookmarkEnd w:id="411"/>
      <w:r w:rsidR="003D702C">
        <w:t xml:space="preserve">: </w:t>
      </w:r>
      <w:r w:rsidR="00C67087">
        <w:t xml:space="preserve">CO2 Mass Fraction at </w:t>
      </w:r>
      <w:r w:rsidR="00C67087" w:rsidRPr="00D317C1">
        <w:t xml:space="preserve">6758 </w:t>
      </w:r>
      <w:r w:rsidR="00A75499">
        <w:t>s</w:t>
      </w:r>
      <w:bookmarkEnd w:id="412"/>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0BEC6120" w:rsidR="00C67087" w:rsidRPr="00C1724F" w:rsidRDefault="00EE0A22" w:rsidP="00EE0A22">
      <w:pPr>
        <w:pStyle w:val="Caption"/>
        <w:rPr>
          <w:szCs w:val="24"/>
        </w:rPr>
      </w:pPr>
      <w:bookmarkStart w:id="413" w:name="_Ref418427893"/>
      <w:bookmarkStart w:id="414" w:name="_Toc422776038"/>
      <w:r>
        <w:t xml:space="preserve">Figure </w:t>
      </w:r>
      <w:fldSimple w:instr=" STYLEREF 1 \s ">
        <w:r w:rsidR="00D771D3">
          <w:rPr>
            <w:noProof/>
          </w:rPr>
          <w:t>4</w:t>
        </w:r>
      </w:fldSimple>
      <w:r w:rsidR="006974A9">
        <w:noBreakHyphen/>
      </w:r>
      <w:fldSimple w:instr=" SEQ Figure \* ARABIC \s 1 ">
        <w:r w:rsidR="00D771D3">
          <w:rPr>
            <w:noProof/>
          </w:rPr>
          <w:t>60</w:t>
        </w:r>
      </w:fldSimple>
      <w:bookmarkEnd w:id="413"/>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414"/>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5FAA4CD9" w:rsidR="00C67087" w:rsidRDefault="00C67087" w:rsidP="00C67087">
      <w:pPr>
        <w:pStyle w:val="Heading2"/>
      </w:pPr>
      <w:bookmarkStart w:id="415" w:name="_Ref419982150"/>
      <w:bookmarkStart w:id="416" w:name="_Toc420003384"/>
      <w:r>
        <w:t>Hadron Absorber</w:t>
      </w:r>
      <w:bookmarkEnd w:id="415"/>
      <w:bookmarkEnd w:id="416"/>
      <w:r>
        <w:t xml:space="preserve"> </w:t>
      </w:r>
    </w:p>
    <w:p w14:paraId="7FBA0516" w14:textId="77777777" w:rsidR="00C67087" w:rsidRPr="00AB1486" w:rsidRDefault="00C67087" w:rsidP="00C67087">
      <w:pPr>
        <w:pStyle w:val="Heading3"/>
      </w:pPr>
      <w:bookmarkStart w:id="417" w:name="_Toc420003385"/>
      <w:r>
        <w:t>Introduction</w:t>
      </w:r>
      <w:bookmarkEnd w:id="417"/>
    </w:p>
    <w:p w14:paraId="7FBA0517" w14:textId="0E0E9A11"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Approximately 750kW of the 2.4MW beam power is deposited into the absorber and must be properly contained to prevent activation of soil and groundwater.  The absorber is designed for the worst case condition at 2.4MW operation: shorte</w:t>
      </w:r>
      <w:r w:rsidR="001E1ADB">
        <w:t>st helium-filled decay pipe (194</w:t>
      </w:r>
      <w:r>
        <w:t xml:space="preserve">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280F08C" w:rsidR="00C67087" w:rsidRDefault="00A72CDD" w:rsidP="00A72CDD">
      <w:pPr>
        <w:pStyle w:val="Caption"/>
      </w:pPr>
      <w:bookmarkStart w:id="418" w:name="_Ref419408874"/>
      <w:bookmarkStart w:id="419" w:name="_Ref418427684"/>
      <w:bookmarkStart w:id="420" w:name="_Toc422776039"/>
      <w:r>
        <w:t xml:space="preserve">Figure </w:t>
      </w:r>
      <w:fldSimple w:instr=" STYLEREF 1 \s ">
        <w:r w:rsidR="00D771D3">
          <w:rPr>
            <w:noProof/>
          </w:rPr>
          <w:t>4</w:t>
        </w:r>
      </w:fldSimple>
      <w:r w:rsidR="006974A9">
        <w:noBreakHyphen/>
      </w:r>
      <w:fldSimple w:instr=" SEQ Figure \* ARABIC \s 1 ">
        <w:r w:rsidR="00D771D3">
          <w:rPr>
            <w:noProof/>
          </w:rPr>
          <w:t>61</w:t>
        </w:r>
      </w:fldSimple>
      <w:bookmarkEnd w:id="418"/>
      <w:bookmarkEnd w:id="419"/>
      <w:r>
        <w:t xml:space="preserve">: </w:t>
      </w:r>
      <w:r w:rsidR="00C67087">
        <w:t>Left, cross section of absorber through beam axis.  Right, cross section of absorber core</w:t>
      </w:r>
      <w:r w:rsidR="00E82CC6">
        <w:t>.</w:t>
      </w:r>
      <w:bookmarkEnd w:id="420"/>
    </w:p>
    <w:p w14:paraId="7FBA051B" w14:textId="77777777" w:rsidR="00C67087" w:rsidRPr="00AB1486" w:rsidRDefault="00C67087" w:rsidP="00C67087">
      <w:pPr>
        <w:pStyle w:val="Heading4"/>
      </w:pPr>
      <w:r>
        <w:t>Requirements</w:t>
      </w:r>
    </w:p>
    <w:p w14:paraId="7FBA051C" w14:textId="7A19EC2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mis-steered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w:t>
      </w:r>
      <w:r w:rsidR="00554A10">
        <w:t>For a</w:t>
      </w:r>
      <w:r>
        <w:t>dditional requirements</w:t>
      </w:r>
      <w:r w:rsidR="00554A10">
        <w:t xml:space="preserve">, </w:t>
      </w:r>
      <w:r w:rsidR="00A305BD">
        <w:t>refer to</w:t>
      </w:r>
      <w:r>
        <w:t xml:space="preserve"> </w:t>
      </w:r>
      <w:r w:rsidR="00A305BD" w:rsidRPr="00421B23">
        <w:t>LBNE</w:t>
      </w:r>
      <w:r w:rsidR="00A305BD">
        <w:t xml:space="preserve"> </w:t>
      </w:r>
      <w:r w:rsidR="00554A10">
        <w:t xml:space="preserve">DocDB </w:t>
      </w:r>
      <w:hyperlink r:id="rId138" w:history="1">
        <w:r w:rsidRPr="00A305BD">
          <w:rPr>
            <w:rStyle w:val="Hyperlink"/>
          </w:rPr>
          <w:t>10148</w:t>
        </w:r>
      </w:hyperlink>
      <w:r w:rsidRPr="00554A10">
        <w:t>.</w:t>
      </w:r>
    </w:p>
    <w:p w14:paraId="7FBA051D" w14:textId="77777777" w:rsidR="00C67087" w:rsidRDefault="00C67087" w:rsidP="00C67087">
      <w:pPr>
        <w:pStyle w:val="Heading3"/>
      </w:pPr>
      <w:bookmarkStart w:id="421" w:name="_Toc420003386"/>
      <w:r>
        <w:t>Energy Deposition Calculations</w:t>
      </w:r>
      <w:bookmarkEnd w:id="421"/>
    </w:p>
    <w:p w14:paraId="7FBA051E" w14:textId="0587E4F0"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 xml:space="preserve">The incoming beam for the absorber was calculated with the MARS15 code in the exclusive mode using the LAQGSM hadron generator. </w:t>
      </w:r>
      <w:r>
        <w:rPr>
          <w:bCs/>
          <w:lang w:val="fr-FR"/>
        </w:rPr>
        <w:t xml:space="preserve"> </w:t>
      </w:r>
      <w:r w:rsidRPr="008D39CA">
        <w:rPr>
          <w:bCs/>
          <w:lang w:val="fr-FR"/>
        </w:rPr>
        <w:t>Interactions in both the target and decay channel were taken into account, so that one studied the effect due to replacement of the air with helium in the decay pipe.</w:t>
      </w:r>
      <w:r>
        <w:rPr>
          <w:bCs/>
          <w:lang w:val="fr-FR"/>
        </w:rPr>
        <w:t xml:space="preserve">  In </w:t>
      </w:r>
      <w:r w:rsidR="003123C4">
        <w:rPr>
          <w:bCs/>
          <w:lang w:val="fr-FR"/>
        </w:rPr>
        <w:t xml:space="preserve">the </w:t>
      </w:r>
      <w:r>
        <w:rPr>
          <w:bCs/>
          <w:lang w:val="fr-FR"/>
        </w:rPr>
        <w:t xml:space="preserve">current model, the sculpted aluminum blocks shown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are described using a rectangular approximation.  The studied cases—normal operation, accident with a mis-steered beam,</w:t>
      </w:r>
      <w:r w:rsidR="003123C4">
        <w:rPr>
          <w:bCs/>
          <w:lang w:val="fr-FR"/>
        </w:rPr>
        <w:t xml:space="preserve"> and no-target on-axis accident</w:t>
      </w:r>
      <w:r>
        <w:rPr>
          <w:bCs/>
          <w:lang w:val="fr-FR"/>
        </w:rPr>
        <w:t xml:space="preserve"> are described in the following subsections.  In all cases, the calculated three-dimensional distributions of deposited energy were provided as input for subsequent analysis with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D45B99">
        <w:rPr>
          <w:b/>
          <w:szCs w:val="22"/>
          <w:highlight w:val="lightGray"/>
        </w:rPr>
        <w:fldChar w:fldCharType="begin"/>
      </w:r>
      <w:r w:rsidR="00B70B75" w:rsidRPr="00D45B99">
        <w:rPr>
          <w:b/>
          <w:szCs w:val="22"/>
          <w:highlight w:val="lightGray"/>
        </w:rPr>
        <w:instrText xml:space="preserve"> REF _Ref418426876 \h  \* MERGEFORMAT </w:instrText>
      </w:r>
      <w:r w:rsidR="00B70B75" w:rsidRPr="00D45B99">
        <w:rPr>
          <w:b/>
          <w:szCs w:val="22"/>
          <w:highlight w:val="lightGray"/>
        </w:rPr>
      </w:r>
      <w:r w:rsidR="00B70B75" w:rsidRPr="00D45B99">
        <w:rPr>
          <w:b/>
          <w:szCs w:val="22"/>
          <w:highlight w:val="lightGray"/>
        </w:rPr>
        <w:fldChar w:fldCharType="separate"/>
      </w:r>
      <w:r w:rsidR="00D771D3" w:rsidRPr="00D771D3">
        <w:rPr>
          <w:b/>
          <w:szCs w:val="22"/>
          <w:highlight w:val="lightGray"/>
        </w:rPr>
        <w:t>Figure 4</w:t>
      </w:r>
      <w:r w:rsidR="00D771D3" w:rsidRPr="00D771D3">
        <w:rPr>
          <w:b/>
          <w:szCs w:val="22"/>
          <w:highlight w:val="lightGray"/>
        </w:rPr>
        <w:noBreakHyphen/>
        <w:t>62</w:t>
      </w:r>
      <w:r w:rsidR="00B70B75" w:rsidRPr="00D45B99">
        <w:rPr>
          <w:b/>
          <w:szCs w:val="22"/>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D771D3" w:rsidRPr="00D771D3">
        <w:rPr>
          <w:b/>
          <w:highlight w:val="lightGray"/>
        </w:rPr>
        <w:t>Figure 4</w:t>
      </w:r>
      <w:r w:rsidR="00D771D3" w:rsidRPr="00D771D3">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9">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105218B3" w:rsidR="00C67087" w:rsidRDefault="00BC303E" w:rsidP="00D317C1">
      <w:pPr>
        <w:pStyle w:val="Caption"/>
      </w:pPr>
      <w:bookmarkStart w:id="422" w:name="_Ref415241510"/>
      <w:r>
        <w:t xml:space="preserve">            </w:t>
      </w:r>
      <w:bookmarkStart w:id="423" w:name="_Ref418426876"/>
      <w:bookmarkStart w:id="424" w:name="_Toc422776040"/>
      <w:bookmarkEnd w:id="422"/>
      <w:r>
        <w:t xml:space="preserve">Figure </w:t>
      </w:r>
      <w:fldSimple w:instr=" STYLEREF 1 \s ">
        <w:r w:rsidR="00D771D3">
          <w:rPr>
            <w:noProof/>
          </w:rPr>
          <w:t>4</w:t>
        </w:r>
      </w:fldSimple>
      <w:r w:rsidR="006974A9">
        <w:noBreakHyphen/>
      </w:r>
      <w:fldSimple w:instr=" SEQ Figure \* ARABIC \s 1 ">
        <w:r w:rsidR="00D771D3">
          <w:rPr>
            <w:noProof/>
          </w:rPr>
          <w:t>62</w:t>
        </w:r>
      </w:fldSimple>
      <w:bookmarkEnd w:id="423"/>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424"/>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40">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34C4988C" w:rsidR="00625673" w:rsidRDefault="00B1253E" w:rsidP="00D317C1">
      <w:pPr>
        <w:pStyle w:val="Caption"/>
      </w:pPr>
      <w:bookmarkStart w:id="425" w:name="_Ref418426752"/>
      <w:bookmarkStart w:id="426" w:name="_Toc422776041"/>
      <w:r>
        <w:t xml:space="preserve">Figure </w:t>
      </w:r>
      <w:fldSimple w:instr=" STYLEREF 1 \s ">
        <w:r w:rsidR="00D771D3">
          <w:rPr>
            <w:noProof/>
          </w:rPr>
          <w:t>4</w:t>
        </w:r>
      </w:fldSimple>
      <w:r w:rsidR="006974A9">
        <w:noBreakHyphen/>
      </w:r>
      <w:fldSimple w:instr=" SEQ Figure \* ARABIC \s 1 ">
        <w:r w:rsidR="00D771D3">
          <w:rPr>
            <w:noProof/>
          </w:rPr>
          <w:t>63</w:t>
        </w:r>
      </w:fldSimple>
      <w:bookmarkEnd w:id="425"/>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426"/>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22BEEEED" w:rsidR="00C67087" w:rsidRDefault="001401A4" w:rsidP="00D317C1">
      <w:pPr>
        <w:pStyle w:val="Caption"/>
      </w:pPr>
      <w:bookmarkStart w:id="427" w:name="_Ref418426664"/>
      <w:bookmarkStart w:id="428" w:name="_Toc422776042"/>
      <w:r>
        <w:t xml:space="preserve">Figure </w:t>
      </w:r>
      <w:fldSimple w:instr=" STYLEREF 1 \s ">
        <w:r w:rsidR="00D771D3">
          <w:rPr>
            <w:noProof/>
          </w:rPr>
          <w:t>4</w:t>
        </w:r>
      </w:fldSimple>
      <w:r w:rsidR="006974A9">
        <w:noBreakHyphen/>
      </w:r>
      <w:fldSimple w:instr=" SEQ Figure \* ARABIC \s 1 ">
        <w:r w:rsidR="00D771D3">
          <w:rPr>
            <w:noProof/>
          </w:rPr>
          <w:t>64</w:t>
        </w:r>
      </w:fldSimple>
      <w:bookmarkEnd w:id="427"/>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428"/>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42">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6ABD572F" w:rsidR="00C67087" w:rsidRDefault="00B7521E" w:rsidP="00B7521E">
      <w:pPr>
        <w:pStyle w:val="Caption"/>
      </w:pPr>
      <w:bookmarkStart w:id="429" w:name="_Ref415241922"/>
      <w:r>
        <w:t xml:space="preserve">                         </w:t>
      </w:r>
      <w:bookmarkStart w:id="430" w:name="_Ref418426626"/>
      <w:bookmarkStart w:id="431" w:name="_Toc422776043"/>
      <w:bookmarkEnd w:id="429"/>
      <w:r>
        <w:t xml:space="preserve">Figure </w:t>
      </w:r>
      <w:fldSimple w:instr=" STYLEREF 1 \s ">
        <w:r w:rsidR="00D771D3">
          <w:rPr>
            <w:noProof/>
          </w:rPr>
          <w:t>4</w:t>
        </w:r>
      </w:fldSimple>
      <w:r w:rsidR="006974A9">
        <w:noBreakHyphen/>
      </w:r>
      <w:fldSimple w:instr=" SEQ Figure \* ARABIC \s 1 ">
        <w:r w:rsidR="00D771D3">
          <w:rPr>
            <w:noProof/>
          </w:rPr>
          <w:t>65</w:t>
        </w:r>
      </w:fldSimple>
      <w:bookmarkEnd w:id="430"/>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D771D3">
        <w:t xml:space="preserve">Figure </w:t>
      </w:r>
      <w:r w:rsidR="00D771D3">
        <w:rPr>
          <w:noProof/>
        </w:rPr>
        <w:t>4</w:t>
      </w:r>
      <w:r w:rsidR="00D771D3">
        <w:noBreakHyphen/>
      </w:r>
      <w:r w:rsidR="00D771D3">
        <w:rPr>
          <w:noProof/>
        </w:rPr>
        <w:t>61</w:t>
      </w:r>
      <w:r w:rsidR="00F85213">
        <w:fldChar w:fldCharType="end"/>
      </w:r>
      <w:r w:rsidR="00C67087">
        <w:t>)</w:t>
      </w:r>
      <w:bookmarkEnd w:id="431"/>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43">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756CFA9B" w:rsidR="00C67087" w:rsidRDefault="001375B3" w:rsidP="001375B3">
      <w:pPr>
        <w:pStyle w:val="Caption"/>
      </w:pPr>
      <w:r>
        <w:t xml:space="preserve">                      </w:t>
      </w:r>
      <w:bookmarkStart w:id="432" w:name="_Ref418426571"/>
      <w:bookmarkStart w:id="433" w:name="_Toc422776044"/>
      <w:r>
        <w:t xml:space="preserve">Figure </w:t>
      </w:r>
      <w:fldSimple w:instr=" STYLEREF 1 \s ">
        <w:r w:rsidR="00D771D3">
          <w:rPr>
            <w:noProof/>
          </w:rPr>
          <w:t>4</w:t>
        </w:r>
      </w:fldSimple>
      <w:r w:rsidR="006974A9">
        <w:noBreakHyphen/>
      </w:r>
      <w:fldSimple w:instr=" SEQ Figure \* ARABIC \s 1 ">
        <w:r w:rsidR="00D771D3">
          <w:rPr>
            <w:noProof/>
          </w:rPr>
          <w:t>66</w:t>
        </w:r>
      </w:fldSimple>
      <w:bookmarkEnd w:id="432"/>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433"/>
    </w:p>
    <w:p w14:paraId="7FBA054A" w14:textId="77777777" w:rsidR="00C67087" w:rsidRPr="00421150" w:rsidRDefault="00C67087" w:rsidP="00C67087">
      <w:pPr>
        <w:pStyle w:val="Heading4"/>
      </w:pPr>
      <w:r w:rsidRPr="00421150">
        <w:t>Accident with a mis-steered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D771D3" w:rsidRPr="00D771D3">
        <w:rPr>
          <w:b/>
          <w:highlight w:val="lightGray"/>
        </w:rPr>
        <w:t>Figure 4</w:t>
      </w:r>
      <w:r w:rsidR="00D771D3" w:rsidRPr="00D771D3">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D771D3" w:rsidRPr="00D771D3">
        <w:rPr>
          <w:b/>
          <w:highlight w:val="lightGray"/>
        </w:rPr>
        <w:t>Figure 4</w:t>
      </w:r>
      <w:r w:rsidR="00D771D3" w:rsidRPr="00D771D3">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0620BF51" w:rsidR="00DE1FA3" w:rsidRDefault="00D80E6B" w:rsidP="00D317C1">
      <w:pPr>
        <w:pStyle w:val="Caption"/>
      </w:pPr>
      <w:bookmarkStart w:id="434" w:name="_Ref418358339"/>
      <w:bookmarkStart w:id="435" w:name="_Toc422776045"/>
      <w:r>
        <w:t xml:space="preserve">Figure </w:t>
      </w:r>
      <w:fldSimple w:instr=" STYLEREF 1 \s ">
        <w:r w:rsidR="00D771D3">
          <w:rPr>
            <w:noProof/>
          </w:rPr>
          <w:t>4</w:t>
        </w:r>
      </w:fldSimple>
      <w:r w:rsidR="006974A9">
        <w:noBreakHyphen/>
      </w:r>
      <w:fldSimple w:instr=" SEQ Figure \* ARABIC \s 1 ">
        <w:r w:rsidR="00D771D3">
          <w:rPr>
            <w:noProof/>
          </w:rPr>
          <w:t>67</w:t>
        </w:r>
      </w:fldSimple>
      <w:bookmarkEnd w:id="434"/>
      <w:r>
        <w:t xml:space="preserve">: </w:t>
      </w:r>
      <w:r w:rsidR="001872C4">
        <w:t>A longitudinal view of the grid employed for MARS15 energy deposition accident calculations in the core aluminum blocks.  The yellow regions show the water-cooling channels.</w:t>
      </w:r>
      <w:bookmarkEnd w:id="435"/>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5">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0C58C594" w:rsidR="00C67087" w:rsidRDefault="00072234" w:rsidP="00072234">
      <w:pPr>
        <w:pStyle w:val="Caption"/>
      </w:pPr>
      <w:bookmarkStart w:id="436" w:name="_Ref418358274"/>
      <w:bookmarkStart w:id="437" w:name="_Toc422776046"/>
      <w:r>
        <w:t xml:space="preserve">Figure </w:t>
      </w:r>
      <w:fldSimple w:instr=" STYLEREF 1 \s ">
        <w:r w:rsidR="00D771D3">
          <w:rPr>
            <w:noProof/>
          </w:rPr>
          <w:t>4</w:t>
        </w:r>
      </w:fldSimple>
      <w:r w:rsidR="006974A9">
        <w:noBreakHyphen/>
      </w:r>
      <w:fldSimple w:instr=" SEQ Figure \* ARABIC \s 1 ">
        <w:r w:rsidR="00D771D3">
          <w:rPr>
            <w:noProof/>
          </w:rPr>
          <w:t>68</w:t>
        </w:r>
      </w:fldSimple>
      <w:bookmarkEnd w:id="436"/>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437"/>
    </w:p>
    <w:p w14:paraId="7FBA055B" w14:textId="77777777" w:rsidR="00C67087" w:rsidRDefault="00C67087" w:rsidP="00C67087">
      <w:pPr>
        <w:pStyle w:val="Heading3"/>
      </w:pPr>
      <w:bookmarkStart w:id="438" w:name="_Toc420003387"/>
      <w:r>
        <w:lastRenderedPageBreak/>
        <w:t>FEA and Analysis</w:t>
      </w:r>
      <w:bookmarkEnd w:id="438"/>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A89683F" w:rsidR="00C67087" w:rsidRPr="00696465" w:rsidRDefault="00C67087" w:rsidP="00C67087">
      <w:r>
        <w:t>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A full set of absorber operating parameters can be found at</w:t>
      </w:r>
      <w:r w:rsidR="00981C80">
        <w:t xml:space="preserve">. </w:t>
      </w:r>
      <w:r>
        <w:t xml:space="preserve"> </w:t>
      </w:r>
      <w:r w:rsidR="00981C80">
        <w:t xml:space="preserve">See LBNE Docdb </w:t>
      </w:r>
      <w:hyperlink r:id="rId146" w:history="1">
        <w:r w:rsidR="008C7D42" w:rsidRPr="008C7D42">
          <w:rPr>
            <w:rStyle w:val="Hyperlink"/>
          </w:rPr>
          <w:t>10095</w:t>
        </w:r>
      </w:hyperlink>
      <w:r w:rsidR="008C7D42">
        <w:t xml:space="preserve">. </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439" w:name="_Ref413659647"/>
      <w:r>
        <w:t xml:space="preserve">  </w:t>
      </w:r>
    </w:p>
    <w:p w14:paraId="7FBA0561" w14:textId="750F2148" w:rsidR="00C67087" w:rsidRDefault="009A1526" w:rsidP="009A1526">
      <w:pPr>
        <w:pStyle w:val="Caption"/>
      </w:pPr>
      <w:bookmarkStart w:id="440" w:name="_Ref418358200"/>
      <w:bookmarkStart w:id="441" w:name="_Toc420003291"/>
      <w:bookmarkEnd w:id="439"/>
      <w:r>
        <w:t xml:space="preserve">Table </w:t>
      </w:r>
      <w:fldSimple w:instr=" STYLEREF 1 \s ">
        <w:r w:rsidR="00D771D3">
          <w:rPr>
            <w:noProof/>
          </w:rPr>
          <w:t>4</w:t>
        </w:r>
      </w:fldSimple>
      <w:r w:rsidR="00EF5B52">
        <w:noBreakHyphen/>
      </w:r>
      <w:fldSimple w:instr=" SEQ Table \* ARABIC \s 1 ">
        <w:r w:rsidR="00D771D3">
          <w:rPr>
            <w:noProof/>
          </w:rPr>
          <w:t>11</w:t>
        </w:r>
      </w:fldSimple>
      <w:bookmarkEnd w:id="440"/>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441"/>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5031B22D" w:rsidR="00C67087" w:rsidRDefault="00B01811" w:rsidP="00B01811">
      <w:pPr>
        <w:pStyle w:val="Caption"/>
      </w:pPr>
      <w:bookmarkStart w:id="442" w:name="_Ref418358125"/>
      <w:bookmarkStart w:id="443" w:name="_Toc422776047"/>
      <w:r>
        <w:t xml:space="preserve">Figure </w:t>
      </w:r>
      <w:fldSimple w:instr=" STYLEREF 1 \s ">
        <w:r w:rsidR="00D771D3">
          <w:rPr>
            <w:noProof/>
          </w:rPr>
          <w:t>4</w:t>
        </w:r>
      </w:fldSimple>
      <w:r w:rsidR="006974A9">
        <w:noBreakHyphen/>
      </w:r>
      <w:fldSimple w:instr=" SEQ Figure \* ARABIC \s 1 ">
        <w:r w:rsidR="00D771D3">
          <w:rPr>
            <w:noProof/>
          </w:rPr>
          <w:t>69</w:t>
        </w:r>
      </w:fldSimple>
      <w:bookmarkEnd w:id="442"/>
      <w:r>
        <w:t xml:space="preserve">: </w:t>
      </w:r>
      <w:r w:rsidR="00C67087">
        <w:t>Temperature (°C) and Von-Mises stress (Pa) for 3</w:t>
      </w:r>
      <w:r w:rsidR="00C67087" w:rsidRPr="004F2AF3">
        <w:rPr>
          <w:vertAlign w:val="superscript"/>
        </w:rPr>
        <w:t>rd</w:t>
      </w:r>
      <w:r w:rsidR="001E1B66">
        <w:t xml:space="preserve"> Sculpted Block</w:t>
      </w:r>
      <w:bookmarkEnd w:id="443"/>
    </w:p>
    <w:p w14:paraId="7FBA058D" w14:textId="29FD9F2B" w:rsidR="00C67087" w:rsidRDefault="00C67087" w:rsidP="00C67087">
      <w:r>
        <w:t>Since this block has the largest stress and highest temperature, it will be used as a basis for fatigue and creep calculations.  The temperature rise per pulse in this block is about 0.8°C, so the effects of each beam pulse on fatigue life can be ignored.  Assuming a conservative 5 cooldowns per day du</w:t>
      </w:r>
      <w:r w:rsidR="009232E5">
        <w:t xml:space="preserve">ring the life of the experiment, </w:t>
      </w:r>
      <w:r>
        <w:t xml:space="preserve">results in 36,500 cycles (3.6e4).  Referring to fatigue tables for both room temperature and elevated temperature testing at 150°C, </w:t>
      </w:r>
      <w:sdt>
        <w:sdtPr>
          <w:rPr>
            <w:b/>
            <w:highlight w:val="lightGray"/>
          </w:rPr>
          <w:id w:val="551199939"/>
          <w:citation/>
        </w:sdtPr>
        <w:sdtEndPr/>
        <w:sdtContent>
          <w:r w:rsidR="0036642C" w:rsidRPr="00C56099">
            <w:rPr>
              <w:b/>
              <w:highlight w:val="lightGray"/>
            </w:rPr>
            <w:fldChar w:fldCharType="begin"/>
          </w:r>
          <w:r w:rsidR="0036642C" w:rsidRPr="00C56099">
            <w:rPr>
              <w:b/>
              <w:highlight w:val="lightGray"/>
            </w:rPr>
            <w:instrText xml:space="preserve"> CITATION Kau99 \l 1033 </w:instrText>
          </w:r>
          <w:r w:rsidR="0036642C" w:rsidRPr="00C56099">
            <w:rPr>
              <w:b/>
              <w:highlight w:val="lightGray"/>
            </w:rPr>
            <w:fldChar w:fldCharType="separate"/>
          </w:r>
          <w:r w:rsidR="007E0E2E" w:rsidRPr="007E0E2E">
            <w:rPr>
              <w:noProof/>
              <w:highlight w:val="lightGray"/>
            </w:rPr>
            <w:t>[20]</w:t>
          </w:r>
          <w:r w:rsidR="0036642C" w:rsidRPr="00C56099">
            <w:rPr>
              <w:b/>
              <w:highlight w:val="lightGray"/>
            </w:rPr>
            <w:fldChar w:fldCharType="end"/>
          </w:r>
        </w:sdtContent>
      </w:sdt>
      <w:r w:rsidR="0036642C">
        <w:rPr>
          <w:b/>
        </w:rPr>
        <w:t xml:space="preserve"> </w:t>
      </w:r>
      <w:r>
        <w:t>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1B058E07" w:rsidR="00C67087" w:rsidRDefault="00C67087" w:rsidP="00C67087">
      <w:r>
        <w:t>Creep must also be considered since the aluminum is being held at an elevated temperature under stress – 103 MPa at 88°C in the worst case.  Creep data for 6061-T6 aluminum bus conductors</w:t>
      </w:r>
      <w:r w:rsidR="00C56099">
        <w:t xml:space="preserve"> </w:t>
      </w:r>
      <w:sdt>
        <w:sdtPr>
          <w:rPr>
            <w:b/>
          </w:rPr>
          <w:id w:val="1920285636"/>
          <w:citation/>
        </w:sdtPr>
        <w:sdtEndPr/>
        <w:sdtContent>
          <w:r w:rsidR="00C56099" w:rsidRPr="00A813F3">
            <w:rPr>
              <w:b/>
            </w:rPr>
            <w:fldChar w:fldCharType="begin"/>
          </w:r>
          <w:r w:rsidR="00C56099" w:rsidRPr="00A813F3">
            <w:rPr>
              <w:b/>
            </w:rPr>
            <w:instrText xml:space="preserve"> CITATION Kir89 \l 1033 </w:instrText>
          </w:r>
          <w:r w:rsidR="00C56099" w:rsidRPr="00A813F3">
            <w:rPr>
              <w:b/>
            </w:rPr>
            <w:fldChar w:fldCharType="separate"/>
          </w:r>
          <w:r w:rsidR="007E0E2E" w:rsidRPr="007E0E2E">
            <w:rPr>
              <w:noProof/>
            </w:rPr>
            <w:t>[21]</w:t>
          </w:r>
          <w:r w:rsidR="00C56099" w:rsidRPr="00A813F3">
            <w:rPr>
              <w:b/>
            </w:rPr>
            <w:fldChar w:fldCharType="end"/>
          </w:r>
        </w:sdtContent>
      </w:sdt>
      <w:r>
        <w:t xml:space="preserve"> shows an average stress required to produce 1% creep at 100°C for 10 years to be 172 MPa.  Other data </w:t>
      </w:r>
      <w:sdt>
        <w:sdtPr>
          <w:rPr>
            <w:highlight w:val="lightGray"/>
          </w:rPr>
          <w:id w:val="-1922786563"/>
          <w:citation/>
        </w:sdtPr>
        <w:sdtEndPr/>
        <w:sdtContent>
          <w:r w:rsidR="00262209" w:rsidRPr="001E1747">
            <w:rPr>
              <w:highlight w:val="lightGray"/>
            </w:rPr>
            <w:fldChar w:fldCharType="begin"/>
          </w:r>
          <w:r w:rsidR="00262209" w:rsidRPr="001E1747">
            <w:rPr>
              <w:highlight w:val="lightGray"/>
            </w:rPr>
            <w:instrText xml:space="preserve"> CITATION Kau99 \l 1033 </w:instrText>
          </w:r>
          <w:r w:rsidR="00262209" w:rsidRPr="001E1747">
            <w:rPr>
              <w:highlight w:val="lightGray"/>
            </w:rPr>
            <w:fldChar w:fldCharType="separate"/>
          </w:r>
          <w:r w:rsidR="007E0E2E" w:rsidRPr="007E0E2E">
            <w:rPr>
              <w:noProof/>
              <w:highlight w:val="lightGray"/>
            </w:rPr>
            <w:t>[20]</w:t>
          </w:r>
          <w:r w:rsidR="00262209" w:rsidRPr="001E1747">
            <w:rPr>
              <w:highlight w:val="lightGray"/>
            </w:rPr>
            <w:fldChar w:fldCharType="end"/>
          </w:r>
        </w:sdtContent>
      </w:sdt>
      <w:r>
        <w:t xml:space="preserve"> indicates the stress values are well below the 250 MPa needed to produce even 0.1% creep at 100°C, although this data only extends to 1000 hours.</w:t>
      </w:r>
    </w:p>
    <w:p w14:paraId="7FBA058F" w14:textId="73EED0EC"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rPr>
            <w:highlight w:val="lightGray"/>
          </w:rPr>
          <w:id w:val="-1802759121"/>
          <w:citation/>
        </w:sdtPr>
        <w:sdtEndPr/>
        <w:sdtContent>
          <w:r w:rsidR="00262209" w:rsidRPr="00262209">
            <w:rPr>
              <w:highlight w:val="lightGray"/>
            </w:rPr>
            <w:fldChar w:fldCharType="begin"/>
          </w:r>
          <w:r w:rsidR="00262209" w:rsidRPr="00262209">
            <w:rPr>
              <w:highlight w:val="lightGray"/>
            </w:rPr>
            <w:instrText xml:space="preserve"> CITATION Kau99 \l 1033 </w:instrText>
          </w:r>
          <w:r w:rsidR="00262209" w:rsidRPr="00262209">
            <w:rPr>
              <w:highlight w:val="lightGray"/>
            </w:rPr>
            <w:fldChar w:fldCharType="separate"/>
          </w:r>
          <w:r w:rsidR="007E0E2E" w:rsidRPr="007E0E2E">
            <w:rPr>
              <w:noProof/>
              <w:highlight w:val="lightGray"/>
            </w:rPr>
            <w:t>[20]</w:t>
          </w:r>
          <w:r w:rsidR="00262209" w:rsidRPr="00262209">
            <w:rPr>
              <w:highlight w:val="lightGray"/>
            </w:rPr>
            <w:fldChar w:fldCharType="end"/>
          </w:r>
        </w:sdtContent>
      </w:sdt>
      <w:r w:rsidR="00262209">
        <w:t>.</w:t>
      </w:r>
    </w:p>
    <w:p w14:paraId="7FBA0590" w14:textId="2D6AEE50"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2A0C1C">
        <w:br/>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30594F9B">
            <wp:extent cx="5943600" cy="2351405"/>
            <wp:effectExtent l="19050" t="19050" r="19050" b="107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351405"/>
                    </a:xfrm>
                    <a:prstGeom prst="rect">
                      <a:avLst/>
                    </a:prstGeom>
                    <a:ln>
                      <a:solidFill>
                        <a:schemeClr val="tx1"/>
                      </a:solidFill>
                    </a:ln>
                  </pic:spPr>
                </pic:pic>
              </a:graphicData>
            </a:graphic>
          </wp:inline>
        </w:drawing>
      </w:r>
    </w:p>
    <w:p w14:paraId="7FBA0592" w14:textId="372523EC" w:rsidR="00C67087" w:rsidRDefault="00777FB4" w:rsidP="00777FB4">
      <w:pPr>
        <w:pStyle w:val="Caption"/>
      </w:pPr>
      <w:bookmarkStart w:id="444" w:name="_Ref418357789"/>
      <w:bookmarkStart w:id="445" w:name="_Toc422776048"/>
      <w:r>
        <w:t xml:space="preserve">Figure </w:t>
      </w:r>
      <w:fldSimple w:instr=" STYLEREF 1 \s ">
        <w:r w:rsidR="00D771D3">
          <w:rPr>
            <w:noProof/>
          </w:rPr>
          <w:t>4</w:t>
        </w:r>
      </w:fldSimple>
      <w:r w:rsidR="006974A9">
        <w:noBreakHyphen/>
      </w:r>
      <w:fldSimple w:instr=" SEQ Figure \* ARABIC \s 1 ">
        <w:r w:rsidR="00D771D3">
          <w:rPr>
            <w:noProof/>
          </w:rPr>
          <w:t>70</w:t>
        </w:r>
      </w:fldSimple>
      <w:bookmarkEnd w:id="444"/>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445"/>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446" w:name="_Ref418357682"/>
      <w:bookmarkStart w:id="447" w:name="_Toc420003292"/>
      <w:r>
        <w:t xml:space="preserve">Table </w:t>
      </w:r>
      <w:fldSimple w:instr=" STYLEREF 1 \s ">
        <w:r w:rsidR="00D771D3">
          <w:rPr>
            <w:noProof/>
          </w:rPr>
          <w:t>4</w:t>
        </w:r>
      </w:fldSimple>
      <w:r w:rsidR="00EF5B52">
        <w:noBreakHyphen/>
      </w:r>
      <w:fldSimple w:instr=" SEQ Table \* ARABIC \s 1 ">
        <w:r w:rsidR="00D771D3">
          <w:rPr>
            <w:noProof/>
          </w:rPr>
          <w:t>12</w:t>
        </w:r>
      </w:fldSimple>
      <w:bookmarkEnd w:id="446"/>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447"/>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D771D3" w:rsidRPr="00D771D3">
        <w:rPr>
          <w:b/>
          <w:highlight w:val="lightGray"/>
        </w:rPr>
        <w:t xml:space="preserve">                                     Figure</w:t>
      </w:r>
      <w:r w:rsidR="00D771D3" w:rsidRPr="00D771D3">
        <w:rPr>
          <w:b/>
          <w:noProof/>
          <w:highlight w:val="lightGray"/>
        </w:rPr>
        <w:t xml:space="preserve"> </w:t>
      </w:r>
      <w:r w:rsidR="00D771D3">
        <w:rPr>
          <w:noProof/>
        </w:rPr>
        <w:t>4</w:t>
      </w:r>
      <w:r w:rsidR="00D771D3">
        <w:rPr>
          <w:noProof/>
        </w:rPr>
        <w:noBreakHyphen/>
        <w:t>71</w:t>
      </w:r>
      <w:r w:rsidR="003A5A8E" w:rsidRPr="003A5A8E">
        <w:rPr>
          <w:b/>
          <w:highlight w:val="lightGray"/>
        </w:rPr>
        <w:fldChar w:fldCharType="end"/>
      </w:r>
      <w:r w:rsidRPr="003A5A8E">
        <w:rPr>
          <w:b/>
          <w:highlight w:val="lightGray"/>
        </w:rPr>
        <w:t>.</w:t>
      </w:r>
    </w:p>
    <w:p w14:paraId="7FBA05C9" w14:textId="255CC0AA" w:rsidR="00C67087" w:rsidRDefault="00C67087" w:rsidP="00E82CC6">
      <w:pPr>
        <w:pStyle w:val="Caption"/>
      </w:pPr>
      <w:bookmarkStart w:id="448" w:name="_Toc422776049"/>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449" w:name="_Ref418357485"/>
      <w:r w:rsidR="00E82CC6">
        <w:t xml:space="preserve">                                     </w:t>
      </w:r>
      <w:r w:rsidR="00A511BE">
        <w:t xml:space="preserve">Figure </w:t>
      </w:r>
      <w:fldSimple w:instr=" STYLEREF 1 \s ">
        <w:r w:rsidR="00D771D3">
          <w:rPr>
            <w:noProof/>
          </w:rPr>
          <w:t>4</w:t>
        </w:r>
      </w:fldSimple>
      <w:r w:rsidR="006974A9">
        <w:noBreakHyphen/>
      </w:r>
      <w:fldSimple w:instr=" SEQ Figure \* ARABIC \s 1 ">
        <w:r w:rsidR="00D771D3">
          <w:rPr>
            <w:noProof/>
          </w:rPr>
          <w:t>71</w:t>
        </w:r>
      </w:fldSimple>
      <w:bookmarkEnd w:id="449"/>
      <w:r w:rsidR="00A511BE">
        <w:t xml:space="preserve">: </w:t>
      </w:r>
      <w:r>
        <w:t xml:space="preserve">Locations of </w:t>
      </w:r>
      <w:r w:rsidR="00A511BE">
        <w:t>A</w:t>
      </w:r>
      <w:r>
        <w:t xml:space="preserve">bsorber </w:t>
      </w:r>
      <w:r w:rsidR="00A511BE">
        <w:t>A</w:t>
      </w:r>
      <w:r>
        <w:t xml:space="preserve">ccident </w:t>
      </w:r>
      <w:r w:rsidR="00A511BE">
        <w:t>Conditions</w:t>
      </w:r>
      <w:bookmarkEnd w:id="448"/>
    </w:p>
    <w:p w14:paraId="7FBA05CA" w14:textId="52744D8E"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147AEE">
        <w:br/>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450" w:name="_Ref418357372"/>
      <w:bookmarkStart w:id="451" w:name="_Toc420003293"/>
      <w:r>
        <w:t xml:space="preserve">Table </w:t>
      </w:r>
      <w:fldSimple w:instr=" STYLEREF 1 \s ">
        <w:r w:rsidR="00D771D3">
          <w:rPr>
            <w:noProof/>
          </w:rPr>
          <w:t>4</w:t>
        </w:r>
      </w:fldSimple>
      <w:r w:rsidR="00EF5B52">
        <w:noBreakHyphen/>
      </w:r>
      <w:fldSimple w:instr=" SEQ Table \* ARABIC \s 1 ">
        <w:r w:rsidR="00D771D3">
          <w:rPr>
            <w:noProof/>
          </w:rPr>
          <w:t>13</w:t>
        </w:r>
      </w:fldSimple>
      <w:bookmarkEnd w:id="450"/>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451"/>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A62C6A" w:rsidRDefault="00C67087" w:rsidP="00C67087">
            <w:pPr>
              <w:rPr>
                <w:rFonts w:ascii="Calibri" w:hAnsi="Calibri"/>
                <w:color w:val="000000"/>
                <w:sz w:val="20"/>
                <w:szCs w:val="20"/>
              </w:rPr>
            </w:pPr>
            <w:r w:rsidRPr="00A62C6A">
              <w:rPr>
                <w:rFonts w:ascii="Calibri" w:hAnsi="Calibri"/>
                <w:color w:val="000000"/>
                <w:sz w:val="20"/>
                <w:szCs w:val="2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after 2 accident pulses (°C)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Von-Mises 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10</w:t>
            </w:r>
          </w:p>
        </w:tc>
      </w:tr>
    </w:tbl>
    <w:p w14:paraId="7FBA05E5" w14:textId="77777777" w:rsidR="00C67087" w:rsidRDefault="00C67087" w:rsidP="00C67087"/>
    <w:p w14:paraId="7FBA05E6" w14:textId="674F7105" w:rsidR="00C67087" w:rsidRDefault="00C67087" w:rsidP="00C67087">
      <w:r>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5C19BD" w:rsidRPr="005C19BD">
        <w:rPr>
          <w:b/>
          <w:highlight w:val="lightGray"/>
        </w:rPr>
        <w:fldChar w:fldCharType="end"/>
      </w:r>
      <w:r>
        <w:t xml:space="preserve">.  At this temperature, a </w:t>
      </w:r>
      <w:r>
        <w:lastRenderedPageBreak/>
        <w:t>possible concern is a localized loss of the T6 temper.  Tensile data at elevated temperature shows no change in 6061-T6 mechanical prop</w:t>
      </w:r>
      <w:r w:rsidR="00C24D1D">
        <w:t xml:space="preserve">erties after 0.5 hours at 177°C </w:t>
      </w:r>
      <w:sdt>
        <w:sdtPr>
          <w:rPr>
            <w:highlight w:val="lightGray"/>
          </w:rPr>
          <w:id w:val="-865751008"/>
          <w:citation/>
        </w:sdtPr>
        <w:sdtEndPr/>
        <w:sdtContent>
          <w:r w:rsidR="00C24D1D" w:rsidRPr="00C24D1D">
            <w:rPr>
              <w:highlight w:val="lightGray"/>
            </w:rPr>
            <w:fldChar w:fldCharType="begin"/>
          </w:r>
          <w:r w:rsidR="00C24D1D" w:rsidRPr="00C24D1D">
            <w:rPr>
              <w:highlight w:val="lightGray"/>
            </w:rPr>
            <w:instrText xml:space="preserve"> CITATION Kau99 \l 1033 </w:instrText>
          </w:r>
          <w:r w:rsidR="00C24D1D" w:rsidRPr="00C24D1D">
            <w:rPr>
              <w:highlight w:val="lightGray"/>
            </w:rPr>
            <w:fldChar w:fldCharType="separate"/>
          </w:r>
          <w:r w:rsidR="007E0E2E" w:rsidRPr="007E0E2E">
            <w:rPr>
              <w:noProof/>
              <w:highlight w:val="lightGray"/>
            </w:rPr>
            <w:t>[20]</w:t>
          </w:r>
          <w:r w:rsidR="00C24D1D" w:rsidRPr="00C24D1D">
            <w:rPr>
              <w:highlight w:val="lightGray"/>
            </w:rPr>
            <w:fldChar w:fldCharType="end"/>
          </w:r>
        </w:sdtContent>
      </w:sdt>
      <w:r w:rsidR="00C24D1D">
        <w:t>.</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3E3B3BEF" w:rsidR="00C67087" w:rsidRDefault="00390F19" w:rsidP="00390F19">
      <w:pPr>
        <w:pStyle w:val="Caption"/>
      </w:pPr>
      <w:bookmarkStart w:id="452" w:name="_Ref418357066"/>
      <w:bookmarkStart w:id="453" w:name="_Toc422776050"/>
      <w:r>
        <w:t xml:space="preserve">Figure </w:t>
      </w:r>
      <w:fldSimple w:instr=" STYLEREF 1 \s ">
        <w:r w:rsidR="00D771D3">
          <w:rPr>
            <w:noProof/>
          </w:rPr>
          <w:t>4</w:t>
        </w:r>
      </w:fldSimple>
      <w:r w:rsidR="006974A9">
        <w:noBreakHyphen/>
      </w:r>
      <w:fldSimple w:instr=" SEQ Figure \* ARABIC \s 1 ">
        <w:r w:rsidR="00D771D3">
          <w:rPr>
            <w:noProof/>
          </w:rPr>
          <w:t>72</w:t>
        </w:r>
      </w:fldSimple>
      <w:bookmarkEnd w:id="452"/>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453"/>
    </w:p>
    <w:p w14:paraId="7FBA05EA" w14:textId="301DEF9B" w:rsidR="00C67087" w:rsidRDefault="00C67087" w:rsidP="00C67087">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004D663D" w:rsidRPr="00584916">
        <w:rPr>
          <w:b/>
          <w:highlight w:val="lightGray"/>
        </w:rPr>
        <w:fldChar w:fldCharType="begin"/>
      </w:r>
      <w:r w:rsidR="004D663D" w:rsidRPr="00584916">
        <w:rPr>
          <w:b/>
          <w:highlight w:val="lightGray"/>
        </w:rPr>
        <w:instrText xml:space="preserve"> REF _Ref418356973 \h </w:instrText>
      </w:r>
      <w:r w:rsidR="00584916" w:rsidRPr="00584916">
        <w:rPr>
          <w:b/>
          <w:highlight w:val="lightGray"/>
        </w:rPr>
        <w:instrText xml:space="preserve"> \* MERGEFORMAT </w:instrText>
      </w:r>
      <w:r w:rsidR="004D663D" w:rsidRPr="00584916">
        <w:rPr>
          <w:b/>
          <w:highlight w:val="lightGray"/>
        </w:rPr>
      </w:r>
      <w:r w:rsidR="004D663D" w:rsidRPr="0058491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73</w:t>
      </w:r>
      <w:r w:rsidR="004D663D"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B" w14:textId="77777777" w:rsidR="002739F3" w:rsidRDefault="002739F3" w:rsidP="002739F3">
      <w:pPr>
        <w:pStyle w:val="Body"/>
      </w:pPr>
      <w:r>
        <w:rPr>
          <w:noProof/>
        </w:rPr>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6C081B3E" w:rsidR="00C67087" w:rsidRPr="000F452E" w:rsidRDefault="002739F3" w:rsidP="00252632">
      <w:pPr>
        <w:pStyle w:val="Caption"/>
      </w:pPr>
      <w:r>
        <w:lastRenderedPageBreak/>
        <w:t xml:space="preserve">     </w:t>
      </w:r>
      <w:bookmarkStart w:id="454" w:name="_Ref418356973"/>
      <w:bookmarkStart w:id="455" w:name="_Toc422776051"/>
      <w:r w:rsidR="00252632">
        <w:t xml:space="preserve">Figure </w:t>
      </w:r>
      <w:fldSimple w:instr=" STYLEREF 1 \s ">
        <w:r w:rsidR="00D771D3">
          <w:rPr>
            <w:noProof/>
          </w:rPr>
          <w:t>4</w:t>
        </w:r>
      </w:fldSimple>
      <w:r w:rsidR="006974A9">
        <w:noBreakHyphen/>
      </w:r>
      <w:fldSimple w:instr=" SEQ Figure \* ARABIC \s 1 ">
        <w:r w:rsidR="00D771D3">
          <w:rPr>
            <w:noProof/>
          </w:rPr>
          <w:t>73</w:t>
        </w:r>
      </w:fldSimple>
      <w:bookmarkEnd w:id="454"/>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 xml:space="preserve">locks </w:t>
      </w:r>
      <w:r w:rsidR="00FA3DFD">
        <w:br/>
        <w:t xml:space="preserve">     </w:t>
      </w:r>
      <w:r w:rsidR="00A47A15">
        <w:t>Right:</w:t>
      </w:r>
      <w:r w:rsidR="00FA3DFD">
        <w:t xml:space="preserve"> </w:t>
      </w:r>
      <w:r w:rsidR="00A47A15">
        <w:t xml:space="preserve">2 </w:t>
      </w:r>
      <w:r w:rsidR="00C67087" w:rsidRPr="000F452E">
        <w:t xml:space="preserve">and </w:t>
      </w:r>
      <w:r w:rsidR="00A47A15">
        <w:t>Left:</w:t>
      </w:r>
      <w:r w:rsidR="00FA3DFD">
        <w:t xml:space="preserve"> </w:t>
      </w:r>
      <w:r w:rsidR="00C67087" w:rsidRPr="000F452E">
        <w:t>3</w:t>
      </w:r>
      <w:r w:rsidR="00A47A15">
        <w:t xml:space="preserve"> </w:t>
      </w:r>
      <w:r w:rsidR="00773960">
        <w:t>d</w:t>
      </w:r>
      <w:r w:rsidR="00C67087" w:rsidRPr="000F452E">
        <w:t>uring off-</w:t>
      </w:r>
      <w:r w:rsidR="00E13584">
        <w:t>a</w:t>
      </w:r>
      <w:r w:rsidR="00C67087" w:rsidRPr="000F452E">
        <w:t xml:space="preserve">xis </w:t>
      </w:r>
      <w:r w:rsidR="00252632">
        <w:t>A</w:t>
      </w:r>
      <w:r w:rsidR="00C67087" w:rsidRPr="000F452E">
        <w:t>ccident</w:t>
      </w:r>
      <w:bookmarkEnd w:id="455"/>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456" w:name="_Ref414349807"/>
      <w:r>
        <w:rPr>
          <w:noProof/>
          <w:sz w:val="22"/>
          <w:szCs w:val="22"/>
        </w:rPr>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4E23693E" w:rsidR="00C67087" w:rsidRDefault="00837371" w:rsidP="00837371">
      <w:pPr>
        <w:pStyle w:val="Caption"/>
      </w:pPr>
      <w:bookmarkStart w:id="457" w:name="_Ref418356919"/>
      <w:bookmarkStart w:id="458" w:name="_Toc422776052"/>
      <w:bookmarkEnd w:id="456"/>
      <w:r>
        <w:t xml:space="preserve">Figure </w:t>
      </w:r>
      <w:fldSimple w:instr=" STYLEREF 1 \s ">
        <w:r w:rsidR="00D771D3">
          <w:rPr>
            <w:noProof/>
          </w:rPr>
          <w:t>4</w:t>
        </w:r>
      </w:fldSimple>
      <w:r w:rsidR="006974A9">
        <w:noBreakHyphen/>
      </w:r>
      <w:fldSimple w:instr=" SEQ Figure \* ARABIC \s 1 ">
        <w:r w:rsidR="00D771D3">
          <w:rPr>
            <w:noProof/>
          </w:rPr>
          <w:t>74</w:t>
        </w:r>
      </w:fldSimple>
      <w:bookmarkEnd w:id="457"/>
      <w:r>
        <w:t>: Routing Method for Air Cooling of O</w:t>
      </w:r>
      <w:r w:rsidR="00C67087">
        <w:t>uter</w:t>
      </w:r>
      <w:r>
        <w:t xml:space="preserve"> Steel S</w:t>
      </w:r>
      <w:r w:rsidR="00C67087">
        <w:t>hielding</w:t>
      </w:r>
      <w:bookmarkEnd w:id="458"/>
    </w:p>
    <w:p w14:paraId="7FBA05F1" w14:textId="63DD4939" w:rsidR="00C67087" w:rsidRDefault="00C67087" w:rsidP="00C67087">
      <w:r>
        <w:t>The NuMI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459" w:name="_Ref414351307"/>
      <w:r w:rsidRPr="00761E75">
        <w:rPr>
          <w:rStyle w:val="BodyChar"/>
        </w:rPr>
        <w:lastRenderedPageBreak/>
        <w:br/>
      </w:r>
      <w:bookmarkEnd w:id="459"/>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0D365EFC" w:rsidR="00C67087" w:rsidRDefault="00761E75" w:rsidP="00837371">
      <w:pPr>
        <w:pStyle w:val="Caption"/>
      </w:pPr>
      <w:r>
        <w:t xml:space="preserve">    </w:t>
      </w:r>
      <w:bookmarkStart w:id="460" w:name="_Ref418356841"/>
      <w:bookmarkStart w:id="461" w:name="_Toc422776053"/>
      <w:r w:rsidR="00837371">
        <w:t xml:space="preserve">Figure </w:t>
      </w:r>
      <w:fldSimple w:instr=" STYLEREF 1 \s ">
        <w:r w:rsidR="00D771D3">
          <w:rPr>
            <w:noProof/>
          </w:rPr>
          <w:t>4</w:t>
        </w:r>
      </w:fldSimple>
      <w:r w:rsidR="006974A9">
        <w:noBreakHyphen/>
      </w:r>
      <w:fldSimple w:instr=" SEQ Figure \* ARABIC \s 1 ">
        <w:r w:rsidR="00D771D3">
          <w:rPr>
            <w:noProof/>
          </w:rPr>
          <w:t>75</w:t>
        </w:r>
      </w:fldSimple>
      <w:bookmarkEnd w:id="460"/>
      <w:r w:rsidR="00837371">
        <w:t xml:space="preserve">: Simplified Model of Absorber Steel Shielding for </w:t>
      </w:r>
      <w:r w:rsidR="00F67F35">
        <w:t>A</w:t>
      </w:r>
      <w:r w:rsidR="00837371">
        <w:t>ir Cooling Calculations</w:t>
      </w:r>
      <w:bookmarkEnd w:id="461"/>
    </w:p>
    <w:p w14:paraId="7FBA05F4" w14:textId="7EBB9986" w:rsidR="00C67087" w:rsidRDefault="00C67087" w:rsidP="00C67087">
      <w:r>
        <w:t>To model temperatures, an axisymmetric version of this model is implemented in ANSYS.  This method slightly overestimates heat generation in the shielding at 240kW.  Air cooling in the gaps is modeled as convection with an applied convection coefficient of 55 W/(m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462"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462"/>
    <w:p w14:paraId="7FBA05F6" w14:textId="5F14D938" w:rsidR="00C67087" w:rsidRDefault="00463C1E" w:rsidP="00EE7B89">
      <w:pPr>
        <w:pStyle w:val="Caption"/>
      </w:pPr>
      <w:r>
        <w:t xml:space="preserve">          </w:t>
      </w:r>
      <w:bookmarkStart w:id="463" w:name="_Ref418356793"/>
      <w:bookmarkStart w:id="464" w:name="_Toc422776054"/>
      <w:r w:rsidR="00EE7B89">
        <w:t xml:space="preserve">Figure </w:t>
      </w:r>
      <w:fldSimple w:instr=" STYLEREF 1 \s ">
        <w:r w:rsidR="00D771D3">
          <w:rPr>
            <w:noProof/>
          </w:rPr>
          <w:t>4</w:t>
        </w:r>
      </w:fldSimple>
      <w:r w:rsidR="006974A9">
        <w:noBreakHyphen/>
      </w:r>
      <w:fldSimple w:instr=" SEQ Figure \* ARABIC \s 1 ">
        <w:r w:rsidR="00D771D3">
          <w:rPr>
            <w:noProof/>
          </w:rPr>
          <w:t>76</w:t>
        </w:r>
      </w:fldSimple>
      <w:bookmarkEnd w:id="463"/>
      <w:r w:rsidR="00EE7B89">
        <w:t>: Absorber Shielding T</w:t>
      </w:r>
      <w:r w:rsidR="00C67087" w:rsidRPr="00E23E4E">
        <w:t>em</w:t>
      </w:r>
      <w:r w:rsidR="00EE7B89">
        <w:t>peratures (°C) with Air C</w:t>
      </w:r>
      <w:r w:rsidR="00C67087">
        <w:t>ooling</w:t>
      </w:r>
      <w:bookmarkEnd w:id="464"/>
    </w:p>
    <w:p w14:paraId="7FBA05F7" w14:textId="7ED1B551"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w:t>
      </w:r>
      <w:r>
        <w:lastRenderedPageBreak/>
        <w:t xml:space="preserve">maximum temperature the steel could achieve.  This is well within limits for steel and the paint applied to </w:t>
      </w:r>
      <w:r w:rsidRPr="006C5432">
        <w:t>it (</w:t>
      </w:r>
      <w:r w:rsidR="00743962">
        <w:t>S</w:t>
      </w:r>
      <w:r w:rsidRPr="00743962">
        <w:t>ee LBNE DocDB</w:t>
      </w:r>
      <w:r w:rsidR="00743962">
        <w:t xml:space="preserve"> </w:t>
      </w:r>
      <w:hyperlink r:id="rId157" w:history="1">
        <w:r w:rsidR="00743962" w:rsidRPr="00743962">
          <w:rPr>
            <w:rStyle w:val="Hyperlink"/>
          </w:rPr>
          <w:t>10264</w:t>
        </w:r>
      </w:hyperlink>
      <w:r w:rsidRPr="00743962">
        <w:t>).</w:t>
      </w:r>
    </w:p>
    <w:p w14:paraId="7FBA05F8" w14:textId="77777777" w:rsidR="00C67087" w:rsidRDefault="00C67087" w:rsidP="00C67087">
      <w:pPr>
        <w:pStyle w:val="Heading3"/>
      </w:pPr>
      <w:bookmarkStart w:id="465" w:name="_Toc420003388"/>
      <w:r>
        <w:t>Mechanical Design and Remote Handling</w:t>
      </w:r>
      <w:bookmarkEnd w:id="465"/>
    </w:p>
    <w:p w14:paraId="7FBA05F9" w14:textId="2D401789" w:rsidR="00C67087" w:rsidRDefault="00C67087" w:rsidP="00C67087">
      <w:r>
        <w:t>The mechanical design of the absorber is based off the proven design of the NuMI target hall shown in</w:t>
      </w:r>
      <w:r w:rsidR="00E44905">
        <w:t xml:space="preserve"> </w:t>
      </w:r>
      <w:r w:rsidR="00C01B2B" w:rsidRPr="002B2655">
        <w:rPr>
          <w:b/>
          <w:highlight w:val="lightGray"/>
        </w:rPr>
        <w:fldChar w:fldCharType="begin"/>
      </w:r>
      <w:r w:rsidR="00C01B2B" w:rsidRPr="002B2655">
        <w:rPr>
          <w:b/>
          <w:highlight w:val="lightGray"/>
        </w:rPr>
        <w:instrText xml:space="preserve"> REF _Ref419413962 \h  \* MERGEFORMAT </w:instrText>
      </w:r>
      <w:r w:rsidR="00C01B2B" w:rsidRPr="002B2655">
        <w:rPr>
          <w:b/>
          <w:highlight w:val="lightGray"/>
        </w:rPr>
      </w:r>
      <w:r w:rsidR="00C01B2B" w:rsidRPr="002B26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77</w:t>
      </w:r>
      <w:r w:rsidR="00C01B2B" w:rsidRPr="002B2655">
        <w:rPr>
          <w:b/>
          <w:highlight w:val="lightGray"/>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603" w14:textId="77777777" w:rsidR="0061200F" w:rsidRDefault="0061200F" w:rsidP="0061200F">
      <w:pPr>
        <w:pStyle w:val="Body"/>
      </w:pPr>
      <w:bookmarkStart w:id="466" w:name="_Ref414002985"/>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466"/>
    <w:p w14:paraId="7FBA0605" w14:textId="6EE9BCEF" w:rsidR="00C67087" w:rsidRPr="00E57858" w:rsidRDefault="0061200F" w:rsidP="00C86C84">
      <w:pPr>
        <w:pStyle w:val="Caption"/>
      </w:pPr>
      <w:r>
        <w:t xml:space="preserve">     </w:t>
      </w:r>
      <w:bookmarkStart w:id="467" w:name="_Ref419413962"/>
      <w:bookmarkStart w:id="468" w:name="_Ref418425984"/>
      <w:bookmarkStart w:id="469" w:name="_Toc422776055"/>
      <w:r w:rsidR="00C86C84">
        <w:t xml:space="preserve">Figure </w:t>
      </w:r>
      <w:fldSimple w:instr=" STYLEREF 1 \s ">
        <w:r w:rsidR="00D771D3">
          <w:rPr>
            <w:noProof/>
          </w:rPr>
          <w:t>4</w:t>
        </w:r>
      </w:fldSimple>
      <w:r w:rsidR="006974A9">
        <w:noBreakHyphen/>
      </w:r>
      <w:fldSimple w:instr=" SEQ Figure \* ARABIC \s 1 ">
        <w:r w:rsidR="00D771D3">
          <w:rPr>
            <w:noProof/>
          </w:rPr>
          <w:t>77</w:t>
        </w:r>
      </w:fldSimple>
      <w:bookmarkEnd w:id="467"/>
      <w:bookmarkEnd w:id="468"/>
      <w:r w:rsidR="00C86C84">
        <w:t>: NuMI Target Hall C</w:t>
      </w:r>
      <w:r w:rsidR="00C67087" w:rsidRPr="00E23E4E">
        <w:t>has</w:t>
      </w:r>
      <w:r w:rsidR="00C86C84">
        <w:t>e with T-block and Lifting F</w:t>
      </w:r>
      <w:r w:rsidR="00C67087" w:rsidRPr="00E23E4E">
        <w:t>ixture</w:t>
      </w:r>
      <w:bookmarkEnd w:id="469"/>
    </w:p>
    <w:p w14:paraId="7FBA0606" w14:textId="2B0E5804"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w:t>
      </w:r>
      <w:r w:rsidR="00B67688">
        <w:t xml:space="preserve"> </w:t>
      </w:r>
      <w:r w:rsidR="00B67688" w:rsidRPr="00EB50EA">
        <w:rPr>
          <w:b/>
          <w:highlight w:val="lightGray"/>
        </w:rPr>
        <w:fldChar w:fldCharType="begin"/>
      </w:r>
      <w:r w:rsidR="00B67688" w:rsidRPr="00EB50EA">
        <w:rPr>
          <w:b/>
          <w:highlight w:val="lightGray"/>
        </w:rPr>
        <w:instrText xml:space="preserve"> REF _Ref418356552 \h  \* MERGEFORMAT </w:instrText>
      </w:r>
      <w:r w:rsidR="00B67688" w:rsidRPr="00EB50EA">
        <w:rPr>
          <w:b/>
          <w:highlight w:val="lightGray"/>
        </w:rPr>
      </w:r>
      <w:r w:rsidR="00B67688"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B67688" w:rsidRPr="00EB50EA">
        <w:rPr>
          <w:b/>
          <w:highlight w:val="lightGray"/>
        </w:rPr>
        <w:fldChar w:fldCharType="end"/>
      </w:r>
      <w:r w:rsidRPr="00EB50EA">
        <w:t>.</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542032" cy="3200400"/>
                    </a:xfrm>
                    <a:prstGeom prst="rect">
                      <a:avLst/>
                    </a:prstGeom>
                    <a:ln>
                      <a:solidFill>
                        <a:schemeClr val="tx1"/>
                      </a:solidFill>
                    </a:ln>
                  </pic:spPr>
                </pic:pic>
              </a:graphicData>
            </a:graphic>
          </wp:inline>
        </w:drawing>
      </w:r>
    </w:p>
    <w:p w14:paraId="7FBA0608" w14:textId="7C3FB137" w:rsidR="00C67087" w:rsidRPr="00A045FC" w:rsidRDefault="00D8758E" w:rsidP="00D8758E">
      <w:pPr>
        <w:pStyle w:val="Caption"/>
      </w:pPr>
      <w:bookmarkStart w:id="470" w:name="_Ref418356552"/>
      <w:bookmarkStart w:id="471" w:name="_Toc422776056"/>
      <w:r>
        <w:t xml:space="preserve">Figure </w:t>
      </w:r>
      <w:fldSimple w:instr=" STYLEREF 1 \s ">
        <w:r w:rsidR="00D771D3">
          <w:rPr>
            <w:noProof/>
          </w:rPr>
          <w:t>4</w:t>
        </w:r>
      </w:fldSimple>
      <w:r w:rsidR="006974A9">
        <w:noBreakHyphen/>
      </w:r>
      <w:fldSimple w:instr=" SEQ Figure \* ARABIC \s 1 ">
        <w:r w:rsidR="00D771D3">
          <w:rPr>
            <w:noProof/>
          </w:rPr>
          <w:t>78</w:t>
        </w:r>
      </w:fldSimple>
      <w:bookmarkEnd w:id="470"/>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471"/>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7270FDF8" w:rsidR="00C67087" w:rsidRDefault="003C00C9" w:rsidP="006106DB">
      <w:pPr>
        <w:pStyle w:val="Caption"/>
      </w:pPr>
      <w:bookmarkStart w:id="472" w:name="_Ref418356030"/>
      <w:r>
        <w:t xml:space="preserve">      </w:t>
      </w:r>
      <w:bookmarkStart w:id="473" w:name="_Ref419414023"/>
      <w:bookmarkStart w:id="474" w:name="_Toc422776057"/>
      <w:r w:rsidR="006106DB">
        <w:t xml:space="preserve">Figure </w:t>
      </w:r>
      <w:fldSimple w:instr=" STYLEREF 1 \s ">
        <w:r w:rsidR="00D771D3">
          <w:rPr>
            <w:noProof/>
          </w:rPr>
          <w:t>4</w:t>
        </w:r>
      </w:fldSimple>
      <w:r w:rsidR="006974A9">
        <w:noBreakHyphen/>
      </w:r>
      <w:fldSimple w:instr=" SEQ Figure \* ARABIC \s 1 ">
        <w:r w:rsidR="00D771D3">
          <w:rPr>
            <w:noProof/>
          </w:rPr>
          <w:t>79</w:t>
        </w:r>
      </w:fldSimple>
      <w:bookmarkEnd w:id="472"/>
      <w:bookmarkEnd w:id="473"/>
      <w:r w:rsidR="006106DB">
        <w:t xml:space="preserve">: </w:t>
      </w:r>
      <w:r w:rsidR="00801929">
        <w:t>Top</w:t>
      </w:r>
      <w:r w:rsidR="00AC520A">
        <w:t>, Core Block A</w:t>
      </w:r>
      <w:r w:rsidR="00C67087">
        <w:t xml:space="preserve">ssembly with T-block.  </w:t>
      </w:r>
      <w:r w:rsidR="00801929">
        <w:t>Bottom</w:t>
      </w:r>
      <w:r w:rsidR="00C67087">
        <w:t xml:space="preserve">, T-blocks </w:t>
      </w:r>
      <w:r w:rsidR="00AC520A">
        <w:t>A</w:t>
      </w:r>
      <w:r w:rsidR="00C67087">
        <w:t>ssembled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474"/>
    </w:p>
    <w:p w14:paraId="7FBA060F" w14:textId="77777777" w:rsidR="00C67087" w:rsidRDefault="00C67087" w:rsidP="00C67087">
      <w:r>
        <w:t xml:space="preserve">There are 23 core blocks that require water cooling, with each of the aluminum blocks requiring 80 gpm of total flow.  The steel core blocks require 40 gpm each.  With the addition of 80 gpm for filtration </w:t>
      </w:r>
      <w:r>
        <w:lastRenderedPageBreak/>
        <w:t>purposes, the total system flow rate is estimated to be 1760 gpm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1524889A" w:rsidR="00C67087" w:rsidRPr="007557FA" w:rsidRDefault="00DE1A95" w:rsidP="00000BD2">
      <w:pPr>
        <w:pStyle w:val="Caption"/>
      </w:pPr>
      <w:r>
        <w:t xml:space="preserve">    </w:t>
      </w:r>
      <w:bookmarkStart w:id="475" w:name="_Ref418355313"/>
      <w:bookmarkStart w:id="476" w:name="_Toc422776058"/>
      <w:r w:rsidR="00000BD2">
        <w:t xml:space="preserve">Figure </w:t>
      </w:r>
      <w:fldSimple w:instr=" STYLEREF 1 \s ">
        <w:r w:rsidR="00D771D3">
          <w:rPr>
            <w:noProof/>
          </w:rPr>
          <w:t>4</w:t>
        </w:r>
      </w:fldSimple>
      <w:r w:rsidR="006974A9">
        <w:noBreakHyphen/>
      </w:r>
      <w:fldSimple w:instr=" SEQ Figure \* ARABIC \s 1 ">
        <w:r w:rsidR="00D771D3">
          <w:rPr>
            <w:noProof/>
          </w:rPr>
          <w:t>80</w:t>
        </w:r>
      </w:fldSimple>
      <w:bookmarkEnd w:id="475"/>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476"/>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477"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477"/>
    <w:p w14:paraId="7FBA061A" w14:textId="37948B90" w:rsidR="00C67087" w:rsidRPr="00710869" w:rsidRDefault="00BC007E" w:rsidP="00B90477">
      <w:pPr>
        <w:pStyle w:val="Caption"/>
      </w:pPr>
      <w:r>
        <w:t xml:space="preserve">     </w:t>
      </w:r>
      <w:bookmarkStart w:id="478" w:name="_Ref418355480"/>
      <w:bookmarkStart w:id="479" w:name="_Toc422776059"/>
      <w:r w:rsidR="00B90477">
        <w:t xml:space="preserve">Figure </w:t>
      </w:r>
      <w:fldSimple w:instr=" STYLEREF 1 \s ">
        <w:r w:rsidR="00D771D3">
          <w:rPr>
            <w:noProof/>
          </w:rPr>
          <w:t>4</w:t>
        </w:r>
      </w:fldSimple>
      <w:r w:rsidR="006974A9">
        <w:noBreakHyphen/>
      </w:r>
      <w:fldSimple w:instr=" SEQ Figure \* ARABIC \s 1 ">
        <w:r w:rsidR="00D771D3">
          <w:rPr>
            <w:noProof/>
          </w:rPr>
          <w:t>81</w:t>
        </w:r>
      </w:fldSimple>
      <w:bookmarkEnd w:id="478"/>
      <w:r w:rsidR="00B90477">
        <w:t>: Cross Section of the Absorber Showing M</w:t>
      </w:r>
      <w:r w:rsidR="00C67087" w:rsidRPr="007557FA">
        <w:t>orgues</w:t>
      </w:r>
      <w:bookmarkEnd w:id="479"/>
    </w:p>
    <w:p w14:paraId="7FBA061B" w14:textId="23531BF1" w:rsidR="00C67087" w:rsidRDefault="00C67087" w:rsidP="008655A0">
      <w:pPr>
        <w:pStyle w:val="Heading2"/>
      </w:pPr>
      <w:bookmarkStart w:id="480" w:name="_Toc420003389"/>
      <w:r>
        <w:t>Remote Handling Equipment</w:t>
      </w:r>
      <w:bookmarkEnd w:id="480"/>
      <w:r>
        <w:t xml:space="preserve"> </w:t>
      </w:r>
    </w:p>
    <w:p w14:paraId="7FBA061C" w14:textId="77777777" w:rsidR="00C67087" w:rsidRDefault="00C67087" w:rsidP="008655A0">
      <w:pPr>
        <w:pStyle w:val="Heading3"/>
      </w:pPr>
      <w:bookmarkStart w:id="481" w:name="_Toc420003390"/>
      <w:r>
        <w:t>Introduction</w:t>
      </w:r>
      <w:bookmarkEnd w:id="481"/>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DF2C47">
      <w:pPr>
        <w:pStyle w:val="Heading3"/>
      </w:pPr>
      <w:bookmarkStart w:id="482" w:name="_Toc420003391"/>
      <w:r>
        <w:t>Design Considerations</w:t>
      </w:r>
      <w:bookmarkEnd w:id="482"/>
    </w:p>
    <w:p w14:paraId="7FBA061F" w14:textId="6C677FCA" w:rsidR="00C67087" w:rsidRDefault="00C67087" w:rsidP="00C67087">
      <w:r>
        <w:t>Components to be handled, serviced and/or stored range in size (from 0.20 m</w:t>
      </w:r>
      <w:r>
        <w:rPr>
          <w:vertAlign w:val="superscript"/>
        </w:rPr>
        <w:t>3</w:t>
      </w:r>
      <w:r>
        <w:t xml:space="preserve"> to 26 m</w:t>
      </w:r>
      <w:r>
        <w:rPr>
          <w:vertAlign w:val="superscript"/>
        </w:rPr>
        <w:t>3</w:t>
      </w:r>
      <w:r>
        <w:t xml:space="preserve">), range in weight (from 10 kg to 30,000 kg) and range in estimated dose rate (from 5 R/hr to 8,000 R/hr on contact), as described in the </w:t>
      </w:r>
      <w:r w:rsidR="006E7BE0">
        <w:t xml:space="preserve">Remote Handling Component Lists. (See docdb </w:t>
      </w:r>
      <w:hyperlink r:id="rId165" w:history="1">
        <w:r w:rsidR="006E7BE0" w:rsidRPr="006E7BE0">
          <w:rPr>
            <w:rStyle w:val="Hyperlink"/>
          </w:rPr>
          <w:t>2193</w:t>
        </w:r>
      </w:hyperlink>
      <w:r w:rsidR="006E7BE0">
        <w:t xml:space="preserve">.) </w:t>
      </w:r>
      <w:r>
        <w:t xml:space="preserve">Shielding requirements for work cells and storage areas have been determined to be 48 inches of concrete or 12 inches of steel to reduce dose rates to workers to below 5 mrem/hr at 1 ft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w:t>
      </w:r>
      <w:r>
        <w:lastRenderedPageBreak/>
        <w:t xml:space="preserve">rates to workers to below 5 mrem/hr at 1 ft where possible (limited by the crane capacity of 50 tons). Where not possible, it is expected that casks should be of sufficient thickness to allow brief hands-on access by radiation workers, if absolutely needed (300-500 mrem/hr at 1 ft maximum). </w:t>
      </w:r>
    </w:p>
    <w:p w14:paraId="7FBA0620" w14:textId="4B308A60" w:rsidR="00C67087" w:rsidRDefault="00C67087" w:rsidP="00C67087">
      <w:r>
        <w:t>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w:t>
      </w:r>
      <w:r w:rsidR="00891EBF">
        <w:t xml:space="preserve"> </w:t>
      </w:r>
      <w:sdt>
        <w:sdtPr>
          <w:id w:val="1774284664"/>
          <w:citation/>
        </w:sdtPr>
        <w:sdtEndPr/>
        <w:sdtContent>
          <w:r w:rsidR="004F45B4">
            <w:fldChar w:fldCharType="begin"/>
          </w:r>
          <w:r w:rsidR="004F45B4">
            <w:instrText xml:space="preserve"> CITATION VGr10 \l 1033 </w:instrText>
          </w:r>
          <w:r w:rsidR="004F45B4">
            <w:fldChar w:fldCharType="separate"/>
          </w:r>
          <w:r w:rsidR="007E0E2E" w:rsidRPr="007E0E2E">
            <w:rPr>
              <w:noProof/>
            </w:rPr>
            <w:t>[22]</w:t>
          </w:r>
          <w:r w:rsidR="004F45B4">
            <w:fldChar w:fldCharType="end"/>
          </w:r>
        </w:sdtContent>
      </w:sdt>
      <w:r w:rsidR="00FD1457">
        <w:t>,</w:t>
      </w:r>
      <w:r>
        <w:t xml:space="preserve"> and the applicable portions of that study are reflected in the following sections. </w:t>
      </w:r>
    </w:p>
    <w:p w14:paraId="7FBA0621" w14:textId="77777777" w:rsidR="00C67087" w:rsidRDefault="00C67087" w:rsidP="00C67087">
      <w:pPr>
        <w:pStyle w:val="Heading3"/>
      </w:pPr>
      <w:bookmarkStart w:id="483" w:name="_Toc420003392"/>
      <w:r>
        <w:t>Reference Design</w:t>
      </w:r>
      <w:bookmarkEnd w:id="483"/>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beamline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NuMI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A" w14:textId="508F22C4" w:rsidR="005F1CBD" w:rsidRDefault="00C67087" w:rsidP="006236BE">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D63371" w:rsidRPr="00055CB3">
        <w:rPr>
          <w:b/>
          <w:highlight w:val="lightGray"/>
        </w:rPr>
        <w:fldChar w:fldCharType="end"/>
      </w:r>
      <w:r w:rsidRPr="00055CB3">
        <w:rPr>
          <w:b/>
        </w:rPr>
        <w:t>.</w:t>
      </w:r>
      <w:r>
        <w:t xml:space="preserve"> </w:t>
      </w:r>
    </w:p>
    <w:p w14:paraId="1E358D6D" w14:textId="33759035" w:rsidR="004B5ACF" w:rsidRDefault="004B5ACF" w:rsidP="006236BE">
      <w:pPr>
        <w:rPr>
          <w:highlight w:val="yellow"/>
        </w:rPr>
      </w:pPr>
      <w:r>
        <w:rPr>
          <w:noProof/>
        </w:rPr>
        <w:lastRenderedPageBreak/>
        <w:drawing>
          <wp:inline distT="0" distB="0" distL="0" distR="0" wp14:anchorId="402A08BC" wp14:editId="4AACF7F6">
            <wp:extent cx="5943600" cy="37884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DR-53.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3788410"/>
                    </a:xfrm>
                    <a:prstGeom prst="rect">
                      <a:avLst/>
                    </a:prstGeom>
                  </pic:spPr>
                </pic:pic>
              </a:graphicData>
            </a:graphic>
          </wp:inline>
        </w:drawing>
      </w:r>
    </w:p>
    <w:p w14:paraId="7FBA062B" w14:textId="39D00B2E" w:rsidR="00C67087" w:rsidRDefault="005F1CBD" w:rsidP="006D068E">
      <w:pPr>
        <w:pStyle w:val="Caption"/>
      </w:pPr>
      <w:r>
        <w:t xml:space="preserve">     </w:t>
      </w:r>
      <w:bookmarkStart w:id="484" w:name="_Ref418355216"/>
      <w:bookmarkStart w:id="485" w:name="_Toc422776060"/>
      <w:r w:rsidR="006D068E">
        <w:t xml:space="preserve">Figure </w:t>
      </w:r>
      <w:fldSimple w:instr=" STYLEREF 1 \s ">
        <w:r w:rsidR="00D771D3">
          <w:rPr>
            <w:noProof/>
          </w:rPr>
          <w:t>4</w:t>
        </w:r>
      </w:fldSimple>
      <w:r w:rsidR="006974A9">
        <w:noBreakHyphen/>
      </w:r>
      <w:fldSimple w:instr=" SEQ Figure \* ARABIC \s 1 ">
        <w:r w:rsidR="00D771D3">
          <w:rPr>
            <w:noProof/>
          </w:rPr>
          <w:t>82</w:t>
        </w:r>
      </w:fldSimple>
      <w:bookmarkEnd w:id="484"/>
      <w:r w:rsidR="006D068E">
        <w:t xml:space="preserve">: </w:t>
      </w:r>
      <w:r w:rsidR="00C67087" w:rsidRPr="00477E5B">
        <w:t>LBNF Target Hall Enclosure Beamline Elevation Section</w:t>
      </w:r>
      <w:bookmarkEnd w:id="485"/>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E" w14:textId="63079CA1"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NuMI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035D95" w:rsidRPr="00035D95">
        <w:rPr>
          <w:b/>
          <w:highlight w:val="lightGray"/>
        </w:rPr>
        <w:fldChar w:fldCharType="end"/>
      </w:r>
      <w:r w:rsidR="00035D95">
        <w:t>.</w:t>
      </w:r>
    </w:p>
    <w:p w14:paraId="7FBA0630" w14:textId="68B18204" w:rsidR="00D32B47" w:rsidRDefault="00C67087" w:rsidP="00046EC9">
      <w:r>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w:t>
      </w:r>
      <w:r>
        <w:lastRenderedPageBreak/>
        <w:t xml:space="preserve">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CD5B1A2" w14:textId="5AD0C154" w:rsidR="004B5ACF" w:rsidRDefault="004B5ACF" w:rsidP="00046EC9">
      <w:r>
        <w:rPr>
          <w:noProof/>
        </w:rPr>
        <w:drawing>
          <wp:inline distT="0" distB="0" distL="0" distR="0" wp14:anchorId="1595A004" wp14:editId="13C318DF">
            <wp:extent cx="5943600" cy="55270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DR-43.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3600" cy="5527040"/>
                    </a:xfrm>
                    <a:prstGeom prst="rect">
                      <a:avLst/>
                    </a:prstGeom>
                  </pic:spPr>
                </pic:pic>
              </a:graphicData>
            </a:graphic>
          </wp:inline>
        </w:drawing>
      </w:r>
    </w:p>
    <w:p w14:paraId="7FBA0631" w14:textId="4BF599C2" w:rsidR="00C67087" w:rsidRDefault="00D32B47" w:rsidP="000278CD">
      <w:pPr>
        <w:pStyle w:val="Caption"/>
      </w:pPr>
      <w:r>
        <w:t xml:space="preserve">    </w:t>
      </w:r>
      <w:bookmarkStart w:id="486" w:name="_Ref418353355"/>
      <w:bookmarkStart w:id="487" w:name="_Toc422776061"/>
      <w:r w:rsidR="000278CD">
        <w:t xml:space="preserve">Figure </w:t>
      </w:r>
      <w:fldSimple w:instr=" STYLEREF 1 \s ">
        <w:r w:rsidR="00D771D3">
          <w:rPr>
            <w:noProof/>
          </w:rPr>
          <w:t>4</w:t>
        </w:r>
      </w:fldSimple>
      <w:r w:rsidR="006974A9">
        <w:noBreakHyphen/>
      </w:r>
      <w:fldSimple w:instr=" SEQ Figure \* ARABIC \s 1 ">
        <w:r w:rsidR="00D771D3">
          <w:rPr>
            <w:noProof/>
          </w:rPr>
          <w:t>83</w:t>
        </w:r>
      </w:fldSimple>
      <w:bookmarkEnd w:id="486"/>
      <w:r w:rsidR="000278CD">
        <w:t>:</w:t>
      </w:r>
      <w:r w:rsidR="00C67087" w:rsidRPr="00477E5B">
        <w:t xml:space="preserve"> Target Complex Plan View</w:t>
      </w:r>
      <w:bookmarkEnd w:id="487"/>
    </w:p>
    <w:p w14:paraId="7FBA0632" w14:textId="75BDAC97" w:rsidR="0013396B" w:rsidRDefault="004B5ACF" w:rsidP="0013396B">
      <w:pPr>
        <w:pStyle w:val="Body"/>
      </w:pPr>
      <w:r>
        <w:rPr>
          <w:noProof/>
        </w:rPr>
        <w:lastRenderedPageBreak/>
        <w:drawing>
          <wp:inline distT="0" distB="0" distL="0" distR="0" wp14:anchorId="08930CBA" wp14:editId="3667A295">
            <wp:extent cx="5943600" cy="24644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DR-45.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43600" cy="2464435"/>
                    </a:xfrm>
                    <a:prstGeom prst="rect">
                      <a:avLst/>
                    </a:prstGeom>
                  </pic:spPr>
                </pic:pic>
              </a:graphicData>
            </a:graphic>
          </wp:inline>
        </w:drawing>
      </w:r>
    </w:p>
    <w:p w14:paraId="7FBA0633" w14:textId="16471D2B" w:rsidR="00C67087" w:rsidRDefault="0013396B" w:rsidP="00C810E6">
      <w:pPr>
        <w:pStyle w:val="Caption"/>
      </w:pPr>
      <w:r>
        <w:t xml:space="preserve">    </w:t>
      </w:r>
      <w:bookmarkStart w:id="488" w:name="_Ref418354273"/>
      <w:bookmarkStart w:id="489" w:name="_Toc422776062"/>
      <w:r w:rsidR="00C810E6">
        <w:t xml:space="preserve">Figure </w:t>
      </w:r>
      <w:fldSimple w:instr=" STYLEREF 1 \s ">
        <w:r w:rsidR="00D771D3">
          <w:rPr>
            <w:noProof/>
          </w:rPr>
          <w:t>4</w:t>
        </w:r>
      </w:fldSimple>
      <w:r w:rsidR="006974A9">
        <w:noBreakHyphen/>
      </w:r>
      <w:fldSimple w:instr=" SEQ Figure \* ARABIC \s 1 ">
        <w:r w:rsidR="00D771D3">
          <w:rPr>
            <w:noProof/>
          </w:rPr>
          <w:t>84</w:t>
        </w:r>
      </w:fldSimple>
      <w:bookmarkEnd w:id="488"/>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D771D3" w:rsidRPr="00D771D3">
        <w:rPr>
          <w:highlight w:val="lightGray"/>
        </w:rPr>
        <w:t xml:space="preserve">Figure </w:t>
      </w:r>
      <w:r w:rsidR="00D771D3" w:rsidRPr="00D771D3">
        <w:rPr>
          <w:noProof/>
          <w:highlight w:val="lightGray"/>
        </w:rPr>
        <w:t>4</w:t>
      </w:r>
      <w:r w:rsidR="00D771D3" w:rsidRPr="00D771D3">
        <w:rPr>
          <w:noProof/>
          <w:highlight w:val="lightGray"/>
        </w:rPr>
        <w:noBreakHyphen/>
        <w:t>83</w:t>
      </w:r>
      <w:bookmarkEnd w:id="489"/>
      <w:r w:rsidR="001E054C" w:rsidRPr="001E054C">
        <w:rPr>
          <w:highlight w:val="lightGray"/>
        </w:rPr>
        <w:fldChar w:fldCharType="end"/>
      </w:r>
    </w:p>
    <w:p w14:paraId="7FBA0634" w14:textId="77777777" w:rsidR="00C67087" w:rsidRDefault="00C67087" w:rsidP="00C67087">
      <w:r>
        <w:t>Similar to the NuMI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NuMI.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0643C15F" w:rsidR="00FD7AE3" w:rsidRDefault="00F17B93" w:rsidP="00FD7AE3">
      <w:pPr>
        <w:pStyle w:val="Body"/>
        <w:rPr>
          <w:noProof/>
        </w:rPr>
      </w:pPr>
      <w:r>
        <w:rPr>
          <w:noProof/>
        </w:rPr>
        <w:lastRenderedPageBreak/>
        <w:drawing>
          <wp:inline distT="0" distB="0" distL="0" distR="0" wp14:anchorId="705E19DF" wp14:editId="5B143B7F">
            <wp:extent cx="5943600" cy="4265295"/>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DR-55.png"/>
                    <pic:cNvPicPr/>
                  </pic:nvPicPr>
                  <pic:blipFill>
                    <a:blip r:embed="rId169">
                      <a:extLst>
                        <a:ext uri="{28A0092B-C50C-407E-A947-70E740481C1C}">
                          <a14:useLocalDpi xmlns:a14="http://schemas.microsoft.com/office/drawing/2010/main" val="0"/>
                        </a:ext>
                      </a:extLst>
                    </a:blip>
                    <a:stretch>
                      <a:fillRect/>
                    </a:stretch>
                  </pic:blipFill>
                  <pic:spPr>
                    <a:xfrm>
                      <a:off x="0" y="0"/>
                      <a:ext cx="5943600" cy="4265295"/>
                    </a:xfrm>
                    <a:prstGeom prst="rect">
                      <a:avLst/>
                    </a:prstGeom>
                  </pic:spPr>
                </pic:pic>
              </a:graphicData>
            </a:graphic>
          </wp:inline>
        </w:drawing>
      </w:r>
    </w:p>
    <w:p w14:paraId="7FBA0636" w14:textId="4C0AD5AA" w:rsidR="00C67087" w:rsidRDefault="00FD7AE3" w:rsidP="00CB543E">
      <w:pPr>
        <w:pStyle w:val="Caption"/>
      </w:pPr>
      <w:r>
        <w:t xml:space="preserve">     </w:t>
      </w:r>
      <w:bookmarkStart w:id="490" w:name="_Toc422776063"/>
      <w:r w:rsidR="00CB543E">
        <w:t xml:space="preserve">Figure </w:t>
      </w:r>
      <w:fldSimple w:instr=" STYLEREF 1 \s ">
        <w:r w:rsidR="00D771D3">
          <w:rPr>
            <w:noProof/>
          </w:rPr>
          <w:t>4</w:t>
        </w:r>
      </w:fldSimple>
      <w:r w:rsidR="006974A9">
        <w:noBreakHyphen/>
      </w:r>
      <w:fldSimple w:instr=" SEQ Figure \* ARABIC \s 1 ">
        <w:r w:rsidR="00D771D3">
          <w:rPr>
            <w:noProof/>
          </w:rPr>
          <w:t>85</w:t>
        </w:r>
      </w:fldSimple>
      <w:r w:rsidR="00CB543E">
        <w:t xml:space="preserve">: </w:t>
      </w:r>
      <w:r w:rsidR="00C67087" w:rsidRPr="00477E5B">
        <w:t>Target Hall Work Cell Concept</w:t>
      </w:r>
      <w:bookmarkEnd w:id="490"/>
    </w:p>
    <w:p w14:paraId="7FBA0637" w14:textId="77777777" w:rsidR="00C67087" w:rsidRDefault="00C67087" w:rsidP="00C67087">
      <w:r>
        <w:t>Lead glass windows will be utilized in the upstream and beam left walls to allow remote viewing and alignment activities (similar to NuMI)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NuMI.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serapid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serapid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cask is transported into the Target hall and positioned in front of the small work cell shield door. The cask shutter door and the small work cell shield door are opened and the serapid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28783944" w14:textId="77777777" w:rsidR="00D81E55" w:rsidRPr="00D81E55" w:rsidRDefault="00D81E55" w:rsidP="00D81E55">
      <w:r w:rsidRPr="00D81E55">
        <w:lastRenderedPageBreak/>
        <w:t>Note that the size of the work cell, work cell doors, and T-block storage pit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21823194" w14:textId="77777777" w:rsidR="00D81E55" w:rsidRDefault="00D81E55" w:rsidP="00C67087"/>
    <w:p w14:paraId="7FBA063E" w14:textId="77777777" w:rsidR="00C67087" w:rsidRDefault="00C67087" w:rsidP="00C67087">
      <w:r>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491" w:name="_Ref418354097"/>
      <w:bookmarkStart w:id="492" w:name="_Toc420003294"/>
      <w:r>
        <w:t xml:space="preserve">Table </w:t>
      </w:r>
      <w:fldSimple w:instr=" STYLEREF 1 \s ">
        <w:r w:rsidR="00D771D3">
          <w:rPr>
            <w:noProof/>
          </w:rPr>
          <w:t>4</w:t>
        </w:r>
      </w:fldSimple>
      <w:r w:rsidR="00EF5B52">
        <w:noBreakHyphen/>
      </w:r>
      <w:fldSimple w:instr=" SEQ Table \* ARABIC \s 1 ">
        <w:r w:rsidR="00D771D3">
          <w:rPr>
            <w:noProof/>
          </w:rPr>
          <w:t>14</w:t>
        </w:r>
      </w:fldSimple>
      <w:bookmarkEnd w:id="491"/>
      <w:r>
        <w:t xml:space="preserve">: </w:t>
      </w:r>
      <w:r w:rsidRPr="002915F4">
        <w:t>Target Hall Crane Characteristics</w:t>
      </w:r>
      <w:bookmarkEnd w:id="492"/>
    </w:p>
    <w:tbl>
      <w:tblPr>
        <w:tblStyle w:val="TableGrid"/>
        <w:tblW w:w="0" w:type="auto"/>
        <w:tblLook w:val="04A0" w:firstRow="1" w:lastRow="0" w:firstColumn="1" w:lastColumn="0" w:noHBand="0" w:noVBand="1"/>
      </w:tblPr>
      <w:tblGrid>
        <w:gridCol w:w="4674"/>
        <w:gridCol w:w="4676"/>
      </w:tblGrid>
      <w:tr w:rsidR="00C67087" w:rsidRPr="00DF2C47" w14:paraId="7FBA0647" w14:textId="77777777" w:rsidTr="00C67087">
        <w:trPr>
          <w:tblHeader/>
        </w:trPr>
        <w:tc>
          <w:tcPr>
            <w:tcW w:w="4788" w:type="dxa"/>
            <w:shd w:val="clear" w:color="auto" w:fill="C6D9F1" w:themeFill="text2" w:themeFillTint="33"/>
          </w:tcPr>
          <w:p w14:paraId="7FBA0645" w14:textId="77777777" w:rsidR="00C67087" w:rsidRPr="00DF2C47" w:rsidRDefault="00C67087" w:rsidP="00C67087">
            <w:pPr>
              <w:rPr>
                <w:rFonts w:asciiTheme="minorHAnsi" w:hAnsiTheme="minorHAnsi"/>
                <w:b/>
              </w:rPr>
            </w:pPr>
            <w:r w:rsidRPr="00DF2C47">
              <w:rPr>
                <w:rFonts w:asciiTheme="minorHAnsi" w:hAnsiTheme="minorHAnsi"/>
                <w:b/>
              </w:rPr>
              <w:t>Feature</w:t>
            </w:r>
          </w:p>
        </w:tc>
        <w:tc>
          <w:tcPr>
            <w:tcW w:w="4788" w:type="dxa"/>
            <w:shd w:val="clear" w:color="auto" w:fill="C6D9F1" w:themeFill="text2" w:themeFillTint="33"/>
          </w:tcPr>
          <w:p w14:paraId="7FBA0646" w14:textId="77777777" w:rsidR="00C67087" w:rsidRPr="00DF2C47" w:rsidRDefault="00C67087" w:rsidP="00C67087">
            <w:pPr>
              <w:rPr>
                <w:rFonts w:asciiTheme="minorHAnsi" w:hAnsiTheme="minorHAnsi"/>
                <w:b/>
              </w:rPr>
            </w:pPr>
            <w:r w:rsidRPr="00DF2C47">
              <w:rPr>
                <w:rFonts w:asciiTheme="minorHAnsi" w:hAnsiTheme="minorHAnsi"/>
                <w:b/>
              </w:rPr>
              <w:t xml:space="preserve">Value or Description </w:t>
            </w:r>
          </w:p>
        </w:tc>
      </w:tr>
      <w:tr w:rsidR="00C67087" w:rsidRPr="00DF2C47" w14:paraId="7FBA064A" w14:textId="77777777" w:rsidTr="00C67087">
        <w:tc>
          <w:tcPr>
            <w:tcW w:w="4788" w:type="dxa"/>
          </w:tcPr>
          <w:p w14:paraId="7FBA0648" w14:textId="77777777" w:rsidR="00C67087" w:rsidRPr="00DF2C47" w:rsidRDefault="00C67087" w:rsidP="00C67087">
            <w:pPr>
              <w:rPr>
                <w:rFonts w:asciiTheme="minorHAnsi" w:hAnsiTheme="minorHAnsi"/>
              </w:rPr>
            </w:pPr>
            <w:r w:rsidRPr="00DF2C47">
              <w:rPr>
                <w:rFonts w:asciiTheme="minorHAnsi" w:hAnsiTheme="minorHAnsi"/>
              </w:rPr>
              <w:t xml:space="preserve">Capacity </w:t>
            </w:r>
          </w:p>
        </w:tc>
        <w:tc>
          <w:tcPr>
            <w:tcW w:w="4788" w:type="dxa"/>
          </w:tcPr>
          <w:p w14:paraId="7FBA0649" w14:textId="77777777" w:rsidR="00C67087" w:rsidRPr="00DF2C47" w:rsidRDefault="00C67087" w:rsidP="00C67087">
            <w:pPr>
              <w:rPr>
                <w:rFonts w:asciiTheme="minorHAnsi" w:hAnsiTheme="minorHAnsi"/>
              </w:rPr>
            </w:pPr>
            <w:r w:rsidRPr="00DF2C47">
              <w:rPr>
                <w:rFonts w:asciiTheme="minorHAnsi" w:hAnsiTheme="minorHAnsi"/>
              </w:rPr>
              <w:t xml:space="preserve">50 tons in a true vertical lift configuration </w:t>
            </w:r>
          </w:p>
        </w:tc>
      </w:tr>
      <w:tr w:rsidR="00C67087" w:rsidRPr="00DF2C47" w14:paraId="7FBA064D" w14:textId="77777777" w:rsidTr="00C67087">
        <w:tc>
          <w:tcPr>
            <w:tcW w:w="4788" w:type="dxa"/>
          </w:tcPr>
          <w:p w14:paraId="7FBA064B" w14:textId="77777777" w:rsidR="00C67087" w:rsidRPr="00DF2C47" w:rsidRDefault="00C67087" w:rsidP="00C67087">
            <w:pPr>
              <w:rPr>
                <w:rFonts w:asciiTheme="minorHAnsi" w:hAnsiTheme="minorHAnsi"/>
              </w:rPr>
            </w:pPr>
            <w:r w:rsidRPr="00DF2C47">
              <w:rPr>
                <w:rFonts w:asciiTheme="minorHAnsi" w:hAnsiTheme="minorHAnsi"/>
              </w:rPr>
              <w:t>Lift</w:t>
            </w:r>
          </w:p>
        </w:tc>
        <w:tc>
          <w:tcPr>
            <w:tcW w:w="4788" w:type="dxa"/>
          </w:tcPr>
          <w:p w14:paraId="7FBA064C" w14:textId="77777777" w:rsidR="00C67087" w:rsidRPr="00DF2C47" w:rsidRDefault="00C67087" w:rsidP="00C67087">
            <w:pPr>
              <w:rPr>
                <w:rFonts w:asciiTheme="minorHAnsi" w:hAnsiTheme="minorHAnsi"/>
              </w:rPr>
            </w:pPr>
            <w:r w:rsidRPr="00DF2C47">
              <w:rPr>
                <w:rFonts w:asciiTheme="minorHAnsi" w:hAnsiTheme="minorHAnsi"/>
              </w:rPr>
              <w:t xml:space="preserve">50 ft </w:t>
            </w:r>
          </w:p>
        </w:tc>
      </w:tr>
      <w:tr w:rsidR="00C67087" w:rsidRPr="00DF2C47" w14:paraId="7FBA0650" w14:textId="77777777" w:rsidTr="00C67087">
        <w:tc>
          <w:tcPr>
            <w:tcW w:w="4788" w:type="dxa"/>
          </w:tcPr>
          <w:p w14:paraId="7FBA064E" w14:textId="77777777" w:rsidR="00C67087" w:rsidRPr="00DF2C47" w:rsidRDefault="00C67087" w:rsidP="00C67087">
            <w:pPr>
              <w:rPr>
                <w:rFonts w:asciiTheme="minorHAnsi" w:hAnsiTheme="minorHAnsi"/>
              </w:rPr>
            </w:pPr>
            <w:r w:rsidRPr="00DF2C47">
              <w:rPr>
                <w:rFonts w:asciiTheme="minorHAnsi" w:hAnsiTheme="minorHAnsi"/>
              </w:rPr>
              <w:t>Speed</w:t>
            </w:r>
          </w:p>
        </w:tc>
        <w:tc>
          <w:tcPr>
            <w:tcW w:w="4788" w:type="dxa"/>
          </w:tcPr>
          <w:p w14:paraId="7FBA064F" w14:textId="77777777" w:rsidR="00C67087" w:rsidRPr="00DF2C47" w:rsidRDefault="00C67087" w:rsidP="00C67087">
            <w:pPr>
              <w:rPr>
                <w:rFonts w:asciiTheme="minorHAnsi" w:hAnsiTheme="minorHAnsi"/>
              </w:rPr>
            </w:pPr>
            <w:r w:rsidRPr="00DF2C47">
              <w:rPr>
                <w:rFonts w:asciiTheme="minorHAnsi" w:hAnsiTheme="minorHAnsi"/>
              </w:rPr>
              <w:t xml:space="preserve">Creep modes for all axes of travel </w:t>
            </w:r>
          </w:p>
        </w:tc>
      </w:tr>
      <w:tr w:rsidR="00C67087" w:rsidRPr="00DF2C47" w14:paraId="7FBA0653" w14:textId="77777777" w:rsidTr="00C67087">
        <w:tc>
          <w:tcPr>
            <w:tcW w:w="4788" w:type="dxa"/>
          </w:tcPr>
          <w:p w14:paraId="7FBA0651" w14:textId="77777777" w:rsidR="00C67087" w:rsidRPr="00DF2C47" w:rsidRDefault="00C67087" w:rsidP="00C67087">
            <w:pPr>
              <w:rPr>
                <w:rFonts w:asciiTheme="minorHAnsi" w:hAnsiTheme="minorHAnsi"/>
              </w:rPr>
            </w:pPr>
            <w:r w:rsidRPr="00DF2C47">
              <w:rPr>
                <w:rFonts w:asciiTheme="minorHAnsi" w:hAnsiTheme="minorHAnsi"/>
              </w:rPr>
              <w:t>Reeving</w:t>
            </w:r>
          </w:p>
        </w:tc>
        <w:tc>
          <w:tcPr>
            <w:tcW w:w="4788" w:type="dxa"/>
          </w:tcPr>
          <w:p w14:paraId="7FBA0652" w14:textId="77777777" w:rsidR="00C67087" w:rsidRPr="00DF2C47" w:rsidRDefault="00C67087" w:rsidP="00C67087">
            <w:pPr>
              <w:rPr>
                <w:rFonts w:asciiTheme="minorHAnsi" w:hAnsiTheme="minorHAnsi"/>
              </w:rPr>
            </w:pPr>
            <w:r w:rsidRPr="00DF2C47">
              <w:rPr>
                <w:rFonts w:asciiTheme="minorHAnsi" w:hAnsiTheme="minorHAnsi"/>
              </w:rPr>
              <w:t xml:space="preserve">Double reeved, single-failure-proof with provisions to prevent "two-blocking" </w:t>
            </w:r>
          </w:p>
        </w:tc>
      </w:tr>
      <w:tr w:rsidR="00C67087" w:rsidRPr="00DF2C47" w14:paraId="7FBA0656" w14:textId="77777777" w:rsidTr="00C67087">
        <w:tc>
          <w:tcPr>
            <w:tcW w:w="4788" w:type="dxa"/>
          </w:tcPr>
          <w:p w14:paraId="7FBA0654" w14:textId="77777777" w:rsidR="00C67087" w:rsidRPr="00DF2C47" w:rsidRDefault="00C67087" w:rsidP="00C67087">
            <w:pPr>
              <w:rPr>
                <w:rFonts w:asciiTheme="minorHAnsi" w:hAnsiTheme="minorHAnsi"/>
              </w:rPr>
            </w:pPr>
            <w:r w:rsidRPr="00DF2C47">
              <w:rPr>
                <w:rFonts w:asciiTheme="minorHAnsi" w:hAnsiTheme="minorHAnsi"/>
              </w:rPr>
              <w:t>Radiation Environment</w:t>
            </w:r>
          </w:p>
        </w:tc>
        <w:tc>
          <w:tcPr>
            <w:tcW w:w="4788" w:type="dxa"/>
          </w:tcPr>
          <w:p w14:paraId="7FBA0655" w14:textId="77777777" w:rsidR="00C67087" w:rsidRPr="00DF2C47" w:rsidRDefault="00C67087" w:rsidP="00C67087">
            <w:pPr>
              <w:rPr>
                <w:rFonts w:asciiTheme="minorHAnsi" w:hAnsiTheme="minorHAnsi"/>
              </w:rPr>
            </w:pPr>
            <w:r w:rsidRPr="00DF2C47">
              <w:rPr>
                <w:rFonts w:asciiTheme="minorHAnsi" w:hAnsiTheme="minorHAnsi"/>
              </w:rPr>
              <w:t>Total Absorbed Dose: 1 x 10</w:t>
            </w:r>
            <w:r w:rsidRPr="00DF2C47">
              <w:rPr>
                <w:rFonts w:asciiTheme="minorHAnsi" w:hAnsiTheme="minorHAnsi"/>
                <w:vertAlign w:val="superscript"/>
              </w:rPr>
              <w:t>4</w:t>
            </w:r>
            <w:r w:rsidRPr="00DF2C47">
              <w:rPr>
                <w:rFonts w:asciiTheme="minorHAnsi" w:hAnsiTheme="minorHAnsi"/>
              </w:rPr>
              <w:t xml:space="preserve"> rads - Maximum Dose Rate: 1 x 10</w:t>
            </w:r>
            <w:r w:rsidRPr="00DF2C47">
              <w:rPr>
                <w:rFonts w:asciiTheme="minorHAnsi" w:hAnsiTheme="minorHAnsi"/>
                <w:vertAlign w:val="superscript"/>
              </w:rPr>
              <w:t>2</w:t>
            </w:r>
            <w:r w:rsidRPr="00DF2C47">
              <w:rPr>
                <w:rFonts w:asciiTheme="minorHAnsi" w:hAnsiTheme="minorHAnsi"/>
              </w:rPr>
              <w:t xml:space="preserve"> rads/hr </w:t>
            </w:r>
          </w:p>
        </w:tc>
      </w:tr>
      <w:tr w:rsidR="00C67087" w:rsidRPr="00DF2C47" w14:paraId="7FBA0659" w14:textId="77777777" w:rsidTr="00C67087">
        <w:tc>
          <w:tcPr>
            <w:tcW w:w="4788" w:type="dxa"/>
          </w:tcPr>
          <w:p w14:paraId="7FBA0657" w14:textId="77777777" w:rsidR="00C67087" w:rsidRPr="00DF2C47" w:rsidRDefault="00C67087" w:rsidP="00C67087">
            <w:pPr>
              <w:rPr>
                <w:rFonts w:asciiTheme="minorHAnsi" w:hAnsiTheme="minorHAnsi"/>
              </w:rPr>
            </w:pPr>
            <w:r w:rsidRPr="00DF2C47">
              <w:rPr>
                <w:rFonts w:asciiTheme="minorHAnsi" w:hAnsiTheme="minorHAnsi"/>
              </w:rPr>
              <w:lastRenderedPageBreak/>
              <w:t>Hook Rotate Capability</w:t>
            </w:r>
          </w:p>
        </w:tc>
        <w:tc>
          <w:tcPr>
            <w:tcW w:w="4788" w:type="dxa"/>
          </w:tcPr>
          <w:p w14:paraId="7FBA0658" w14:textId="77777777" w:rsidR="00C67087" w:rsidRPr="00DF2C47" w:rsidRDefault="00C67087" w:rsidP="00C67087">
            <w:pPr>
              <w:rPr>
                <w:rFonts w:asciiTheme="minorHAnsi" w:hAnsiTheme="minorHAnsi"/>
              </w:rPr>
            </w:pPr>
            <w:r w:rsidRPr="00DF2C47">
              <w:rPr>
                <w:rFonts w:asciiTheme="minorHAnsi" w:hAnsiTheme="minorHAnsi"/>
              </w:rPr>
              <w:t xml:space="preserve">Continuous </w:t>
            </w:r>
          </w:p>
        </w:tc>
      </w:tr>
      <w:tr w:rsidR="00C67087" w:rsidRPr="00DF2C47" w14:paraId="7FBA065C" w14:textId="77777777" w:rsidTr="00C67087">
        <w:tc>
          <w:tcPr>
            <w:tcW w:w="4788" w:type="dxa"/>
          </w:tcPr>
          <w:p w14:paraId="7FBA065A" w14:textId="77777777" w:rsidR="00C67087" w:rsidRPr="00DF2C47" w:rsidRDefault="00C67087" w:rsidP="00C67087">
            <w:pPr>
              <w:rPr>
                <w:rFonts w:asciiTheme="minorHAnsi" w:hAnsiTheme="minorHAnsi"/>
              </w:rPr>
            </w:pPr>
            <w:r w:rsidRPr="00DF2C47">
              <w:rPr>
                <w:rFonts w:asciiTheme="minorHAnsi" w:hAnsiTheme="minorHAnsi"/>
              </w:rPr>
              <w:t>Hook</w:t>
            </w:r>
          </w:p>
        </w:tc>
        <w:tc>
          <w:tcPr>
            <w:tcW w:w="4788" w:type="dxa"/>
          </w:tcPr>
          <w:p w14:paraId="7FBA065B" w14:textId="77777777" w:rsidR="00C67087" w:rsidRPr="00DF2C47" w:rsidRDefault="00C67087" w:rsidP="00C67087">
            <w:pPr>
              <w:rPr>
                <w:rFonts w:asciiTheme="minorHAnsi" w:hAnsiTheme="minorHAnsi"/>
              </w:rPr>
            </w:pPr>
            <w:r w:rsidRPr="00DF2C47">
              <w:rPr>
                <w:rFonts w:asciiTheme="minorHAnsi" w:hAnsiTheme="minorHAnsi"/>
              </w:rPr>
              <w:t xml:space="preserve">Supported by two independent drive systems </w:t>
            </w:r>
          </w:p>
        </w:tc>
      </w:tr>
      <w:tr w:rsidR="00C67087" w:rsidRPr="00DF2C47" w14:paraId="7FBA065F" w14:textId="77777777" w:rsidTr="00C67087">
        <w:tc>
          <w:tcPr>
            <w:tcW w:w="4788" w:type="dxa"/>
          </w:tcPr>
          <w:p w14:paraId="7FBA065D" w14:textId="77777777" w:rsidR="00C67087" w:rsidRPr="00DF2C47" w:rsidRDefault="00C67087" w:rsidP="00C67087">
            <w:pPr>
              <w:rPr>
                <w:rFonts w:asciiTheme="minorHAnsi" w:hAnsiTheme="minorHAnsi"/>
              </w:rPr>
            </w:pPr>
            <w:r w:rsidRPr="00DF2C47">
              <w:rPr>
                <w:rFonts w:asciiTheme="minorHAnsi" w:hAnsiTheme="minorHAnsi"/>
              </w:rPr>
              <w:t xml:space="preserve">Auxiliary Hoist </w:t>
            </w:r>
          </w:p>
        </w:tc>
        <w:tc>
          <w:tcPr>
            <w:tcW w:w="4788" w:type="dxa"/>
          </w:tcPr>
          <w:p w14:paraId="7FBA065E" w14:textId="77777777" w:rsidR="00C67087" w:rsidRPr="00DF2C47" w:rsidRDefault="00C67087" w:rsidP="00C67087">
            <w:pPr>
              <w:rPr>
                <w:rFonts w:asciiTheme="minorHAnsi" w:hAnsiTheme="minorHAnsi"/>
              </w:rPr>
            </w:pPr>
            <w:r w:rsidRPr="00DF2C47">
              <w:rPr>
                <w:rFonts w:asciiTheme="minorHAnsi" w:hAnsiTheme="minorHAnsi"/>
              </w:rPr>
              <w:t xml:space="preserve">5T capacity, 50ft lift, no powered hook rotate </w:t>
            </w:r>
          </w:p>
        </w:tc>
      </w:tr>
      <w:tr w:rsidR="00C67087" w:rsidRPr="00DF2C47" w14:paraId="7FBA0662" w14:textId="77777777" w:rsidTr="00C67087">
        <w:tc>
          <w:tcPr>
            <w:tcW w:w="4788" w:type="dxa"/>
          </w:tcPr>
          <w:p w14:paraId="7FBA0660" w14:textId="77777777" w:rsidR="00C67087" w:rsidRPr="00DF2C47" w:rsidRDefault="00C67087" w:rsidP="00C67087">
            <w:pPr>
              <w:rPr>
                <w:rFonts w:asciiTheme="minorHAnsi" w:hAnsiTheme="minorHAnsi"/>
              </w:rPr>
            </w:pPr>
            <w:r w:rsidRPr="00DF2C47">
              <w:rPr>
                <w:rFonts w:asciiTheme="minorHAnsi" w:hAnsiTheme="minorHAnsi"/>
              </w:rPr>
              <w:t>Brakes</w:t>
            </w:r>
          </w:p>
        </w:tc>
        <w:tc>
          <w:tcPr>
            <w:tcW w:w="4788" w:type="dxa"/>
          </w:tcPr>
          <w:p w14:paraId="7FBA0661" w14:textId="77777777" w:rsidR="00C67087" w:rsidRPr="00DF2C47" w:rsidRDefault="00C67087" w:rsidP="00C67087">
            <w:pPr>
              <w:rPr>
                <w:rFonts w:asciiTheme="minorHAnsi" w:hAnsiTheme="minorHAnsi"/>
              </w:rPr>
            </w:pPr>
            <w:r w:rsidRPr="00DF2C47">
              <w:rPr>
                <w:rFonts w:asciiTheme="minorHAnsi" w:hAnsiTheme="minorHAnsi"/>
              </w:rPr>
              <w:t xml:space="preserve">Shall restrain all loads without slip or overtravel </w:t>
            </w:r>
          </w:p>
        </w:tc>
      </w:tr>
      <w:tr w:rsidR="00C67087" w:rsidRPr="00DF2C47" w14:paraId="7FBA0665" w14:textId="77777777" w:rsidTr="00C67087">
        <w:tc>
          <w:tcPr>
            <w:tcW w:w="4788" w:type="dxa"/>
          </w:tcPr>
          <w:p w14:paraId="7FBA0663" w14:textId="77777777" w:rsidR="00C67087" w:rsidRPr="00DF2C47" w:rsidRDefault="00C67087" w:rsidP="00C67087">
            <w:pPr>
              <w:rPr>
                <w:rFonts w:asciiTheme="minorHAnsi" w:hAnsiTheme="minorHAnsi"/>
              </w:rPr>
            </w:pPr>
            <w:r w:rsidRPr="00DF2C47">
              <w:rPr>
                <w:rFonts w:asciiTheme="minorHAnsi" w:hAnsiTheme="minorHAnsi"/>
              </w:rPr>
              <w:t>Electronics</w:t>
            </w:r>
          </w:p>
        </w:tc>
        <w:tc>
          <w:tcPr>
            <w:tcW w:w="4788" w:type="dxa"/>
          </w:tcPr>
          <w:p w14:paraId="7FBA0664" w14:textId="77777777" w:rsidR="00C67087" w:rsidRPr="00DF2C47" w:rsidRDefault="00C67087" w:rsidP="00C67087">
            <w:pPr>
              <w:rPr>
                <w:rFonts w:asciiTheme="minorHAnsi" w:hAnsiTheme="minorHAnsi"/>
              </w:rPr>
            </w:pPr>
            <w:r w:rsidRPr="00DF2C47">
              <w:rPr>
                <w:rFonts w:asciiTheme="minorHAnsi" w:hAnsiTheme="minorHAnsi"/>
              </w:rPr>
              <w:t xml:space="preserve">All electronics, including axis drive amplifiers, control circuits, and memory devices shall be located outside the Target Hall </w:t>
            </w:r>
          </w:p>
        </w:tc>
      </w:tr>
      <w:tr w:rsidR="00C67087" w:rsidRPr="00DF2C47" w14:paraId="7FBA0668" w14:textId="77777777" w:rsidTr="00C67087">
        <w:tc>
          <w:tcPr>
            <w:tcW w:w="4788" w:type="dxa"/>
          </w:tcPr>
          <w:p w14:paraId="7FBA0666" w14:textId="77777777" w:rsidR="00C67087" w:rsidRPr="00DF2C47" w:rsidRDefault="00C67087" w:rsidP="00C67087">
            <w:pPr>
              <w:rPr>
                <w:rFonts w:asciiTheme="minorHAnsi" w:hAnsiTheme="minorHAnsi"/>
              </w:rPr>
            </w:pPr>
            <w:r w:rsidRPr="00DF2C47">
              <w:rPr>
                <w:rFonts w:asciiTheme="minorHAnsi" w:hAnsiTheme="minorHAnsi"/>
              </w:rPr>
              <w:t>Load Sensing with Overload Alarm/Interlock</w:t>
            </w:r>
          </w:p>
        </w:tc>
        <w:tc>
          <w:tcPr>
            <w:tcW w:w="4788" w:type="dxa"/>
          </w:tcPr>
          <w:p w14:paraId="7FBA0667"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B" w14:textId="77777777" w:rsidTr="00C67087">
        <w:tc>
          <w:tcPr>
            <w:tcW w:w="4788" w:type="dxa"/>
          </w:tcPr>
          <w:p w14:paraId="7FBA0669" w14:textId="77777777" w:rsidR="00C67087" w:rsidRPr="00DF2C47" w:rsidRDefault="00C67087" w:rsidP="00C67087">
            <w:pPr>
              <w:rPr>
                <w:rFonts w:asciiTheme="minorHAnsi" w:hAnsiTheme="minorHAnsi"/>
              </w:rPr>
            </w:pPr>
            <w:r w:rsidRPr="00DF2C47">
              <w:rPr>
                <w:rFonts w:asciiTheme="minorHAnsi" w:hAnsiTheme="minorHAnsi"/>
              </w:rPr>
              <w:t>Cable Slack Detector</w:t>
            </w:r>
          </w:p>
        </w:tc>
        <w:tc>
          <w:tcPr>
            <w:tcW w:w="4788" w:type="dxa"/>
          </w:tcPr>
          <w:p w14:paraId="7FBA066A"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E" w14:textId="77777777" w:rsidTr="00C67087">
        <w:tc>
          <w:tcPr>
            <w:tcW w:w="4788" w:type="dxa"/>
          </w:tcPr>
          <w:p w14:paraId="7FBA066C" w14:textId="77777777" w:rsidR="00C67087" w:rsidRPr="00DF2C47" w:rsidRDefault="00C67087" w:rsidP="00C67087">
            <w:pPr>
              <w:rPr>
                <w:rFonts w:asciiTheme="minorHAnsi" w:hAnsiTheme="minorHAnsi"/>
              </w:rPr>
            </w:pPr>
            <w:r w:rsidRPr="00DF2C47">
              <w:rPr>
                <w:rFonts w:asciiTheme="minorHAnsi" w:hAnsiTheme="minorHAnsi"/>
              </w:rPr>
              <w:t>Video Cameras (by Others)</w:t>
            </w:r>
          </w:p>
        </w:tc>
        <w:tc>
          <w:tcPr>
            <w:tcW w:w="4788" w:type="dxa"/>
          </w:tcPr>
          <w:p w14:paraId="7FBA066D" w14:textId="77777777" w:rsidR="00C67087" w:rsidRPr="00DF2C47" w:rsidRDefault="00C67087" w:rsidP="00C67087">
            <w:pPr>
              <w:rPr>
                <w:rFonts w:asciiTheme="minorHAnsi" w:hAnsiTheme="minorHAnsi"/>
              </w:rPr>
            </w:pPr>
            <w:r w:rsidRPr="00DF2C47">
              <w:rPr>
                <w:rFonts w:asciiTheme="minorHAnsi" w:hAnsiTheme="minorHAnsi"/>
              </w:rPr>
              <w:t xml:space="preserve">Mounts and cable accommodation required </w:t>
            </w:r>
          </w:p>
        </w:tc>
      </w:tr>
      <w:tr w:rsidR="00C67087" w:rsidRPr="00DF2C47" w14:paraId="7FBA0671" w14:textId="77777777" w:rsidTr="00C67087">
        <w:tc>
          <w:tcPr>
            <w:tcW w:w="4788" w:type="dxa"/>
          </w:tcPr>
          <w:p w14:paraId="7FBA066F" w14:textId="77777777" w:rsidR="00C67087" w:rsidRPr="00DF2C47" w:rsidRDefault="00C67087" w:rsidP="00C67087">
            <w:pPr>
              <w:rPr>
                <w:rFonts w:asciiTheme="minorHAnsi" w:hAnsiTheme="minorHAnsi"/>
              </w:rPr>
            </w:pPr>
            <w:r w:rsidRPr="00DF2C47">
              <w:rPr>
                <w:rFonts w:asciiTheme="minorHAnsi" w:hAnsiTheme="minorHAnsi"/>
              </w:rPr>
              <w:t>Lights (by Crane Vendor)</w:t>
            </w:r>
          </w:p>
        </w:tc>
        <w:tc>
          <w:tcPr>
            <w:tcW w:w="4788" w:type="dxa"/>
          </w:tcPr>
          <w:p w14:paraId="7FBA0670" w14:textId="77777777" w:rsidR="00C67087" w:rsidRPr="00DF2C47" w:rsidRDefault="00C67087" w:rsidP="00C67087">
            <w:pPr>
              <w:rPr>
                <w:rFonts w:asciiTheme="minorHAnsi" w:hAnsiTheme="minorHAnsi"/>
              </w:rPr>
            </w:pPr>
            <w:r w:rsidRPr="00DF2C47">
              <w:rPr>
                <w:rFonts w:asciiTheme="minorHAnsi" w:hAnsiTheme="minorHAnsi"/>
              </w:rPr>
              <w:t xml:space="preserve">Mounted on bridges </w:t>
            </w:r>
          </w:p>
        </w:tc>
      </w:tr>
      <w:tr w:rsidR="00C67087" w:rsidRPr="00DF2C47" w14:paraId="7FBA0674" w14:textId="77777777" w:rsidTr="00C67087">
        <w:tc>
          <w:tcPr>
            <w:tcW w:w="4788" w:type="dxa"/>
          </w:tcPr>
          <w:p w14:paraId="7FBA0672" w14:textId="77777777" w:rsidR="00C67087" w:rsidRPr="00DF2C47" w:rsidRDefault="00C67087" w:rsidP="00C67087">
            <w:pPr>
              <w:rPr>
                <w:rFonts w:asciiTheme="minorHAnsi" w:hAnsiTheme="minorHAnsi"/>
              </w:rPr>
            </w:pPr>
            <w:r w:rsidRPr="00DF2C47">
              <w:rPr>
                <w:rFonts w:asciiTheme="minorHAnsi" w:hAnsiTheme="minorHAnsi"/>
              </w:rPr>
              <w:t>Variable-speed Control</w:t>
            </w:r>
          </w:p>
        </w:tc>
        <w:tc>
          <w:tcPr>
            <w:tcW w:w="4788" w:type="dxa"/>
          </w:tcPr>
          <w:p w14:paraId="7FBA0673" w14:textId="77777777" w:rsidR="00C67087" w:rsidRPr="00DF2C47" w:rsidRDefault="00C67087" w:rsidP="00C67087">
            <w:pPr>
              <w:rPr>
                <w:rFonts w:asciiTheme="minorHAnsi" w:hAnsiTheme="minorHAnsi"/>
              </w:rPr>
            </w:pPr>
            <w:r w:rsidRPr="00DF2C47">
              <w:rPr>
                <w:rFonts w:asciiTheme="minorHAnsi" w:hAnsiTheme="minorHAnsi"/>
              </w:rPr>
              <w:t xml:space="preserve">Local pendant and wired remote from control room </w:t>
            </w:r>
          </w:p>
        </w:tc>
      </w:tr>
      <w:tr w:rsidR="00C67087" w:rsidRPr="00DF2C47" w14:paraId="7FBA0677" w14:textId="77777777" w:rsidTr="00C67087">
        <w:tc>
          <w:tcPr>
            <w:tcW w:w="4788" w:type="dxa"/>
          </w:tcPr>
          <w:p w14:paraId="7FBA0675" w14:textId="77777777" w:rsidR="00C67087" w:rsidRPr="00DF2C47" w:rsidRDefault="00C67087" w:rsidP="00C67087">
            <w:pPr>
              <w:rPr>
                <w:rFonts w:asciiTheme="minorHAnsi" w:hAnsiTheme="minorHAnsi"/>
              </w:rPr>
            </w:pPr>
            <w:r w:rsidRPr="00DF2C47">
              <w:rPr>
                <w:rFonts w:asciiTheme="minorHAnsi" w:hAnsiTheme="minorHAnsi"/>
              </w:rPr>
              <w:t>Recoverability Features</w:t>
            </w:r>
          </w:p>
        </w:tc>
        <w:tc>
          <w:tcPr>
            <w:tcW w:w="4788" w:type="dxa"/>
          </w:tcPr>
          <w:p w14:paraId="7FBA0676" w14:textId="77777777" w:rsidR="00C67087" w:rsidRPr="00DF2C47" w:rsidRDefault="00C67087" w:rsidP="00C67087">
            <w:pPr>
              <w:rPr>
                <w:rFonts w:asciiTheme="minorHAnsi" w:hAnsiTheme="minorHAnsi"/>
              </w:rPr>
            </w:pPr>
            <w:r w:rsidRPr="00DF2C47">
              <w:rPr>
                <w:rFonts w:asciiTheme="minorHAnsi" w:hAnsiTheme="minorHAnsi"/>
              </w:rPr>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NuMI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C414641" w:rsidR="00C67087" w:rsidRDefault="00C67087" w:rsidP="00C67087">
      <w:r>
        <w:t>CCD cameras have a limited radiation tolerance, approximately 10</w:t>
      </w:r>
      <w:r>
        <w:rPr>
          <w:vertAlign w:val="superscript"/>
        </w:rPr>
        <w:t>3</w:t>
      </w:r>
      <w:r>
        <w:t xml:space="preserve"> rads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64EC7127" w:rsidR="00C67087" w:rsidRDefault="00C67087" w:rsidP="00C67087">
      <w:r>
        <w:t>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w:t>
      </w:r>
      <w:r w:rsidR="00983440">
        <w:t>. For more information</w:t>
      </w:r>
      <w:r w:rsidR="005C67A9">
        <w:t xml:space="preserve">, </w:t>
      </w:r>
      <w:r w:rsidR="00983440">
        <w:t>refer to 3B, Ann</w:t>
      </w:r>
      <w:r w:rsidR="00983440" w:rsidRPr="00C56494">
        <w:t xml:space="preserve">ex CF at the Near Site (docdb </w:t>
      </w:r>
      <w:hyperlink r:id="rId170" w:history="1">
        <w:r w:rsidR="00983440" w:rsidRPr="00C56494">
          <w:rPr>
            <w:rStyle w:val="Hyperlink"/>
          </w:rPr>
          <w:t>10692</w:t>
        </w:r>
      </w:hyperlink>
      <w:r w:rsidR="00983440" w:rsidRPr="00D45B99">
        <w:rPr>
          <w:rStyle w:val="Hyperlink"/>
          <w:color w:val="auto"/>
        </w:rPr>
        <w:t>)</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w:t>
      </w:r>
      <w:r w:rsidR="00C67087">
        <w:lastRenderedPageBreak/>
        <w:t>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t>It is assumed that the Morgue will be a radiation buffer area, which requires that radiation levels in personnel-accessible areas are less than 5 mR/hr. A calculation was made to determine the thickness required to reduce the radiation from an assumed unshielded dose rate of 1,100 R/hr to a shielded rate of 5 mR/hr. The result showed that 4 ft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493" w:name="_Ref418424827"/>
      <w:bookmarkStart w:id="494" w:name="_Toc420003295"/>
      <w:r>
        <w:t xml:space="preserve">Table </w:t>
      </w:r>
      <w:fldSimple w:instr=" STYLEREF 1 \s ">
        <w:r w:rsidR="00D771D3">
          <w:rPr>
            <w:noProof/>
          </w:rPr>
          <w:t>4</w:t>
        </w:r>
      </w:fldSimple>
      <w:r w:rsidR="00EF5B52">
        <w:noBreakHyphen/>
      </w:r>
      <w:fldSimple w:instr=" SEQ Table \* ARABIC \s 1 ">
        <w:r w:rsidR="00D771D3">
          <w:rPr>
            <w:noProof/>
          </w:rPr>
          <w:t>15</w:t>
        </w:r>
      </w:fldSimple>
      <w:bookmarkEnd w:id="493"/>
      <w:r>
        <w:t xml:space="preserve">: </w:t>
      </w:r>
      <w:r w:rsidRPr="00025F83">
        <w:t>Morgue Storage Requirements</w:t>
      </w:r>
      <w:bookmarkEnd w:id="494"/>
    </w:p>
    <w:tbl>
      <w:tblPr>
        <w:tblStyle w:val="TableGrid"/>
        <w:tblW w:w="0" w:type="auto"/>
        <w:tblLook w:val="04A0" w:firstRow="1" w:lastRow="0" w:firstColumn="1" w:lastColumn="0" w:noHBand="0" w:noVBand="1"/>
      </w:tblPr>
      <w:tblGrid>
        <w:gridCol w:w="1877"/>
        <w:gridCol w:w="1879"/>
        <w:gridCol w:w="1857"/>
        <w:gridCol w:w="1879"/>
        <w:gridCol w:w="1858"/>
      </w:tblGrid>
      <w:tr w:rsidR="00C67087" w:rsidRPr="0097700A" w14:paraId="7FBA068B" w14:textId="77777777" w:rsidTr="00C67087">
        <w:tc>
          <w:tcPr>
            <w:tcW w:w="1915" w:type="dxa"/>
            <w:shd w:val="clear" w:color="auto" w:fill="C6D9F1" w:themeFill="text2" w:themeFillTint="33"/>
          </w:tcPr>
          <w:p w14:paraId="7FBA0686" w14:textId="77777777" w:rsidR="00C67087" w:rsidRPr="0097700A" w:rsidRDefault="00C67087" w:rsidP="00C67087">
            <w:pPr>
              <w:rPr>
                <w:rFonts w:asciiTheme="minorHAnsi" w:hAnsiTheme="minorHAnsi"/>
                <w:b/>
              </w:rPr>
            </w:pPr>
            <w:r w:rsidRPr="0097700A">
              <w:rPr>
                <w:rFonts w:asciiTheme="minorHAnsi" w:hAnsiTheme="minorHAnsi"/>
                <w:b/>
              </w:rPr>
              <w:t>Component</w:t>
            </w:r>
          </w:p>
        </w:tc>
        <w:tc>
          <w:tcPr>
            <w:tcW w:w="1915" w:type="dxa"/>
            <w:shd w:val="clear" w:color="auto" w:fill="C6D9F1" w:themeFill="text2" w:themeFillTint="33"/>
          </w:tcPr>
          <w:p w14:paraId="7FBA0687" w14:textId="77777777" w:rsidR="00C67087" w:rsidRPr="0097700A" w:rsidRDefault="00C67087" w:rsidP="00C67087">
            <w:pPr>
              <w:rPr>
                <w:rFonts w:asciiTheme="minorHAnsi" w:hAnsiTheme="minorHAnsi"/>
                <w:b/>
              </w:rPr>
            </w:pPr>
            <w:r w:rsidRPr="0097700A">
              <w:rPr>
                <w:rFonts w:asciiTheme="minorHAnsi" w:hAnsiTheme="minorHAnsi"/>
                <w:b/>
              </w:rPr>
              <w:t>Replacement Frequency at 1,200 kW, #/yr</w:t>
            </w:r>
          </w:p>
        </w:tc>
        <w:tc>
          <w:tcPr>
            <w:tcW w:w="1915" w:type="dxa"/>
            <w:shd w:val="clear" w:color="auto" w:fill="C6D9F1" w:themeFill="text2" w:themeFillTint="33"/>
          </w:tcPr>
          <w:p w14:paraId="7FBA0688" w14:textId="77777777" w:rsidR="00C67087" w:rsidRPr="0097700A" w:rsidRDefault="00C67087" w:rsidP="00C67087">
            <w:pPr>
              <w:rPr>
                <w:rFonts w:asciiTheme="minorHAnsi" w:hAnsiTheme="minorHAnsi"/>
                <w:b/>
              </w:rPr>
            </w:pPr>
            <w:r w:rsidRPr="0097700A">
              <w:rPr>
                <w:rFonts w:asciiTheme="minorHAnsi" w:hAnsiTheme="minorHAnsi"/>
                <w:b/>
              </w:rPr>
              <w:t>Storage Quantity at 1,200 kW, 2 yrs</w:t>
            </w:r>
          </w:p>
        </w:tc>
        <w:tc>
          <w:tcPr>
            <w:tcW w:w="1915" w:type="dxa"/>
            <w:shd w:val="clear" w:color="auto" w:fill="C6D9F1" w:themeFill="text2" w:themeFillTint="33"/>
          </w:tcPr>
          <w:p w14:paraId="7FBA0689" w14:textId="77777777" w:rsidR="00C67087" w:rsidRPr="0097700A" w:rsidRDefault="00C67087" w:rsidP="00C67087">
            <w:pPr>
              <w:rPr>
                <w:rFonts w:asciiTheme="minorHAnsi" w:hAnsiTheme="minorHAnsi"/>
                <w:b/>
              </w:rPr>
            </w:pPr>
            <w:r w:rsidRPr="0097700A">
              <w:rPr>
                <w:rFonts w:asciiTheme="minorHAnsi" w:hAnsiTheme="minorHAnsi"/>
                <w:b/>
              </w:rPr>
              <w:t>Replacement Frequency at 2.4 MW, #/yr</w:t>
            </w:r>
          </w:p>
        </w:tc>
        <w:tc>
          <w:tcPr>
            <w:tcW w:w="1916" w:type="dxa"/>
            <w:shd w:val="clear" w:color="auto" w:fill="C6D9F1" w:themeFill="text2" w:themeFillTint="33"/>
          </w:tcPr>
          <w:p w14:paraId="7FBA068A" w14:textId="77777777" w:rsidR="00C67087" w:rsidRPr="0097700A" w:rsidRDefault="00C67087" w:rsidP="00C67087">
            <w:pPr>
              <w:rPr>
                <w:rFonts w:asciiTheme="minorHAnsi" w:hAnsiTheme="minorHAnsi"/>
                <w:b/>
              </w:rPr>
            </w:pPr>
            <w:r w:rsidRPr="0097700A">
              <w:rPr>
                <w:rFonts w:asciiTheme="minorHAnsi" w:hAnsiTheme="minorHAnsi"/>
                <w:b/>
              </w:rPr>
              <w:t xml:space="preserve">Storage Quantity at 2.4 MW, 2 yrs </w:t>
            </w:r>
          </w:p>
        </w:tc>
      </w:tr>
      <w:tr w:rsidR="00C67087" w:rsidRPr="0097700A" w14:paraId="7FBA0692" w14:textId="77777777" w:rsidTr="00C67087">
        <w:tc>
          <w:tcPr>
            <w:tcW w:w="1915" w:type="dxa"/>
          </w:tcPr>
          <w:p w14:paraId="7FBA068C" w14:textId="77777777" w:rsidR="00C67087" w:rsidRPr="0097700A" w:rsidRDefault="00C67087" w:rsidP="00C67087">
            <w:pPr>
              <w:rPr>
                <w:rFonts w:asciiTheme="minorHAnsi" w:hAnsiTheme="minorHAnsi"/>
              </w:rPr>
            </w:pPr>
            <w:r w:rsidRPr="0097700A">
              <w:rPr>
                <w:rFonts w:asciiTheme="minorHAnsi" w:hAnsiTheme="minorHAnsi"/>
              </w:rPr>
              <w:t>Target/Baffle carrier</w:t>
            </w:r>
          </w:p>
        </w:tc>
        <w:tc>
          <w:tcPr>
            <w:tcW w:w="1915" w:type="dxa"/>
          </w:tcPr>
          <w:p w14:paraId="7FBA068D" w14:textId="77777777" w:rsidR="00C67087" w:rsidRPr="0097700A" w:rsidRDefault="00C67087" w:rsidP="00C67087">
            <w:pPr>
              <w:rPr>
                <w:rFonts w:asciiTheme="minorHAnsi" w:hAnsiTheme="minorHAnsi"/>
              </w:rPr>
            </w:pPr>
            <w:r w:rsidRPr="0097700A">
              <w:rPr>
                <w:rFonts w:asciiTheme="minorHAnsi" w:hAnsiTheme="minorHAnsi"/>
              </w:rPr>
              <w:t>2.5</w:t>
            </w:r>
          </w:p>
        </w:tc>
        <w:tc>
          <w:tcPr>
            <w:tcW w:w="1915" w:type="dxa"/>
          </w:tcPr>
          <w:p w14:paraId="7FBA068E" w14:textId="77777777" w:rsidR="00C67087" w:rsidRPr="0097700A" w:rsidRDefault="00C67087" w:rsidP="00C67087">
            <w:pPr>
              <w:rPr>
                <w:rFonts w:asciiTheme="minorHAnsi" w:hAnsiTheme="minorHAnsi"/>
              </w:rPr>
            </w:pPr>
            <w:r w:rsidRPr="0097700A">
              <w:rPr>
                <w:rFonts w:asciiTheme="minorHAnsi" w:hAnsiTheme="minorHAnsi"/>
              </w:rPr>
              <w:t>5</w:t>
            </w:r>
          </w:p>
          <w:p w14:paraId="7FBA068F" w14:textId="77777777" w:rsidR="00C67087" w:rsidRPr="0097700A" w:rsidRDefault="00C67087" w:rsidP="00C67087">
            <w:pPr>
              <w:rPr>
                <w:rFonts w:asciiTheme="minorHAnsi" w:hAnsiTheme="minorHAnsi"/>
              </w:rPr>
            </w:pPr>
          </w:p>
        </w:tc>
        <w:tc>
          <w:tcPr>
            <w:tcW w:w="1915" w:type="dxa"/>
          </w:tcPr>
          <w:p w14:paraId="7FBA0690" w14:textId="77777777" w:rsidR="00C67087" w:rsidRPr="0097700A" w:rsidRDefault="00C67087" w:rsidP="00C67087">
            <w:pPr>
              <w:rPr>
                <w:rFonts w:asciiTheme="minorHAnsi" w:hAnsiTheme="minorHAnsi"/>
              </w:rPr>
            </w:pPr>
            <w:r w:rsidRPr="0097700A">
              <w:rPr>
                <w:rFonts w:asciiTheme="minorHAnsi" w:hAnsiTheme="minorHAnsi"/>
              </w:rPr>
              <w:t>5</w:t>
            </w:r>
          </w:p>
        </w:tc>
        <w:tc>
          <w:tcPr>
            <w:tcW w:w="1916" w:type="dxa"/>
          </w:tcPr>
          <w:p w14:paraId="7FBA0691" w14:textId="77777777" w:rsidR="00C67087" w:rsidRPr="0097700A" w:rsidRDefault="00C67087" w:rsidP="00C67087">
            <w:pPr>
              <w:rPr>
                <w:rFonts w:asciiTheme="minorHAnsi" w:hAnsiTheme="minorHAnsi"/>
              </w:rPr>
            </w:pPr>
            <w:r w:rsidRPr="0097700A">
              <w:rPr>
                <w:rFonts w:asciiTheme="minorHAnsi" w:hAnsiTheme="minorHAnsi"/>
              </w:rPr>
              <w:t xml:space="preserve">10 </w:t>
            </w:r>
          </w:p>
        </w:tc>
      </w:tr>
      <w:tr w:rsidR="00C67087" w:rsidRPr="0097700A" w14:paraId="7FBA0698" w14:textId="77777777" w:rsidTr="00C67087">
        <w:tc>
          <w:tcPr>
            <w:tcW w:w="1915" w:type="dxa"/>
          </w:tcPr>
          <w:p w14:paraId="7FBA0693" w14:textId="77777777" w:rsidR="00C67087" w:rsidRPr="0097700A" w:rsidRDefault="00C67087" w:rsidP="00C67087">
            <w:pPr>
              <w:rPr>
                <w:rFonts w:asciiTheme="minorHAnsi" w:hAnsiTheme="minorHAnsi"/>
              </w:rPr>
            </w:pPr>
            <w:r w:rsidRPr="0097700A">
              <w:rPr>
                <w:rFonts w:asciiTheme="minorHAnsi" w:hAnsiTheme="minorHAnsi"/>
              </w:rPr>
              <w:t>Horn 1</w:t>
            </w:r>
          </w:p>
        </w:tc>
        <w:tc>
          <w:tcPr>
            <w:tcW w:w="1915" w:type="dxa"/>
          </w:tcPr>
          <w:p w14:paraId="7FBA0694"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5"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6"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7" w14:textId="77777777" w:rsidR="00C67087" w:rsidRPr="0097700A" w:rsidRDefault="00C67087" w:rsidP="00C67087">
            <w:pPr>
              <w:rPr>
                <w:rFonts w:asciiTheme="minorHAnsi" w:hAnsiTheme="minorHAnsi"/>
              </w:rPr>
            </w:pPr>
            <w:r w:rsidRPr="0097700A">
              <w:rPr>
                <w:rFonts w:asciiTheme="minorHAnsi" w:hAnsiTheme="minorHAnsi"/>
              </w:rPr>
              <w:t>.67</w:t>
            </w:r>
          </w:p>
        </w:tc>
      </w:tr>
      <w:tr w:rsidR="00C67087" w:rsidRPr="0097700A" w14:paraId="7FBA069E" w14:textId="77777777" w:rsidTr="00C67087">
        <w:tc>
          <w:tcPr>
            <w:tcW w:w="1915" w:type="dxa"/>
          </w:tcPr>
          <w:p w14:paraId="7FBA0699" w14:textId="77777777" w:rsidR="00C67087" w:rsidRPr="0097700A" w:rsidRDefault="00C67087" w:rsidP="00C67087">
            <w:pPr>
              <w:rPr>
                <w:rFonts w:asciiTheme="minorHAnsi" w:hAnsiTheme="minorHAnsi"/>
              </w:rPr>
            </w:pPr>
            <w:r w:rsidRPr="0097700A">
              <w:rPr>
                <w:rFonts w:asciiTheme="minorHAnsi" w:hAnsiTheme="minorHAnsi"/>
              </w:rPr>
              <w:t>Horn 2</w:t>
            </w:r>
          </w:p>
        </w:tc>
        <w:tc>
          <w:tcPr>
            <w:tcW w:w="1915" w:type="dxa"/>
          </w:tcPr>
          <w:p w14:paraId="7FBA069A"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B"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C"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D" w14:textId="77777777" w:rsidR="00C67087" w:rsidRPr="0097700A" w:rsidRDefault="00C67087" w:rsidP="00C67087">
            <w:pPr>
              <w:rPr>
                <w:rFonts w:asciiTheme="minorHAnsi" w:hAnsiTheme="minorHAnsi"/>
              </w:rPr>
            </w:pPr>
            <w:r w:rsidRPr="0097700A">
              <w:rPr>
                <w:rFonts w:asciiTheme="minorHAnsi" w:hAnsiTheme="minorHAnsi"/>
              </w:rPr>
              <w:t>.67</w:t>
            </w:r>
          </w:p>
        </w:tc>
      </w:tr>
    </w:tbl>
    <w:p w14:paraId="7FBA069F" w14:textId="77777777" w:rsidR="00C67087" w:rsidRDefault="00C67087" w:rsidP="00C67087"/>
    <w:p w14:paraId="7FBA06A0" w14:textId="743C5F29" w:rsidR="00C67087" w:rsidRDefault="00C67087" w:rsidP="00C67087">
      <w:r>
        <w:t>Spent components would be transported from the Target Hall enclosure to the Morgue/ Maintenance area of the Target Complex in a shielded steel transport cask. The cask thickness would be determined by crane capacity in the Target Complex (50 ton) rather than the thickness required to reduce dose rates to a level that allows long-term direct human contact with the container. For horns, an estimated cask thickness is 4</w:t>
      </w:r>
      <w:r w:rsidR="00D81E55">
        <w:t>.5</w:t>
      </w:r>
      <w:r>
        <w:t xml:space="preserve"> in</w:t>
      </w:r>
      <w:r w:rsidR="00D81E55">
        <w:t>ches</w:t>
      </w:r>
      <w:r>
        <w:t xml:space="preserve">. Because hands-on contact may be limited, the casks must be able to be remotely loaded and unloaded. The casks and morgue cells will be side loaded, enabling the radioactive component to be transferred from one to the other largely under shielding. For NuMI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cask is supported by a rolling cart and pushed/pulled by a serapid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71">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5B83D49C" w:rsidR="00C67087" w:rsidRDefault="00C67087" w:rsidP="000A4619">
      <w:pPr>
        <w:pStyle w:val="Caption"/>
      </w:pPr>
      <w:r>
        <w:t xml:space="preserve">                                            </w:t>
      </w:r>
      <w:bookmarkStart w:id="495" w:name="_Ref418424756"/>
      <w:bookmarkStart w:id="496" w:name="_Toc422776064"/>
      <w:r w:rsidR="000A4619">
        <w:t xml:space="preserve">Figure </w:t>
      </w:r>
      <w:fldSimple w:instr=" STYLEREF 1 \s ">
        <w:r w:rsidR="00D771D3">
          <w:rPr>
            <w:noProof/>
          </w:rPr>
          <w:t>4</w:t>
        </w:r>
      </w:fldSimple>
      <w:r w:rsidR="006974A9">
        <w:noBreakHyphen/>
      </w:r>
      <w:fldSimple w:instr=" SEQ Figure \* ARABIC \s 1 ">
        <w:r w:rsidR="00D771D3">
          <w:rPr>
            <w:noProof/>
          </w:rPr>
          <w:t>86</w:t>
        </w:r>
      </w:fldSimple>
      <w:bookmarkEnd w:id="495"/>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496"/>
      <w:r>
        <w:t xml:space="preserve"> </w:t>
      </w:r>
    </w:p>
    <w:p w14:paraId="2780FDFF" w14:textId="77777777" w:rsidR="00D81E55" w:rsidRDefault="00C67087" w:rsidP="00C67087">
      <w:r>
        <w:t>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w:t>
      </w:r>
    </w:p>
    <w:p w14:paraId="7FBA06A4" w14:textId="37ACF77B" w:rsidR="00C67087" w:rsidRDefault="00D81E55" w:rsidP="00C67087">
      <w:r w:rsidRPr="00D81E55">
        <w:lastRenderedPageBreak/>
        <w:t>Note that the size of the morgue cells and their doors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w:t>
      </w:r>
      <w:r>
        <w:lastRenderedPageBreak/>
        <w:t xml:space="preserve">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7682EC5F" w:rsidR="00C67087" w:rsidRPr="0002734E" w:rsidRDefault="002C33AC" w:rsidP="00C2093C">
      <w:pPr>
        <w:pStyle w:val="Caption"/>
      </w:pPr>
      <w:r>
        <w:t xml:space="preserve">     </w:t>
      </w:r>
      <w:bookmarkStart w:id="497" w:name="_Ref418424596"/>
      <w:bookmarkStart w:id="498" w:name="_Toc422776065"/>
      <w:r w:rsidR="00C2093C">
        <w:t xml:space="preserve">Figure </w:t>
      </w:r>
      <w:fldSimple w:instr=" STYLEREF 1 \s ">
        <w:r w:rsidR="00D771D3">
          <w:rPr>
            <w:noProof/>
          </w:rPr>
          <w:t>4</w:t>
        </w:r>
      </w:fldSimple>
      <w:r w:rsidR="006974A9">
        <w:noBreakHyphen/>
      </w:r>
      <w:fldSimple w:instr=" SEQ Figure \* ARABIC \s 1 ">
        <w:r w:rsidR="00D771D3">
          <w:rPr>
            <w:noProof/>
          </w:rPr>
          <w:t>87</w:t>
        </w:r>
      </w:fldSimple>
      <w:bookmarkEnd w:id="497"/>
      <w:r w:rsidR="00C2093C">
        <w:t xml:space="preserve">: </w:t>
      </w:r>
      <w:r w:rsidR="00C67087" w:rsidRPr="0002734E">
        <w:t>Absorber Hall Section</w:t>
      </w:r>
      <w:bookmarkEnd w:id="498"/>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0BEABF81" w:rsidR="00C67087" w:rsidRPr="000D542B" w:rsidRDefault="00BF25BB" w:rsidP="00714611">
      <w:pPr>
        <w:pStyle w:val="Caption"/>
      </w:pPr>
      <w:r>
        <w:t xml:space="preserve">     </w:t>
      </w:r>
      <w:bookmarkStart w:id="499" w:name="_Ref418424640"/>
      <w:bookmarkStart w:id="500" w:name="_Toc422776066"/>
      <w:r w:rsidR="00714611">
        <w:t xml:space="preserve">Figure </w:t>
      </w:r>
      <w:fldSimple w:instr=" STYLEREF 1 \s ">
        <w:r w:rsidR="00D771D3">
          <w:rPr>
            <w:noProof/>
          </w:rPr>
          <w:t>4</w:t>
        </w:r>
      </w:fldSimple>
      <w:r w:rsidR="006974A9">
        <w:noBreakHyphen/>
      </w:r>
      <w:fldSimple w:instr=" SEQ Figure \* ARABIC \s 1 ">
        <w:r w:rsidR="00D771D3">
          <w:rPr>
            <w:noProof/>
          </w:rPr>
          <w:t>88</w:t>
        </w:r>
      </w:fldSimple>
      <w:bookmarkEnd w:id="499"/>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500"/>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w:t>
      </w:r>
      <w:r>
        <w:lastRenderedPageBreak/>
        <w:t xml:space="preserve">future should it be necessary. Shielded casks could be built to shield radioactive components during transport, and the Absorber Hall bridge crane could be used to load and unload those casks. </w:t>
      </w:r>
    </w:p>
    <w:p w14:paraId="7FBA06B8" w14:textId="66EF80F2" w:rsidR="00C67087" w:rsidRDefault="00C67087" w:rsidP="00C67087">
      <w:r>
        <w:t>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w:t>
      </w:r>
      <w:r w:rsidR="008655A0">
        <w:t>,</w:t>
      </w:r>
      <w:r>
        <w:t xml:space="preserve"> a NOG-1 crane is not considered necessary. In addition, because the hadron 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lastRenderedPageBreak/>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37499F97" w:rsidR="00A52726" w:rsidRDefault="006265E5" w:rsidP="00D317C1">
      <w:pPr>
        <w:pStyle w:val="Caption"/>
      </w:pPr>
      <w:bookmarkStart w:id="501" w:name="_Ref418424402"/>
      <w:bookmarkStart w:id="502" w:name="_Toc422776067"/>
      <w:r>
        <w:t xml:space="preserve">Figure </w:t>
      </w:r>
      <w:fldSimple w:instr=" STYLEREF 1 \s ">
        <w:r w:rsidR="00D771D3">
          <w:rPr>
            <w:noProof/>
          </w:rPr>
          <w:t>4</w:t>
        </w:r>
      </w:fldSimple>
      <w:r w:rsidR="006974A9">
        <w:noBreakHyphen/>
      </w:r>
      <w:fldSimple w:instr=" SEQ Figure \* ARABIC \s 1 ">
        <w:r w:rsidR="00D771D3">
          <w:rPr>
            <w:noProof/>
          </w:rPr>
          <w:t>89</w:t>
        </w:r>
      </w:fldSimple>
      <w:bookmarkEnd w:id="501"/>
      <w:r>
        <w:t xml:space="preserve">: </w:t>
      </w:r>
      <w:r w:rsidR="00C67087" w:rsidRPr="00EE10FF">
        <w:t>Cross Section of Absorber Hall Beam View Showing Morgue Storage Area</w:t>
      </w:r>
      <w:bookmarkEnd w:id="502"/>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6DD2C7E5" w:rsidR="00C67087" w:rsidRDefault="00FE3B23" w:rsidP="00FE3B23">
      <w:pPr>
        <w:pStyle w:val="Caption"/>
      </w:pPr>
      <w:bookmarkStart w:id="503" w:name="_Ref418424183"/>
      <w:bookmarkStart w:id="504" w:name="_Toc422776068"/>
      <w:r>
        <w:t xml:space="preserve">Figure </w:t>
      </w:r>
      <w:fldSimple w:instr=" STYLEREF 1 \s ">
        <w:r w:rsidR="00D771D3">
          <w:rPr>
            <w:noProof/>
          </w:rPr>
          <w:t>4</w:t>
        </w:r>
      </w:fldSimple>
      <w:r w:rsidR="006974A9">
        <w:noBreakHyphen/>
      </w:r>
      <w:fldSimple w:instr=" SEQ Figure \* ARABIC \s 1 ">
        <w:r w:rsidR="00D771D3">
          <w:rPr>
            <w:noProof/>
          </w:rPr>
          <w:t>90</w:t>
        </w:r>
      </w:fldSimple>
      <w:bookmarkEnd w:id="503"/>
      <w:r>
        <w:t xml:space="preserve">: </w:t>
      </w:r>
      <w:r w:rsidR="00C67087" w:rsidRPr="00573011">
        <w:t>Cross Section of Absorber Hall Beam View Showing Hadron-monitor Replacement Concept</w:t>
      </w:r>
      <w:bookmarkEnd w:id="504"/>
      <w:r w:rsidR="00C67087" w:rsidRPr="00573011">
        <w:t xml:space="preserve"> </w:t>
      </w:r>
    </w:p>
    <w:p w14:paraId="7FBA06C4" w14:textId="63A618D5" w:rsidR="00C67087" w:rsidRDefault="00C67087" w:rsidP="00A04CD5">
      <w:pPr>
        <w:pStyle w:val="Heading2"/>
      </w:pPr>
      <w:bookmarkStart w:id="505" w:name="_Toc420003393"/>
      <w:r>
        <w:t>RAW Water Systems</w:t>
      </w:r>
      <w:bookmarkEnd w:id="505"/>
      <w:r>
        <w:t xml:space="preserve"> </w:t>
      </w:r>
    </w:p>
    <w:p w14:paraId="7FBA06C5" w14:textId="77777777" w:rsidR="00C67087" w:rsidRDefault="00C67087">
      <w:pPr>
        <w:pStyle w:val="Heading3"/>
      </w:pPr>
      <w:bookmarkStart w:id="506" w:name="_Toc420003394"/>
      <w:r>
        <w:t>Introduction</w:t>
      </w:r>
      <w:bookmarkEnd w:id="506"/>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507" w:name="_Toc420003395"/>
      <w:r>
        <w:t>Design Considerations</w:t>
      </w:r>
      <w:bookmarkEnd w:id="507"/>
    </w:p>
    <w:p w14:paraId="7FBA06C8" w14:textId="77777777" w:rsidR="00C67087" w:rsidRDefault="00C67087" w:rsidP="00C67087">
      <w:r w:rsidRPr="00E300B6">
        <w:t>In general, all NB RAW systems will follow layouts similar to those used and proven with NuMI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77777777"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Fermilab’s guideline is to limit RAW activity to 670,000 pCi/ml; </w:t>
      </w:r>
      <w:r>
        <w:t>LBNF</w:t>
      </w:r>
      <w:r w:rsidRPr="00E300B6">
        <w:t xml:space="preserve"> will design the system to operate around an activity level of 500,000 pCi/ml.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rature change (delta-T or dT) of</w:t>
      </w:r>
      <w:r w:rsidRPr="00E300B6">
        <w:t xml:space="preserve"> 10F to 15F. Using these preferred limits, we can design RAW systems using target values of v = 7fps and dT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508" w:name="_Toc420003396"/>
      <w:r>
        <w:t>Reference Design</w:t>
      </w:r>
      <w:bookmarkEnd w:id="508"/>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620B434"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2452F0">
        <w:t>669</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10B672C7"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D771D3" w:rsidRPr="00D771D3">
        <w:rPr>
          <w:b/>
        </w:rPr>
        <w:t xml:space="preserve">Table </w:t>
      </w:r>
      <w:r w:rsidR="00D771D3" w:rsidRPr="00D771D3">
        <w:rPr>
          <w:b/>
          <w:noProof/>
        </w:rPr>
        <w:t>4</w:t>
      </w:r>
      <w:r w:rsidR="00D771D3" w:rsidRPr="00D771D3">
        <w:rPr>
          <w:b/>
          <w:noProof/>
        </w:rPr>
        <w:noBreakHyphen/>
        <w:t>16</w:t>
      </w:r>
      <w:r w:rsidR="00521CE6" w:rsidRPr="00D317C1">
        <w:rPr>
          <w:b/>
        </w:rPr>
        <w:fldChar w:fldCharType="end"/>
      </w:r>
      <w:r w:rsidRPr="00434CF4">
        <w:t>, and include added heat from pumps, and heat exchanger efficiencies</w:t>
      </w:r>
      <w:r w:rsidR="00521CE6">
        <w:t>.</w:t>
      </w:r>
    </w:p>
    <w:p w14:paraId="050B9DB2" w14:textId="6C73D8B9" w:rsidR="00521CE6" w:rsidRDefault="00521CE6" w:rsidP="00D317C1">
      <w:pPr>
        <w:pStyle w:val="Caption"/>
        <w:rPr>
          <w:highlight w:val="yellow"/>
        </w:rPr>
      </w:pPr>
      <w:bookmarkStart w:id="509" w:name="_Ref419411171"/>
      <w:bookmarkStart w:id="510" w:name="_Toc420003296"/>
      <w:r>
        <w:t xml:space="preserve">Table </w:t>
      </w:r>
      <w:fldSimple w:instr=" STYLEREF 1 \s ">
        <w:r w:rsidR="00D771D3">
          <w:rPr>
            <w:noProof/>
          </w:rPr>
          <w:t>4</w:t>
        </w:r>
      </w:fldSimple>
      <w:r w:rsidR="00EF5B52">
        <w:noBreakHyphen/>
      </w:r>
      <w:fldSimple w:instr=" SEQ Table \* ARABIC \s 1 ">
        <w:r w:rsidR="00D771D3">
          <w:rPr>
            <w:noProof/>
          </w:rPr>
          <w:t>16</w:t>
        </w:r>
      </w:fldSimple>
      <w:bookmarkEnd w:id="509"/>
      <w:r>
        <w:t>:</w:t>
      </w:r>
      <w:r w:rsidRPr="00521CE6">
        <w:t xml:space="preserve"> Summary of RAW skids heat loads for the Target Hall</w:t>
      </w:r>
      <w:bookmarkEnd w:id="510"/>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ACDDFD0" w:rsidR="00521CE6" w:rsidRPr="006A2C2F" w:rsidRDefault="00521CE6" w:rsidP="00521CE6">
            <w:pPr>
              <w:rPr>
                <w:rFonts w:asciiTheme="minorHAnsi" w:hAnsiTheme="minorHAnsi"/>
              </w:rPr>
            </w:pPr>
            <w:r w:rsidRPr="006A2C2F">
              <w:rPr>
                <w:rFonts w:asciiTheme="minorHAnsi" w:hAnsiTheme="minorHAnsi"/>
              </w:rPr>
              <w:t>Target Chase Shie</w:t>
            </w:r>
            <w:r w:rsidR="00287B11">
              <w:rPr>
                <w:rFonts w:asciiTheme="minorHAnsi" w:hAnsiTheme="minorHAnsi"/>
              </w:rPr>
              <w:t>lding/</w:t>
            </w:r>
            <w:r w:rsidRPr="006A2C2F">
              <w:rPr>
                <w:rFonts w:asciiTheme="minorHAnsi" w:hAnsiTheme="minorHAnsi"/>
              </w:rPr>
              <w:t>Window Skid</w:t>
            </w:r>
          </w:p>
        </w:tc>
        <w:tc>
          <w:tcPr>
            <w:tcW w:w="3330" w:type="dxa"/>
          </w:tcPr>
          <w:p w14:paraId="33E676A9" w14:textId="15DED996" w:rsidR="00521CE6" w:rsidRPr="006A2C2F" w:rsidRDefault="002452F0" w:rsidP="00521CE6">
            <w:pPr>
              <w:jc w:val="center"/>
              <w:rPr>
                <w:rFonts w:asciiTheme="minorHAnsi" w:hAnsiTheme="minorHAnsi"/>
              </w:rPr>
            </w:pPr>
            <w:r>
              <w:rPr>
                <w:rFonts w:asciiTheme="minorHAnsi" w:hAnsiTheme="minorHAnsi"/>
              </w:rPr>
              <w:t>683</w:t>
            </w:r>
          </w:p>
        </w:tc>
        <w:tc>
          <w:tcPr>
            <w:tcW w:w="3112" w:type="dxa"/>
          </w:tcPr>
          <w:p w14:paraId="2B62FD26" w14:textId="204C94B7" w:rsidR="00521CE6" w:rsidRPr="006A2C2F" w:rsidRDefault="00AD6D1C" w:rsidP="00521CE6">
            <w:pPr>
              <w:jc w:val="center"/>
              <w:rPr>
                <w:rFonts w:asciiTheme="minorHAnsi" w:hAnsiTheme="minorHAnsi"/>
              </w:rPr>
            </w:pPr>
            <w:r>
              <w:rPr>
                <w:rFonts w:asciiTheme="minorHAnsi" w:hAnsiTheme="minorHAnsi"/>
              </w:rPr>
              <w:t>1166</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63E8DD2E" w:rsidR="00521CE6" w:rsidRPr="006A2C2F" w:rsidRDefault="00AD6D1C" w:rsidP="00521CE6">
            <w:pPr>
              <w:jc w:val="center"/>
              <w:rPr>
                <w:rFonts w:asciiTheme="minorHAnsi" w:hAnsiTheme="minorHAnsi"/>
              </w:rPr>
            </w:pPr>
            <w:r>
              <w:rPr>
                <w:rFonts w:asciiTheme="minorHAnsi" w:hAnsiTheme="minorHAnsi"/>
              </w:rPr>
              <w:t>958</w:t>
            </w:r>
          </w:p>
        </w:tc>
        <w:tc>
          <w:tcPr>
            <w:tcW w:w="3112" w:type="dxa"/>
          </w:tcPr>
          <w:p w14:paraId="1075930A" w14:textId="4983638E" w:rsidR="00521CE6" w:rsidRPr="006A2C2F" w:rsidRDefault="004B5ACF" w:rsidP="00521CE6">
            <w:pPr>
              <w:jc w:val="center"/>
              <w:rPr>
                <w:rFonts w:asciiTheme="minorHAnsi" w:hAnsiTheme="minorHAnsi"/>
              </w:rPr>
            </w:pPr>
            <w:r>
              <w:rPr>
                <w:rFonts w:asciiTheme="minorHAnsi" w:hAnsiTheme="minorHAnsi"/>
              </w:rPr>
              <w:t>166</w:t>
            </w:r>
            <w:r w:rsidR="00AD6D1C">
              <w:rPr>
                <w:rFonts w:asciiTheme="minorHAnsi" w:hAnsiTheme="minorHAnsi"/>
              </w:rPr>
              <w:t>9</w:t>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506E3077" w:rsidR="00C67087" w:rsidRDefault="00C67087" w:rsidP="00C67087">
      <w:r>
        <w:t xml:space="preserve">The estimated total </w:t>
      </w:r>
      <w:r w:rsidR="00096754">
        <w:t xml:space="preserve">beam </w:t>
      </w:r>
      <w:r>
        <w:t xml:space="preserve">heat load for the Absorber Hall RAW systems is </w:t>
      </w:r>
      <w:r w:rsidRPr="004C6204">
        <w:t>approximately 260 kW (at 1.2</w:t>
      </w:r>
      <w:r w:rsidR="00DE696A">
        <w:t xml:space="preserve"> </w:t>
      </w:r>
      <w:r w:rsidRPr="004C6204">
        <w:t>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lastRenderedPageBreak/>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3F6AABBA"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D771D3" w:rsidRPr="00D771D3">
        <w:rPr>
          <w:b/>
        </w:rPr>
        <w:t xml:space="preserve">Table </w:t>
      </w:r>
      <w:r w:rsidR="00D771D3" w:rsidRPr="00D771D3">
        <w:rPr>
          <w:b/>
          <w:noProof/>
        </w:rPr>
        <w:t>4</w:t>
      </w:r>
      <w:r w:rsidR="00D771D3" w:rsidRPr="00D771D3">
        <w:rPr>
          <w:b/>
          <w:noProof/>
        </w:rPr>
        <w:noBreakHyphen/>
        <w:t>17</w:t>
      </w:r>
      <w:r w:rsidR="00197DCB" w:rsidRPr="00D317C1">
        <w:rPr>
          <w:b/>
          <w:highlight w:val="yellow"/>
        </w:rPr>
        <w:fldChar w:fldCharType="end"/>
      </w:r>
      <w:r w:rsidRPr="00407EB9">
        <w:t xml:space="preserve">, and include added heat from pumps, </w:t>
      </w:r>
      <w:r w:rsidR="00BB47F4">
        <w:t>and heat exchanger efficiencies.</w:t>
      </w:r>
    </w:p>
    <w:p w14:paraId="647F5D25" w14:textId="2A4F7C53" w:rsidR="00197DCB" w:rsidRDefault="00197DCB" w:rsidP="00D317C1">
      <w:pPr>
        <w:pStyle w:val="Caption"/>
      </w:pPr>
      <w:bookmarkStart w:id="511" w:name="_Ref419411927"/>
      <w:bookmarkStart w:id="512" w:name="_Toc420003297"/>
      <w:r>
        <w:t xml:space="preserve">Table </w:t>
      </w:r>
      <w:fldSimple w:instr=" STYLEREF 1 \s ">
        <w:r w:rsidR="00D771D3">
          <w:rPr>
            <w:noProof/>
          </w:rPr>
          <w:t>4</w:t>
        </w:r>
      </w:fldSimple>
      <w:r w:rsidR="00EF5B52">
        <w:noBreakHyphen/>
      </w:r>
      <w:fldSimple w:instr=" SEQ Table \* ARABIC \s 1 ">
        <w:r w:rsidR="00D771D3">
          <w:rPr>
            <w:noProof/>
          </w:rPr>
          <w:t>17</w:t>
        </w:r>
      </w:fldSimple>
      <w:bookmarkEnd w:id="511"/>
      <w:r>
        <w:t xml:space="preserve">: </w:t>
      </w:r>
      <w:r w:rsidRPr="00660517">
        <w:t>Summary of RAW skids h</w:t>
      </w:r>
      <w:r>
        <w:t>eat loads for the Absorber Hall</w:t>
      </w:r>
      <w:bookmarkEnd w:id="512"/>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Most of the systems are closed-loop high-purity radio-activated water systems. IE, the Target, Horns, Shielding, and Absorber skids.  A “lessons learned” from the NuMI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5FE55C35" w:rsidR="00C67087" w:rsidRDefault="00C67087" w:rsidP="00C67087">
      <w:r w:rsidRPr="00454695">
        <w:t>In late 2013, due to feedback from the ANU Lessons Learned panel, it was found that instrumentation had been inadequately estimated for NOvA RAW and LCW Systems. Therefore, a thorough study was 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Not included in the original CD</w:t>
      </w:r>
      <w:r w:rsidR="00E50989">
        <w:t>-</w:t>
      </w:r>
      <w:r w:rsidRPr="00454695">
        <w:t xml:space="preserve">1 was the Target Chase Shielding </w:t>
      </w:r>
      <w:r w:rsidR="00E50989">
        <w:t>and</w:t>
      </w:r>
      <w:r w:rsidRPr="00454695">
        <w:t xml:space="preserve"> US Decay Pipe Window RAW skid. As a recent addition to the scope of TH RAW Systems, the estimates for it are very preliminary. All of the </w:t>
      </w:r>
      <w:r w:rsidRPr="00454695">
        <w:lastRenderedPageBreak/>
        <w:t xml:space="preserve">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76"/>
          <w:headerReference w:type="default" r:id="rId177"/>
          <w:footerReference w:type="even" r:id="rId178"/>
          <w:footerReference w:type="default" r:id="rId179"/>
          <w:headerReference w:type="first" r:id="rId180"/>
          <w:footerReference w:type="first" r:id="rId181"/>
          <w:type w:val="continuous"/>
          <w:pgSz w:w="12240" w:h="15840" w:code="1"/>
          <w:pgMar w:top="1440" w:right="1440" w:bottom="1440" w:left="1440" w:header="720" w:footer="720" w:gutter="0"/>
          <w:cols w:space="720"/>
        </w:sectPr>
      </w:pPr>
    </w:p>
    <w:p w14:paraId="7FBA0718" w14:textId="79AB2262" w:rsidR="00C67087" w:rsidRPr="0021335A" w:rsidRDefault="00C67087" w:rsidP="001E3A9E">
      <w:pPr>
        <w:pStyle w:val="Heading1"/>
      </w:pPr>
      <w:bookmarkStart w:id="513" w:name="_Toc420003397"/>
      <w:r w:rsidRPr="0021335A">
        <w:lastRenderedPageBreak/>
        <w:t>Radiological Considerations</w:t>
      </w:r>
      <w:bookmarkEnd w:id="513"/>
      <w:r w:rsidRPr="0021335A">
        <w:t xml:space="preserve"> </w:t>
      </w:r>
    </w:p>
    <w:p w14:paraId="7FBA0719" w14:textId="77777777" w:rsidR="00C67087" w:rsidRDefault="00C67087" w:rsidP="001E3A9E">
      <w:pPr>
        <w:pStyle w:val="Heading2"/>
      </w:pPr>
      <w:bookmarkStart w:id="514" w:name="_Toc420003398"/>
      <w:r>
        <w:t>Overview</w:t>
      </w:r>
      <w:bookmarkEnd w:id="514"/>
    </w:p>
    <w:p w14:paraId="7FBA071A" w14:textId="031E250E"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section , some of the radiological calculations presented have not yet been updated to  2.4 MW</w:t>
      </w:r>
      <w:r w:rsidR="002E328C">
        <w:t xml:space="preserve"> beam power</w:t>
      </w:r>
      <w:r w:rsidRPr="003C1E6A">
        <w:t xml:space="preserve">. This actual beam power used will be noted where needed. </w:t>
      </w:r>
    </w:p>
    <w:p w14:paraId="7FBA071B" w14:textId="090BAEB5"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sdt>
        <w:sdtPr>
          <w:rPr>
            <w:b/>
            <w:highlight w:val="lightGray"/>
          </w:rPr>
          <w:id w:val="-1905364867"/>
          <w:citation/>
        </w:sdtPr>
        <w:sdtEndPr/>
        <w:sdtContent>
          <w:r w:rsidR="0030632A" w:rsidRPr="0030632A">
            <w:rPr>
              <w:b/>
              <w:highlight w:val="lightGray"/>
            </w:rPr>
            <w:fldChar w:fldCharType="begin"/>
          </w:r>
          <w:r w:rsidR="00226E92">
            <w:rPr>
              <w:b/>
              <w:highlight w:val="lightGray"/>
            </w:rPr>
            <w:instrText xml:space="preserve">CITATION Fer1 \l 1033 </w:instrText>
          </w:r>
          <w:r w:rsidR="0030632A" w:rsidRPr="0030632A">
            <w:rPr>
              <w:b/>
              <w:highlight w:val="lightGray"/>
            </w:rPr>
            <w:fldChar w:fldCharType="separate"/>
          </w:r>
          <w:r w:rsidR="007E0E2E" w:rsidRPr="007E0E2E">
            <w:rPr>
              <w:noProof/>
              <w:highlight w:val="lightGray"/>
            </w:rPr>
            <w:t>[23]</w:t>
          </w:r>
          <w:r w:rsidR="0030632A" w:rsidRPr="0030632A">
            <w:rPr>
              <w:b/>
              <w:highlight w:val="lightGray"/>
            </w:rPr>
            <w:fldChar w:fldCharType="end"/>
          </w:r>
        </w:sdtContent>
      </w:sdt>
      <w:r w:rsidR="0030632A" w:rsidRPr="0030632A">
        <w:rPr>
          <w:b/>
          <w:highlight w:val="lightGray"/>
        </w:rPr>
        <w:t>.</w:t>
      </w:r>
      <w:r w:rsidR="0030632A">
        <w:t xml:space="preserve"> </w:t>
      </w:r>
      <w:r w:rsidRPr="003C1E6A">
        <w:t>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DF2C47">
        <w:t>.</w:t>
      </w:r>
      <w:r w:rsidRPr="003C1E6A">
        <w:t xml:space="preserve"> </w:t>
      </w:r>
    </w:p>
    <w:p w14:paraId="7FBA071D" w14:textId="627D6961" w:rsidR="00C67087" w:rsidRPr="003C1E6A" w:rsidRDefault="00C67087" w:rsidP="00C67087">
      <w:r w:rsidRPr="003C1E6A">
        <w:t xml:space="preserve">In the NuMI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gain the NuMI beam can be used as the analog to LBNF for this estimation. During the six years of NuMI primary beam operation, more than 50 million beam pulses were transported to the NuMI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w:t>
      </w:r>
      <w:r w:rsidR="00290C5A">
        <w:t>radio frequency (</w:t>
      </w:r>
      <w:r w:rsidRPr="003C1E6A">
        <w:t>RF</w:t>
      </w:r>
      <w:r w:rsidR="00290C5A">
        <w:t>)</w:t>
      </w:r>
      <w:r w:rsidRPr="003C1E6A">
        <w:t xml:space="preserve"> problems. Since 2005 only one full intensity pulse has been lost. Therefore, it is assumed that control of LBNF primary beam losses to less than 2 pulses/week is possible by using a control</w:t>
      </w:r>
      <w:r w:rsidR="00785A26">
        <w:t>s</w:t>
      </w:r>
      <w:r w:rsidRPr="003C1E6A">
        <w:t xml:space="preserve"> system similar to that developed for the NuMI beam.</w:t>
      </w:r>
    </w:p>
    <w:p w14:paraId="7FBA071E" w14:textId="073A9067" w:rsidR="00C67087" w:rsidRPr="00EA4B6C" w:rsidRDefault="00C67087" w:rsidP="00C67087">
      <w:pPr>
        <w:jc w:val="both"/>
      </w:pPr>
      <w:r w:rsidRPr="00EA4B6C">
        <w:t>A computer model for the entire beamline has been built in the framework of the MARS15 Monte-Carlo code</w:t>
      </w:r>
      <w:sdt>
        <w:sdtPr>
          <w:rPr>
            <w:b/>
          </w:rPr>
          <w:id w:val="-516073324"/>
          <w:citation/>
        </w:sdtPr>
        <w:sdtEndPr/>
        <w:sdtContent>
          <w:r w:rsidR="0030632A" w:rsidRPr="0030632A">
            <w:rPr>
              <w:b/>
            </w:rPr>
            <w:fldChar w:fldCharType="begin"/>
          </w:r>
          <w:r w:rsidR="006F260E">
            <w:rPr>
              <w:b/>
            </w:rPr>
            <w:instrText xml:space="preserve">CITATION NVM \l 1033 </w:instrText>
          </w:r>
          <w:r w:rsidR="0030632A" w:rsidRPr="0030632A">
            <w:rPr>
              <w:b/>
            </w:rPr>
            <w:fldChar w:fldCharType="separate"/>
          </w:r>
          <w:r w:rsidR="007E0E2E">
            <w:rPr>
              <w:b/>
              <w:noProof/>
            </w:rPr>
            <w:t xml:space="preserve"> </w:t>
          </w:r>
          <w:r w:rsidR="007E0E2E" w:rsidRPr="007E0E2E">
            <w:rPr>
              <w:noProof/>
            </w:rPr>
            <w:t>[24]</w:t>
          </w:r>
          <w:r w:rsidR="0030632A" w:rsidRPr="0030632A">
            <w:rPr>
              <w:b/>
            </w:rPr>
            <w:fldChar w:fldCharType="end"/>
          </w:r>
        </w:sdtContent>
      </w:sdt>
      <w:r w:rsidRPr="00EA4B6C">
        <w:t xml:space="preserve">.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w:t>
      </w:r>
      <w:r w:rsidRPr="00EA4B6C">
        <w:lastRenderedPageBreak/>
        <w:t>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515" w:name="_Toc420003399"/>
      <w:r>
        <w:t>Shielding</w:t>
      </w:r>
      <w:bookmarkEnd w:id="515"/>
    </w:p>
    <w:p w14:paraId="7FBA0721" w14:textId="77777777" w:rsidR="00C67087" w:rsidRDefault="00C67087" w:rsidP="00A72CDD">
      <w:pPr>
        <w:pStyle w:val="Heading3"/>
      </w:pPr>
      <w:bookmarkStart w:id="516" w:name="_Toc420003400"/>
      <w:r>
        <w:t>Primary Beamline</w:t>
      </w:r>
      <w:bookmarkEnd w:id="516"/>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w:t>
      </w:r>
      <w:r w:rsidR="00122E02">
        <w:t>s</w:t>
      </w:r>
      <w:r w:rsidRPr="003C1E6A">
        <w:t xml:space="preserve">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7FBA0724" w14:textId="77777777" w:rsidR="00C67087" w:rsidRDefault="00C67087" w:rsidP="00DF2C47">
      <w:pPr>
        <w:pStyle w:val="Heading3"/>
      </w:pPr>
      <w:bookmarkStart w:id="517" w:name="_Toc420003401"/>
      <w:r>
        <w:t>Target Hall/Target Pile</w:t>
      </w:r>
      <w:bookmarkEnd w:id="517"/>
    </w:p>
    <w:p w14:paraId="7FBA0725" w14:textId="2FFB3C3B" w:rsidR="00C67087" w:rsidRDefault="00C67087" w:rsidP="00C67087">
      <w:r>
        <w:t xml:space="preserve">The target hall and target pile shielding is designed to contain prompt radiation, residual radiation, activated air, accidental spills of radioactivated water, and to control a thirty-year buildup of the radionuclides in the soil outside the shielding to below requirements. Another goal of the design is to have an average dose rate of less than 100 mrem/hr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costed design the roof of the target hall is expected to be 6 feet (1.8 m) thick which is appropriate for 1.2 MW operation. </w:t>
      </w:r>
      <w:r>
        <w:t xml:space="preserve">For the sides and the bottom of the target pile, combinations of steel and concrete shielding are used. </w:t>
      </w:r>
    </w:p>
    <w:p w14:paraId="7FBA0726" w14:textId="77777777" w:rsidR="00C67087" w:rsidRDefault="006A2C2F" w:rsidP="00DF2C47">
      <w:pPr>
        <w:pStyle w:val="Heading3"/>
      </w:pPr>
      <w:bookmarkStart w:id="518" w:name="_Toc420003402"/>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82">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518"/>
    </w:p>
    <w:p w14:paraId="7FBA0727" w14:textId="2217FEF9" w:rsidR="006A2C2F" w:rsidRDefault="007F7903" w:rsidP="007F7903">
      <w:pPr>
        <w:pStyle w:val="Caption"/>
      </w:pPr>
      <w:bookmarkStart w:id="519" w:name="_Ref418348542"/>
      <w:bookmarkStart w:id="520" w:name="_Toc422776069"/>
      <w:r>
        <w:t xml:space="preserve">Figure </w:t>
      </w:r>
      <w:fldSimple w:instr=" STYLEREF 1 \s ">
        <w:r w:rsidR="00D771D3">
          <w:rPr>
            <w:noProof/>
          </w:rPr>
          <w:t>5</w:t>
        </w:r>
      </w:fldSimple>
      <w:r w:rsidR="006974A9">
        <w:noBreakHyphen/>
      </w:r>
      <w:fldSimple w:instr=" SEQ Figure \* ARABIC \s 1 ">
        <w:r w:rsidR="00D771D3">
          <w:rPr>
            <w:noProof/>
          </w:rPr>
          <w:t>1</w:t>
        </w:r>
      </w:fldSimple>
      <w:bookmarkEnd w:id="519"/>
      <w:r>
        <w:t xml:space="preserve">: </w:t>
      </w:r>
      <w:r w:rsidR="006A2C2F" w:rsidRPr="006A2C2F">
        <w:t>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bookmarkEnd w:id="520"/>
    </w:p>
    <w:p w14:paraId="7FBA0728" w14:textId="140A7A9C" w:rsidR="00C67087" w:rsidRDefault="00C67087" w:rsidP="00C67087">
      <w:r>
        <w:t xml:space="preserve">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Under these conditions, it is prudent (ALARA) to reduce the radionuclide concentrations by two orders of magnitude; e.g. tritium concentration to be 0.3 pCi/ml, which is below the standard level of detection. Based on the requirement set by the project </w:t>
      </w:r>
      <w:sdt>
        <w:sdtPr>
          <w:rPr>
            <w:b/>
            <w:highlight w:val="lightGray"/>
          </w:rPr>
          <w:id w:val="763346295"/>
          <w:citation/>
        </w:sdtPr>
        <w:sdtEndPr>
          <w:rPr>
            <w:b w:val="0"/>
          </w:rPr>
        </w:sdtEndPr>
        <w:sdtContent>
          <w:r w:rsidR="00CB4A77" w:rsidRPr="00CB4A77">
            <w:rPr>
              <w:b/>
              <w:highlight w:val="lightGray"/>
            </w:rPr>
            <w:fldChar w:fldCharType="begin"/>
          </w:r>
          <w:r w:rsidR="001473BD">
            <w:rPr>
              <w:b/>
              <w:highlight w:val="lightGray"/>
            </w:rPr>
            <w:instrText xml:space="preserve">CITATION Vaz \l 1033 </w:instrText>
          </w:r>
          <w:r w:rsidR="00CB4A77" w:rsidRPr="00CB4A77">
            <w:rPr>
              <w:b/>
              <w:highlight w:val="lightGray"/>
            </w:rPr>
            <w:fldChar w:fldCharType="separate"/>
          </w:r>
          <w:r w:rsidR="007E0E2E" w:rsidRPr="007E0E2E">
            <w:rPr>
              <w:noProof/>
              <w:highlight w:val="lightGray"/>
            </w:rPr>
            <w:t>[25]</w:t>
          </w:r>
          <w:r w:rsidR="00CB4A77" w:rsidRPr="00CB4A77">
            <w:rPr>
              <w:b/>
              <w:highlight w:val="lightGray"/>
            </w:rPr>
            <w:fldChar w:fldCharType="end"/>
          </w:r>
        </w:sdtContent>
      </w:sdt>
      <w:r w:rsidR="00CB4A77">
        <w:t xml:space="preserve"> </w:t>
      </w:r>
      <w:r>
        <w:t xml:space="preserve">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with a sump pump at the downstream end.  This </w:t>
      </w:r>
      <w:r>
        <w:lastRenderedPageBreak/>
        <w:t xml:space="preserve">sand layer will also be </w:t>
      </w:r>
      <w:r w:rsidR="003B343E">
        <w:t>e</w:t>
      </w:r>
      <w:r>
        <w:t>ncased in a system of water impermeable layers to further isolate the decay pipe fr</w:t>
      </w:r>
      <w:r w:rsidR="003B343E">
        <w:t>o</w:t>
      </w:r>
      <w:r>
        <w:t xml:space="preserve">m water from the outside. </w:t>
      </w:r>
    </w:p>
    <w:p w14:paraId="7FBA0729" w14:textId="77777777" w:rsidR="00C67087" w:rsidRDefault="00C67087" w:rsidP="00DF2C47">
      <w:pPr>
        <w:pStyle w:val="Heading3"/>
      </w:pPr>
      <w:bookmarkStart w:id="521" w:name="_Toc420003403"/>
      <w:r>
        <w:t>Absorber Hall Complex</w:t>
      </w:r>
      <w:bookmarkEnd w:id="521"/>
    </w:p>
    <w:p w14:paraId="7FBA072A" w14:textId="41B0927B" w:rsidR="00C67087" w:rsidRPr="00EA4B6C" w:rsidRDefault="00C67087" w:rsidP="00C67087">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w:t>
      </w:r>
      <w:r w:rsidR="001E1ADB">
        <w:rPr>
          <w:rFonts w:cs="Garamond"/>
        </w:rPr>
        <w:t>located directly after the ~ 194</w:t>
      </w:r>
      <w:r w:rsidR="00C13668">
        <w:rPr>
          <w:rFonts w:cs="Garamond"/>
        </w:rPr>
        <w:t> m long decay pipe</w:t>
      </w:r>
      <w:r w:rsidRPr="00EA4B6C">
        <w:rPr>
          <w:rFonts w:cs="Garamond"/>
        </w:rPr>
        <w:t xml:space="preserve">. It is a pile of aluminum (Al), steel and concrete blocks, water- and air-cooled, which must contain the energy of the particles after the </w:t>
      </w:r>
      <w:r w:rsidR="006A7268">
        <w:rPr>
          <w:rFonts w:cs="Garamond"/>
        </w:rPr>
        <w:t>decay pipe</w:t>
      </w:r>
      <w:r w:rsidRPr="00EA4B6C">
        <w:rPr>
          <w:rFonts w:cs="Garamond"/>
        </w:rPr>
        <w:t xml:space="preserve">.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w:t>
      </w:r>
      <w:sdt>
        <w:sdtPr>
          <w:rPr>
            <w:rFonts w:cs="Garamond"/>
            <w:highlight w:val="lightGray"/>
          </w:rPr>
          <w:id w:val="-1458794838"/>
          <w:citation/>
        </w:sdtPr>
        <w:sdtEndPr/>
        <w:sdtContent>
          <w:r w:rsidR="007E0E2E" w:rsidRPr="00837D06">
            <w:rPr>
              <w:rFonts w:cs="Garamond"/>
              <w:highlight w:val="lightGray"/>
            </w:rPr>
            <w:fldChar w:fldCharType="begin"/>
          </w:r>
          <w:r w:rsidR="007E0E2E" w:rsidRPr="00837D06">
            <w:rPr>
              <w:rFonts w:cs="Garamond"/>
              <w:highlight w:val="lightGray"/>
            </w:rPr>
            <w:instrText xml:space="preserve"> CITATION NVM2 \l 1033 </w:instrText>
          </w:r>
          <w:r w:rsidR="007E0E2E" w:rsidRPr="00837D06">
            <w:rPr>
              <w:rFonts w:cs="Garamond"/>
              <w:highlight w:val="lightGray"/>
            </w:rPr>
            <w:fldChar w:fldCharType="separate"/>
          </w:r>
          <w:r w:rsidR="007E0E2E" w:rsidRPr="00837D06">
            <w:rPr>
              <w:rFonts w:cs="Garamond"/>
              <w:noProof/>
              <w:highlight w:val="lightGray"/>
            </w:rPr>
            <w:t>[26]</w:t>
          </w:r>
          <w:r w:rsidR="007E0E2E" w:rsidRPr="00837D06">
            <w:rPr>
              <w:rFonts w:cs="Garamond"/>
              <w:highlight w:val="lightGray"/>
            </w:rPr>
            <w:fldChar w:fldCharType="end"/>
          </w:r>
        </w:sdtContent>
      </w:sdt>
      <w:r w:rsidR="00421B23">
        <w:rPr>
          <w:rFonts w:cs="Garamond"/>
        </w:rPr>
        <w:t xml:space="preserve"> </w:t>
      </w:r>
      <w:r w:rsidRPr="00EA4B6C">
        <w:rPr>
          <w:rFonts w:cs="Garamond"/>
        </w:rPr>
        <w:t>to keep the calculated radiation quantities safely below the regulatory limits in the following four areas:</w:t>
      </w:r>
    </w:p>
    <w:p w14:paraId="7FBA072B" w14:textId="77777777" w:rsidR="00C67087" w:rsidRPr="00EA4B6C" w:rsidRDefault="00C67087" w:rsidP="00E36A53">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14:paraId="7FBA072C" w14:textId="77777777" w:rsidR="00C67087" w:rsidRPr="00EA4B6C" w:rsidRDefault="00C67087" w:rsidP="00E36A53">
      <w:pPr>
        <w:pStyle w:val="StyleBodytextstyleItalic1"/>
        <w:numPr>
          <w:ilvl w:val="0"/>
          <w:numId w:val="36"/>
        </w:numPr>
        <w:jc w:val="both"/>
        <w:rPr>
          <w:rFonts w:cs="Garamond"/>
        </w:rPr>
      </w:pPr>
      <w:r w:rsidRPr="00EA4B6C">
        <w:rPr>
          <w:rFonts w:cs="Garamond"/>
        </w:rPr>
        <w:t>Residual dose (beam off) in Absorber Hall, Raw and Sump Rooms: &lt; 5 mrem/hr.</w:t>
      </w:r>
    </w:p>
    <w:p w14:paraId="7FBA072D" w14:textId="77777777" w:rsidR="00C67087" w:rsidRPr="00EA4B6C" w:rsidRDefault="00C67087" w:rsidP="00E36A53">
      <w:pPr>
        <w:pStyle w:val="StyleBodytextstyleItalic1"/>
        <w:numPr>
          <w:ilvl w:val="0"/>
          <w:numId w:val="36"/>
        </w:numPr>
        <w:jc w:val="both"/>
        <w:rPr>
          <w:rFonts w:cs="Garamond"/>
        </w:rPr>
      </w:pPr>
      <w:r w:rsidRPr="00EA4B6C">
        <w:rPr>
          <w:rFonts w:cs="Garamond"/>
        </w:rPr>
        <w:t>Groundwater activation in soil/rock immediately outside the concrete shielding: below the limit for H</w:t>
      </w:r>
      <w:r w:rsidRPr="00EA4B6C">
        <w:rPr>
          <w:rFonts w:cs="Garamond"/>
          <w:vertAlign w:val="superscript"/>
        </w:rPr>
        <w:t>3</w:t>
      </w:r>
      <w:r w:rsidRPr="00EA4B6C">
        <w:rPr>
          <w:rFonts w:cs="Garamond"/>
        </w:rPr>
        <w:t xml:space="preserve"> and Na</w:t>
      </w:r>
      <w:r w:rsidRPr="00EA4B6C">
        <w:rPr>
          <w:rFonts w:cs="Garamond"/>
          <w:vertAlign w:val="superscript"/>
        </w:rPr>
        <w:t>22</w:t>
      </w:r>
      <w:r w:rsidRPr="00EA4B6C">
        <w:rPr>
          <w:rFonts w:cs="Garamond"/>
        </w:rPr>
        <w:t xml:space="preserve">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52621F83" w:rsidR="00481DFC" w:rsidRDefault="00481DFC" w:rsidP="00C67087">
      <w:pPr>
        <w:jc w:val="both"/>
        <w:rPr>
          <w:rFonts w:cs="Garamond"/>
        </w:rPr>
      </w:pPr>
      <w:r>
        <w:t xml:space="preserve">The absorber </w:t>
      </w:r>
      <w:r w:rsidR="002B2655">
        <w:t xml:space="preserve">(see Section </w:t>
      </w:r>
      <w:r w:rsidR="002B2655" w:rsidRPr="002B2655">
        <w:rPr>
          <w:b/>
          <w:highlight w:val="lightGray"/>
        </w:rPr>
        <w:fldChar w:fldCharType="begin"/>
      </w:r>
      <w:r w:rsidR="002B2655" w:rsidRPr="002B2655">
        <w:rPr>
          <w:b/>
          <w:highlight w:val="lightGray"/>
        </w:rPr>
        <w:instrText xml:space="preserve"> REF _Ref419982150 \r \h  \* MERGEFORMAT </w:instrText>
      </w:r>
      <w:r w:rsidR="002B2655" w:rsidRPr="002B2655">
        <w:rPr>
          <w:b/>
          <w:highlight w:val="lightGray"/>
        </w:rPr>
      </w:r>
      <w:r w:rsidR="002B2655" w:rsidRPr="002B2655">
        <w:rPr>
          <w:b/>
          <w:highlight w:val="lightGray"/>
        </w:rPr>
        <w:fldChar w:fldCharType="separate"/>
      </w:r>
      <w:r w:rsidR="00D771D3">
        <w:rPr>
          <w:b/>
          <w:highlight w:val="lightGray"/>
        </w:rPr>
        <w:t>4.9</w:t>
      </w:r>
      <w:r w:rsidR="002B2655" w:rsidRPr="002B2655">
        <w:rPr>
          <w:b/>
          <w:highlight w:val="lightGray"/>
        </w:rPr>
        <w:fldChar w:fldCharType="end"/>
      </w:r>
      <w:r w:rsidR="002B2655">
        <w:t xml:space="preserve">) </w:t>
      </w:r>
      <w:r>
        <w:t>and the Absorber Hall Complex shielding is based on the ground water</w:t>
      </w:r>
      <w:r w:rsidR="007E0E2E">
        <w:t xml:space="preserve"> management requirement </w:t>
      </w:r>
      <w:sdt>
        <w:sdtPr>
          <w:rPr>
            <w:highlight w:val="lightGray"/>
          </w:rPr>
          <w:id w:val="1977718786"/>
          <w:citation/>
        </w:sdtPr>
        <w:sdtEndPr/>
        <w:sdtContent>
          <w:r w:rsidR="007E0E2E" w:rsidRPr="00837D06">
            <w:rPr>
              <w:highlight w:val="lightGray"/>
            </w:rPr>
            <w:fldChar w:fldCharType="begin"/>
          </w:r>
          <w:r w:rsidR="007E0E2E" w:rsidRPr="00837D06">
            <w:rPr>
              <w:highlight w:val="lightGray"/>
            </w:rPr>
            <w:instrText xml:space="preserve"> CITATION Vaz \l 1033 </w:instrText>
          </w:r>
          <w:r w:rsidR="007E0E2E" w:rsidRPr="00837D06">
            <w:rPr>
              <w:highlight w:val="lightGray"/>
            </w:rPr>
            <w:fldChar w:fldCharType="separate"/>
          </w:r>
          <w:r w:rsidR="007E0E2E" w:rsidRPr="00837D06">
            <w:rPr>
              <w:noProof/>
              <w:highlight w:val="lightGray"/>
            </w:rPr>
            <w:t>[25]</w:t>
          </w:r>
          <w:r w:rsidR="007E0E2E" w:rsidRPr="00837D06">
            <w:rPr>
              <w:highlight w:val="lightGray"/>
            </w:rPr>
            <w:fldChar w:fldCharType="end"/>
          </w:r>
        </w:sdtContent>
      </w:sdt>
      <w:r>
        <w:t xml:space="preserve"> set by the project using the latest MARS mode</w:t>
      </w:r>
      <w:r w:rsidR="007E0E2E">
        <w:t>l</w:t>
      </w:r>
      <w:r w:rsidR="007E0E2E">
        <w:rPr>
          <w:b/>
        </w:rPr>
        <w:t xml:space="preserve"> </w:t>
      </w:r>
      <w:sdt>
        <w:sdtPr>
          <w:rPr>
            <w:b/>
          </w:rPr>
          <w:id w:val="934712295"/>
          <w:citation/>
        </w:sdtPr>
        <w:sdtEndPr/>
        <w:sdtContent>
          <w:r w:rsidR="007E0E2E">
            <w:rPr>
              <w:b/>
            </w:rPr>
            <w:fldChar w:fldCharType="begin"/>
          </w:r>
          <w:r w:rsidR="007E0E2E">
            <w:rPr>
              <w:b/>
              <w:highlight w:val="lightGray"/>
            </w:rPr>
            <w:instrText xml:space="preserve"> CITATION NVM2 \l 1033 </w:instrText>
          </w:r>
          <w:r w:rsidR="007E0E2E">
            <w:rPr>
              <w:b/>
            </w:rPr>
            <w:fldChar w:fldCharType="separate"/>
          </w:r>
          <w:r w:rsidR="007E0E2E" w:rsidRPr="007E0E2E">
            <w:rPr>
              <w:noProof/>
              <w:highlight w:val="lightGray"/>
            </w:rPr>
            <w:t>[26]</w:t>
          </w:r>
          <w:r w:rsidR="007E0E2E">
            <w:rPr>
              <w:b/>
            </w:rPr>
            <w:fldChar w:fldCharType="end"/>
          </w:r>
        </w:sdtContent>
      </w:sdt>
      <w:r w:rsidR="00CB4A77" w:rsidRPr="00DD204E">
        <w:rPr>
          <w:b/>
        </w:rPr>
        <w:t>.</w:t>
      </w:r>
      <w:r w:rsidR="00CB4A77">
        <w:t xml:space="preserve"> </w:t>
      </w:r>
      <w:r>
        <w:t xml:space="preserve">The shielding is designed to keep a thirty-year buildup of the radionuclides in the soil outside the shielding to below the standard detection levels. Another goal is to reduce the residual dose rates outside the absorber pile to well below 100 mrem/hr to allow for maintenance activities, and to preclude significant activation of the equipment in the absorber RAW room. During proton beam operations, the following areas will be designated as “limited occupancy” for the radiation worker: the service building, personnel elevator and stairway shaft, elevator lobbies at the three stops, the three sump pump rooms and the Instrumentation room. The rest of the complex (Absorber hall, muon monitor area, RAW room, air </w:t>
      </w:r>
      <w:r w:rsidRPr="00CB4A77">
        <w:t>handling</w:t>
      </w:r>
      <w:r>
        <w:t xml:space="preserve"> room) is considered a high-radiation area and will not be accessible during beam-on periods.</w:t>
      </w:r>
    </w:p>
    <w:p w14:paraId="7FBA072F" w14:textId="5903B883" w:rsidR="00C67087" w:rsidRPr="00EA4B6C" w:rsidRDefault="00C67087" w:rsidP="00C67087">
      <w:pPr>
        <w:jc w:val="both"/>
        <w:rPr>
          <w:rFonts w:cs="Garamond"/>
        </w:rPr>
      </w:pPr>
      <w:r w:rsidRPr="00EA4B6C">
        <w:rPr>
          <w:rFonts w:cs="Garamond"/>
        </w:rPr>
        <w:t xml:space="preserve">The sophisticated MARS15 calculations have shown that a muon plume 170-m long and ~10 m in diameter is steadily generated in the rock with a central region (80-m long and up to 7 m  in diameter) where hadron fluxes exceed the </w:t>
      </w:r>
      <w:r w:rsidRPr="002B2655">
        <w:rPr>
          <w:rFonts w:cs="Garamond"/>
        </w:rPr>
        <w:t>above-mentioned limit of 400 cm</w:t>
      </w:r>
      <w:r w:rsidRPr="002B2655">
        <w:rPr>
          <w:rFonts w:cs="Garamond"/>
          <w:vertAlign w:val="superscript"/>
        </w:rPr>
        <w:t>-2</w:t>
      </w:r>
      <w:r w:rsidRPr="002B2655">
        <w:rPr>
          <w:rFonts w:cs="Garamond"/>
        </w:rPr>
        <w:t xml:space="preserve"> s</w:t>
      </w:r>
      <w:r w:rsidRPr="002B2655">
        <w:rPr>
          <w:rFonts w:cs="Garamond"/>
          <w:vertAlign w:val="superscript"/>
        </w:rPr>
        <w:t>-1</w:t>
      </w:r>
      <w:r w:rsidRPr="002B2655">
        <w:rPr>
          <w:rFonts w:cs="Garamond"/>
        </w:rPr>
        <w:t xml:space="preserve">  for</w:t>
      </w:r>
      <w:r w:rsidRPr="00EA4B6C">
        <w:rPr>
          <w:rFonts w:cs="Garamond"/>
        </w:rPr>
        <w:t xml:space="preserve"> groundwater activation. It means that such a region needs to be protected from groundwater penetration through it</w:t>
      </w:r>
      <w:r w:rsidR="00AA7BC6">
        <w:rPr>
          <w:rFonts w:cs="Garamond"/>
        </w:rPr>
        <w:t>,</w:t>
      </w:r>
      <w:r w:rsidRPr="00EA4B6C">
        <w:rPr>
          <w:rFonts w:cs="Garamond"/>
        </w:rPr>
        <w:t xml:space="preserve"> </w:t>
      </w:r>
      <w:r w:rsidR="00AA7BC6">
        <w:rPr>
          <w:rFonts w:cs="Garamond"/>
        </w:rPr>
        <w:t>which</w:t>
      </w:r>
      <w:r w:rsidR="00AA7BC6" w:rsidRPr="00EA4B6C">
        <w:rPr>
          <w:rFonts w:cs="Garamond"/>
        </w:rPr>
        <w:t xml:space="preserve"> </w:t>
      </w:r>
      <w:r w:rsidRPr="00EA4B6C">
        <w:rPr>
          <w:rFonts w:cs="Garamond"/>
        </w:rPr>
        <w:t xml:space="preserve">is nontrivial and </w:t>
      </w:r>
      <w:r w:rsidRPr="00CB4A77">
        <w:rPr>
          <w:rFonts w:cs="Garamond"/>
        </w:rPr>
        <w:t xml:space="preserve">expensive from the civil construction point of view. It has been found </w:t>
      </w:r>
      <w:r w:rsidR="00CB4A77" w:rsidRPr="00CB4A77">
        <w:rPr>
          <w:rFonts w:cs="Garamond"/>
        </w:rPr>
        <w:t xml:space="preserve">in optimization MARS15 studies </w:t>
      </w:r>
      <w:sdt>
        <w:sdtPr>
          <w:rPr>
            <w:rFonts w:cs="Garamond"/>
            <w:b/>
            <w:highlight w:val="lightGray"/>
          </w:rPr>
          <w:id w:val="1582411299"/>
          <w:citation/>
        </w:sdtPr>
        <w:sdtEndPr/>
        <w:sdtContent>
          <w:r w:rsidR="00CB4A77" w:rsidRPr="00DD204E">
            <w:rPr>
              <w:rFonts w:cs="Garamond"/>
              <w:b/>
              <w:highlight w:val="lightGray"/>
            </w:rPr>
            <w:fldChar w:fldCharType="begin"/>
          </w:r>
          <w:r w:rsidR="00CB4A77" w:rsidRPr="00DD204E">
            <w:rPr>
              <w:rFonts w:cs="Garamond"/>
              <w:b/>
              <w:highlight w:val="lightGray"/>
            </w:rPr>
            <w:instrText xml:space="preserve">CITATION NVM2 \l 1033 </w:instrText>
          </w:r>
          <w:r w:rsidR="00CB4A77" w:rsidRPr="00DD204E">
            <w:rPr>
              <w:rFonts w:cs="Garamond"/>
              <w:b/>
              <w:highlight w:val="lightGray"/>
            </w:rPr>
            <w:fldChar w:fldCharType="separate"/>
          </w:r>
          <w:r w:rsidR="007E0E2E" w:rsidRPr="007E0E2E">
            <w:rPr>
              <w:rFonts w:cs="Garamond"/>
              <w:noProof/>
              <w:highlight w:val="lightGray"/>
            </w:rPr>
            <w:t>[26]</w:t>
          </w:r>
          <w:r w:rsidR="00CB4A77" w:rsidRPr="00DD204E">
            <w:rPr>
              <w:rFonts w:cs="Garamond"/>
              <w:b/>
              <w:highlight w:val="lightGray"/>
            </w:rPr>
            <w:fldChar w:fldCharType="end"/>
          </w:r>
        </w:sdtContent>
      </w:sdt>
      <w:r w:rsidR="00CB4A77">
        <w:rPr>
          <w:rFonts w:cs="Garamond"/>
        </w:rPr>
        <w:t xml:space="preserve"> </w:t>
      </w:r>
      <w:r w:rsidRPr="00EA4B6C">
        <w:rPr>
          <w:rFonts w:cs="Garamond"/>
        </w:rPr>
        <w:t>that the dimensions and cost of such a construction can be substantially reduced by using a steel conical kern 30-</w:t>
      </w:r>
      <w:r w:rsidRPr="00EA4B6C">
        <w:rPr>
          <w:rFonts w:cs="Garamond"/>
        </w:rPr>
        <w:lastRenderedPageBreak/>
        <w:t>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2</w:t>
      </w:r>
      <w:r w:rsidR="00351D01" w:rsidRPr="00351D01">
        <w:rPr>
          <w:rFonts w:cs="Garamond"/>
          <w:b/>
          <w:highlight w:val="lightGray"/>
        </w:rPr>
        <w:fldChar w:fldCharType="end"/>
      </w:r>
      <w:r w:rsidR="00351D01">
        <w:rPr>
          <w:rFonts w:cs="Garamond"/>
        </w:rPr>
        <w:t xml:space="preserve"> </w:t>
      </w:r>
      <w:r w:rsidRPr="00351D01">
        <w:rPr>
          <w:rFonts w:cs="Garamond"/>
        </w:rPr>
        <w:t>and</w:t>
      </w:r>
      <w:r w:rsidR="00351D01">
        <w:rPr>
          <w:rFonts w:cs="Garamond"/>
        </w:rPr>
        <w:t xml:space="preserve"> </w:t>
      </w:r>
      <w:r w:rsidRPr="00351D01">
        <w:rPr>
          <w:rFonts w:cs="Garamond"/>
        </w:rPr>
        <w:t xml:space="preserve"> </w:t>
      </w:r>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3</w:t>
      </w:r>
      <w:r w:rsidR="00351D01" w:rsidRPr="00351D01">
        <w:rPr>
          <w:rFonts w:cs="Garamond"/>
          <w:b/>
          <w:highlight w:val="lightGray"/>
        </w:rPr>
        <w:fldChar w:fldCharType="end"/>
      </w:r>
      <w:r w:rsidRPr="00351D01">
        <w:rPr>
          <w:rFonts w:cs="Garamond"/>
          <w:b/>
        </w:rPr>
        <w:t>).</w:t>
      </w:r>
      <w:r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2674B22" w:rsidR="00C67087" w:rsidRPr="00EA4B6C" w:rsidRDefault="00EB2DB1" w:rsidP="00EB2DB1">
      <w:pPr>
        <w:pStyle w:val="Caption"/>
        <w:rPr>
          <w:rFonts w:cs="Garamond"/>
          <w:b w:val="0"/>
        </w:rPr>
      </w:pPr>
      <w:bookmarkStart w:id="522" w:name="_Ref418348362"/>
      <w:bookmarkStart w:id="523" w:name="_Toc422776070"/>
      <w:r>
        <w:t xml:space="preserve">Figure </w:t>
      </w:r>
      <w:fldSimple w:instr=" STYLEREF 1 \s ">
        <w:r w:rsidR="00D771D3">
          <w:rPr>
            <w:noProof/>
          </w:rPr>
          <w:t>5</w:t>
        </w:r>
      </w:fldSimple>
      <w:r w:rsidR="006974A9">
        <w:noBreakHyphen/>
      </w:r>
      <w:fldSimple w:instr=" SEQ Figure \* ARABIC \s 1 ">
        <w:r w:rsidR="00D771D3">
          <w:rPr>
            <w:noProof/>
          </w:rPr>
          <w:t>2</w:t>
        </w:r>
      </w:fldSimple>
      <w:bookmarkEnd w:id="522"/>
      <w:r>
        <w:t xml:space="preserve">: </w:t>
      </w:r>
      <w:r w:rsidR="00C67087" w:rsidRPr="00EB2DB1">
        <w:t>Muon isoflux contours (cm-2 s-1) in the rock and steel kern downstream the Absorber Hall; muon plume length is reduced from 170 m in pure rock to 113 m</w:t>
      </w:r>
      <w:bookmarkEnd w:id="523"/>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490EC2B0" w:rsidR="00C67087" w:rsidRPr="00C63806" w:rsidRDefault="00B72236" w:rsidP="00B72236">
      <w:pPr>
        <w:pStyle w:val="Caption"/>
        <w:rPr>
          <w:rFonts w:cs="Garamond"/>
          <w:b w:val="0"/>
        </w:rPr>
      </w:pPr>
      <w:bookmarkStart w:id="524" w:name="_Ref418348409"/>
      <w:bookmarkStart w:id="525" w:name="_Toc422776071"/>
      <w:r>
        <w:t xml:space="preserve">Figure </w:t>
      </w:r>
      <w:fldSimple w:instr=" STYLEREF 1 \s ">
        <w:r w:rsidR="00D771D3">
          <w:rPr>
            <w:noProof/>
          </w:rPr>
          <w:t>5</w:t>
        </w:r>
      </w:fldSimple>
      <w:r w:rsidR="006974A9">
        <w:noBreakHyphen/>
      </w:r>
      <w:fldSimple w:instr=" SEQ Figure \* ARABIC \s 1 ">
        <w:r w:rsidR="00D771D3">
          <w:rPr>
            <w:noProof/>
          </w:rPr>
          <w:t>3</w:t>
        </w:r>
      </w:fldSimple>
      <w:bookmarkEnd w:id="524"/>
      <w:r>
        <w:t xml:space="preserve">: </w:t>
      </w:r>
      <w:r w:rsidR="00C67087" w:rsidRPr="00B72236">
        <w:t>Hadron (E &gt; 30 MeV) isoflux contours (cm-2 s-1) in the rock and steel kern downstream the Absorber; hadron fluxes outside the steel kern are below the accepted limit of 400 cm-2 s-1 for groundwater activation</w:t>
      </w:r>
      <w:bookmarkEnd w:id="525"/>
    </w:p>
    <w:p w14:paraId="7FBA0736" w14:textId="21694A42" w:rsidR="00C67087" w:rsidRDefault="00C67087" w:rsidP="00C67087"/>
    <w:p w14:paraId="7FBA0737" w14:textId="77777777" w:rsidR="00C67087" w:rsidRDefault="00C67087" w:rsidP="00A72CDD">
      <w:pPr>
        <w:pStyle w:val="Heading3"/>
      </w:pPr>
      <w:bookmarkStart w:id="526" w:name="_Toc420003404"/>
      <w:r>
        <w:t>Other Radiological Design Issues</w:t>
      </w:r>
      <w:bookmarkEnd w:id="526"/>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77777777"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the soil over 20 years, to be less than the current standard detection limits [30]. The current accepted detection limits are 1 pCi/ml for tritium and 0.04 pCi/ml for sodium-22</w:t>
      </w:r>
      <w:r>
        <w:t>.</w:t>
      </w:r>
    </w:p>
    <w:p w14:paraId="7FBA073B" w14:textId="77777777" w:rsidR="00C67087" w:rsidRDefault="00C67087" w:rsidP="00A72CDD">
      <w:pPr>
        <w:pStyle w:val="Heading4"/>
      </w:pPr>
      <w:r>
        <w:t xml:space="preserve"> </w:t>
      </w:r>
      <w:bookmarkStart w:id="527" w:name="_Ref419361023"/>
      <w:r>
        <w:t>Tritium Mitigation</w:t>
      </w:r>
      <w:bookmarkEnd w:id="527"/>
    </w:p>
    <w:p w14:paraId="7FBA073C" w14:textId="77777777" w:rsidR="00C67087" w:rsidRDefault="00C67087" w:rsidP="00C67087">
      <w:r>
        <w:t xml:space="preserve">Tritiated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7FBA073D" w14:textId="34D2617D" w:rsidR="00C67087" w:rsidRDefault="00C67087" w:rsidP="00E36A53">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w:t>
      </w:r>
      <w:r w:rsidR="00F164D4">
        <w:t xml:space="preserve">ility of created tritium is low </w:t>
      </w:r>
      <w:sdt>
        <w:sdtPr>
          <w:rPr>
            <w:highlight w:val="lightGray"/>
          </w:rPr>
          <w:id w:val="-1704702853"/>
          <w:citation/>
        </w:sdtPr>
        <w:sdtEndPr/>
        <w:sdtContent>
          <w:r w:rsidR="00F164D4" w:rsidRPr="00F164D4">
            <w:rPr>
              <w:highlight w:val="lightGray"/>
            </w:rPr>
            <w:fldChar w:fldCharType="begin"/>
          </w:r>
          <w:r w:rsidR="00F164D4" w:rsidRPr="00F164D4">
            <w:rPr>
              <w:highlight w:val="lightGray"/>
            </w:rPr>
            <w:instrText xml:space="preserve"> CITATION LBL \l 1033 </w:instrText>
          </w:r>
          <w:r w:rsidR="00F164D4" w:rsidRPr="00F164D4">
            <w:rPr>
              <w:highlight w:val="lightGray"/>
            </w:rPr>
            <w:fldChar w:fldCharType="separate"/>
          </w:r>
          <w:r w:rsidR="007E0E2E" w:rsidRPr="007E0E2E">
            <w:rPr>
              <w:highlight w:val="lightGray"/>
            </w:rPr>
            <w:t>[27]</w:t>
          </w:r>
          <w:r w:rsidR="00F164D4" w:rsidRPr="00F164D4">
            <w:rPr>
              <w:highlight w:val="lightGray"/>
            </w:rPr>
            <w:fldChar w:fldCharType="end"/>
          </w:r>
        </w:sdtContent>
      </w:sdt>
      <w:r w:rsidR="00F164D4">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77777777"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loop</w:t>
      </w:r>
      <w:r>
        <w:rPr>
          <w:rFonts w:asciiTheme="minorHAnsi" w:hAnsiTheme="minorHAnsi"/>
          <w:b w:val="0"/>
          <w:i w:val="0"/>
          <w:sz w:val="22"/>
        </w:rPr>
        <w:t>s, that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absorber hall is sent to the air handling room, where it combines with the target chase and decay pipe air</w:t>
      </w:r>
      <w:r>
        <w:rPr>
          <w:rFonts w:asciiTheme="minorHAnsi" w:hAnsiTheme="minorHAnsi"/>
          <w:b w:val="0"/>
          <w:i w:val="0"/>
          <w:sz w:val="22"/>
        </w:rPr>
        <w:t xml:space="preserve"> leaks</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and the air-handling room and target hall are maintained at lower pressure than the outside of the structures by pulling air to the NuMI target hall through a buried pipe, and through the NuMI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w:t>
      </w:r>
      <w:r w:rsidRPr="003C1E6A">
        <w:rPr>
          <w:rFonts w:asciiTheme="minorHAnsi" w:hAnsiTheme="minorHAnsi"/>
          <w:b w:val="0"/>
          <w:i w:val="0"/>
          <w:sz w:val="22"/>
        </w:rPr>
        <w:lastRenderedPageBreak/>
        <w:t>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533725A6" w:rsidR="00C67087" w:rsidRDefault="00C67087" w:rsidP="00C67087">
      <w:r>
        <w:t xml:space="preserve">There are two ways where the prompt dose rates may reach outside the facility: (1) direct attenuated radiation outside the shielding and (2) sky shine, which is radiation, primarily neutrons, due to back scattering from </w:t>
      </w:r>
      <w:r w:rsidR="00AE659C">
        <w:t xml:space="preserve">air. </w:t>
      </w:r>
      <w:r w:rsidR="00AE659C" w:rsidRPr="00A30938">
        <w:t>FRCM Article 1104</w:t>
      </w:r>
      <w:r w:rsidR="00AE659C">
        <w:t xml:space="preserve"> </w:t>
      </w:r>
      <w:sdt>
        <w:sdtPr>
          <w:rPr>
            <w:highlight w:val="lightGray"/>
          </w:rPr>
          <w:id w:val="1192260892"/>
          <w:citation/>
        </w:sdtPr>
        <w:sdtEndPr/>
        <w:sdtContent>
          <w:r w:rsidR="00C202F4" w:rsidRPr="00C202F4">
            <w:rPr>
              <w:highlight w:val="lightGray"/>
            </w:rPr>
            <w:fldChar w:fldCharType="begin"/>
          </w:r>
          <w:r w:rsidR="00C202F4" w:rsidRPr="00C202F4">
            <w:rPr>
              <w:highlight w:val="lightGray"/>
            </w:rPr>
            <w:instrText xml:space="preserve"> CITATION Fer1 \l 1033 </w:instrText>
          </w:r>
          <w:r w:rsidR="00C202F4" w:rsidRPr="00C202F4">
            <w:rPr>
              <w:highlight w:val="lightGray"/>
            </w:rPr>
            <w:fldChar w:fldCharType="separate"/>
          </w:r>
          <w:r w:rsidR="007E0E2E" w:rsidRPr="007E0E2E">
            <w:rPr>
              <w:noProof/>
              <w:highlight w:val="lightGray"/>
            </w:rPr>
            <w:t>[23]</w:t>
          </w:r>
          <w:r w:rsidR="00C202F4" w:rsidRPr="00C202F4">
            <w:rPr>
              <w:highlight w:val="lightGray"/>
            </w:rPr>
            <w:fldChar w:fldCharType="end"/>
          </w:r>
        </w:sdtContent>
      </w:sdt>
      <w:r>
        <w:t>describes the regulatory requirements/limits regarding the maximum annual allowable dose to the public. The LBNF primary beam transport line, target hall and the decay pipe and the absorber service building can contribute to outdoor doses. Based o</w:t>
      </w:r>
      <w:r w:rsidR="0081495A">
        <w:t>n the latest MARS calculations</w:t>
      </w:r>
      <w:r w:rsidR="0081495A" w:rsidRPr="00926FC6">
        <w:rPr>
          <w:b/>
        </w:rPr>
        <w:t xml:space="preserve"> </w:t>
      </w:r>
      <w:sdt>
        <w:sdtPr>
          <w:rPr>
            <w:b/>
          </w:rPr>
          <w:id w:val="1872502021"/>
          <w:citation/>
        </w:sdtPr>
        <w:sdtEndPr>
          <w:rPr>
            <w:b w:val="0"/>
          </w:rPr>
        </w:sdtEndPr>
        <w:sdtContent>
          <w:r w:rsidR="00FF3FF6" w:rsidRPr="00926FC6">
            <w:rPr>
              <w:b/>
            </w:rPr>
            <w:fldChar w:fldCharType="begin"/>
          </w:r>
          <w:r w:rsidR="00FF3FF6" w:rsidRPr="00926FC6">
            <w:rPr>
              <w:b/>
            </w:rPr>
            <w:instrText xml:space="preserve"> CITATION NMo \l 1033 </w:instrText>
          </w:r>
          <w:r w:rsidR="00FF3FF6" w:rsidRPr="00926FC6">
            <w:rPr>
              <w:b/>
            </w:rPr>
            <w:fldChar w:fldCharType="separate"/>
          </w:r>
          <w:r w:rsidR="007E0E2E" w:rsidRPr="007E0E2E">
            <w:rPr>
              <w:noProof/>
            </w:rPr>
            <w:t>[28]</w:t>
          </w:r>
          <w:r w:rsidR="00FF3FF6" w:rsidRPr="00926FC6">
            <w:rPr>
              <w:b/>
            </w:rPr>
            <w:fldChar w:fldCharType="end"/>
          </w:r>
        </w:sdtContent>
      </w:sdt>
      <w:r w:rsidR="0081495A">
        <w:t xml:space="preserve">and </w:t>
      </w:r>
      <w:sdt>
        <w:sdtPr>
          <w:rPr>
            <w:highlight w:val="lightGray"/>
          </w:rPr>
          <w:id w:val="1435480448"/>
          <w:citation/>
        </w:sdtPr>
        <w:sdtEndPr/>
        <w:sdtContent>
          <w:r w:rsidR="0081495A" w:rsidRPr="0081495A">
            <w:rPr>
              <w:highlight w:val="lightGray"/>
            </w:rPr>
            <w:fldChar w:fldCharType="begin"/>
          </w:r>
          <w:r w:rsidR="006F0CC5">
            <w:rPr>
              <w:highlight w:val="lightGray"/>
            </w:rPr>
            <w:instrText xml:space="preserve">CITATION ITr \l 1033 </w:instrText>
          </w:r>
          <w:r w:rsidR="0081495A" w:rsidRPr="0081495A">
            <w:rPr>
              <w:highlight w:val="lightGray"/>
            </w:rPr>
            <w:fldChar w:fldCharType="separate"/>
          </w:r>
          <w:r w:rsidR="007E0E2E" w:rsidRPr="007E0E2E">
            <w:rPr>
              <w:noProof/>
              <w:highlight w:val="lightGray"/>
            </w:rPr>
            <w:t>[29]</w:t>
          </w:r>
          <w:r w:rsidR="0081495A" w:rsidRPr="0081495A">
            <w:rPr>
              <w:highlight w:val="lightGray"/>
            </w:rPr>
            <w:fldChar w:fldCharType="end"/>
          </w:r>
        </w:sdtContent>
      </w:sdt>
      <w:r w:rsidR="0081495A">
        <w:t xml:space="preserve">, </w:t>
      </w:r>
      <w:r>
        <w:t xml:space="preserve">both the annual direct and sky shine doses are calculated for both offsite and onsite locations. Direct accidental muon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77777777" w:rsidR="00C67087" w:rsidRDefault="00C67087" w:rsidP="00C67087">
      <w:r>
        <w:t>To allow operations of other experiments, beam-lines and accelerators, the offsite goal for LBNF is set at 1</w:t>
      </w:r>
      <w:r w:rsidRPr="00163466">
        <w:t>±</w:t>
      </w:r>
      <w:r>
        <w:t xml:space="preserve">1 mrem in a year, from all radiation sources generated by this beam-line. The total offsite dose, at the nearest site boundary, due to both direct and skyshine is estimated to be 1.32 mrem in a year. </w:t>
      </w:r>
    </w:p>
    <w:p w14:paraId="7FBA0747" w14:textId="77777777" w:rsidR="00C67087" w:rsidRDefault="00C67087" w:rsidP="00A72CDD">
      <w:pPr>
        <w:pStyle w:val="Heading4"/>
      </w:pPr>
      <w:r>
        <w:t xml:space="preserve"> Onsite Dose</w:t>
      </w:r>
    </w:p>
    <w:p w14:paraId="7FBA0748" w14:textId="01022138" w:rsidR="00C67087" w:rsidRDefault="00C67087" w:rsidP="00C67087">
      <w:r>
        <w:t xml:space="preserve">Wilson Hall is the nearest publically occupied building to the </w:t>
      </w:r>
      <w:r w:rsidR="00C13668">
        <w:t>LBNF</w:t>
      </w:r>
      <w:r>
        <w:t xml:space="preserv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mrem/hr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less than 100 mrem/hr at one foot. </w:t>
      </w:r>
    </w:p>
    <w:p w14:paraId="7FBA074C" w14:textId="77777777" w:rsidR="00C67087" w:rsidRDefault="00C67087">
      <w:pPr>
        <w:sectPr w:rsidR="00C67087" w:rsidSect="00C67087">
          <w:footerReference w:type="default" r:id="rId185"/>
          <w:type w:val="continuous"/>
          <w:pgSz w:w="12240" w:h="15840" w:code="1"/>
          <w:pgMar w:top="1440" w:right="1440" w:bottom="1440" w:left="1440" w:header="720" w:footer="720" w:gutter="0"/>
          <w:cols w:space="720"/>
        </w:sectPr>
      </w:pPr>
    </w:p>
    <w:p w14:paraId="7FBA074D" w14:textId="3552F307" w:rsidR="00C67087" w:rsidRPr="0021335A" w:rsidRDefault="00C67087" w:rsidP="003C10D1">
      <w:pPr>
        <w:pStyle w:val="Heading1"/>
      </w:pPr>
      <w:bookmarkStart w:id="528" w:name="_Ref419911620"/>
      <w:bookmarkStart w:id="529" w:name="_Ref419983941"/>
      <w:bookmarkStart w:id="530" w:name="_Toc420003405"/>
      <w:bookmarkStart w:id="531" w:name="_Ref411602736"/>
      <w:bookmarkStart w:id="532" w:name="_Ref411602744"/>
      <w:r w:rsidRPr="0021335A">
        <w:lastRenderedPageBreak/>
        <w:t>System Integration</w:t>
      </w:r>
      <w:bookmarkEnd w:id="528"/>
      <w:bookmarkEnd w:id="529"/>
      <w:bookmarkEnd w:id="530"/>
      <w:r w:rsidRPr="0021335A">
        <w:t xml:space="preserve"> </w:t>
      </w:r>
      <w:bookmarkEnd w:id="531"/>
      <w:bookmarkEnd w:id="532"/>
    </w:p>
    <w:p w14:paraId="7FBA074E" w14:textId="77777777" w:rsidR="00C67087" w:rsidRDefault="00C67087" w:rsidP="00771082">
      <w:pPr>
        <w:pStyle w:val="Heading2"/>
      </w:pPr>
      <w:bookmarkStart w:id="533" w:name="_Toc420003406"/>
      <w:r>
        <w:t>Introduction</w:t>
      </w:r>
      <w:bookmarkEnd w:id="533"/>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0630FAA" w:rsidR="00C67087" w:rsidRPr="0021335A" w:rsidRDefault="00C67087" w:rsidP="0021335A">
      <w:pPr>
        <w:pStyle w:val="Heading2"/>
      </w:pPr>
      <w:bookmarkStart w:id="534" w:name="_Toc420003407"/>
      <w:r w:rsidRPr="0021335A">
        <w:t>Controls</w:t>
      </w:r>
      <w:bookmarkEnd w:id="534"/>
      <w:r w:rsidRPr="0021335A">
        <w:t xml:space="preserve"> </w:t>
      </w:r>
    </w:p>
    <w:p w14:paraId="7FBA0752" w14:textId="77777777" w:rsidR="00C67087" w:rsidRPr="0021335A" w:rsidRDefault="00C67087" w:rsidP="0021335A">
      <w:pPr>
        <w:pStyle w:val="Heading3"/>
      </w:pPr>
      <w:bookmarkStart w:id="535" w:name="_Toc420003408"/>
      <w:r w:rsidRPr="0021335A">
        <w:t>Introduction</w:t>
      </w:r>
      <w:bookmarkEnd w:id="535"/>
    </w:p>
    <w:p w14:paraId="7FBA0753" w14:textId="77777777" w:rsidR="00C67087" w:rsidRDefault="00C67087" w:rsidP="00C67087">
      <w:r>
        <w:t xml:space="preserve">Any high-energy external beamline requires a robust control system to ensure proper operation. The control issues for a beamline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beamline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beamline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beamline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NuMI that has also been used for several other Fermilab beamlines. </w:t>
      </w:r>
    </w:p>
    <w:p w14:paraId="7FBA075E" w14:textId="77777777" w:rsidR="00C67087" w:rsidRDefault="00C67087" w:rsidP="00472CA9">
      <w:pPr>
        <w:pStyle w:val="Heading3"/>
      </w:pPr>
      <w:bookmarkStart w:id="536" w:name="_Toc420003409"/>
      <w:r>
        <w:t>Reference Design</w:t>
      </w:r>
      <w:bookmarkEnd w:id="536"/>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D0F4FAA" w:rsidR="00C67087" w:rsidRDefault="00C67087" w:rsidP="00C67087">
      <w:r>
        <w:t>ACNET services for LBNF will include connections to exist</w:t>
      </w:r>
      <w:r w:rsidR="00F615D5">
        <w:t>ing accelerator-timing systems [</w:t>
      </w:r>
      <w:r w:rsidR="00F33F9D">
        <w:t>T</w:t>
      </w:r>
      <w:r w:rsidR="00F33F9D" w:rsidRPr="00BA0CC0">
        <w:t>evatron Clock</w:t>
      </w:r>
      <w:r w:rsidR="00F33F9D">
        <w:t xml:space="preserve"> (T</w:t>
      </w:r>
      <w:r>
        <w:t>CLK</w:t>
      </w:r>
      <w:r w:rsidR="00F33F9D">
        <w:t>)</w:t>
      </w:r>
      <w:r>
        <w:t xml:space="preserve"> and </w:t>
      </w:r>
      <w:r w:rsidR="00F615D5" w:rsidRPr="00BA0CC0">
        <w:t>Main Injector Beam Synchronous Clock</w:t>
      </w:r>
      <w:r w:rsidR="00F615D5">
        <w:t xml:space="preserve"> (MIBS) from MI-8]</w:t>
      </w:r>
      <w:r>
        <w:t xml:space="preserve">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beamline and technical components. While operations are typically directed via consoles in the Main Control Room remote consoles are available at a number of locations around the complex. </w:t>
      </w:r>
    </w:p>
    <w:p w14:paraId="7FBA0763" w14:textId="7A689EAE" w:rsidR="00C67087" w:rsidRDefault="00C67087" w:rsidP="00C67087">
      <w:r>
        <w:t>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beamline as a single entity from the extraction kicker (</w:t>
      </w:r>
      <w:r w:rsidRPr="00163466">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_Ref419982967 \r \h  \* MERGEFORMAT </w:instrText>
      </w:r>
      <w:r w:rsidR="00212699" w:rsidRPr="00212699">
        <w:rPr>
          <w:b/>
          <w:highlight w:val="lightGray"/>
        </w:rPr>
      </w:r>
      <w:r w:rsidR="00212699" w:rsidRPr="00212699">
        <w:rPr>
          <w:b/>
          <w:highlight w:val="lightGray"/>
        </w:rPr>
        <w:fldChar w:fldCharType="separate"/>
      </w:r>
      <w:r w:rsidR="00D771D3">
        <w:rPr>
          <w:b/>
          <w:highlight w:val="lightGray"/>
        </w:rPr>
        <w:t>2.5.3</w:t>
      </w:r>
      <w:r w:rsidR="00212699" w:rsidRPr="00212699">
        <w:rPr>
          <w:b/>
          <w:highlight w:val="lightGray"/>
        </w:rPr>
        <w:fldChar w:fldCharType="end"/>
      </w:r>
      <w:r w:rsidRPr="00163466">
        <w:t>)</w:t>
      </w:r>
      <w:r>
        <w:t xml:space="preserve"> to LBNF target (</w:t>
      </w:r>
      <w:r w:rsidRPr="00212699">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_Ref419983144 \r \h  \* MERGEFORMAT </w:instrText>
      </w:r>
      <w:r w:rsidR="00212699" w:rsidRPr="00212699">
        <w:rPr>
          <w:b/>
          <w:highlight w:val="lightGray"/>
        </w:rPr>
      </w:r>
      <w:r w:rsidR="00212699" w:rsidRPr="00212699">
        <w:rPr>
          <w:b/>
          <w:highlight w:val="lightGray"/>
        </w:rPr>
        <w:fldChar w:fldCharType="separate"/>
      </w:r>
      <w:r w:rsidR="00D771D3">
        <w:rPr>
          <w:b/>
          <w:highlight w:val="lightGray"/>
        </w:rPr>
        <w:t>4.3</w:t>
      </w:r>
      <w:r w:rsidR="00212699" w:rsidRPr="00212699">
        <w:rPr>
          <w:b/>
          <w:highlight w:val="lightGray"/>
        </w:rPr>
        <w:fldChar w:fldCharType="end"/>
      </w:r>
      <w:r w:rsidRPr="00212699">
        <w:t>).</w:t>
      </w:r>
      <w:r>
        <w:t xml:space="preserve"> </w:t>
      </w:r>
    </w:p>
    <w:p w14:paraId="7FBA0764" w14:textId="77777777" w:rsidR="00C67087" w:rsidRDefault="00C67087" w:rsidP="00472CA9">
      <w:pPr>
        <w:pStyle w:val="Heading4"/>
      </w:pPr>
      <w:bookmarkStart w:id="537" w:name="_Ref419977092"/>
      <w:r>
        <w:t>Beam-Permit System</w:t>
      </w:r>
      <w:bookmarkEnd w:id="537"/>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lastRenderedPageBreak/>
        <w:t xml:space="preserve">In current-pulse mode, the beam permit system examines a few hundred parameters in the last few milliseconds before beam delivery to ensure everything is ready for the beam. All magnet power 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In next-pulse mode, the beam-permit system takes many measurements after a pulse has been delivered to ensure that it was delivered properly. Chief among these are measurements from the total and local loss monitors distributed along the beamline. These monitors are sensitive to losses on the order of one part in 10</w:t>
      </w:r>
      <w:r>
        <w:rPr>
          <w:vertAlign w:val="superscript"/>
        </w:rPr>
        <w:t>4</w:t>
      </w:r>
      <w:r>
        <w:t xml:space="preserve"> and can sense an errant beam pulse immediately after its delivery. </w:t>
      </w:r>
    </w:p>
    <w:p w14:paraId="7FBA0768" w14:textId="76838B5E" w:rsidR="00C67087" w:rsidRDefault="00C67087" w:rsidP="00C67087">
      <w:r>
        <w:t xml:space="preserve">Other measurements are taken from the </w:t>
      </w:r>
      <w:r w:rsidR="008A1405">
        <w:t>beam position</w:t>
      </w:r>
      <w:r>
        <w:t xml:space="preserve">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beamline experts or safety personnel, depending on the circumstances. </w:t>
      </w:r>
    </w:p>
    <w:p w14:paraId="7FBA076A" w14:textId="77777777" w:rsidR="00C67087" w:rsidRDefault="00C67087" w:rsidP="00C67087">
      <w:r>
        <w:t xml:space="preserve">The permit system has proven to be an excellent diagnostic for beamline and MI operations. If trips are kept at a low value, on the order of 5 to 10 per day, one can be reasonably sure that the beamline integrity is intact. After a down period, the permit system is used to check that the beamline is ready for re-establishment, and a single pulse is generally all that is required for start-up. </w:t>
      </w:r>
    </w:p>
    <w:p w14:paraId="7FBA076B" w14:textId="2CDBA59B" w:rsidR="00C67087" w:rsidRDefault="00C67087" w:rsidP="00472CA9">
      <w:pPr>
        <w:pStyle w:val="Heading2"/>
      </w:pPr>
      <w:bookmarkStart w:id="538" w:name="_Toc420003410"/>
      <w:bookmarkStart w:id="539" w:name="_Ref422761600"/>
      <w:r>
        <w:t>Radiation-Safety Interlock Systems</w:t>
      </w:r>
      <w:bookmarkEnd w:id="538"/>
      <w:bookmarkEnd w:id="539"/>
      <w:r>
        <w:t xml:space="preserve"> </w:t>
      </w:r>
    </w:p>
    <w:p w14:paraId="7FBA076C" w14:textId="77777777" w:rsidR="00C67087" w:rsidRDefault="00C67087" w:rsidP="00472CA9">
      <w:pPr>
        <w:pStyle w:val="Heading3"/>
      </w:pPr>
      <w:r>
        <w:t xml:space="preserve"> </w:t>
      </w:r>
      <w:bookmarkStart w:id="540" w:name="_Toc420003411"/>
      <w:r>
        <w:t>Introduction</w:t>
      </w:r>
      <w:bookmarkEnd w:id="540"/>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beamline critical-device-control </w:t>
      </w:r>
      <w:r w:rsidRPr="00B8270A">
        <w:lastRenderedPageBreak/>
        <w:t>contactors</w:t>
      </w:r>
      <w:r>
        <w:t xml:space="preserve"> (removes 480V AC input power from critical device magnet power supplies), and associated interconnect cabling. </w:t>
      </w:r>
    </w:p>
    <w:p w14:paraId="7FBA076F" w14:textId="77777777" w:rsidR="00C67087" w:rsidRDefault="00C67087" w:rsidP="00C67087">
      <w:r>
        <w:t xml:space="preserve">The Radiation Monitors are used to detect stray radiation during beamline operations. This includes Fermilab’s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beamline,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541" w:name="_Toc420003412"/>
      <w:r>
        <w:t>Methods</w:t>
      </w:r>
      <w:bookmarkEnd w:id="541"/>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beamline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lastRenderedPageBreak/>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542" w:name="_Toc420003413"/>
      <w:r>
        <w:t>Reference Design</w:t>
      </w:r>
      <w:bookmarkEnd w:id="542"/>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beamline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77777777" w:rsidR="00C67087" w:rsidRDefault="00C67087" w:rsidP="00C67087">
      <w:r>
        <w:t xml:space="preserve">The LBNF RSS must be cleared for beam to be transmitted down the beamline. The state of the RSS is also an input to the LBNF Beam-Permit System. While not integral to the LBNF RSS, radiation “stack” monitors sample and record levels of activated air from the Pre-Target, Target Hall and absorber areas.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beamline. The controller will be connected to the power supplies feeding two separate bend magnet strings, both of which are required for beam to be transported to the LBNF beamline. Should </w:t>
      </w:r>
      <w:r>
        <w:lastRenderedPageBreak/>
        <w:t xml:space="preserve">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t>Exclusion Areas</w:t>
      </w:r>
    </w:p>
    <w:p w14:paraId="7FBA0785" w14:textId="77777777" w:rsidR="00C67087" w:rsidRDefault="00C67087" w:rsidP="00C67087">
      <w:r>
        <w:t xml:space="preserve">A new extraction pipe will be installed inside the MI enclosure connecting to the primary beam enclosure. The upstream section of the LBNF beamline, the beamline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Electrical hazards from exposed conductors and connections will inevitably exist in the LBNF beamline from the point of extraction to the magnetic focusing horns. These hazards are typically associated with the beamline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beamline, one area is just downstream of the apex of the embankment. Excessive beam losses in this region could potentially lead to muons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CBCAD96" w:rsidR="00C67087" w:rsidRDefault="00C67087" w:rsidP="00C67087">
      <w:r>
        <w:t xml:space="preserve">Non-interlocked Chipmunk monitors will be placed at various locations around the Target Hall and absorber areas to monitor for excessive radiation rates. Fermilab’s </w:t>
      </w:r>
      <w:r w:rsidR="00B32BFE" w:rsidRPr="00BA0CC0">
        <w:t>multiplex</w:t>
      </w:r>
      <w:r w:rsidR="00B32BFE">
        <w:t xml:space="preserve"> (</w:t>
      </w:r>
      <w:r>
        <w:t>MUX</w:t>
      </w:r>
      <w:r w:rsidR="00B32BFE">
        <w:t>)</w:t>
      </w:r>
      <w:r>
        <w:t xml:space="preserve"> monitoring network </w:t>
      </w:r>
      <w:r>
        <w:lastRenderedPageBreak/>
        <w:t xml:space="preserve">will be extended into the LBNF area for recording of both interlocked and non-interlocked radiation-monitoring instruments. </w:t>
      </w:r>
    </w:p>
    <w:p w14:paraId="7FBA078F" w14:textId="77777777" w:rsidR="00C67087" w:rsidRDefault="00C67087" w:rsidP="00A70D71">
      <w:pPr>
        <w:pStyle w:val="Heading4"/>
      </w:pPr>
      <w:r>
        <w:t>Airborne-Radioactivity Monitors</w:t>
      </w:r>
    </w:p>
    <w:p w14:paraId="7FBA0790" w14:textId="7777777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gaseous radioactivity from “hot” liquids in the radiation environment produced by the accelerator. Since the vast majority of the radioactive atoms produced are short-lived, delayed ventilation, with a delay time of one hour from production to exhaust, is used to reduce the radioactivity by roughly one order of magnitude at the air exhaust stack. Activation from the downstream LBNF primary beam, the Target Hall and the absorber areas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213D35E" w:rsidR="00C67087" w:rsidRDefault="00C67087" w:rsidP="00A70D71">
      <w:pPr>
        <w:pStyle w:val="Heading2"/>
      </w:pPr>
      <w:bookmarkStart w:id="543" w:name="_Toc420003414"/>
      <w:r>
        <w:t>Alignment</w:t>
      </w:r>
      <w:bookmarkEnd w:id="543"/>
      <w:r>
        <w:t xml:space="preserve"> </w:t>
      </w:r>
    </w:p>
    <w:p w14:paraId="7FBA0794" w14:textId="77777777" w:rsidR="00C67087" w:rsidRDefault="00C67087" w:rsidP="00A70D71">
      <w:pPr>
        <w:pStyle w:val="Heading3"/>
      </w:pPr>
      <w:bookmarkStart w:id="544" w:name="_Toc420003415"/>
      <w:r>
        <w:t>Overview</w:t>
      </w:r>
      <w:bookmarkEnd w:id="544"/>
    </w:p>
    <w:p w14:paraId="7FBA0795" w14:textId="2432EA05" w:rsidR="00C67087" w:rsidRDefault="00C67087" w:rsidP="00C67087">
      <w:r>
        <w:t xml:space="preserve">This section summarizes the concepts, methodology, implementation and commissioning of the geodetic surveying (global positioning) efforts for determining the absolute positions of the LBNF beamline components at Fermilab and the location for the Far Detector at </w:t>
      </w:r>
      <w:r w:rsidR="0084774A">
        <w:t xml:space="preserve">the </w:t>
      </w:r>
      <w:r w:rsidR="0084774A" w:rsidRPr="00BA0CC0">
        <w:t xml:space="preserve">Sanford Underground Research Facility </w:t>
      </w:r>
      <w:r w:rsidR="0084774A">
        <w:t>(</w:t>
      </w:r>
      <w:r>
        <w:t>SURF</w:t>
      </w:r>
      <w:r w:rsidR="0084774A">
        <w:t>)</w:t>
      </w:r>
      <w:r>
        <w:t xml:space="preserve">. This information is critical to achieving proper aim of the neutrino beam. From this information, the beam orientation parameters are computed, as well as the alignment of the LBNF beamline. </w:t>
      </w:r>
    </w:p>
    <w:p w14:paraId="7FBA0796" w14:textId="77777777" w:rsidR="00C67087" w:rsidRDefault="00C67087" w:rsidP="00A70D71">
      <w:pPr>
        <w:pStyle w:val="Heading3"/>
      </w:pPr>
      <w:bookmarkStart w:id="545" w:name="_Toc420003416"/>
      <w:r>
        <w:t>Design Considerations</w:t>
      </w:r>
      <w:bookmarkEnd w:id="545"/>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lastRenderedPageBreak/>
        <w:t>To accomplish this, and prorate from NuMI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NuMI, which will also be established for LBNF, with the exception of the Far Detector which was prorated to SURF. A Monte Carlo (PBEAM_WMC) was used to calculate the effect of misalignments of each beamline element for the determination of the Far Detector spectrum (without oscillations) from the NuMI’s measured near-detector spectrum. </w:t>
      </w:r>
    </w:p>
    <w:p w14:paraId="7FBA079A" w14:textId="77777777" w:rsidR="00C67087" w:rsidRDefault="00C67087" w:rsidP="00C67087">
      <w:r>
        <w:t xml:space="preserve">The requirement on the relative alignments of the beamline components and the target-station components (target and horns) is that they be within ±0.35 mm (requirement based on NuMI).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546" w:name="_Toc420003298"/>
      <w:r>
        <w:t xml:space="preserve">Table </w:t>
      </w:r>
      <w:fldSimple w:instr=" STYLEREF 1 \s ">
        <w:r w:rsidR="00D771D3">
          <w:rPr>
            <w:noProof/>
          </w:rPr>
          <w:t>6</w:t>
        </w:r>
      </w:fldSimple>
      <w:r w:rsidR="00EF5B52">
        <w:noBreakHyphen/>
      </w:r>
      <w:fldSimple w:instr=" SEQ Table \* ARABIC \s 1 ">
        <w:r w:rsidR="00D771D3">
          <w:rPr>
            <w:noProof/>
          </w:rPr>
          <w:t>1</w:t>
        </w:r>
      </w:fldSimple>
      <w:r>
        <w:t xml:space="preserve">: </w:t>
      </w:r>
      <w:r w:rsidR="00C67087">
        <w:t>Alignment Tolerance Requirements (1</w:t>
      </w:r>
      <w:r w:rsidR="00C67087" w:rsidRPr="007D482E">
        <w:rPr>
          <w:rFonts w:ascii="Symbol" w:hAnsi="Symbol"/>
        </w:rPr>
        <w:t></w:t>
      </w:r>
      <w:r w:rsidR="00C67087" w:rsidRPr="007D482E">
        <w:t>)</w:t>
      </w:r>
      <w:bookmarkEnd w:id="546"/>
    </w:p>
    <w:tbl>
      <w:tblPr>
        <w:tblStyle w:val="TableGrid"/>
        <w:tblW w:w="0" w:type="auto"/>
        <w:tblInd w:w="108" w:type="dxa"/>
        <w:tblLook w:val="04A0" w:firstRow="1" w:lastRow="0" w:firstColumn="1" w:lastColumn="0" w:noHBand="0" w:noVBand="1"/>
      </w:tblPr>
      <w:tblGrid>
        <w:gridCol w:w="3330"/>
        <w:gridCol w:w="3690"/>
      </w:tblGrid>
      <w:tr w:rsidR="00C67087" w:rsidRPr="00DD204E" w14:paraId="7FBA079E" w14:textId="77777777" w:rsidTr="00C67087">
        <w:trPr>
          <w:tblHeader/>
        </w:trPr>
        <w:tc>
          <w:tcPr>
            <w:tcW w:w="3330" w:type="dxa"/>
            <w:shd w:val="clear" w:color="auto" w:fill="C6D9F1" w:themeFill="text2" w:themeFillTint="33"/>
          </w:tcPr>
          <w:p w14:paraId="7FBA079C" w14:textId="77777777" w:rsidR="00C67087" w:rsidRPr="00DD204E" w:rsidRDefault="00C67087" w:rsidP="00C67087">
            <w:pPr>
              <w:rPr>
                <w:rFonts w:asciiTheme="minorHAnsi" w:hAnsiTheme="minorHAnsi"/>
                <w:b/>
              </w:rPr>
            </w:pPr>
            <w:r w:rsidRPr="00DD204E">
              <w:rPr>
                <w:rFonts w:asciiTheme="minorHAnsi" w:hAnsiTheme="minorHAnsi"/>
                <w:b/>
              </w:rPr>
              <w:t>Position</w:t>
            </w:r>
          </w:p>
        </w:tc>
        <w:tc>
          <w:tcPr>
            <w:tcW w:w="3690" w:type="dxa"/>
            <w:shd w:val="clear" w:color="auto" w:fill="C6D9F1" w:themeFill="text2" w:themeFillTint="33"/>
          </w:tcPr>
          <w:p w14:paraId="7FBA079D" w14:textId="77777777" w:rsidR="00C67087" w:rsidRPr="00DD204E" w:rsidRDefault="00C67087" w:rsidP="00C67087">
            <w:pPr>
              <w:rPr>
                <w:rFonts w:asciiTheme="minorHAnsi" w:hAnsiTheme="minorHAnsi"/>
                <w:b/>
              </w:rPr>
            </w:pPr>
            <w:r w:rsidRPr="00DD204E">
              <w:rPr>
                <w:rFonts w:asciiTheme="minorHAnsi" w:hAnsiTheme="minorHAnsi"/>
                <w:b/>
              </w:rPr>
              <w:t>Tolerance</w:t>
            </w:r>
          </w:p>
        </w:tc>
      </w:tr>
      <w:tr w:rsidR="00C67087" w:rsidRPr="00DD204E" w14:paraId="7FBA07A1" w14:textId="77777777" w:rsidTr="00C67087">
        <w:tc>
          <w:tcPr>
            <w:tcW w:w="3330" w:type="dxa"/>
          </w:tcPr>
          <w:p w14:paraId="7FBA079F" w14:textId="77777777" w:rsidR="00C67087" w:rsidRPr="00DD204E" w:rsidRDefault="00C67087" w:rsidP="00C67087">
            <w:pPr>
              <w:rPr>
                <w:rFonts w:asciiTheme="minorHAnsi" w:hAnsiTheme="minorHAnsi"/>
              </w:rPr>
            </w:pPr>
            <w:r w:rsidRPr="00DD204E">
              <w:rPr>
                <w:rFonts w:asciiTheme="minorHAnsi" w:hAnsiTheme="minorHAnsi"/>
              </w:rPr>
              <w:t xml:space="preserve">Beam position at target </w:t>
            </w:r>
          </w:p>
        </w:tc>
        <w:tc>
          <w:tcPr>
            <w:tcW w:w="3690" w:type="dxa"/>
          </w:tcPr>
          <w:p w14:paraId="7FBA07A0" w14:textId="77777777" w:rsidR="00C67087" w:rsidRPr="00DD204E" w:rsidRDefault="00C67087" w:rsidP="00C67087">
            <w:pPr>
              <w:rPr>
                <w:rFonts w:asciiTheme="minorHAnsi" w:hAnsiTheme="minorHAnsi"/>
              </w:rPr>
            </w:pPr>
            <w:r w:rsidRPr="00DD204E">
              <w:rPr>
                <w:rFonts w:asciiTheme="minorHAnsi" w:hAnsiTheme="minorHAnsi"/>
              </w:rPr>
              <w:t xml:space="preserve">±0.45 mm </w:t>
            </w:r>
          </w:p>
        </w:tc>
      </w:tr>
      <w:tr w:rsidR="00C67087" w:rsidRPr="00DD204E" w14:paraId="7FBA07A4" w14:textId="77777777" w:rsidTr="00C67087">
        <w:tc>
          <w:tcPr>
            <w:tcW w:w="3330" w:type="dxa"/>
          </w:tcPr>
          <w:p w14:paraId="7FBA07A2" w14:textId="77777777" w:rsidR="00C67087" w:rsidRPr="00DD204E" w:rsidRDefault="00C67087" w:rsidP="00C67087">
            <w:pPr>
              <w:rPr>
                <w:rFonts w:asciiTheme="minorHAnsi" w:hAnsiTheme="minorHAnsi"/>
              </w:rPr>
            </w:pPr>
            <w:r w:rsidRPr="00DD204E">
              <w:rPr>
                <w:rFonts w:asciiTheme="minorHAnsi" w:hAnsiTheme="minorHAnsi"/>
              </w:rPr>
              <w:t xml:space="preserve">Target position - each end </w:t>
            </w:r>
          </w:p>
        </w:tc>
        <w:tc>
          <w:tcPr>
            <w:tcW w:w="3690" w:type="dxa"/>
          </w:tcPr>
          <w:p w14:paraId="7FBA07A3"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7" w14:textId="77777777" w:rsidTr="00C67087">
        <w:tc>
          <w:tcPr>
            <w:tcW w:w="3330" w:type="dxa"/>
          </w:tcPr>
          <w:p w14:paraId="7FBA07A5" w14:textId="77777777" w:rsidR="00C67087" w:rsidRPr="00DD204E" w:rsidRDefault="00C67087" w:rsidP="00C67087">
            <w:pPr>
              <w:rPr>
                <w:rFonts w:asciiTheme="minorHAnsi" w:hAnsiTheme="minorHAnsi"/>
              </w:rPr>
            </w:pPr>
            <w:r w:rsidRPr="00DD204E">
              <w:rPr>
                <w:rFonts w:asciiTheme="minorHAnsi" w:hAnsiTheme="minorHAnsi"/>
              </w:rPr>
              <w:t xml:space="preserve">Horn 1 position - each end </w:t>
            </w:r>
          </w:p>
        </w:tc>
        <w:tc>
          <w:tcPr>
            <w:tcW w:w="3690" w:type="dxa"/>
          </w:tcPr>
          <w:p w14:paraId="7FBA07A6"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A" w14:textId="77777777" w:rsidTr="00C67087">
        <w:tc>
          <w:tcPr>
            <w:tcW w:w="3330" w:type="dxa"/>
          </w:tcPr>
          <w:p w14:paraId="7FBA07A8" w14:textId="77777777" w:rsidR="00C67087" w:rsidRPr="00DD204E" w:rsidRDefault="00C67087" w:rsidP="00C67087">
            <w:pPr>
              <w:rPr>
                <w:rFonts w:asciiTheme="minorHAnsi" w:hAnsiTheme="minorHAnsi"/>
              </w:rPr>
            </w:pPr>
            <w:r w:rsidRPr="00DD204E">
              <w:rPr>
                <w:rFonts w:asciiTheme="minorHAnsi" w:hAnsiTheme="minorHAnsi"/>
              </w:rPr>
              <w:t xml:space="preserve">Horn 2 position - each end </w:t>
            </w:r>
          </w:p>
        </w:tc>
        <w:tc>
          <w:tcPr>
            <w:tcW w:w="3690" w:type="dxa"/>
          </w:tcPr>
          <w:p w14:paraId="7FBA07A9"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D" w14:textId="77777777" w:rsidTr="00C67087">
        <w:tc>
          <w:tcPr>
            <w:tcW w:w="3330" w:type="dxa"/>
          </w:tcPr>
          <w:p w14:paraId="7FBA07AB" w14:textId="77777777" w:rsidR="00C67087" w:rsidRPr="00DD204E" w:rsidRDefault="00C67087" w:rsidP="00C67087">
            <w:pPr>
              <w:rPr>
                <w:rFonts w:asciiTheme="minorHAnsi" w:hAnsiTheme="minorHAnsi"/>
              </w:rPr>
            </w:pPr>
            <w:r w:rsidRPr="00DD204E">
              <w:rPr>
                <w:rFonts w:asciiTheme="minorHAnsi" w:hAnsiTheme="minorHAnsi"/>
              </w:rPr>
              <w:t xml:space="preserve">Decay pipe position </w:t>
            </w:r>
          </w:p>
        </w:tc>
        <w:tc>
          <w:tcPr>
            <w:tcW w:w="3690" w:type="dxa"/>
          </w:tcPr>
          <w:p w14:paraId="7FBA07AC" w14:textId="77777777" w:rsidR="00C67087" w:rsidRPr="00DD204E" w:rsidRDefault="00C67087" w:rsidP="00C67087">
            <w:pPr>
              <w:rPr>
                <w:rFonts w:asciiTheme="minorHAnsi" w:hAnsiTheme="minorHAnsi"/>
              </w:rPr>
            </w:pPr>
            <w:r w:rsidRPr="00DD204E">
              <w:rPr>
                <w:rFonts w:asciiTheme="minorHAnsi" w:hAnsiTheme="minorHAnsi"/>
              </w:rPr>
              <w:t xml:space="preserve">±20 mm </w:t>
            </w:r>
          </w:p>
        </w:tc>
      </w:tr>
      <w:tr w:rsidR="00C67087" w:rsidRPr="00DD204E" w14:paraId="7FBA07B0" w14:textId="77777777" w:rsidTr="00C67087">
        <w:tc>
          <w:tcPr>
            <w:tcW w:w="3330" w:type="dxa"/>
          </w:tcPr>
          <w:p w14:paraId="7FBA07AE" w14:textId="77777777" w:rsidR="00C67087" w:rsidRPr="00DD204E" w:rsidRDefault="00C67087" w:rsidP="00C67087">
            <w:pPr>
              <w:rPr>
                <w:rFonts w:asciiTheme="minorHAnsi" w:hAnsiTheme="minorHAnsi"/>
              </w:rPr>
            </w:pPr>
            <w:r w:rsidRPr="00DD204E">
              <w:rPr>
                <w:rFonts w:asciiTheme="minorHAnsi" w:hAnsiTheme="minorHAnsi"/>
              </w:rPr>
              <w:t xml:space="preserve">Downstream Hadron monitor </w:t>
            </w:r>
          </w:p>
        </w:tc>
        <w:tc>
          <w:tcPr>
            <w:tcW w:w="3690" w:type="dxa"/>
          </w:tcPr>
          <w:p w14:paraId="7FBA07AF"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3" w14:textId="77777777" w:rsidTr="00C67087">
        <w:tc>
          <w:tcPr>
            <w:tcW w:w="3330" w:type="dxa"/>
          </w:tcPr>
          <w:p w14:paraId="7FBA07B1" w14:textId="77777777" w:rsidR="00C67087" w:rsidRPr="00DD204E" w:rsidRDefault="00C67087" w:rsidP="00C67087">
            <w:pPr>
              <w:rPr>
                <w:rFonts w:asciiTheme="minorHAnsi" w:hAnsiTheme="minorHAnsi"/>
              </w:rPr>
            </w:pPr>
            <w:r w:rsidRPr="00DD204E">
              <w:rPr>
                <w:rFonts w:asciiTheme="minorHAnsi" w:hAnsiTheme="minorHAnsi"/>
              </w:rPr>
              <w:t xml:space="preserve">Muon monitors </w:t>
            </w:r>
          </w:p>
        </w:tc>
        <w:tc>
          <w:tcPr>
            <w:tcW w:w="3690" w:type="dxa"/>
          </w:tcPr>
          <w:p w14:paraId="7FBA07B2"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6" w14:textId="77777777" w:rsidTr="00C67087">
        <w:tc>
          <w:tcPr>
            <w:tcW w:w="3330" w:type="dxa"/>
          </w:tcPr>
          <w:p w14:paraId="7FBA07B4" w14:textId="77777777" w:rsidR="00C67087" w:rsidRPr="00DD204E" w:rsidRDefault="00C67087" w:rsidP="00C67087">
            <w:pPr>
              <w:rPr>
                <w:rFonts w:asciiTheme="minorHAnsi" w:hAnsiTheme="minorHAnsi"/>
              </w:rPr>
            </w:pPr>
            <w:r w:rsidRPr="00DD204E">
              <w:rPr>
                <w:rFonts w:asciiTheme="minorHAnsi" w:hAnsiTheme="minorHAnsi"/>
              </w:rPr>
              <w:t xml:space="preserve">Far Detectors </w:t>
            </w:r>
          </w:p>
        </w:tc>
        <w:tc>
          <w:tcPr>
            <w:tcW w:w="3690" w:type="dxa"/>
          </w:tcPr>
          <w:p w14:paraId="7FBA07B5" w14:textId="77777777" w:rsidR="00C67087" w:rsidRPr="00DD204E" w:rsidRDefault="00C67087" w:rsidP="00C67087">
            <w:pPr>
              <w:rPr>
                <w:rFonts w:asciiTheme="minorHAnsi" w:hAnsiTheme="minorHAnsi"/>
              </w:rPr>
            </w:pPr>
            <w:r w:rsidRPr="00DD204E">
              <w:rPr>
                <w:rFonts w:asciiTheme="minorHAnsi" w:hAnsiTheme="minorHAnsi"/>
              </w:rPr>
              <w:t xml:space="preserve">±21 m </w:t>
            </w:r>
          </w:p>
        </w:tc>
      </w:tr>
    </w:tbl>
    <w:p w14:paraId="7FBA07B7" w14:textId="77777777" w:rsidR="00C67087" w:rsidRDefault="00C67087" w:rsidP="00C67087">
      <w:pPr>
        <w:pStyle w:val="Heading3"/>
      </w:pPr>
      <w:bookmarkStart w:id="547" w:name="_Toc420003417"/>
      <w:r>
        <w:t>Reference Design</w:t>
      </w:r>
      <w:bookmarkEnd w:id="547"/>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lastRenderedPageBreak/>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7AF12A9E"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w:t>
      </w:r>
      <w:r w:rsidR="00212699">
        <w:t xml:space="preserve">the vector in a balanced manner. </w:t>
      </w:r>
      <w:r>
        <w:t xml:space="preserve">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6CA5C333" w:rsidR="00C67087" w:rsidRDefault="00C67087" w:rsidP="00C67087">
      <w:r>
        <w:t xml:space="preserve">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86">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61D07C31" w:rsidR="00C67087" w:rsidRDefault="00D44160" w:rsidP="00D44160">
      <w:pPr>
        <w:pStyle w:val="Caption"/>
      </w:pPr>
      <w:bookmarkStart w:id="548" w:name="_Ref418347928"/>
      <w:bookmarkStart w:id="549" w:name="_Toc422776072"/>
      <w:r>
        <w:t xml:space="preserve">Figure </w:t>
      </w:r>
      <w:fldSimple w:instr=" STYLEREF 1 \s ">
        <w:r w:rsidR="00D771D3">
          <w:rPr>
            <w:noProof/>
          </w:rPr>
          <w:t>6</w:t>
        </w:r>
      </w:fldSimple>
      <w:r w:rsidR="006974A9">
        <w:noBreakHyphen/>
      </w:r>
      <w:fldSimple w:instr=" SEQ Figure \* ARABIC \s 1 ">
        <w:r w:rsidR="00D771D3">
          <w:rPr>
            <w:noProof/>
          </w:rPr>
          <w:t>1</w:t>
        </w:r>
      </w:fldSimple>
      <w:bookmarkEnd w:id="548"/>
      <w:r>
        <w:t xml:space="preserve">: </w:t>
      </w:r>
      <w:r w:rsidR="00C67087">
        <w:t>GPS Network Tying Fermilab and SURF to the CORS System</w:t>
      </w:r>
      <w:bookmarkEnd w:id="549"/>
    </w:p>
    <w:p w14:paraId="7FBA07C3" w14:textId="117D4E8B" w:rsidR="00C67087" w:rsidRDefault="00C67087" w:rsidP="00C67087">
      <w:r>
        <w:t>A minimal-constraint, least-squares adjustment consisting of 72 observations (24 vectors) will be performed. Simulations and past experience form NuMI show the standard deviations of the adjusted coordinates to be in the millimeters range in all three coordinates (longitude/latitude 1–3 mm, ellipsoid height 7–10 mm) at 95% confidence level. As a measure of internal consistency, the rms of the residuals of the adjustment were 2 mm in both latitude and longitude and 6 mm in height as shown in</w:t>
      </w:r>
      <w:r w:rsidR="00450678">
        <w:t xml:space="preserve"> </w:t>
      </w:r>
      <w:r w:rsidR="00450678" w:rsidRPr="00450678">
        <w:rPr>
          <w:b/>
          <w:highlight w:val="lightGray"/>
        </w:rPr>
        <w:fldChar w:fldCharType="begin"/>
      </w:r>
      <w:r w:rsidR="00450678" w:rsidRPr="00450678">
        <w:rPr>
          <w:b/>
          <w:highlight w:val="lightGray"/>
        </w:rPr>
        <w:instrText xml:space="preserve"> REF _Ref419983238 \h  \* MERGEFORMAT </w:instrText>
      </w:r>
      <w:r w:rsidR="00450678" w:rsidRPr="00450678">
        <w:rPr>
          <w:b/>
          <w:highlight w:val="lightGray"/>
        </w:rPr>
      </w:r>
      <w:r w:rsidR="00450678" w:rsidRPr="00450678">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2</w:t>
      </w:r>
      <w:r w:rsidR="00450678" w:rsidRPr="00450678">
        <w:rPr>
          <w:b/>
          <w:highlight w:val="lightGray"/>
        </w:rPr>
        <w:fldChar w:fldCharType="end"/>
      </w:r>
      <w:r>
        <w:t xml:space="preserve">.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NuMI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NuMI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87">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3FAA7A37" w:rsidR="00C67087" w:rsidRPr="00D0558B" w:rsidRDefault="00BB7160" w:rsidP="00BB7160">
      <w:pPr>
        <w:pStyle w:val="Caption"/>
      </w:pPr>
      <w:bookmarkStart w:id="550" w:name="_Ref419983238"/>
      <w:bookmarkStart w:id="551" w:name="_Toc422776073"/>
      <w:r>
        <w:t xml:space="preserve">Figure </w:t>
      </w:r>
      <w:fldSimple w:instr=" STYLEREF 1 \s ">
        <w:r w:rsidR="00D771D3">
          <w:rPr>
            <w:noProof/>
          </w:rPr>
          <w:t>6</w:t>
        </w:r>
      </w:fldSimple>
      <w:r w:rsidR="006974A9">
        <w:noBreakHyphen/>
      </w:r>
      <w:fldSimple w:instr=" SEQ Figure \* ARABIC \s 1 ">
        <w:r w:rsidR="00D771D3">
          <w:rPr>
            <w:noProof/>
          </w:rPr>
          <w:t>2</w:t>
        </w:r>
      </w:fldSimple>
      <w:bookmarkEnd w:id="550"/>
      <w:r>
        <w:t>:</w:t>
      </w:r>
      <w:r w:rsidR="00C67087">
        <w:t xml:space="preserve"> Residuals in Latitude/Longitude and Residuals in Height</w:t>
      </w:r>
      <w:bookmarkEnd w:id="551"/>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NuMI, we will contract The Department of Geomatics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rms be below 1 meter. </w:t>
      </w:r>
    </w:p>
    <w:p w14:paraId="7FBA07CB" w14:textId="2F5FF8B4"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 xml:space="preserve">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w:t>
      </w:r>
      <w:r w:rsidR="00450678">
        <w:rPr>
          <w:rFonts w:asciiTheme="minorHAnsi" w:hAnsiTheme="minorHAnsi"/>
          <w:b w:val="0"/>
          <w:snapToGrid w:val="0"/>
          <w:szCs w:val="24"/>
        </w:rPr>
        <w:t xml:space="preserve"> </w:t>
      </w:r>
      <w:r w:rsidR="00450678" w:rsidRPr="00223BD5">
        <w:rPr>
          <w:rFonts w:asciiTheme="minorHAnsi" w:hAnsiTheme="minorHAnsi"/>
          <w:b w:val="0"/>
          <w:snapToGrid w:val="0"/>
          <w:szCs w:val="24"/>
          <w:highlight w:val="lightGray"/>
        </w:rPr>
        <w:fldChar w:fldCharType="begin"/>
      </w:r>
      <w:r w:rsidR="00450678" w:rsidRPr="00223BD5">
        <w:rPr>
          <w:rFonts w:asciiTheme="minorHAnsi" w:hAnsiTheme="minorHAnsi"/>
          <w:b w:val="0"/>
          <w:snapToGrid w:val="0"/>
          <w:szCs w:val="24"/>
          <w:highlight w:val="lightGray"/>
        </w:rPr>
        <w:instrText xml:space="preserve"> REF _Ref419983281 \h </w:instrText>
      </w:r>
      <w:r w:rsidR="00223BD5">
        <w:rPr>
          <w:rFonts w:asciiTheme="minorHAnsi" w:hAnsiTheme="minorHAnsi"/>
          <w:b w:val="0"/>
          <w:snapToGrid w:val="0"/>
          <w:szCs w:val="24"/>
          <w:highlight w:val="lightGray"/>
        </w:rPr>
        <w:instrText xml:space="preserve"> \* MERGEFORMAT </w:instrText>
      </w:r>
      <w:r w:rsidR="00450678" w:rsidRPr="00223BD5">
        <w:rPr>
          <w:rFonts w:asciiTheme="minorHAnsi" w:hAnsiTheme="minorHAnsi"/>
          <w:b w:val="0"/>
          <w:snapToGrid w:val="0"/>
          <w:szCs w:val="24"/>
          <w:highlight w:val="lightGray"/>
        </w:rPr>
      </w:r>
      <w:r w:rsidR="00450678" w:rsidRPr="00223BD5">
        <w:rPr>
          <w:rFonts w:asciiTheme="minorHAnsi" w:hAnsiTheme="minorHAnsi"/>
          <w:b w:val="0"/>
          <w:snapToGrid w:val="0"/>
          <w:szCs w:val="24"/>
          <w:highlight w:val="lightGray"/>
        </w:rPr>
        <w:fldChar w:fldCharType="separate"/>
      </w:r>
      <w:r w:rsidR="00D771D3" w:rsidRPr="00D771D3">
        <w:rPr>
          <w:highlight w:val="lightGray"/>
        </w:rPr>
        <w:t xml:space="preserve">Table </w:t>
      </w:r>
      <w:r w:rsidR="00D771D3" w:rsidRPr="00D771D3">
        <w:rPr>
          <w:noProof/>
          <w:highlight w:val="lightGray"/>
        </w:rPr>
        <w:t>6</w:t>
      </w:r>
      <w:r w:rsidR="00D771D3" w:rsidRPr="00D771D3">
        <w:rPr>
          <w:noProof/>
          <w:highlight w:val="lightGray"/>
        </w:rPr>
        <w:noBreakHyphen/>
        <w:t>2</w:t>
      </w:r>
      <w:r w:rsidR="00450678" w:rsidRPr="00223BD5">
        <w:rPr>
          <w:rFonts w:asciiTheme="minorHAnsi" w:hAnsiTheme="minorHAnsi"/>
          <w:b w:val="0"/>
          <w:snapToGrid w:val="0"/>
          <w:szCs w:val="24"/>
          <w:highlight w:val="lightGray"/>
        </w:rPr>
        <w:fldChar w:fldCharType="end"/>
      </w:r>
      <w:r w:rsidR="00450678">
        <w:rPr>
          <w:rFonts w:asciiTheme="minorHAnsi" w:hAnsiTheme="minorHAnsi"/>
          <w:b w:val="0"/>
          <w:snapToGrid w:val="0"/>
          <w:szCs w:val="24"/>
        </w:rPr>
        <w:t xml:space="preserve"> </w:t>
      </w:r>
      <w:r w:rsidRPr="00C964A9">
        <w:rPr>
          <w:rFonts w:asciiTheme="minorHAnsi" w:hAnsiTheme="minorHAnsi"/>
          <w:b w:val="0"/>
          <w:snapToGrid w:val="0"/>
          <w:szCs w:val="24"/>
        </w:rPr>
        <w:t>presents the HG Honeywell 2001 sensors performance specifications.</w:t>
      </w:r>
    </w:p>
    <w:p w14:paraId="7FBA07CC" w14:textId="36AF3895" w:rsidR="00C67087" w:rsidRDefault="00C21FA7" w:rsidP="00C21FA7">
      <w:pPr>
        <w:pStyle w:val="Caption"/>
      </w:pPr>
      <w:bookmarkStart w:id="552" w:name="_Ref419983281"/>
      <w:bookmarkStart w:id="553" w:name="_Toc420003299"/>
      <w:r>
        <w:t xml:space="preserve">Table </w:t>
      </w:r>
      <w:fldSimple w:instr=" STYLEREF 1 \s ">
        <w:r w:rsidR="00D771D3">
          <w:rPr>
            <w:noProof/>
          </w:rPr>
          <w:t>6</w:t>
        </w:r>
      </w:fldSimple>
      <w:r w:rsidR="00EF5B52">
        <w:noBreakHyphen/>
      </w:r>
      <w:fldSimple w:instr=" SEQ Table \* ARABIC \s 1 ">
        <w:r w:rsidR="00D771D3">
          <w:rPr>
            <w:noProof/>
          </w:rPr>
          <w:t>2</w:t>
        </w:r>
      </w:fldSimple>
      <w:bookmarkEnd w:id="552"/>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553"/>
    </w:p>
    <w:tbl>
      <w:tblPr>
        <w:tblStyle w:val="TableGrid"/>
        <w:tblW w:w="0" w:type="auto"/>
        <w:tblInd w:w="108" w:type="dxa"/>
        <w:tblLook w:val="04A0" w:firstRow="1" w:lastRow="0" w:firstColumn="1" w:lastColumn="0" w:noHBand="0" w:noVBand="1"/>
      </w:tblPr>
      <w:tblGrid>
        <w:gridCol w:w="4387"/>
        <w:gridCol w:w="3060"/>
      </w:tblGrid>
      <w:tr w:rsidR="00C67087" w:rsidRPr="00F164D4" w14:paraId="7FBA07CF" w14:textId="77777777" w:rsidTr="00C67087">
        <w:trPr>
          <w:tblHeader/>
        </w:trPr>
        <w:tc>
          <w:tcPr>
            <w:tcW w:w="4387" w:type="dxa"/>
            <w:shd w:val="clear" w:color="auto" w:fill="C6D9F1" w:themeFill="text2" w:themeFillTint="33"/>
          </w:tcPr>
          <w:p w14:paraId="7FBA07CD" w14:textId="77777777" w:rsidR="00C67087" w:rsidRPr="00F164D4" w:rsidRDefault="00C67087" w:rsidP="00C67087">
            <w:pPr>
              <w:rPr>
                <w:rFonts w:asciiTheme="minorHAnsi" w:hAnsiTheme="minorHAnsi"/>
                <w:b/>
              </w:rPr>
            </w:pPr>
            <w:r w:rsidRPr="00F164D4">
              <w:rPr>
                <w:rFonts w:asciiTheme="minorHAnsi" w:hAnsiTheme="minorHAnsi"/>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F164D4" w:rsidRDefault="00C67087" w:rsidP="00C67087">
            <w:pPr>
              <w:rPr>
                <w:rFonts w:asciiTheme="minorHAnsi" w:hAnsiTheme="minorHAnsi"/>
                <w:b/>
                <w:snapToGrid w:val="0"/>
                <w:color w:val="000000" w:themeColor="text1"/>
              </w:rPr>
            </w:pPr>
            <w:r w:rsidRPr="00F164D4">
              <w:rPr>
                <w:rFonts w:asciiTheme="minorHAnsi" w:hAnsiTheme="minorHAnsi"/>
                <w:b/>
                <w:snapToGrid w:val="0"/>
                <w:color w:val="000000" w:themeColor="text1"/>
                <w:szCs w:val="22"/>
              </w:rPr>
              <w:t>Class II 1.0 nmi./h</w:t>
            </w:r>
          </w:p>
        </w:tc>
      </w:tr>
      <w:tr w:rsidR="00C67087" w:rsidRPr="00F164D4" w14:paraId="7FBA07D2" w14:textId="77777777" w:rsidTr="00C67087">
        <w:tc>
          <w:tcPr>
            <w:tcW w:w="4387" w:type="dxa"/>
          </w:tcPr>
          <w:p w14:paraId="7FBA07D0" w14:textId="77777777" w:rsidR="00C67087" w:rsidRPr="00F164D4" w:rsidRDefault="00C67087" w:rsidP="00C67087">
            <w:pPr>
              <w:rPr>
                <w:rFonts w:asciiTheme="minorHAnsi" w:hAnsiTheme="minorHAnsi"/>
              </w:rPr>
            </w:pPr>
            <w:r w:rsidRPr="00F164D4">
              <w:rPr>
                <w:rFonts w:asciiTheme="minorHAnsi" w:hAnsiTheme="minorHAnsi"/>
                <w:snapToGrid w:val="0"/>
              </w:rPr>
              <w:t>gyro bias uncertainty (deg/h)</w:t>
            </w:r>
          </w:p>
        </w:tc>
        <w:tc>
          <w:tcPr>
            <w:tcW w:w="3060" w:type="dxa"/>
          </w:tcPr>
          <w:p w14:paraId="7FBA07D1" w14:textId="77777777" w:rsidR="00C67087" w:rsidRPr="00F164D4" w:rsidRDefault="00C67087" w:rsidP="00C67087">
            <w:pPr>
              <w:jc w:val="center"/>
              <w:rPr>
                <w:rFonts w:asciiTheme="minorHAnsi" w:hAnsiTheme="minorHAnsi"/>
              </w:rPr>
            </w:pPr>
            <w:r w:rsidRPr="00F164D4">
              <w:rPr>
                <w:rFonts w:asciiTheme="minorHAnsi" w:hAnsiTheme="minorHAnsi"/>
              </w:rPr>
              <w:t>0.003</w:t>
            </w:r>
          </w:p>
        </w:tc>
      </w:tr>
      <w:tr w:rsidR="00C67087" w:rsidRPr="00F164D4" w14:paraId="7FBA07D5" w14:textId="77777777" w:rsidTr="00C67087">
        <w:tc>
          <w:tcPr>
            <w:tcW w:w="4387" w:type="dxa"/>
          </w:tcPr>
          <w:p w14:paraId="7FBA07D3" w14:textId="77777777" w:rsidR="00C67087" w:rsidRPr="00F164D4" w:rsidRDefault="00C67087" w:rsidP="00C67087">
            <w:pPr>
              <w:rPr>
                <w:rFonts w:asciiTheme="minorHAnsi" w:hAnsiTheme="minorHAnsi"/>
              </w:rPr>
            </w:pPr>
            <w:r w:rsidRPr="00F164D4">
              <w:rPr>
                <w:rFonts w:asciiTheme="minorHAnsi" w:hAnsiTheme="minorHAnsi"/>
                <w:snapToGrid w:val="0"/>
              </w:rPr>
              <w:t>gyro random noise (deg/ sqrt(h))</w:t>
            </w:r>
          </w:p>
        </w:tc>
        <w:tc>
          <w:tcPr>
            <w:tcW w:w="3060" w:type="dxa"/>
          </w:tcPr>
          <w:p w14:paraId="7FBA07D4" w14:textId="77777777" w:rsidR="00C67087" w:rsidRPr="00F164D4" w:rsidRDefault="00C67087" w:rsidP="00C67087">
            <w:pPr>
              <w:jc w:val="center"/>
              <w:rPr>
                <w:rFonts w:asciiTheme="minorHAnsi" w:hAnsiTheme="minorHAnsi"/>
              </w:rPr>
            </w:pPr>
            <w:r w:rsidRPr="00F164D4">
              <w:rPr>
                <w:rFonts w:asciiTheme="minorHAnsi" w:hAnsiTheme="minorHAnsi"/>
              </w:rPr>
              <w:t>0.001</w:t>
            </w:r>
          </w:p>
        </w:tc>
      </w:tr>
      <w:tr w:rsidR="00C67087" w:rsidRPr="00F164D4" w14:paraId="7FBA07D8" w14:textId="77777777" w:rsidTr="00C67087">
        <w:tc>
          <w:tcPr>
            <w:tcW w:w="4387" w:type="dxa"/>
          </w:tcPr>
          <w:p w14:paraId="7FBA07D6" w14:textId="77777777" w:rsidR="00C67087" w:rsidRPr="00F164D4" w:rsidRDefault="00C67087" w:rsidP="00C67087">
            <w:pPr>
              <w:rPr>
                <w:rFonts w:asciiTheme="minorHAnsi" w:hAnsiTheme="minorHAnsi"/>
              </w:rPr>
            </w:pPr>
            <w:r w:rsidRPr="00F164D4">
              <w:rPr>
                <w:rFonts w:asciiTheme="minorHAnsi" w:hAnsiTheme="minorHAnsi"/>
                <w:snapToGrid w:val="0"/>
              </w:rPr>
              <w:t>gyro scale-factor uncertainty (ppm)</w:t>
            </w:r>
          </w:p>
        </w:tc>
        <w:tc>
          <w:tcPr>
            <w:tcW w:w="3060" w:type="dxa"/>
          </w:tcPr>
          <w:p w14:paraId="7FBA07D7" w14:textId="77777777" w:rsidR="00C67087" w:rsidRPr="00F164D4" w:rsidRDefault="00C67087" w:rsidP="00C67087">
            <w:pPr>
              <w:jc w:val="center"/>
              <w:rPr>
                <w:rFonts w:asciiTheme="minorHAnsi" w:hAnsiTheme="minorHAnsi"/>
              </w:rPr>
            </w:pPr>
            <w:r w:rsidRPr="00F164D4">
              <w:rPr>
                <w:rFonts w:asciiTheme="minorHAnsi" w:hAnsiTheme="minorHAnsi"/>
              </w:rPr>
              <w:t>1</w:t>
            </w:r>
          </w:p>
        </w:tc>
      </w:tr>
      <w:tr w:rsidR="00C67087" w:rsidRPr="00F164D4" w14:paraId="7FBA07DE" w14:textId="77777777" w:rsidTr="00C67087">
        <w:tc>
          <w:tcPr>
            <w:tcW w:w="4387" w:type="dxa"/>
          </w:tcPr>
          <w:p w14:paraId="7FBA07DC" w14:textId="77777777" w:rsidR="00C67087" w:rsidRPr="00F164D4" w:rsidRDefault="00C67087" w:rsidP="00C67087">
            <w:pPr>
              <w:rPr>
                <w:rFonts w:asciiTheme="minorHAnsi" w:hAnsiTheme="minorHAnsi"/>
              </w:rPr>
            </w:pPr>
            <w:r w:rsidRPr="00F164D4">
              <w:rPr>
                <w:rFonts w:asciiTheme="minorHAnsi" w:hAnsiTheme="minorHAnsi"/>
                <w:snapToGrid w:val="0"/>
              </w:rPr>
              <w:t>accelerometer bias uncertainty (mGal)</w:t>
            </w:r>
          </w:p>
        </w:tc>
        <w:tc>
          <w:tcPr>
            <w:tcW w:w="3060" w:type="dxa"/>
          </w:tcPr>
          <w:p w14:paraId="7FBA07DD" w14:textId="77777777" w:rsidR="00C67087" w:rsidRPr="00F164D4" w:rsidRDefault="00C67087" w:rsidP="00C67087">
            <w:pPr>
              <w:jc w:val="center"/>
              <w:rPr>
                <w:rFonts w:asciiTheme="minorHAnsi" w:hAnsiTheme="minorHAnsi"/>
              </w:rPr>
            </w:pPr>
            <w:r w:rsidRPr="00F164D4">
              <w:rPr>
                <w:rFonts w:asciiTheme="minorHAnsi" w:hAnsiTheme="minorHAnsi"/>
                <w:snapToGrid w:val="0"/>
              </w:rPr>
              <w:t>10-25</w:t>
            </w:r>
          </w:p>
        </w:tc>
      </w:tr>
      <w:tr w:rsidR="00C67087" w:rsidRPr="00F164D4" w14:paraId="7FBA07E1" w14:textId="77777777" w:rsidTr="00C67087">
        <w:tc>
          <w:tcPr>
            <w:tcW w:w="4387" w:type="dxa"/>
          </w:tcPr>
          <w:p w14:paraId="7FBA07DF" w14:textId="77777777" w:rsidR="00C67087" w:rsidRPr="00F164D4" w:rsidRDefault="00C67087" w:rsidP="00C67087">
            <w:pPr>
              <w:rPr>
                <w:rFonts w:asciiTheme="minorHAnsi" w:hAnsiTheme="minorHAnsi"/>
              </w:rPr>
            </w:pPr>
            <w:r w:rsidRPr="00F164D4">
              <w:rPr>
                <w:rFonts w:asciiTheme="minorHAnsi" w:hAnsiTheme="minorHAnsi"/>
                <w:snapToGrid w:val="0"/>
              </w:rPr>
              <w:t>accel. scale-factor uncertainty (ppm)</w:t>
            </w:r>
          </w:p>
        </w:tc>
        <w:tc>
          <w:tcPr>
            <w:tcW w:w="3060" w:type="dxa"/>
          </w:tcPr>
          <w:p w14:paraId="7FBA07E0" w14:textId="77777777" w:rsidR="00C67087" w:rsidRPr="00F164D4" w:rsidRDefault="00C67087" w:rsidP="00C67087">
            <w:pPr>
              <w:jc w:val="center"/>
              <w:rPr>
                <w:rFonts w:asciiTheme="minorHAnsi" w:hAnsiTheme="minorHAnsi"/>
              </w:rPr>
            </w:pPr>
            <w:r w:rsidRPr="00F164D4">
              <w:rPr>
                <w:rFonts w:asciiTheme="minorHAnsi" w:hAnsiTheme="minorHAnsi"/>
              </w:rPr>
              <w:t>50</w:t>
            </w:r>
          </w:p>
        </w:tc>
      </w:tr>
      <w:tr w:rsidR="00C67087" w:rsidRPr="00F164D4" w14:paraId="7FBA07E4" w14:textId="77777777" w:rsidTr="00C67087">
        <w:tc>
          <w:tcPr>
            <w:tcW w:w="4387" w:type="dxa"/>
          </w:tcPr>
          <w:p w14:paraId="7FBA07E2" w14:textId="77777777" w:rsidR="00C67087" w:rsidRPr="00F164D4" w:rsidRDefault="00C67087" w:rsidP="00C67087">
            <w:pPr>
              <w:rPr>
                <w:rFonts w:asciiTheme="minorHAnsi" w:hAnsiTheme="minorHAnsi"/>
              </w:rPr>
            </w:pPr>
            <w:r w:rsidRPr="00F164D4">
              <w:rPr>
                <w:rFonts w:asciiTheme="minorHAnsi" w:hAnsiTheme="minorHAnsi"/>
                <w:snapToGrid w:val="0"/>
              </w:rPr>
              <w:t>accelerometer alignment uncertainty (sec)</w:t>
            </w:r>
          </w:p>
        </w:tc>
        <w:tc>
          <w:tcPr>
            <w:tcW w:w="3060" w:type="dxa"/>
          </w:tcPr>
          <w:p w14:paraId="7FBA07E3" w14:textId="77777777" w:rsidR="00C67087" w:rsidRPr="00F164D4" w:rsidRDefault="00C67087" w:rsidP="00C67087">
            <w:pPr>
              <w:jc w:val="center"/>
              <w:rPr>
                <w:rFonts w:asciiTheme="minorHAnsi" w:hAnsiTheme="minorHAnsi"/>
              </w:rPr>
            </w:pPr>
            <w:r w:rsidRPr="00F164D4">
              <w:rPr>
                <w:rFonts w:asciiTheme="minorHAnsi" w:hAnsiTheme="minorHAnsi"/>
              </w:rPr>
              <w:t>5</w:t>
            </w:r>
          </w:p>
        </w:tc>
      </w:tr>
      <w:tr w:rsidR="00C67087" w:rsidRPr="00F164D4" w14:paraId="7FBA07EA" w14:textId="77777777" w:rsidTr="00C67087">
        <w:tc>
          <w:tcPr>
            <w:tcW w:w="4387" w:type="dxa"/>
          </w:tcPr>
          <w:p w14:paraId="7FBA07E8" w14:textId="74507FD8" w:rsidR="00C67087" w:rsidRPr="00F164D4" w:rsidRDefault="00C67087" w:rsidP="00C67087">
            <w:pPr>
              <w:rPr>
                <w:rFonts w:asciiTheme="minorHAnsi" w:hAnsiTheme="minorHAnsi"/>
              </w:rPr>
            </w:pPr>
            <w:r w:rsidRPr="00F164D4">
              <w:rPr>
                <w:rFonts w:asciiTheme="minorHAnsi" w:hAnsiTheme="minorHAnsi"/>
                <w:snapToGrid w:val="0"/>
                <w:vertAlign w:val="subscript"/>
              </w:rPr>
              <w:lastRenderedPageBreak/>
              <w:t xml:space="preserve"> </w:t>
            </w:r>
            <w:r w:rsidR="00371DA2" w:rsidRPr="009E6DF2">
              <w:rPr>
                <w:rFonts w:ascii="Symbol" w:hAnsi="Symbol"/>
                <w:snapToGrid w:val="0"/>
                <w:szCs w:val="22"/>
              </w:rPr>
              <w:t></w:t>
            </w:r>
            <w:r w:rsidR="00371DA2">
              <w:rPr>
                <w:rFonts w:asciiTheme="minorHAnsi" w:hAnsiTheme="minorHAnsi"/>
                <w:snapToGrid w:val="0"/>
                <w:vertAlign w:val="subscript"/>
              </w:rPr>
              <w:t xml:space="preserve"> </w:t>
            </w:r>
            <w:r w:rsidRPr="00F164D4">
              <w:rPr>
                <w:rFonts w:asciiTheme="minorHAnsi" w:hAnsiTheme="minorHAnsi"/>
                <w:snapToGrid w:val="0"/>
                <w:vertAlign w:val="subscript"/>
              </w:rPr>
              <w:t>pos</w:t>
            </w:r>
          </w:p>
        </w:tc>
        <w:tc>
          <w:tcPr>
            <w:tcW w:w="3060" w:type="dxa"/>
          </w:tcPr>
          <w:p w14:paraId="7FBA07E9" w14:textId="77777777" w:rsidR="00C67087" w:rsidRPr="00F164D4" w:rsidRDefault="00C67087" w:rsidP="00C67087">
            <w:pPr>
              <w:jc w:val="center"/>
              <w:rPr>
                <w:rFonts w:asciiTheme="minorHAnsi" w:hAnsiTheme="minorHAnsi"/>
              </w:rPr>
            </w:pPr>
            <w:r w:rsidRPr="00F164D4">
              <w:rPr>
                <w:rFonts w:asciiTheme="minorHAnsi" w:hAnsiTheme="minorHAnsi"/>
                <w:snapToGrid w:val="0"/>
              </w:rPr>
              <w:t>0.5 m at ZUPTs every 3 min</w:t>
            </w:r>
          </w:p>
        </w:tc>
      </w:tr>
      <w:tr w:rsidR="00C67087" w:rsidRPr="00F164D4" w14:paraId="7FBA07EE" w14:textId="77777777" w:rsidTr="00C67087">
        <w:tc>
          <w:tcPr>
            <w:tcW w:w="4387" w:type="dxa"/>
          </w:tcPr>
          <w:p w14:paraId="7FBA07EB" w14:textId="12EBD07B" w:rsidR="00C67087" w:rsidRPr="00F164D4" w:rsidRDefault="00371DA2" w:rsidP="00C67087">
            <w:pPr>
              <w:rPr>
                <w:rFonts w:asciiTheme="minorHAnsi" w:hAnsiTheme="minorHAnsi"/>
                <w:snapToGrid w:val="0"/>
              </w:rPr>
            </w:pPr>
            <w:r w:rsidRPr="009E6DF2">
              <w:rPr>
                <w:rFonts w:ascii="Symbol" w:hAnsi="Symbol"/>
                <w:snapToGrid w:val="0"/>
                <w:szCs w:val="22"/>
              </w:rPr>
              <w:t></w:t>
            </w:r>
            <w:r>
              <w:rPr>
                <w:rFonts w:asciiTheme="minorHAnsi" w:hAnsiTheme="minorHAnsi"/>
                <w:snapToGrid w:val="0"/>
                <w:vertAlign w:val="subscript"/>
              </w:rPr>
              <w:t xml:space="preserve">  </w:t>
            </w:r>
            <w:r w:rsidR="00C67087" w:rsidRPr="00F164D4">
              <w:rPr>
                <w:rFonts w:asciiTheme="minorHAnsi" w:hAnsiTheme="minorHAnsi"/>
                <w:snapToGrid w:val="0"/>
                <w:vertAlign w:val="subscript"/>
              </w:rPr>
              <w:t>acceleration</w:t>
            </w:r>
          </w:p>
        </w:tc>
        <w:tc>
          <w:tcPr>
            <w:tcW w:w="3060" w:type="dxa"/>
          </w:tcPr>
          <w:p w14:paraId="7FBA07EC" w14:textId="77777777" w:rsidR="00C67087" w:rsidRPr="00F164D4" w:rsidRDefault="00C67087" w:rsidP="00C67087">
            <w:pPr>
              <w:jc w:val="center"/>
              <w:rPr>
                <w:rFonts w:asciiTheme="minorHAnsi" w:hAnsiTheme="minorHAnsi"/>
                <w:snapToGrid w:val="0"/>
              </w:rPr>
            </w:pPr>
            <w:r w:rsidRPr="00F164D4">
              <w:rPr>
                <w:rFonts w:asciiTheme="minorHAnsi" w:hAnsiTheme="minorHAnsi"/>
                <w:snapToGrid w:val="0"/>
              </w:rPr>
              <w:t>net bias &lt; 50 mGal</w:t>
            </w:r>
          </w:p>
          <w:p w14:paraId="7FBA07ED" w14:textId="77777777" w:rsidR="00C67087" w:rsidRPr="00F164D4" w:rsidRDefault="00C67087" w:rsidP="00C67087">
            <w:pPr>
              <w:jc w:val="center"/>
              <w:rPr>
                <w:rFonts w:asciiTheme="minorHAnsi" w:hAnsiTheme="minorHAnsi"/>
              </w:rPr>
            </w:pPr>
            <w:r w:rsidRPr="00F164D4">
              <w:rPr>
                <w:rFonts w:asciiTheme="minorHAnsi" w:hAnsiTheme="minorHAnsi"/>
                <w:snapToGrid w:val="0"/>
              </w:rPr>
              <w:t>short term bias &lt; 3 mGal</w:t>
            </w:r>
          </w:p>
        </w:tc>
      </w:tr>
    </w:tbl>
    <w:p w14:paraId="4C8094A0" w14:textId="77777777" w:rsidR="00824B27" w:rsidRDefault="00824B27" w:rsidP="00C67087">
      <w:pPr>
        <w:jc w:val="both"/>
        <w:rPr>
          <w:snapToGrid w:val="0"/>
        </w:rPr>
      </w:pPr>
    </w:p>
    <w:p w14:paraId="7FBA07EF" w14:textId="77777777" w:rsidR="00C67087" w:rsidRPr="00C964A9" w:rsidRDefault="00C67087" w:rsidP="00C67087">
      <w:pPr>
        <w:jc w:val="both"/>
        <w:rPr>
          <w:snapToGrid w:val="0"/>
        </w:rPr>
      </w:pPr>
      <w:r w:rsidRPr="00C964A9">
        <w:rPr>
          <w:snapToGrid w:val="0"/>
        </w:rPr>
        <w:t>After the calibration of the inertial system, multiple determinations will be performed by running the unit, which will be rigidly attached in the center of the elevator car, through the access shafts between the surface and the 4850 level of the mine. For NuMI,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NuMI indicate an agreement with our 1998 Gyro determinations to 2 arc seconds (0.01 mrad).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6EEB6278" w:rsidR="00C67087" w:rsidRDefault="00C67087" w:rsidP="00C67087">
      <w:r>
        <w:t>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w:t>
      </w:r>
      <w:r w:rsidR="00DD204E">
        <w:t xml:space="preserve"> </w:t>
      </w:r>
      <w:r w:rsidR="00DD204E" w:rsidRPr="00DD204E">
        <w:rPr>
          <w:b/>
          <w:highlight w:val="lightGray"/>
        </w:rPr>
        <w:fldChar w:fldCharType="begin"/>
      </w:r>
      <w:r w:rsidR="00DD204E" w:rsidRPr="00DD204E">
        <w:rPr>
          <w:b/>
          <w:highlight w:val="lightGray"/>
        </w:rPr>
        <w:instrText xml:space="preserve"> REF _Ref419919304 \h  \* MERGEFORMAT </w:instrText>
      </w:r>
      <w:r w:rsidR="00DD204E" w:rsidRPr="00DD204E">
        <w:rPr>
          <w:b/>
          <w:highlight w:val="lightGray"/>
        </w:rPr>
      </w:r>
      <w:r w:rsidR="00DD204E" w:rsidRPr="00DD204E">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3</w:t>
      </w:r>
      <w:r w:rsidR="00DD204E" w:rsidRPr="00DD204E">
        <w:rPr>
          <w:b/>
          <w:highlight w:val="lightGray"/>
        </w:rPr>
        <w:fldChar w:fldCharType="end"/>
      </w:r>
      <w:r>
        <w:t xml:space="preserve"> </w:t>
      </w:r>
      <w:r w:rsidRPr="00807082">
        <w:t>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NuMI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beamline, will be used extensively during the project as reference for transferring absolute coordinates from the surface into the underground tunnels and halls. They will also serve as a calibration baseline for the surveying tool, a DMT-brand Gyromat 2000 precision gyroscope. Based on experience from NuMI, the standard deviation of the azimuth over three nights of observations was 0.66 arc seconds (0.003 mrad). </w:t>
      </w:r>
    </w:p>
    <w:p w14:paraId="5944F3C8" w14:textId="49D9D02C" w:rsidR="0068017D" w:rsidRDefault="0068017D" w:rsidP="00C67087">
      <w:pPr>
        <w:rPr>
          <w:noProof/>
        </w:rPr>
      </w:pPr>
      <w:r>
        <w:rPr>
          <w:noProof/>
        </w:rPr>
        <w:lastRenderedPageBreak/>
        <w:drawing>
          <wp:inline distT="0" distB="0" distL="0" distR="0" wp14:anchorId="441416A7" wp14:editId="44667DEC">
            <wp:extent cx="5579533" cy="5831089"/>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gil_CDR_Map1.jpg"/>
                    <pic:cNvPicPr/>
                  </pic:nvPicPr>
                  <pic:blipFill>
                    <a:blip r:embed="rId188">
                      <a:extLst>
                        <a:ext uri="{28A0092B-C50C-407E-A947-70E740481C1C}">
                          <a14:useLocalDpi xmlns:a14="http://schemas.microsoft.com/office/drawing/2010/main" val="0"/>
                        </a:ext>
                      </a:extLst>
                    </a:blip>
                    <a:stretch>
                      <a:fillRect/>
                    </a:stretch>
                  </pic:blipFill>
                  <pic:spPr>
                    <a:xfrm>
                      <a:off x="0" y="0"/>
                      <a:ext cx="5579533" cy="5831089"/>
                    </a:xfrm>
                    <a:prstGeom prst="rect">
                      <a:avLst/>
                    </a:prstGeom>
                  </pic:spPr>
                </pic:pic>
              </a:graphicData>
            </a:graphic>
          </wp:inline>
        </w:drawing>
      </w:r>
    </w:p>
    <w:p w14:paraId="7FBA07F7" w14:textId="59A3D10E" w:rsidR="00C67087" w:rsidRDefault="00D6440A" w:rsidP="00D6440A">
      <w:pPr>
        <w:pStyle w:val="Caption"/>
      </w:pPr>
      <w:bookmarkStart w:id="554" w:name="_Ref419919304"/>
      <w:bookmarkStart w:id="555" w:name="_Toc422776074"/>
      <w:r>
        <w:t xml:space="preserve">Figure </w:t>
      </w:r>
      <w:fldSimple w:instr=" STYLEREF 1 \s ">
        <w:r w:rsidR="00D771D3">
          <w:rPr>
            <w:noProof/>
          </w:rPr>
          <w:t>6</w:t>
        </w:r>
      </w:fldSimple>
      <w:r w:rsidR="006974A9">
        <w:noBreakHyphen/>
      </w:r>
      <w:fldSimple w:instr=" SEQ Figure \* ARABIC \s 1 ">
        <w:r w:rsidR="00D771D3">
          <w:rPr>
            <w:noProof/>
          </w:rPr>
          <w:t>3</w:t>
        </w:r>
      </w:fldSimple>
      <w:bookmarkEnd w:id="554"/>
      <w:r>
        <w:t xml:space="preserve">: </w:t>
      </w:r>
      <w:r w:rsidR="00C67087">
        <w:t>Fermilab LBNF Surface Geodetic Network</w:t>
      </w:r>
      <w:bookmarkEnd w:id="555"/>
    </w:p>
    <w:p w14:paraId="7FBA07F8" w14:textId="77777777" w:rsidR="00C67087" w:rsidRDefault="00C67087" w:rsidP="00C67087">
      <w:r>
        <w:t xml:space="preserve">The vertical alignment of the beamline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w:t>
      </w:r>
      <w:r>
        <w:lastRenderedPageBreak/>
        <w:t xml:space="preserve">information also allows precise determination of the magnitude of corrections that will compensate for deflections from the vertical. </w:t>
      </w:r>
    </w:p>
    <w:p w14:paraId="7FBA07FA" w14:textId="77777777" w:rsidR="00C67087" w:rsidRDefault="00C67087" w:rsidP="00C67087">
      <w:r>
        <w:t>Since the LBNF beamline originates from the MI, the study of the local geoid model covering the Fermilab area developed in the mid-1990s was used to help determine the exact spatial geometric relationship between the Tevatron and the new MI. With both high-precision GPS and geodetic leveling measurements available for a rather large number of monuments covering the site, the geoid height at those points was calculated differentiating between GPS ellipsoidal height and the orthometric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677E4368" w:rsidR="00C67087" w:rsidRDefault="00C67087" w:rsidP="00C67087">
      <w:r>
        <w:t xml:space="preserve">The local geoid model was compared with the Geoid93 model provided by </w:t>
      </w:r>
      <w:r w:rsidR="00B32BFE">
        <w:t>NGS</w:t>
      </w:r>
      <w:r>
        <w:t xml:space="preserve">.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beamline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beamline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NuMI Target Hall to the MINOS Near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lastRenderedPageBreak/>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NuMI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9">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F6CAAAB" w:rsidR="00C67087" w:rsidRDefault="00500D55" w:rsidP="00500D55">
      <w:pPr>
        <w:pStyle w:val="Caption"/>
      </w:pPr>
      <w:bookmarkStart w:id="556" w:name="_Ref418347604"/>
      <w:bookmarkStart w:id="557" w:name="_Toc422776075"/>
      <w:r>
        <w:t xml:space="preserve">Figure </w:t>
      </w:r>
      <w:fldSimple w:instr=" STYLEREF 1 \s ">
        <w:r w:rsidR="00D771D3">
          <w:rPr>
            <w:noProof/>
          </w:rPr>
          <w:t>6</w:t>
        </w:r>
      </w:fldSimple>
      <w:r w:rsidR="006974A9">
        <w:noBreakHyphen/>
      </w:r>
      <w:fldSimple w:instr=" SEQ Figure \* ARABIC \s 1 ">
        <w:r w:rsidR="00D771D3">
          <w:rPr>
            <w:noProof/>
          </w:rPr>
          <w:t>4</w:t>
        </w:r>
      </w:fldSimple>
      <w:bookmarkEnd w:id="556"/>
      <w:r>
        <w:t xml:space="preserve">: </w:t>
      </w:r>
      <w:r w:rsidR="00C67087">
        <w:t>Distribution Observation Residuals for the Target and Near Detector Halls in MINOS</w:t>
      </w:r>
      <w:bookmarkEnd w:id="557"/>
    </w:p>
    <w:p w14:paraId="7FBA0804" w14:textId="7DA0B495" w:rsidR="00C67087" w:rsidRPr="00451F62" w:rsidRDefault="00C67087" w:rsidP="00C67087">
      <w:pPr>
        <w:pStyle w:val="Heading2"/>
      </w:pPr>
      <w:bookmarkStart w:id="558" w:name="_Ref419975175"/>
      <w:bookmarkStart w:id="559" w:name="_Toc420003418"/>
      <w:r w:rsidRPr="00451F62">
        <w:t>Installation Coordination</w:t>
      </w:r>
      <w:bookmarkEnd w:id="558"/>
      <w:bookmarkEnd w:id="559"/>
      <w:r w:rsidRPr="00451F62">
        <w:t xml:space="preserve"> </w:t>
      </w:r>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w:t>
      </w:r>
      <w:r w:rsidRPr="00451F62">
        <w:lastRenderedPageBreak/>
        <w:t xml:space="preserve">are leading the work crews in each area. Floor Managers will report directly to the Installation Coordinator. </w:t>
      </w:r>
    </w:p>
    <w:p w14:paraId="7FBA0807" w14:textId="77777777" w:rsidR="00C129C8" w:rsidRDefault="00C67087" w:rsidP="00C129C8">
      <w:pPr>
        <w:keepNext/>
      </w:pPr>
      <w:r>
        <w:rPr>
          <w:noProof/>
        </w:rPr>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7E2914" w:rsidRPr="00DD28D6" w:rsidRDefault="007E2914"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A093D"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7E2914" w:rsidRPr="00DD28D6" w:rsidRDefault="007E2914"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7E2914" w:rsidRPr="00DD28D6" w:rsidRDefault="007E2914"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3F"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7E2914" w:rsidRPr="00DD28D6" w:rsidRDefault="007E2914"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7E2914" w:rsidRPr="00DD28D6" w:rsidRDefault="007E2914" w:rsidP="00C67087">
                            <w:r w:rsidRPr="00DD28D6">
                              <w:t>Absorber Hall</w:t>
                            </w:r>
                          </w:p>
                          <w:p w14:paraId="7FBA0974" w14:textId="77777777" w:rsidR="007E2914" w:rsidRPr="00DD28D6" w:rsidRDefault="007E2914"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1"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7E2914" w:rsidRPr="00DD28D6" w:rsidRDefault="007E2914" w:rsidP="00C67087">
                      <w:r w:rsidRPr="00DD28D6">
                        <w:t>Absorber Hall</w:t>
                      </w:r>
                    </w:p>
                    <w:p w14:paraId="7FBA0974" w14:textId="77777777" w:rsidR="007E2914" w:rsidRPr="00DD28D6" w:rsidRDefault="007E2914"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027E289"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7E2914" w:rsidRPr="00DD28D6" w:rsidRDefault="007E2914"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5"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7E2914" w:rsidRPr="00DD28D6" w:rsidRDefault="007E2914"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7E2914" w:rsidRPr="00DD28D6" w:rsidRDefault="007E2914"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7"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7E2914" w:rsidRPr="00DD28D6" w:rsidRDefault="007E2914"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7E2914" w:rsidRPr="00DD28D6" w:rsidRDefault="007E2914"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9"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7E2914" w:rsidRPr="00DD28D6" w:rsidRDefault="007E2914"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73CEC2"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B5B48A"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B0B9DD"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1257AE"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14:paraId="7FBA0808" w14:textId="15A95692" w:rsidR="00C129C8" w:rsidRDefault="00C129C8" w:rsidP="00C129C8">
      <w:pPr>
        <w:pStyle w:val="Caption"/>
      </w:pPr>
      <w:bookmarkStart w:id="560" w:name="_Ref418346773"/>
      <w:bookmarkStart w:id="561" w:name="_Toc422776076"/>
      <w:r>
        <w:t xml:space="preserve">Figure </w:t>
      </w:r>
      <w:fldSimple w:instr=" STYLEREF 1 \s ">
        <w:r w:rsidR="00D771D3">
          <w:rPr>
            <w:noProof/>
          </w:rPr>
          <w:t>6</w:t>
        </w:r>
      </w:fldSimple>
      <w:r w:rsidR="006974A9">
        <w:noBreakHyphen/>
      </w:r>
      <w:fldSimple w:instr=" SEQ Figure \* ARABIC \s 1 ">
        <w:r w:rsidR="00D771D3">
          <w:rPr>
            <w:noProof/>
          </w:rPr>
          <w:t>5</w:t>
        </w:r>
      </w:fldSimple>
      <w:bookmarkEnd w:id="560"/>
      <w:r>
        <w:t xml:space="preserve">: </w:t>
      </w:r>
      <w:r w:rsidRPr="00C129C8">
        <w:t>Primary Beamline Areas of Installation</w:t>
      </w:r>
      <w:bookmarkEnd w:id="561"/>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77777777" w:rsidR="00C67087" w:rsidRPr="00451F62" w:rsidRDefault="00C67087" w:rsidP="00C67087">
      <w:r w:rsidRPr="00451F62">
        <w:t xml:space="preserve">The Weekly Summary Meeting will be held at the beginning of the week to review the past week’s progress and highlight any issues that have arisen.  This meeting will be attended by the Neutrino Beamline Project Management Team, the Level 3 and Level 4 Managers, ES&amp;H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0F3C0605" w:rsidR="00C67087" w:rsidRDefault="00FD2F5C" w:rsidP="00E4322A">
      <w:pPr>
        <w:pStyle w:val="Heading1"/>
      </w:pPr>
      <w:bookmarkStart w:id="562" w:name="_Toc420003419"/>
      <w:bookmarkStart w:id="563" w:name="_Ref422307054"/>
      <w:r>
        <w:lastRenderedPageBreak/>
        <w:t>Alternative Beamline Options</w:t>
      </w:r>
      <w:bookmarkEnd w:id="562"/>
      <w:bookmarkEnd w:id="563"/>
    </w:p>
    <w:p w14:paraId="240DDA05" w14:textId="3E47917F" w:rsidR="00AA12F1" w:rsidRDefault="00AA12F1" w:rsidP="00AA12F1">
      <w:r>
        <w:t>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tunability in the neutrino energy spectrum. To allow for some flexibility and for improved capabilities in the future, the LBNF Beamline Team is inv</w:t>
      </w:r>
      <w:r w:rsidR="00626859">
        <w:t>estigating and considering a couple of</w:t>
      </w:r>
      <w:r>
        <w:t xml:space="preserve"> a</w:t>
      </w:r>
      <w:r w:rsidR="00626859">
        <w:t>lternative design options. One</w:t>
      </w:r>
      <w:r>
        <w:t xml:space="preserve"> of those changes affect</w:t>
      </w:r>
      <w:r w:rsidR="00626859">
        <w:t>s</w:t>
      </w:r>
      <w:r>
        <w:t xml:space="preserve"> physics and one is a technical alternative in case the current default design proves insufficient after more detailed design work.  The considered alternatives are:</w:t>
      </w:r>
    </w:p>
    <w:p w14:paraId="1A59F64A" w14:textId="46A9D2E7" w:rsidR="00626859" w:rsidRDefault="00AA12F1" w:rsidP="00626859">
      <w:r>
        <w:t>•</w:t>
      </w:r>
      <w:r>
        <w:tab/>
        <w:t>A further optimized target-horn system</w:t>
      </w:r>
      <w:r>
        <w:tab/>
      </w:r>
    </w:p>
    <w:p w14:paraId="2DE2BC64" w14:textId="641377BE" w:rsidR="00AA12F1" w:rsidRDefault="00AA12F1" w:rsidP="00AA12F1">
      <w:r>
        <w:t>•</w:t>
      </w:r>
      <w:r>
        <w:tab/>
        <w:t xml:space="preserve">A gas different than air in the target chase (e.g. nitrogen or helium) </w:t>
      </w:r>
    </w:p>
    <w:p w14:paraId="285E8620" w14:textId="6A516B77" w:rsidR="00AA12F1" w:rsidRDefault="00AA12F1" w:rsidP="00AA12F1">
      <w:r>
        <w:t>The reference Beamline design uses a NuMI-like target and NuMI-style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w:t>
      </w:r>
      <w:r w:rsidR="00244840">
        <w:t xml:space="preserve">d mass hierarchy determination; </w:t>
      </w:r>
      <w:r>
        <w:t xml:space="preserve">see discussion in </w:t>
      </w:r>
      <w:r w:rsidR="00244840">
        <w:t>Volume 2</w:t>
      </w:r>
      <w:r w:rsidR="00832A24">
        <w:t xml:space="preserve"> of the CDR </w:t>
      </w:r>
      <w:sdt>
        <w:sdtPr>
          <w:id w:val="881531112"/>
          <w:citation/>
        </w:sdtPr>
        <w:sdtEndPr/>
        <w:sdtContent>
          <w:r w:rsidR="00832A24">
            <w:fldChar w:fldCharType="begin"/>
          </w:r>
          <w:r w:rsidR="00832A24">
            <w:instrText xml:space="preserve"> CITATION LBF \l 1033 </w:instrText>
          </w:r>
          <w:r w:rsidR="00832A24">
            <w:fldChar w:fldCharType="separate"/>
          </w:r>
          <w:r w:rsidR="007E0E2E" w:rsidRPr="007E0E2E">
            <w:rPr>
              <w:noProof/>
            </w:rPr>
            <w:t>[14]</w:t>
          </w:r>
          <w:r w:rsidR="00832A24">
            <w:fldChar w:fldCharType="end"/>
          </w:r>
        </w:sdtContent>
      </w:sdt>
      <w:r>
        <w:t>.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w:t>
      </w:r>
      <w:r w:rsidR="00B37B53">
        <w:t xml:space="preserve"> will be carried out between CD-</w:t>
      </w:r>
      <w:r>
        <w:t>1 and CD-2 to determine the baseline design for the LBNF target-horn system.  In addition, since targets and horns are consumables, more advanced ones could very well be designed in the future as 2</w:t>
      </w:r>
      <w:r w:rsidRPr="006B3613">
        <w:rPr>
          <w:vertAlign w:val="superscript"/>
        </w:rPr>
        <w:t>nd</w:t>
      </w:r>
      <w:r>
        <w:t xml:space="preserve"> generation components. </w:t>
      </w:r>
    </w:p>
    <w:p w14:paraId="6287DADF" w14:textId="10E47AAD" w:rsidR="00C55232" w:rsidRDefault="00AA12F1" w:rsidP="00AA12F1">
      <w:r>
        <w:t>The more advanced target and focusing system described in Volume 2 utilizes two horns that are longer, of larger diameter and that are spaced farther apart than in the reference design.  The first horn in particular is ~ 5.5</w:t>
      </w:r>
      <w:r w:rsidR="006B3613">
        <w:t xml:space="preserve"> </w:t>
      </w:r>
      <w:r>
        <w:t>m long and ~ 1.3</w:t>
      </w:r>
      <w:r w:rsidR="006B3613">
        <w:t xml:space="preserve"> </w:t>
      </w:r>
      <w:r>
        <w:t xml:space="preserve">m in diameter and </w:t>
      </w:r>
      <w:r w:rsidR="008D004F">
        <w:t>functions effectively as two</w:t>
      </w:r>
      <w:r>
        <w:t xml:space="preserve"> horns in</w:t>
      </w:r>
      <w:r w:rsidR="006837E2">
        <w:t xml:space="preserve"> one structure. The second horn</w:t>
      </w:r>
      <w:r>
        <w:t xml:space="preserve"> is NuMI-style</w:t>
      </w:r>
      <w:r w:rsidR="006837E2">
        <w:t>,</w:t>
      </w:r>
      <w:r>
        <w:t xml:space="preserve"> but wider and longer</w:t>
      </w:r>
      <w:r w:rsidR="00CC0207">
        <w:t xml:space="preserve"> (~ 4.7 m long and ~ 1.4 m in diameter)</w:t>
      </w:r>
      <w:r>
        <w:t>, and is 7.8</w:t>
      </w:r>
      <w:r w:rsidR="006B3613">
        <w:t xml:space="preserve"> </w:t>
      </w:r>
      <w:r>
        <w:t>m farther downstream than that of t</w:t>
      </w:r>
      <w:r w:rsidR="004619C8">
        <w:t xml:space="preserve">he reference design. This </w:t>
      </w:r>
      <w:r>
        <w:t>require</w:t>
      </w:r>
      <w:r w:rsidR="004619C8">
        <w:t>s a target chase of sufficient length and width</w:t>
      </w:r>
      <w:r w:rsidR="00C27F24">
        <w:t>,</w:t>
      </w:r>
      <w:r w:rsidR="004619C8">
        <w:t xml:space="preserve"> and </w:t>
      </w:r>
      <w:r w:rsidR="00C27F24">
        <w:t xml:space="preserve">therefore </w:t>
      </w:r>
      <w:r w:rsidR="004619C8">
        <w:t>an enlarged target chase has been recently integrated into the</w:t>
      </w:r>
      <w:r w:rsidR="009718FC">
        <w:t xml:space="preserve"> </w:t>
      </w:r>
      <w:r w:rsidR="004353D9">
        <w:t>B</w:t>
      </w:r>
      <w:r w:rsidR="00832A24">
        <w:t>eam</w:t>
      </w:r>
      <w:r w:rsidR="004353D9">
        <w:t>line</w:t>
      </w:r>
      <w:r w:rsidR="00832A24">
        <w:t xml:space="preserve"> </w:t>
      </w:r>
      <w:r w:rsidR="009718FC">
        <w:t>reference design</w:t>
      </w:r>
      <w:r w:rsidR="00812B19">
        <w:t xml:space="preserve"> on the basis of the above dimensions</w:t>
      </w:r>
      <w:r w:rsidR="00CC0207">
        <w:t xml:space="preserve"> (see </w:t>
      </w:r>
      <w:r w:rsidR="00CC0207" w:rsidRPr="00ED5DC6">
        <w:rPr>
          <w:highlight w:val="lightGray"/>
        </w:rPr>
        <w:fldChar w:fldCharType="begin"/>
      </w:r>
      <w:r w:rsidR="00CC0207" w:rsidRPr="00ED5DC6">
        <w:rPr>
          <w:highlight w:val="lightGray"/>
        </w:rPr>
        <w:instrText xml:space="preserve"> REF _Ref422512774 \h </w:instrText>
      </w:r>
      <w:r w:rsidR="00ED5DC6">
        <w:rPr>
          <w:highlight w:val="lightGray"/>
        </w:rPr>
        <w:instrText xml:space="preserve"> \* MERGEFORMAT </w:instrText>
      </w:r>
      <w:r w:rsidR="00CC0207" w:rsidRPr="00ED5DC6">
        <w:rPr>
          <w:highlight w:val="lightGray"/>
        </w:rPr>
      </w:r>
      <w:r w:rsidR="00CC0207" w:rsidRPr="00ED5DC6">
        <w:rPr>
          <w:highlight w:val="lightGray"/>
        </w:rPr>
        <w:fldChar w:fldCharType="separate"/>
      </w:r>
      <w:r w:rsidR="0003150E" w:rsidRPr="0003150E">
        <w:rPr>
          <w:highlight w:val="lightGray"/>
        </w:rPr>
        <w:t xml:space="preserve">Figure </w:t>
      </w:r>
      <w:r w:rsidR="0003150E" w:rsidRPr="0003150E">
        <w:rPr>
          <w:noProof/>
          <w:highlight w:val="lightGray"/>
        </w:rPr>
        <w:t>7</w:t>
      </w:r>
      <w:r w:rsidR="0003150E" w:rsidRPr="0003150E">
        <w:rPr>
          <w:noProof/>
          <w:highlight w:val="lightGray"/>
        </w:rPr>
        <w:noBreakHyphen/>
        <w:t>1</w:t>
      </w:r>
      <w:r w:rsidR="00CC0207" w:rsidRPr="00ED5DC6">
        <w:rPr>
          <w:highlight w:val="lightGray"/>
        </w:rPr>
        <w:fldChar w:fldCharType="end"/>
      </w:r>
      <w:r w:rsidR="00CC0207">
        <w:t>)</w:t>
      </w:r>
      <w:r w:rsidR="009718FC">
        <w:t xml:space="preserve">. </w:t>
      </w:r>
      <w:r w:rsidR="00C27F24">
        <w:t>The</w:t>
      </w:r>
      <w:r w:rsidR="00832A24">
        <w:t xml:space="preserve"> enlarged tar</w:t>
      </w:r>
      <w:r w:rsidR="004353D9">
        <w:t xml:space="preserve">get chase </w:t>
      </w:r>
      <w:r w:rsidR="00832A24">
        <w:t xml:space="preserve">is therefore larger than is required for the current reference target-horn system. </w:t>
      </w:r>
      <w:r w:rsidR="00DA27A5">
        <w:t xml:space="preserve">In enlarging the target chase the distance between MCZERO and the end of the decay pipe was kept constant at 221 m. </w:t>
      </w:r>
      <w:r w:rsidR="00D3278A">
        <w:t>It is likely that the dimensions of the target chase will be further modified between CD-1 and CD-2 as the optimization and engineering of the target-horn system advances.</w:t>
      </w:r>
      <w:r w:rsidR="00C416DA">
        <w:t xml:space="preserve"> It is ne</w:t>
      </w:r>
      <w:r w:rsidR="0003150E">
        <w:t>cessary to consider here</w:t>
      </w:r>
      <w:r w:rsidR="00C416DA">
        <w:t xml:space="preserve"> that </w:t>
      </w:r>
      <w:r w:rsidR="008C200B">
        <w:t>over the multi-decade lifetime of this facility</w:t>
      </w:r>
      <w:r w:rsidR="00DA27A5">
        <w:t>,</w:t>
      </w:r>
      <w:r w:rsidR="008C200B">
        <w:t xml:space="preserve"> new target and focusing system designs may emerge</w:t>
      </w:r>
      <w:r w:rsidR="00CC0207">
        <w:t xml:space="preserve"> or new physics directions may require </w:t>
      </w:r>
      <w:r w:rsidR="0003150E">
        <w:t>a different optimization of the beam than the one currently under consideration for DUNE.</w:t>
      </w:r>
      <w:r w:rsidR="005F650D">
        <w:t xml:space="preserve"> Between CD-1 and CD-2, additional conceptual studies will be done of different beam optimizations to guide the development of the baseline design for the Target Hall Complex, in order to provide adequate flexibility for the future.</w:t>
      </w:r>
    </w:p>
    <w:p w14:paraId="5838AC39" w14:textId="1102BDF3" w:rsidR="006974A9" w:rsidRDefault="00247DA2" w:rsidP="006974A9">
      <w:pPr>
        <w:keepNext/>
      </w:pPr>
      <w:r>
        <w:rPr>
          <w:noProof/>
        </w:rPr>
        <w:lastRenderedPageBreak/>
        <w:drawing>
          <wp:inline distT="0" distB="0" distL="0" distR="0" wp14:anchorId="313DBFF0" wp14:editId="242EAAC3">
            <wp:extent cx="5943600" cy="161353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S_FIGURE 7-1.png"/>
                    <pic:cNvPicPr/>
                  </pic:nvPicPr>
                  <pic:blipFill>
                    <a:blip r:embed="rId191">
                      <a:extLst>
                        <a:ext uri="{28A0092B-C50C-407E-A947-70E740481C1C}">
                          <a14:useLocalDpi xmlns:a14="http://schemas.microsoft.com/office/drawing/2010/main" val="0"/>
                        </a:ext>
                      </a:extLst>
                    </a:blip>
                    <a:stretch>
                      <a:fillRect/>
                    </a:stretch>
                  </pic:blipFill>
                  <pic:spPr>
                    <a:xfrm>
                      <a:off x="0" y="0"/>
                      <a:ext cx="5943600" cy="1613535"/>
                    </a:xfrm>
                    <a:prstGeom prst="rect">
                      <a:avLst/>
                    </a:prstGeom>
                  </pic:spPr>
                </pic:pic>
              </a:graphicData>
            </a:graphic>
          </wp:inline>
        </w:drawing>
      </w:r>
    </w:p>
    <w:p w14:paraId="31028585" w14:textId="5CF8B491" w:rsidR="00985F1D" w:rsidRDefault="006974A9" w:rsidP="006974A9">
      <w:pPr>
        <w:pStyle w:val="Caption"/>
      </w:pPr>
      <w:bookmarkStart w:id="564" w:name="_Ref422512774"/>
      <w:bookmarkStart w:id="565" w:name="_Toc422776077"/>
      <w:r>
        <w:t xml:space="preserve">Figure </w:t>
      </w:r>
      <w:fldSimple w:instr=" STYLEREF 1 \s ">
        <w:r w:rsidR="00D771D3">
          <w:rPr>
            <w:noProof/>
          </w:rPr>
          <w:t>7</w:t>
        </w:r>
      </w:fldSimple>
      <w:r>
        <w:noBreakHyphen/>
      </w:r>
      <w:fldSimple w:instr=" SEQ Figure \* ARABIC \s 1 ">
        <w:r w:rsidR="00D771D3">
          <w:rPr>
            <w:noProof/>
          </w:rPr>
          <w:t>1</w:t>
        </w:r>
      </w:fldSimple>
      <w:bookmarkEnd w:id="564"/>
      <w:r>
        <w:t xml:space="preserve">: </w:t>
      </w:r>
      <w:r w:rsidR="00255A18">
        <w:t>Reference Design Target Chase indicating the positions of the reference design horns (in red) and the optimized horns discussed in this section (in blue).</w:t>
      </w:r>
      <w:bookmarkEnd w:id="565"/>
      <w:r w:rsidR="00C317F3">
        <w:t xml:space="preserve"> </w:t>
      </w:r>
    </w:p>
    <w:p w14:paraId="189C8671" w14:textId="3810B944"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NuMI and associated modeling, and (2) LBNF </w:t>
      </w:r>
      <w:r w:rsidR="00192B8B">
        <w:t>studies of air-</w:t>
      </w:r>
      <w:r w:rsidR="00536844">
        <w:t>r</w:t>
      </w:r>
      <w:r w:rsidR="00192B8B">
        <w:t>eleases to the a</w:t>
      </w:r>
      <w:r>
        <w:t>tmosphere. The conclusion from either one or both of these studies could require that the oxygen and argon concentrations in the target pile cooling system be minimized to mitigate the possible problems of (1) corrosion due to ozone production, and/or (2</w:t>
      </w:r>
      <w:r w:rsidR="00192B8B">
        <w:t>) radionuclide emission to the a</w:t>
      </w:r>
      <w:r>
        <w:t>tmosphere. As discussed in the Neutrino Beam section of the CDR, compliance with a requirement to minimize the oxygen concentration will be accomplished by changing the cooling gas from air to nitrogen gas or possibly to helium. The conclusion of the “LBNF Beamli</w:t>
      </w:r>
      <w:r w:rsidR="009718FC">
        <w:t>ne Air-Releases Design Review”</w:t>
      </w:r>
      <w:r w:rsidR="00630581">
        <w:t xml:space="preserve"> that took place in April 2015 indicates that the reference design scheme to keep air-releases under control is reasonable and with sufficient safety factor</w:t>
      </w:r>
      <w:r w:rsidR="00984ABD">
        <w:t xml:space="preserve"> </w:t>
      </w:r>
      <w:sdt>
        <w:sdtPr>
          <w:rPr>
            <w:highlight w:val="lightGray"/>
          </w:rPr>
          <w:id w:val="-661006824"/>
          <w:citation/>
        </w:sdtPr>
        <w:sdtEndPr/>
        <w:sdtContent>
          <w:r w:rsidR="00FE4970" w:rsidRPr="00FE4970">
            <w:rPr>
              <w:highlight w:val="lightGray"/>
            </w:rPr>
            <w:fldChar w:fldCharType="begin"/>
          </w:r>
          <w:r w:rsidR="00FE4970" w:rsidRPr="00FE4970">
            <w:rPr>
              <w:highlight w:val="lightGray"/>
            </w:rPr>
            <w:instrText xml:space="preserve"> CITATION DCo \l 1033 </w:instrText>
          </w:r>
          <w:r w:rsidR="00FE4970" w:rsidRPr="00FE4970">
            <w:rPr>
              <w:highlight w:val="lightGray"/>
            </w:rPr>
            <w:fldChar w:fldCharType="separate"/>
          </w:r>
          <w:r w:rsidR="007E0E2E" w:rsidRPr="007E0E2E">
            <w:rPr>
              <w:noProof/>
              <w:highlight w:val="lightGray"/>
            </w:rPr>
            <w:t>[30]</w:t>
          </w:r>
          <w:r w:rsidR="00FE4970" w:rsidRPr="00FE4970">
            <w:rPr>
              <w:highlight w:val="lightGray"/>
            </w:rPr>
            <w:fldChar w:fldCharType="end"/>
          </w:r>
        </w:sdtContent>
      </w:sdt>
      <w:r w:rsidR="00DA27A5">
        <w:t>. T</w:t>
      </w:r>
      <w:r>
        <w:t xml:space="preserve">he air-releases calculations </w:t>
      </w:r>
      <w:r w:rsidR="00DA27A5">
        <w:t xml:space="preserve">will be revisited </w:t>
      </w:r>
      <w:r>
        <w:t xml:space="preserve">between </w:t>
      </w:r>
      <w:r w:rsidR="00DA27A5">
        <w:t xml:space="preserve">CD-1 and CD-2 after </w:t>
      </w:r>
      <w:r>
        <w:t>the volumes of the target chase and decay pipe</w:t>
      </w:r>
      <w:r w:rsidR="00DA27A5">
        <w:t xml:space="preserve"> are finalized</w:t>
      </w:r>
      <w:r>
        <w:t>.</w:t>
      </w:r>
    </w:p>
    <w:p w14:paraId="7FBA080E" w14:textId="77777777" w:rsidR="00C67087" w:rsidRDefault="00C67087"/>
    <w:p w14:paraId="25A82FE3" w14:textId="4AED0C52" w:rsidR="00CB3EDD" w:rsidRDefault="00CB3EDD">
      <w:pPr>
        <w:pStyle w:val="Heading1"/>
      </w:pPr>
      <w:bookmarkStart w:id="566" w:name="_Toc420003420"/>
      <w:r>
        <w:lastRenderedPageBreak/>
        <w:t>References</w:t>
      </w:r>
      <w:bookmarkEnd w:id="566"/>
    </w:p>
    <w:p w14:paraId="2ACCDB80" w14:textId="77777777" w:rsidR="007E0E2E" w:rsidRDefault="007E6891" w:rsidP="00FD5952">
      <w:pPr>
        <w:rPr>
          <w:noProof/>
        </w:rPr>
      </w:pPr>
      <w:r>
        <w:fldChar w:fldCharType="begin"/>
      </w:r>
      <w:r>
        <w:instrText xml:space="preserve"> BIBLIOGRAPHY  \l 1033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927"/>
      </w:tblGrid>
      <w:tr w:rsidR="007E0E2E" w14:paraId="0656D57A" w14:textId="77777777">
        <w:trPr>
          <w:divId w:val="459105741"/>
          <w:tblCellSpacing w:w="15" w:type="dxa"/>
        </w:trPr>
        <w:tc>
          <w:tcPr>
            <w:tcW w:w="50" w:type="pct"/>
            <w:hideMark/>
          </w:tcPr>
          <w:p w14:paraId="156E60EA" w14:textId="77777777" w:rsidR="007E0E2E" w:rsidRDefault="007E0E2E">
            <w:pPr>
              <w:pStyle w:val="Bibliography"/>
              <w:rPr>
                <w:noProof/>
                <w:sz w:val="24"/>
                <w:szCs w:val="24"/>
              </w:rPr>
            </w:pPr>
            <w:r>
              <w:rPr>
                <w:noProof/>
              </w:rPr>
              <w:t xml:space="preserve">[1] </w:t>
            </w:r>
          </w:p>
        </w:tc>
        <w:tc>
          <w:tcPr>
            <w:tcW w:w="0" w:type="auto"/>
            <w:hideMark/>
          </w:tcPr>
          <w:p w14:paraId="4688BA10" w14:textId="77777777" w:rsidR="007E0E2E" w:rsidRDefault="007E0E2E">
            <w:pPr>
              <w:pStyle w:val="Bibliography"/>
              <w:rPr>
                <w:noProof/>
              </w:rPr>
            </w:pPr>
            <w:r>
              <w:rPr>
                <w:noProof/>
              </w:rPr>
              <w:t>"Draft MOU between LBNF and the Fermilab Directorate," 2012. [Online]. Available: http://lbne2-docdb.fnal.gov:8080/cgi-bin/ShowDocument?docid=6319.</w:t>
            </w:r>
          </w:p>
        </w:tc>
      </w:tr>
      <w:tr w:rsidR="007E0E2E" w14:paraId="1282C635" w14:textId="77777777">
        <w:trPr>
          <w:divId w:val="459105741"/>
          <w:tblCellSpacing w:w="15" w:type="dxa"/>
        </w:trPr>
        <w:tc>
          <w:tcPr>
            <w:tcW w:w="50" w:type="pct"/>
            <w:hideMark/>
          </w:tcPr>
          <w:p w14:paraId="4C485EBE" w14:textId="77777777" w:rsidR="007E0E2E" w:rsidRDefault="007E0E2E">
            <w:pPr>
              <w:pStyle w:val="Bibliography"/>
              <w:rPr>
                <w:noProof/>
              </w:rPr>
            </w:pPr>
            <w:r>
              <w:rPr>
                <w:noProof/>
              </w:rPr>
              <w:t xml:space="preserve">[2] </w:t>
            </w:r>
          </w:p>
        </w:tc>
        <w:tc>
          <w:tcPr>
            <w:tcW w:w="0" w:type="auto"/>
            <w:hideMark/>
          </w:tcPr>
          <w:p w14:paraId="0F678C6C" w14:textId="77777777" w:rsidR="007E0E2E" w:rsidRDefault="007E0E2E">
            <w:pPr>
              <w:pStyle w:val="Bibliography"/>
              <w:rPr>
                <w:noProof/>
              </w:rPr>
            </w:pPr>
            <w:r>
              <w:rPr>
                <w:noProof/>
              </w:rPr>
              <w:t xml:space="preserve">B. Lundberg, "Decay Pipe Size: Optimization Exercise, LBNE doc 5024," [Online]. </w:t>
            </w:r>
          </w:p>
        </w:tc>
      </w:tr>
      <w:tr w:rsidR="007E0E2E" w14:paraId="598A796E" w14:textId="77777777">
        <w:trPr>
          <w:divId w:val="459105741"/>
          <w:tblCellSpacing w:w="15" w:type="dxa"/>
        </w:trPr>
        <w:tc>
          <w:tcPr>
            <w:tcW w:w="50" w:type="pct"/>
            <w:hideMark/>
          </w:tcPr>
          <w:p w14:paraId="3DFA90DB" w14:textId="77777777" w:rsidR="007E0E2E" w:rsidRDefault="007E0E2E">
            <w:pPr>
              <w:pStyle w:val="Bibliography"/>
              <w:rPr>
                <w:noProof/>
              </w:rPr>
            </w:pPr>
            <w:r>
              <w:rPr>
                <w:noProof/>
              </w:rPr>
              <w:t xml:space="preserve">[3] </w:t>
            </w:r>
          </w:p>
        </w:tc>
        <w:tc>
          <w:tcPr>
            <w:tcW w:w="0" w:type="auto"/>
            <w:hideMark/>
          </w:tcPr>
          <w:p w14:paraId="509404D7" w14:textId="77777777" w:rsidR="007E0E2E" w:rsidRDefault="007E0E2E">
            <w:pPr>
              <w:pStyle w:val="Bibliography"/>
              <w:rPr>
                <w:noProof/>
              </w:rPr>
            </w:pPr>
            <w:r>
              <w:rPr>
                <w:noProof/>
              </w:rPr>
              <w:t>Proton Improvement Plan II. [Online]. Available: http://projectx-docdb.fnal.gov/cgi-bin/RetrieveFile?docid=1232.</w:t>
            </w:r>
          </w:p>
        </w:tc>
      </w:tr>
      <w:tr w:rsidR="007E0E2E" w14:paraId="66349776" w14:textId="77777777">
        <w:trPr>
          <w:divId w:val="459105741"/>
          <w:tblCellSpacing w:w="15" w:type="dxa"/>
        </w:trPr>
        <w:tc>
          <w:tcPr>
            <w:tcW w:w="50" w:type="pct"/>
            <w:hideMark/>
          </w:tcPr>
          <w:p w14:paraId="30615C2F" w14:textId="77777777" w:rsidR="007E0E2E" w:rsidRDefault="007E0E2E">
            <w:pPr>
              <w:pStyle w:val="Bibliography"/>
              <w:rPr>
                <w:noProof/>
              </w:rPr>
            </w:pPr>
            <w:r>
              <w:rPr>
                <w:noProof/>
              </w:rPr>
              <w:t xml:space="preserve">[4] </w:t>
            </w:r>
          </w:p>
        </w:tc>
        <w:tc>
          <w:tcPr>
            <w:tcW w:w="0" w:type="auto"/>
            <w:hideMark/>
          </w:tcPr>
          <w:p w14:paraId="221A4E25" w14:textId="77777777" w:rsidR="007E0E2E" w:rsidRDefault="007E0E2E">
            <w:pPr>
              <w:pStyle w:val="Bibliography"/>
              <w:rPr>
                <w:noProof/>
              </w:rPr>
            </w:pPr>
            <w:r>
              <w:rPr>
                <w:noProof/>
              </w:rPr>
              <w:t xml:space="preserve">B. Pellico, Proton Improvement Plan I, Accelerator Division Document 4053-v3. </w:t>
            </w:r>
          </w:p>
        </w:tc>
      </w:tr>
      <w:tr w:rsidR="007E0E2E" w14:paraId="1B5F6316" w14:textId="77777777">
        <w:trPr>
          <w:divId w:val="459105741"/>
          <w:tblCellSpacing w:w="15" w:type="dxa"/>
        </w:trPr>
        <w:tc>
          <w:tcPr>
            <w:tcW w:w="50" w:type="pct"/>
            <w:hideMark/>
          </w:tcPr>
          <w:p w14:paraId="0AA388A6" w14:textId="77777777" w:rsidR="007E0E2E" w:rsidRDefault="007E0E2E">
            <w:pPr>
              <w:pStyle w:val="Bibliography"/>
              <w:rPr>
                <w:noProof/>
              </w:rPr>
            </w:pPr>
            <w:r>
              <w:rPr>
                <w:noProof/>
              </w:rPr>
              <w:t xml:space="preserve">[5] </w:t>
            </w:r>
          </w:p>
        </w:tc>
        <w:tc>
          <w:tcPr>
            <w:tcW w:w="0" w:type="auto"/>
            <w:hideMark/>
          </w:tcPr>
          <w:p w14:paraId="3EBE08AB" w14:textId="77777777" w:rsidR="007E0E2E" w:rsidRDefault="007E0E2E">
            <w:pPr>
              <w:pStyle w:val="Bibliography"/>
              <w:rPr>
                <w:noProof/>
              </w:rPr>
            </w:pPr>
            <w:r>
              <w:rPr>
                <w:noProof/>
              </w:rPr>
              <w:t>I. Kourbanis, "Historical Accelerator data," Technical Report, Private Communication.</w:t>
            </w:r>
          </w:p>
        </w:tc>
      </w:tr>
      <w:tr w:rsidR="007E0E2E" w14:paraId="5ACD0872" w14:textId="77777777">
        <w:trPr>
          <w:divId w:val="459105741"/>
          <w:tblCellSpacing w:w="15" w:type="dxa"/>
        </w:trPr>
        <w:tc>
          <w:tcPr>
            <w:tcW w:w="50" w:type="pct"/>
            <w:hideMark/>
          </w:tcPr>
          <w:p w14:paraId="35690A1A" w14:textId="77777777" w:rsidR="007E0E2E" w:rsidRDefault="007E0E2E">
            <w:pPr>
              <w:pStyle w:val="Bibliography"/>
              <w:rPr>
                <w:noProof/>
              </w:rPr>
            </w:pPr>
            <w:r>
              <w:rPr>
                <w:noProof/>
              </w:rPr>
              <w:t xml:space="preserve">[6] </w:t>
            </w:r>
          </w:p>
        </w:tc>
        <w:tc>
          <w:tcPr>
            <w:tcW w:w="0" w:type="auto"/>
            <w:hideMark/>
          </w:tcPr>
          <w:p w14:paraId="19B54963" w14:textId="77777777" w:rsidR="007E0E2E" w:rsidRDefault="007E0E2E">
            <w:pPr>
              <w:pStyle w:val="Bibliography"/>
              <w:rPr>
                <w:noProof/>
              </w:rPr>
            </w:pPr>
            <w:r>
              <w:rPr>
                <w:noProof/>
              </w:rPr>
              <w:t>N.Mokhov, "The Mars Code System User’s Guide, Tech. Rep," Fermilab-FN-628, 2009.</w:t>
            </w:r>
          </w:p>
        </w:tc>
      </w:tr>
      <w:tr w:rsidR="007E0E2E" w14:paraId="7AC0BB95" w14:textId="77777777">
        <w:trPr>
          <w:divId w:val="459105741"/>
          <w:tblCellSpacing w:w="15" w:type="dxa"/>
        </w:trPr>
        <w:tc>
          <w:tcPr>
            <w:tcW w:w="50" w:type="pct"/>
            <w:hideMark/>
          </w:tcPr>
          <w:p w14:paraId="06C9E113" w14:textId="77777777" w:rsidR="007E0E2E" w:rsidRDefault="007E0E2E">
            <w:pPr>
              <w:pStyle w:val="Bibliography"/>
              <w:rPr>
                <w:noProof/>
              </w:rPr>
            </w:pPr>
            <w:r>
              <w:rPr>
                <w:noProof/>
              </w:rPr>
              <w:t xml:space="preserve">[7] </w:t>
            </w:r>
          </w:p>
        </w:tc>
        <w:tc>
          <w:tcPr>
            <w:tcW w:w="0" w:type="auto"/>
            <w:hideMark/>
          </w:tcPr>
          <w:p w14:paraId="09CC3959" w14:textId="77777777" w:rsidR="007E0E2E" w:rsidRDefault="007E0E2E">
            <w:pPr>
              <w:pStyle w:val="Bibliography"/>
              <w:rPr>
                <w:noProof/>
              </w:rPr>
            </w:pPr>
            <w:r>
              <w:rPr>
                <w:noProof/>
              </w:rPr>
              <w:t xml:space="preserve">LBNF Project Management Team, "Alternatives Analysis," vol. LBNE Doc 10759, 2012. </w:t>
            </w:r>
          </w:p>
        </w:tc>
      </w:tr>
      <w:tr w:rsidR="007E0E2E" w14:paraId="3BD114CC" w14:textId="77777777">
        <w:trPr>
          <w:divId w:val="459105741"/>
          <w:tblCellSpacing w:w="15" w:type="dxa"/>
        </w:trPr>
        <w:tc>
          <w:tcPr>
            <w:tcW w:w="50" w:type="pct"/>
            <w:hideMark/>
          </w:tcPr>
          <w:p w14:paraId="4EE9426E" w14:textId="77777777" w:rsidR="007E0E2E" w:rsidRDefault="007E0E2E">
            <w:pPr>
              <w:pStyle w:val="Bibliography"/>
              <w:rPr>
                <w:noProof/>
              </w:rPr>
            </w:pPr>
            <w:r>
              <w:rPr>
                <w:noProof/>
              </w:rPr>
              <w:t xml:space="preserve">[8] </w:t>
            </w:r>
          </w:p>
        </w:tc>
        <w:tc>
          <w:tcPr>
            <w:tcW w:w="0" w:type="auto"/>
            <w:hideMark/>
          </w:tcPr>
          <w:p w14:paraId="65A6672D" w14:textId="77777777" w:rsidR="007E0E2E" w:rsidRDefault="007E0E2E">
            <w:pPr>
              <w:pStyle w:val="Bibliography"/>
              <w:rPr>
                <w:noProof/>
              </w:rPr>
            </w:pPr>
            <w:r>
              <w:rPr>
                <w:noProof/>
              </w:rPr>
              <w:t xml:space="preserve">Papadimitriou, V., "Decision on the depth and extraction point of the LBNE Neutrino, Beamline, Tech. Rep, FNAL," LBNE:DocDB-5122, 2011. [Online]. </w:t>
            </w:r>
          </w:p>
        </w:tc>
      </w:tr>
      <w:tr w:rsidR="007E0E2E" w14:paraId="335D6B30" w14:textId="77777777">
        <w:trPr>
          <w:divId w:val="459105741"/>
          <w:tblCellSpacing w:w="15" w:type="dxa"/>
        </w:trPr>
        <w:tc>
          <w:tcPr>
            <w:tcW w:w="50" w:type="pct"/>
            <w:hideMark/>
          </w:tcPr>
          <w:p w14:paraId="5F179BB7" w14:textId="77777777" w:rsidR="007E0E2E" w:rsidRDefault="007E0E2E">
            <w:pPr>
              <w:pStyle w:val="Bibliography"/>
              <w:rPr>
                <w:noProof/>
              </w:rPr>
            </w:pPr>
            <w:r>
              <w:rPr>
                <w:noProof/>
              </w:rPr>
              <w:t xml:space="preserve">[9] </w:t>
            </w:r>
          </w:p>
        </w:tc>
        <w:tc>
          <w:tcPr>
            <w:tcW w:w="0" w:type="auto"/>
            <w:hideMark/>
          </w:tcPr>
          <w:p w14:paraId="27BDB1DE" w14:textId="77777777" w:rsidR="007E0E2E" w:rsidRDefault="007E0E2E">
            <w:pPr>
              <w:pStyle w:val="Bibliography"/>
              <w:rPr>
                <w:noProof/>
              </w:rPr>
            </w:pPr>
            <w:r>
              <w:rPr>
                <w:noProof/>
              </w:rPr>
              <w:t>CERN Accelerator Beam Physics Group, "Methodical Accelerator Design (MAD)," [Online]. Available: http://mad.home.cern.ch/mad/.</w:t>
            </w:r>
          </w:p>
        </w:tc>
      </w:tr>
      <w:tr w:rsidR="007E0E2E" w14:paraId="39CFBC3B" w14:textId="77777777">
        <w:trPr>
          <w:divId w:val="459105741"/>
          <w:tblCellSpacing w:w="15" w:type="dxa"/>
        </w:trPr>
        <w:tc>
          <w:tcPr>
            <w:tcW w:w="50" w:type="pct"/>
            <w:hideMark/>
          </w:tcPr>
          <w:p w14:paraId="21E5EC9A" w14:textId="77777777" w:rsidR="007E0E2E" w:rsidRDefault="007E0E2E">
            <w:pPr>
              <w:pStyle w:val="Bibliography"/>
              <w:rPr>
                <w:noProof/>
              </w:rPr>
            </w:pPr>
            <w:r>
              <w:rPr>
                <w:noProof/>
              </w:rPr>
              <w:t xml:space="preserve">[10] </w:t>
            </w:r>
          </w:p>
        </w:tc>
        <w:tc>
          <w:tcPr>
            <w:tcW w:w="0" w:type="auto"/>
            <w:hideMark/>
          </w:tcPr>
          <w:p w14:paraId="0CB29376" w14:textId="77777777" w:rsidR="007E0E2E" w:rsidRDefault="007E0E2E">
            <w:pPr>
              <w:pStyle w:val="Bibliography"/>
              <w:rPr>
                <w:noProof/>
              </w:rPr>
            </w:pPr>
            <w:r>
              <w:rPr>
                <w:noProof/>
              </w:rPr>
              <w:t>D.Harding, "Magnet Test Facility measurement database, (private communication)," Fermilab AD.</w:t>
            </w:r>
          </w:p>
        </w:tc>
      </w:tr>
      <w:tr w:rsidR="007E0E2E" w14:paraId="1EE616FD" w14:textId="77777777">
        <w:trPr>
          <w:divId w:val="459105741"/>
          <w:tblCellSpacing w:w="15" w:type="dxa"/>
        </w:trPr>
        <w:tc>
          <w:tcPr>
            <w:tcW w:w="50" w:type="pct"/>
            <w:hideMark/>
          </w:tcPr>
          <w:p w14:paraId="7174FD45" w14:textId="77777777" w:rsidR="007E0E2E" w:rsidRDefault="007E0E2E">
            <w:pPr>
              <w:pStyle w:val="Bibliography"/>
              <w:rPr>
                <w:noProof/>
              </w:rPr>
            </w:pPr>
            <w:r>
              <w:rPr>
                <w:noProof/>
              </w:rPr>
              <w:t xml:space="preserve">[11] </w:t>
            </w:r>
          </w:p>
        </w:tc>
        <w:tc>
          <w:tcPr>
            <w:tcW w:w="0" w:type="auto"/>
            <w:hideMark/>
          </w:tcPr>
          <w:p w14:paraId="3025381A" w14:textId="77777777" w:rsidR="007E0E2E" w:rsidRDefault="007E0E2E">
            <w:pPr>
              <w:pStyle w:val="Bibliography"/>
              <w:rPr>
                <w:noProof/>
              </w:rPr>
            </w:pPr>
            <w:r>
              <w:rPr>
                <w:noProof/>
              </w:rPr>
              <w:t>Fermilab, "Fermilab ES&amp;H Manual," [Online]. Available: http://esh.fnal.gov/xms/FESHM.</w:t>
            </w:r>
          </w:p>
        </w:tc>
      </w:tr>
      <w:tr w:rsidR="007E0E2E" w14:paraId="42D6774A" w14:textId="77777777">
        <w:trPr>
          <w:divId w:val="459105741"/>
          <w:tblCellSpacing w:w="15" w:type="dxa"/>
        </w:trPr>
        <w:tc>
          <w:tcPr>
            <w:tcW w:w="50" w:type="pct"/>
            <w:hideMark/>
          </w:tcPr>
          <w:p w14:paraId="7C0C9DB5" w14:textId="77777777" w:rsidR="007E0E2E" w:rsidRDefault="007E0E2E">
            <w:pPr>
              <w:pStyle w:val="Bibliography"/>
              <w:rPr>
                <w:noProof/>
              </w:rPr>
            </w:pPr>
            <w:r>
              <w:rPr>
                <w:noProof/>
              </w:rPr>
              <w:t xml:space="preserve">[12] </w:t>
            </w:r>
          </w:p>
        </w:tc>
        <w:tc>
          <w:tcPr>
            <w:tcW w:w="0" w:type="auto"/>
            <w:hideMark/>
          </w:tcPr>
          <w:p w14:paraId="0B0B12A2" w14:textId="77777777" w:rsidR="007E0E2E" w:rsidRDefault="007E0E2E">
            <w:pPr>
              <w:pStyle w:val="Bibliography"/>
              <w:rPr>
                <w:noProof/>
              </w:rPr>
            </w:pPr>
            <w:r>
              <w:rPr>
                <w:noProof/>
              </w:rPr>
              <w:t>I.Baishev, A.Drozhdin, N.Mokhov, and X.Yang, "STRUCT Program User’s Reference Manual, SSCL–MAN–0034," 1994. [Online]. Available: http://www-ap.fnal.gov/users/drozhdin/STRUCT/.</w:t>
            </w:r>
          </w:p>
        </w:tc>
      </w:tr>
      <w:tr w:rsidR="007E0E2E" w14:paraId="7F1CEDF5" w14:textId="77777777">
        <w:trPr>
          <w:divId w:val="459105741"/>
          <w:tblCellSpacing w:w="15" w:type="dxa"/>
        </w:trPr>
        <w:tc>
          <w:tcPr>
            <w:tcW w:w="50" w:type="pct"/>
            <w:hideMark/>
          </w:tcPr>
          <w:p w14:paraId="38AB32B1" w14:textId="77777777" w:rsidR="007E0E2E" w:rsidRDefault="007E0E2E">
            <w:pPr>
              <w:pStyle w:val="Bibliography"/>
              <w:rPr>
                <w:noProof/>
              </w:rPr>
            </w:pPr>
            <w:r>
              <w:rPr>
                <w:noProof/>
              </w:rPr>
              <w:t xml:space="preserve">[13] </w:t>
            </w:r>
          </w:p>
        </w:tc>
        <w:tc>
          <w:tcPr>
            <w:tcW w:w="0" w:type="auto"/>
            <w:hideMark/>
          </w:tcPr>
          <w:p w14:paraId="1AC47DDB" w14:textId="77777777" w:rsidR="007E0E2E" w:rsidRDefault="007E0E2E">
            <w:pPr>
              <w:pStyle w:val="Bibliography"/>
              <w:rPr>
                <w:noProof/>
              </w:rPr>
            </w:pPr>
            <w:r>
              <w:rPr>
                <w:noProof/>
              </w:rPr>
              <w:t>"NuMI Technical Design Handbook, Tech. Rep.," 2003. [Online]. Available: http://www-numi.fnal.gov/numwork/tdh/tdh_index.html.</w:t>
            </w:r>
          </w:p>
        </w:tc>
      </w:tr>
      <w:tr w:rsidR="007E0E2E" w14:paraId="05D67973" w14:textId="77777777">
        <w:trPr>
          <w:divId w:val="459105741"/>
          <w:tblCellSpacing w:w="15" w:type="dxa"/>
        </w:trPr>
        <w:tc>
          <w:tcPr>
            <w:tcW w:w="50" w:type="pct"/>
            <w:hideMark/>
          </w:tcPr>
          <w:p w14:paraId="13E1C113" w14:textId="77777777" w:rsidR="007E0E2E" w:rsidRDefault="007E0E2E">
            <w:pPr>
              <w:pStyle w:val="Bibliography"/>
              <w:rPr>
                <w:noProof/>
              </w:rPr>
            </w:pPr>
            <w:r>
              <w:rPr>
                <w:noProof/>
              </w:rPr>
              <w:t xml:space="preserve">[14] </w:t>
            </w:r>
          </w:p>
        </w:tc>
        <w:tc>
          <w:tcPr>
            <w:tcW w:w="0" w:type="auto"/>
            <w:hideMark/>
          </w:tcPr>
          <w:p w14:paraId="56B8AD20" w14:textId="77777777" w:rsidR="007E0E2E" w:rsidRDefault="007E0E2E">
            <w:pPr>
              <w:pStyle w:val="Bibliography"/>
              <w:rPr>
                <w:noProof/>
              </w:rPr>
            </w:pPr>
            <w:r>
              <w:rPr>
                <w:noProof/>
              </w:rPr>
              <w:t>LBNF/DUNE, "Conceptual Design Report, Vol. 2, The Physics Program for DUNE at LBNF," 2015.</w:t>
            </w:r>
          </w:p>
        </w:tc>
      </w:tr>
      <w:tr w:rsidR="007E0E2E" w14:paraId="7946AE56" w14:textId="77777777">
        <w:trPr>
          <w:divId w:val="459105741"/>
          <w:tblCellSpacing w:w="15" w:type="dxa"/>
        </w:trPr>
        <w:tc>
          <w:tcPr>
            <w:tcW w:w="50" w:type="pct"/>
            <w:hideMark/>
          </w:tcPr>
          <w:p w14:paraId="0FFDD592" w14:textId="77777777" w:rsidR="007E0E2E" w:rsidRDefault="007E0E2E">
            <w:pPr>
              <w:pStyle w:val="Bibliography"/>
              <w:rPr>
                <w:noProof/>
              </w:rPr>
            </w:pPr>
            <w:r>
              <w:rPr>
                <w:noProof/>
              </w:rPr>
              <w:t xml:space="preserve">[15] </w:t>
            </w:r>
          </w:p>
        </w:tc>
        <w:tc>
          <w:tcPr>
            <w:tcW w:w="0" w:type="auto"/>
            <w:hideMark/>
          </w:tcPr>
          <w:p w14:paraId="17F6FCA3" w14:textId="77777777" w:rsidR="007E0E2E" w:rsidRDefault="007E0E2E">
            <w:pPr>
              <w:pStyle w:val="Bibliography"/>
              <w:rPr>
                <w:noProof/>
              </w:rPr>
            </w:pPr>
            <w:r>
              <w:rPr>
                <w:noProof/>
              </w:rPr>
              <w:t>M.Martens, J.Hylen, and K.Anderson, "Target and Horn Configuration for the NOvA Experiment, Fermilab - NOvA-doc-3453," 2009.</w:t>
            </w:r>
          </w:p>
        </w:tc>
      </w:tr>
      <w:tr w:rsidR="007E0E2E" w14:paraId="55EAC784" w14:textId="77777777">
        <w:trPr>
          <w:divId w:val="459105741"/>
          <w:tblCellSpacing w:w="15" w:type="dxa"/>
        </w:trPr>
        <w:tc>
          <w:tcPr>
            <w:tcW w:w="50" w:type="pct"/>
            <w:hideMark/>
          </w:tcPr>
          <w:p w14:paraId="279B1121" w14:textId="77777777" w:rsidR="007E0E2E" w:rsidRDefault="007E0E2E">
            <w:pPr>
              <w:pStyle w:val="Bibliography"/>
              <w:rPr>
                <w:noProof/>
              </w:rPr>
            </w:pPr>
            <w:r>
              <w:rPr>
                <w:noProof/>
              </w:rPr>
              <w:t xml:space="preserve">[16] </w:t>
            </w:r>
          </w:p>
        </w:tc>
        <w:tc>
          <w:tcPr>
            <w:tcW w:w="0" w:type="auto"/>
            <w:hideMark/>
          </w:tcPr>
          <w:p w14:paraId="02ECEA72" w14:textId="77777777" w:rsidR="007E0E2E" w:rsidRDefault="007E0E2E">
            <w:pPr>
              <w:pStyle w:val="Bibliography"/>
              <w:rPr>
                <w:noProof/>
              </w:rPr>
            </w:pPr>
            <w:r>
              <w:rPr>
                <w:noProof/>
              </w:rPr>
              <w:t xml:space="preserve">N. Simos et al., "Long Baseline Neutrino Experiment (LBNE) Target Material Radiation Damage from Energetic Protons of the Brookhaven Linear Isotope Production (BLIP) Facility, tech. rep., LBNE Doc 5724," 2012. [Online]. </w:t>
            </w:r>
          </w:p>
        </w:tc>
      </w:tr>
      <w:tr w:rsidR="007E0E2E" w14:paraId="4B39B13A" w14:textId="77777777">
        <w:trPr>
          <w:divId w:val="459105741"/>
          <w:tblCellSpacing w:w="15" w:type="dxa"/>
        </w:trPr>
        <w:tc>
          <w:tcPr>
            <w:tcW w:w="50" w:type="pct"/>
            <w:hideMark/>
          </w:tcPr>
          <w:p w14:paraId="2AF50453" w14:textId="77777777" w:rsidR="007E0E2E" w:rsidRDefault="007E0E2E">
            <w:pPr>
              <w:pStyle w:val="Bibliography"/>
              <w:rPr>
                <w:noProof/>
              </w:rPr>
            </w:pPr>
            <w:r>
              <w:rPr>
                <w:noProof/>
              </w:rPr>
              <w:lastRenderedPageBreak/>
              <w:t xml:space="preserve">[17] </w:t>
            </w:r>
          </w:p>
        </w:tc>
        <w:tc>
          <w:tcPr>
            <w:tcW w:w="0" w:type="auto"/>
            <w:hideMark/>
          </w:tcPr>
          <w:p w14:paraId="14B3A7D1" w14:textId="77777777" w:rsidR="007E0E2E" w:rsidRDefault="007E0E2E">
            <w:pPr>
              <w:pStyle w:val="Bibliography"/>
              <w:rPr>
                <w:noProof/>
              </w:rPr>
            </w:pPr>
            <w:r>
              <w:rPr>
                <w:noProof/>
              </w:rPr>
              <w:t xml:space="preserve">B.Lundberg, "Specifications for Beam Simulations Tech. Rep, LBNE Doc 2161," 2009. [Online]. </w:t>
            </w:r>
          </w:p>
        </w:tc>
      </w:tr>
      <w:tr w:rsidR="007E0E2E" w14:paraId="3D4A97D8" w14:textId="77777777">
        <w:trPr>
          <w:divId w:val="459105741"/>
          <w:tblCellSpacing w:w="15" w:type="dxa"/>
        </w:trPr>
        <w:tc>
          <w:tcPr>
            <w:tcW w:w="50" w:type="pct"/>
            <w:hideMark/>
          </w:tcPr>
          <w:p w14:paraId="7F50CFAA" w14:textId="77777777" w:rsidR="007E0E2E" w:rsidRDefault="007E0E2E">
            <w:pPr>
              <w:pStyle w:val="Bibliography"/>
              <w:rPr>
                <w:noProof/>
              </w:rPr>
            </w:pPr>
            <w:r>
              <w:rPr>
                <w:noProof/>
              </w:rPr>
              <w:t xml:space="preserve">[18] </w:t>
            </w:r>
          </w:p>
        </w:tc>
        <w:tc>
          <w:tcPr>
            <w:tcW w:w="0" w:type="auto"/>
            <w:hideMark/>
          </w:tcPr>
          <w:p w14:paraId="5A3BA58A" w14:textId="77777777" w:rsidR="007E0E2E" w:rsidRDefault="007E0E2E">
            <w:pPr>
              <w:pStyle w:val="Bibliography"/>
              <w:rPr>
                <w:noProof/>
              </w:rPr>
            </w:pPr>
            <w:r>
              <w:rPr>
                <w:noProof/>
              </w:rPr>
              <w:t>"Beamline Requirements Documentation, Tech.Rep, LBNE Doc 4335," [Online]. Available: http://lbne2-docdb.fnal.gov:8080/cgi-bin/ShowDocument?docid=4335.</w:t>
            </w:r>
          </w:p>
        </w:tc>
      </w:tr>
      <w:tr w:rsidR="007E0E2E" w14:paraId="67303413" w14:textId="77777777">
        <w:trPr>
          <w:divId w:val="459105741"/>
          <w:tblCellSpacing w:w="15" w:type="dxa"/>
        </w:trPr>
        <w:tc>
          <w:tcPr>
            <w:tcW w:w="50" w:type="pct"/>
            <w:hideMark/>
          </w:tcPr>
          <w:p w14:paraId="71B004D8" w14:textId="77777777" w:rsidR="007E0E2E" w:rsidRDefault="007E0E2E">
            <w:pPr>
              <w:pStyle w:val="Bibliography"/>
              <w:rPr>
                <w:noProof/>
              </w:rPr>
            </w:pPr>
            <w:r>
              <w:rPr>
                <w:noProof/>
              </w:rPr>
              <w:t xml:space="preserve">[19] </w:t>
            </w:r>
          </w:p>
        </w:tc>
        <w:tc>
          <w:tcPr>
            <w:tcW w:w="0" w:type="auto"/>
            <w:hideMark/>
          </w:tcPr>
          <w:p w14:paraId="08B6C856" w14:textId="77777777" w:rsidR="007E0E2E" w:rsidRDefault="007E0E2E">
            <w:pPr>
              <w:pStyle w:val="Bibliography"/>
              <w:rPr>
                <w:noProof/>
              </w:rPr>
            </w:pPr>
            <w:r>
              <w:rPr>
                <w:noProof/>
              </w:rPr>
              <w:t xml:space="preserve">C. Densham et al., "Conceptual Design Study of the LBNE Target and Beam Window, Tech. Rep., LBNE Doc 2400," 2010. [Online]. </w:t>
            </w:r>
          </w:p>
        </w:tc>
      </w:tr>
      <w:tr w:rsidR="007E0E2E" w14:paraId="0871B868" w14:textId="77777777">
        <w:trPr>
          <w:divId w:val="459105741"/>
          <w:tblCellSpacing w:w="15" w:type="dxa"/>
        </w:trPr>
        <w:tc>
          <w:tcPr>
            <w:tcW w:w="50" w:type="pct"/>
            <w:hideMark/>
          </w:tcPr>
          <w:p w14:paraId="3F4ABCE1" w14:textId="77777777" w:rsidR="007E0E2E" w:rsidRDefault="007E0E2E">
            <w:pPr>
              <w:pStyle w:val="Bibliography"/>
              <w:rPr>
                <w:noProof/>
              </w:rPr>
            </w:pPr>
            <w:r>
              <w:rPr>
                <w:noProof/>
              </w:rPr>
              <w:t xml:space="preserve">[20] </w:t>
            </w:r>
          </w:p>
        </w:tc>
        <w:tc>
          <w:tcPr>
            <w:tcW w:w="0" w:type="auto"/>
            <w:hideMark/>
          </w:tcPr>
          <w:p w14:paraId="313CE6DF" w14:textId="77777777" w:rsidR="007E0E2E" w:rsidRDefault="007E0E2E">
            <w:pPr>
              <w:pStyle w:val="Bibliography"/>
              <w:rPr>
                <w:noProof/>
              </w:rPr>
            </w:pPr>
            <w:r>
              <w:rPr>
                <w:noProof/>
              </w:rPr>
              <w:t xml:space="preserve">Kaufman, Properties of Aluminum Alloys, The Aluminum Association, 1999. </w:t>
            </w:r>
          </w:p>
        </w:tc>
      </w:tr>
      <w:tr w:rsidR="007E0E2E" w14:paraId="62941248" w14:textId="77777777">
        <w:trPr>
          <w:divId w:val="459105741"/>
          <w:tblCellSpacing w:w="15" w:type="dxa"/>
        </w:trPr>
        <w:tc>
          <w:tcPr>
            <w:tcW w:w="50" w:type="pct"/>
            <w:hideMark/>
          </w:tcPr>
          <w:p w14:paraId="0DBC1486" w14:textId="77777777" w:rsidR="007E0E2E" w:rsidRDefault="007E0E2E">
            <w:pPr>
              <w:pStyle w:val="Bibliography"/>
              <w:rPr>
                <w:noProof/>
              </w:rPr>
            </w:pPr>
            <w:r>
              <w:rPr>
                <w:noProof/>
              </w:rPr>
              <w:t xml:space="preserve">[21] </w:t>
            </w:r>
          </w:p>
        </w:tc>
        <w:tc>
          <w:tcPr>
            <w:tcW w:w="0" w:type="auto"/>
            <w:hideMark/>
          </w:tcPr>
          <w:p w14:paraId="036C08A3" w14:textId="77777777" w:rsidR="007E0E2E" w:rsidRDefault="007E0E2E">
            <w:pPr>
              <w:pStyle w:val="Bibliography"/>
              <w:rPr>
                <w:noProof/>
              </w:rPr>
            </w:pPr>
            <w:r>
              <w:rPr>
                <w:noProof/>
              </w:rPr>
              <w:t xml:space="preserve">Kirkpatrick, Aluminum Electrical Conductor Handbook, The Aluminum Association, 1989. </w:t>
            </w:r>
          </w:p>
        </w:tc>
      </w:tr>
      <w:tr w:rsidR="007E0E2E" w14:paraId="05E6C904" w14:textId="77777777">
        <w:trPr>
          <w:divId w:val="459105741"/>
          <w:tblCellSpacing w:w="15" w:type="dxa"/>
        </w:trPr>
        <w:tc>
          <w:tcPr>
            <w:tcW w:w="50" w:type="pct"/>
            <w:hideMark/>
          </w:tcPr>
          <w:p w14:paraId="658E2F6B" w14:textId="77777777" w:rsidR="007E0E2E" w:rsidRDefault="007E0E2E">
            <w:pPr>
              <w:pStyle w:val="Bibliography"/>
              <w:rPr>
                <w:noProof/>
              </w:rPr>
            </w:pPr>
            <w:r>
              <w:rPr>
                <w:noProof/>
              </w:rPr>
              <w:t xml:space="preserve">[22] </w:t>
            </w:r>
          </w:p>
        </w:tc>
        <w:tc>
          <w:tcPr>
            <w:tcW w:w="0" w:type="auto"/>
            <w:hideMark/>
          </w:tcPr>
          <w:p w14:paraId="1ABDFEDB" w14:textId="77777777" w:rsidR="007E0E2E" w:rsidRDefault="007E0E2E">
            <w:pPr>
              <w:pStyle w:val="Bibliography"/>
              <w:rPr>
                <w:noProof/>
              </w:rPr>
            </w:pPr>
            <w:r>
              <w:rPr>
                <w:noProof/>
              </w:rPr>
              <w:t xml:space="preserve">V.Graves, A.Carroll, and T.Burgess, "Conceptual Design of the Remote Handling Facilities for the Long-Baseline Neutrino Experiment. Tech. Rep, ORNL/TM-2010/125, LBNE DocDB 2483," 2010. [Online]. </w:t>
            </w:r>
          </w:p>
        </w:tc>
      </w:tr>
      <w:tr w:rsidR="007E0E2E" w14:paraId="2DACC54E" w14:textId="77777777">
        <w:trPr>
          <w:divId w:val="459105741"/>
          <w:tblCellSpacing w:w="15" w:type="dxa"/>
        </w:trPr>
        <w:tc>
          <w:tcPr>
            <w:tcW w:w="50" w:type="pct"/>
            <w:hideMark/>
          </w:tcPr>
          <w:p w14:paraId="01BA4D70" w14:textId="77777777" w:rsidR="007E0E2E" w:rsidRDefault="007E0E2E">
            <w:pPr>
              <w:pStyle w:val="Bibliography"/>
              <w:rPr>
                <w:noProof/>
              </w:rPr>
            </w:pPr>
            <w:r>
              <w:rPr>
                <w:noProof/>
              </w:rPr>
              <w:t xml:space="preserve">[23] </w:t>
            </w:r>
          </w:p>
        </w:tc>
        <w:tc>
          <w:tcPr>
            <w:tcW w:w="0" w:type="auto"/>
            <w:hideMark/>
          </w:tcPr>
          <w:p w14:paraId="633970E4" w14:textId="77777777" w:rsidR="007E0E2E" w:rsidRDefault="007E0E2E">
            <w:pPr>
              <w:pStyle w:val="Bibliography"/>
              <w:rPr>
                <w:noProof/>
              </w:rPr>
            </w:pPr>
            <w:r>
              <w:rPr>
                <w:noProof/>
              </w:rPr>
              <w:t>"Fermilab Radiological Control Manual, and references therein, Tech. Rep," [Online]. Available: http://esh.fnal.gov/xms/FRCM.</w:t>
            </w:r>
          </w:p>
        </w:tc>
      </w:tr>
      <w:tr w:rsidR="007E0E2E" w14:paraId="2F41E464" w14:textId="77777777">
        <w:trPr>
          <w:divId w:val="459105741"/>
          <w:tblCellSpacing w:w="15" w:type="dxa"/>
        </w:trPr>
        <w:tc>
          <w:tcPr>
            <w:tcW w:w="50" w:type="pct"/>
            <w:hideMark/>
          </w:tcPr>
          <w:p w14:paraId="581A1016" w14:textId="77777777" w:rsidR="007E0E2E" w:rsidRDefault="007E0E2E">
            <w:pPr>
              <w:pStyle w:val="Bibliography"/>
              <w:rPr>
                <w:noProof/>
              </w:rPr>
            </w:pPr>
            <w:r>
              <w:rPr>
                <w:noProof/>
              </w:rPr>
              <w:t xml:space="preserve">[24] </w:t>
            </w:r>
          </w:p>
        </w:tc>
        <w:tc>
          <w:tcPr>
            <w:tcW w:w="0" w:type="auto"/>
            <w:hideMark/>
          </w:tcPr>
          <w:p w14:paraId="7AE7F228" w14:textId="77777777" w:rsidR="007E0E2E" w:rsidRDefault="007E0E2E">
            <w:pPr>
              <w:pStyle w:val="Bibliography"/>
              <w:rPr>
                <w:noProof/>
              </w:rPr>
            </w:pPr>
            <w:r>
              <w:rPr>
                <w:noProof/>
              </w:rPr>
              <w:t>N.V. Mokhov, C. James, "The MARS Code System User’s Guide," [Online]. Available: http://www-ap.fnal.gov/MARS/.</w:t>
            </w:r>
          </w:p>
        </w:tc>
      </w:tr>
      <w:tr w:rsidR="007E0E2E" w14:paraId="1239E568" w14:textId="77777777">
        <w:trPr>
          <w:divId w:val="459105741"/>
          <w:tblCellSpacing w:w="15" w:type="dxa"/>
        </w:trPr>
        <w:tc>
          <w:tcPr>
            <w:tcW w:w="50" w:type="pct"/>
            <w:hideMark/>
          </w:tcPr>
          <w:p w14:paraId="0DE38D8C" w14:textId="77777777" w:rsidR="007E0E2E" w:rsidRDefault="007E0E2E">
            <w:pPr>
              <w:pStyle w:val="Bibliography"/>
              <w:rPr>
                <w:noProof/>
              </w:rPr>
            </w:pPr>
            <w:r>
              <w:rPr>
                <w:noProof/>
              </w:rPr>
              <w:t xml:space="preserve">[25] </w:t>
            </w:r>
          </w:p>
        </w:tc>
        <w:tc>
          <w:tcPr>
            <w:tcW w:w="0" w:type="auto"/>
            <w:hideMark/>
          </w:tcPr>
          <w:p w14:paraId="6DB9F6B1" w14:textId="77777777" w:rsidR="007E0E2E" w:rsidRDefault="007E0E2E">
            <w:pPr>
              <w:pStyle w:val="Bibliography"/>
              <w:rPr>
                <w:noProof/>
              </w:rPr>
            </w:pPr>
            <w:r>
              <w:rPr>
                <w:noProof/>
              </w:rPr>
              <w:t>D. Reitzner and K. Vaziri, "LBNE Groundwater Shielding Requirements for Shallow and Deep Beam, Tech. Rep, Fermilab. LBNE Doc 4052," [Online]. Available: http://lbne2-docdb.fnal.gov:8080/0040/004052/004/ShieldingRequirementsGroundwater5.docx..</w:t>
            </w:r>
          </w:p>
        </w:tc>
      </w:tr>
      <w:tr w:rsidR="007E0E2E" w14:paraId="6400A671" w14:textId="77777777">
        <w:trPr>
          <w:divId w:val="459105741"/>
          <w:tblCellSpacing w:w="15" w:type="dxa"/>
        </w:trPr>
        <w:tc>
          <w:tcPr>
            <w:tcW w:w="50" w:type="pct"/>
            <w:hideMark/>
          </w:tcPr>
          <w:p w14:paraId="5222790F" w14:textId="77777777" w:rsidR="007E0E2E" w:rsidRDefault="007E0E2E">
            <w:pPr>
              <w:pStyle w:val="Bibliography"/>
              <w:rPr>
                <w:noProof/>
              </w:rPr>
            </w:pPr>
            <w:r>
              <w:rPr>
                <w:noProof/>
              </w:rPr>
              <w:t xml:space="preserve">[26] </w:t>
            </w:r>
          </w:p>
        </w:tc>
        <w:tc>
          <w:tcPr>
            <w:tcW w:w="0" w:type="auto"/>
            <w:hideMark/>
          </w:tcPr>
          <w:p w14:paraId="0F8B09B9" w14:textId="77777777" w:rsidR="007E0E2E" w:rsidRDefault="007E0E2E">
            <w:pPr>
              <w:pStyle w:val="Bibliography"/>
              <w:rPr>
                <w:noProof/>
              </w:rPr>
            </w:pPr>
            <w:r>
              <w:rPr>
                <w:noProof/>
              </w:rPr>
              <w:t>N. Mokhov, "MARS Energy Deposition and Radiological Calculations, LBNE-doc-10198," [Online]. Available: http://lbne2-docdb.fnal.gov:8080/cgi-bin/ShowDocument?docid=10198.</w:t>
            </w:r>
          </w:p>
        </w:tc>
      </w:tr>
      <w:tr w:rsidR="007E0E2E" w14:paraId="0D876D9B" w14:textId="77777777">
        <w:trPr>
          <w:divId w:val="459105741"/>
          <w:tblCellSpacing w:w="15" w:type="dxa"/>
        </w:trPr>
        <w:tc>
          <w:tcPr>
            <w:tcW w:w="50" w:type="pct"/>
            <w:hideMark/>
          </w:tcPr>
          <w:p w14:paraId="07FE2BA6" w14:textId="77777777" w:rsidR="007E0E2E" w:rsidRDefault="007E0E2E">
            <w:pPr>
              <w:pStyle w:val="Bibliography"/>
              <w:rPr>
                <w:noProof/>
              </w:rPr>
            </w:pPr>
            <w:r>
              <w:rPr>
                <w:noProof/>
              </w:rPr>
              <w:t xml:space="preserve">[27] </w:t>
            </w:r>
          </w:p>
        </w:tc>
        <w:tc>
          <w:tcPr>
            <w:tcW w:w="0" w:type="auto"/>
            <w:hideMark/>
          </w:tcPr>
          <w:p w14:paraId="3CDD36AD" w14:textId="77777777" w:rsidR="007E0E2E" w:rsidRDefault="007E0E2E">
            <w:pPr>
              <w:pStyle w:val="Bibliography"/>
              <w:rPr>
                <w:noProof/>
              </w:rPr>
            </w:pPr>
            <w:r>
              <w:rPr>
                <w:noProof/>
              </w:rPr>
              <w:t xml:space="preserve">"LBL Consultant Report on NuMI Tritium in Beampipe Shielding,” Tech. Rep. LBNE Doc 2533," [Online]. </w:t>
            </w:r>
          </w:p>
        </w:tc>
      </w:tr>
      <w:tr w:rsidR="007E0E2E" w14:paraId="2604FB2B" w14:textId="77777777">
        <w:trPr>
          <w:divId w:val="459105741"/>
          <w:tblCellSpacing w:w="15" w:type="dxa"/>
        </w:trPr>
        <w:tc>
          <w:tcPr>
            <w:tcW w:w="50" w:type="pct"/>
            <w:hideMark/>
          </w:tcPr>
          <w:p w14:paraId="1F849639" w14:textId="77777777" w:rsidR="007E0E2E" w:rsidRDefault="007E0E2E">
            <w:pPr>
              <w:pStyle w:val="Bibliography"/>
              <w:rPr>
                <w:noProof/>
              </w:rPr>
            </w:pPr>
            <w:r>
              <w:rPr>
                <w:noProof/>
              </w:rPr>
              <w:t xml:space="preserve">[28] </w:t>
            </w:r>
          </w:p>
        </w:tc>
        <w:tc>
          <w:tcPr>
            <w:tcW w:w="0" w:type="auto"/>
            <w:hideMark/>
          </w:tcPr>
          <w:p w14:paraId="3C83C40D" w14:textId="77777777" w:rsidR="007E0E2E" w:rsidRDefault="007E0E2E">
            <w:pPr>
              <w:pStyle w:val="Bibliography"/>
              <w:rPr>
                <w:noProof/>
              </w:rPr>
            </w:pPr>
            <w:r>
              <w:rPr>
                <w:noProof/>
              </w:rPr>
              <w:t>N. Mokhov, "Target Chase MARS Calculations.” LBNE Doc 3216," [Online]. Available: http://lbne2-docdb.fnal.gov:8080/0032/003216/001/LBNE-doc-3216-mokhov-120810.pdf.</w:t>
            </w:r>
          </w:p>
        </w:tc>
      </w:tr>
      <w:tr w:rsidR="007E0E2E" w14:paraId="45F02FD0" w14:textId="77777777">
        <w:trPr>
          <w:divId w:val="459105741"/>
          <w:tblCellSpacing w:w="15" w:type="dxa"/>
        </w:trPr>
        <w:tc>
          <w:tcPr>
            <w:tcW w:w="50" w:type="pct"/>
            <w:hideMark/>
          </w:tcPr>
          <w:p w14:paraId="28246F4C" w14:textId="77777777" w:rsidR="007E0E2E" w:rsidRDefault="007E0E2E">
            <w:pPr>
              <w:pStyle w:val="Bibliography"/>
              <w:rPr>
                <w:noProof/>
              </w:rPr>
            </w:pPr>
            <w:r>
              <w:rPr>
                <w:noProof/>
              </w:rPr>
              <w:t xml:space="preserve">[29] </w:t>
            </w:r>
          </w:p>
        </w:tc>
        <w:tc>
          <w:tcPr>
            <w:tcW w:w="0" w:type="auto"/>
            <w:hideMark/>
          </w:tcPr>
          <w:p w14:paraId="18CE85D0" w14:textId="77777777" w:rsidR="007E0E2E" w:rsidRDefault="007E0E2E">
            <w:pPr>
              <w:pStyle w:val="Bibliography"/>
              <w:rPr>
                <w:noProof/>
              </w:rPr>
            </w:pPr>
            <w:r>
              <w:rPr>
                <w:noProof/>
              </w:rPr>
              <w:t xml:space="preserve">I. Tropin, "Primary Beamline – Accidental prompt dose levels induced by total beam loss in up-hill and apex region, LBNE doc 10040," [Online]. </w:t>
            </w:r>
          </w:p>
        </w:tc>
      </w:tr>
      <w:tr w:rsidR="007E0E2E" w14:paraId="5FBF0B2F" w14:textId="77777777">
        <w:trPr>
          <w:divId w:val="459105741"/>
          <w:tblCellSpacing w:w="15" w:type="dxa"/>
        </w:trPr>
        <w:tc>
          <w:tcPr>
            <w:tcW w:w="50" w:type="pct"/>
            <w:hideMark/>
          </w:tcPr>
          <w:p w14:paraId="2A6721B2" w14:textId="77777777" w:rsidR="007E0E2E" w:rsidRDefault="007E0E2E">
            <w:pPr>
              <w:pStyle w:val="Bibliography"/>
              <w:rPr>
                <w:noProof/>
              </w:rPr>
            </w:pPr>
            <w:r>
              <w:rPr>
                <w:noProof/>
              </w:rPr>
              <w:t xml:space="preserve">[30] </w:t>
            </w:r>
          </w:p>
        </w:tc>
        <w:tc>
          <w:tcPr>
            <w:tcW w:w="0" w:type="auto"/>
            <w:hideMark/>
          </w:tcPr>
          <w:p w14:paraId="5184690D" w14:textId="77777777" w:rsidR="007E0E2E" w:rsidRDefault="007E0E2E">
            <w:pPr>
              <w:pStyle w:val="Bibliography"/>
              <w:rPr>
                <w:noProof/>
              </w:rPr>
            </w:pPr>
            <w:r>
              <w:rPr>
                <w:noProof/>
              </w:rPr>
              <w:t xml:space="preserve">D. Cossairt, K. Gollwitzer, N. Grossman, E. Huedem, "Final Report – Long Baseline Neutrino Facility Air-Releases Design Review, LBNE doc 10927.," [Online]. </w:t>
            </w:r>
          </w:p>
        </w:tc>
      </w:tr>
      <w:tr w:rsidR="007E0E2E" w14:paraId="234398C3" w14:textId="77777777">
        <w:trPr>
          <w:divId w:val="459105741"/>
          <w:tblCellSpacing w:w="15" w:type="dxa"/>
        </w:trPr>
        <w:tc>
          <w:tcPr>
            <w:tcW w:w="50" w:type="pct"/>
            <w:hideMark/>
          </w:tcPr>
          <w:p w14:paraId="3F1D06C1" w14:textId="77777777" w:rsidR="007E0E2E" w:rsidRDefault="007E0E2E">
            <w:pPr>
              <w:pStyle w:val="Bibliography"/>
              <w:rPr>
                <w:noProof/>
              </w:rPr>
            </w:pPr>
            <w:r>
              <w:rPr>
                <w:noProof/>
              </w:rPr>
              <w:t xml:space="preserve">[31] </w:t>
            </w:r>
          </w:p>
        </w:tc>
        <w:tc>
          <w:tcPr>
            <w:tcW w:w="0" w:type="auto"/>
            <w:hideMark/>
          </w:tcPr>
          <w:p w14:paraId="5798FD8B" w14:textId="77777777" w:rsidR="007E0E2E" w:rsidRDefault="007E0E2E">
            <w:pPr>
              <w:pStyle w:val="Bibliography"/>
              <w:rPr>
                <w:noProof/>
              </w:rPr>
            </w:pPr>
            <w:r>
              <w:rPr>
                <w:noProof/>
              </w:rPr>
              <w:t>Striganov, N. Mokhov and S., "MARS15 Overview, Hadronic Shower Simulation Work-," 2007.</w:t>
            </w:r>
          </w:p>
        </w:tc>
      </w:tr>
      <w:tr w:rsidR="007E0E2E" w14:paraId="57465422" w14:textId="77777777">
        <w:trPr>
          <w:divId w:val="459105741"/>
          <w:tblCellSpacing w:w="15" w:type="dxa"/>
        </w:trPr>
        <w:tc>
          <w:tcPr>
            <w:tcW w:w="50" w:type="pct"/>
            <w:hideMark/>
          </w:tcPr>
          <w:p w14:paraId="73482D74" w14:textId="77777777" w:rsidR="007E0E2E" w:rsidRDefault="007E0E2E">
            <w:pPr>
              <w:pStyle w:val="Bibliography"/>
              <w:rPr>
                <w:noProof/>
              </w:rPr>
            </w:pPr>
            <w:r>
              <w:rPr>
                <w:noProof/>
              </w:rPr>
              <w:lastRenderedPageBreak/>
              <w:t xml:space="preserve">[32] </w:t>
            </w:r>
          </w:p>
        </w:tc>
        <w:tc>
          <w:tcPr>
            <w:tcW w:w="0" w:type="auto"/>
            <w:hideMark/>
          </w:tcPr>
          <w:p w14:paraId="3304B952" w14:textId="77777777" w:rsidR="007E0E2E" w:rsidRDefault="007E0E2E">
            <w:pPr>
              <w:pStyle w:val="Bibliography"/>
              <w:rPr>
                <w:noProof/>
              </w:rPr>
            </w:pPr>
            <w:r>
              <w:rPr>
                <w:noProof/>
              </w:rPr>
              <w:t>"ANSYS Engineering Simulation," [Online]. Available: http://www.ansys.com.</w:t>
            </w:r>
          </w:p>
        </w:tc>
      </w:tr>
      <w:tr w:rsidR="007E0E2E" w14:paraId="529AF294" w14:textId="77777777">
        <w:trPr>
          <w:divId w:val="459105741"/>
          <w:tblCellSpacing w:w="15" w:type="dxa"/>
        </w:trPr>
        <w:tc>
          <w:tcPr>
            <w:tcW w:w="50" w:type="pct"/>
            <w:hideMark/>
          </w:tcPr>
          <w:p w14:paraId="401671EC" w14:textId="77777777" w:rsidR="007E0E2E" w:rsidRDefault="007E0E2E">
            <w:pPr>
              <w:pStyle w:val="Bibliography"/>
              <w:rPr>
                <w:noProof/>
              </w:rPr>
            </w:pPr>
            <w:r>
              <w:rPr>
                <w:noProof/>
              </w:rPr>
              <w:t xml:space="preserve">[33] </w:t>
            </w:r>
          </w:p>
        </w:tc>
        <w:tc>
          <w:tcPr>
            <w:tcW w:w="0" w:type="auto"/>
            <w:hideMark/>
          </w:tcPr>
          <w:p w14:paraId="381D2ED8" w14:textId="77777777" w:rsidR="007E0E2E" w:rsidRDefault="007E0E2E">
            <w:pPr>
              <w:pStyle w:val="Bibliography"/>
              <w:rPr>
                <w:noProof/>
              </w:rPr>
            </w:pPr>
            <w:r>
              <w:rPr>
                <w:noProof/>
              </w:rPr>
              <w:t xml:space="preserve">P. Hurh, "LBNE Remote Handling Component List and Shielding Calculations," 2012. [Online]. </w:t>
            </w:r>
          </w:p>
        </w:tc>
      </w:tr>
      <w:tr w:rsidR="007E0E2E" w14:paraId="587C76B3" w14:textId="77777777">
        <w:trPr>
          <w:divId w:val="459105741"/>
          <w:tblCellSpacing w:w="15" w:type="dxa"/>
        </w:trPr>
        <w:tc>
          <w:tcPr>
            <w:tcW w:w="50" w:type="pct"/>
            <w:hideMark/>
          </w:tcPr>
          <w:p w14:paraId="1D58F700" w14:textId="77777777" w:rsidR="007E0E2E" w:rsidRDefault="007E0E2E">
            <w:pPr>
              <w:pStyle w:val="Bibliography"/>
              <w:rPr>
                <w:noProof/>
              </w:rPr>
            </w:pPr>
            <w:r>
              <w:rPr>
                <w:noProof/>
              </w:rPr>
              <w:t xml:space="preserve">[34] </w:t>
            </w:r>
          </w:p>
        </w:tc>
        <w:tc>
          <w:tcPr>
            <w:tcW w:w="0" w:type="auto"/>
            <w:hideMark/>
          </w:tcPr>
          <w:p w14:paraId="79088FAA" w14:textId="77777777" w:rsidR="007E0E2E" w:rsidRDefault="007E0E2E">
            <w:pPr>
              <w:pStyle w:val="Bibliography"/>
              <w:rPr>
                <w:noProof/>
              </w:rPr>
            </w:pPr>
            <w:r>
              <w:rPr>
                <w:noProof/>
              </w:rPr>
              <w:t xml:space="preserve">N.Mokhov et. al., "LBNE Target Station, Decay Volume and Hadron Absorber: Radiation and Thermal Analysis Modeling, LBNE Doc 2241," 2011. [Online]. </w:t>
            </w:r>
          </w:p>
        </w:tc>
      </w:tr>
      <w:tr w:rsidR="007E0E2E" w14:paraId="3784B0A8" w14:textId="77777777">
        <w:trPr>
          <w:divId w:val="459105741"/>
          <w:tblCellSpacing w:w="15" w:type="dxa"/>
        </w:trPr>
        <w:tc>
          <w:tcPr>
            <w:tcW w:w="50" w:type="pct"/>
            <w:hideMark/>
          </w:tcPr>
          <w:p w14:paraId="39E29A4D" w14:textId="77777777" w:rsidR="007E0E2E" w:rsidRDefault="007E0E2E">
            <w:pPr>
              <w:pStyle w:val="Bibliography"/>
              <w:rPr>
                <w:noProof/>
              </w:rPr>
            </w:pPr>
            <w:r>
              <w:rPr>
                <w:noProof/>
              </w:rPr>
              <w:t xml:space="preserve">[35] </w:t>
            </w:r>
          </w:p>
        </w:tc>
        <w:tc>
          <w:tcPr>
            <w:tcW w:w="0" w:type="auto"/>
            <w:hideMark/>
          </w:tcPr>
          <w:p w14:paraId="45465DAE" w14:textId="77777777" w:rsidR="007E0E2E" w:rsidRDefault="007E0E2E">
            <w:pPr>
              <w:pStyle w:val="Bibliography"/>
              <w:rPr>
                <w:noProof/>
              </w:rPr>
            </w:pPr>
            <w:r>
              <w:rPr>
                <w:noProof/>
              </w:rPr>
              <w:t xml:space="preserve">N.V. Mokhov et al., " Proc. Hadronic Shower Simulation Workshop, Fermilab, AIP Conf. Proc. 896," [Online]. </w:t>
            </w:r>
          </w:p>
        </w:tc>
      </w:tr>
      <w:tr w:rsidR="007E0E2E" w14:paraId="553F6354" w14:textId="77777777">
        <w:trPr>
          <w:divId w:val="459105741"/>
          <w:tblCellSpacing w:w="15" w:type="dxa"/>
        </w:trPr>
        <w:tc>
          <w:tcPr>
            <w:tcW w:w="50" w:type="pct"/>
            <w:hideMark/>
          </w:tcPr>
          <w:p w14:paraId="7879EBB4" w14:textId="77777777" w:rsidR="007E0E2E" w:rsidRDefault="007E0E2E">
            <w:pPr>
              <w:pStyle w:val="Bibliography"/>
              <w:rPr>
                <w:noProof/>
              </w:rPr>
            </w:pPr>
            <w:r>
              <w:rPr>
                <w:noProof/>
              </w:rPr>
              <w:t xml:space="preserve">[36] </w:t>
            </w:r>
          </w:p>
        </w:tc>
        <w:tc>
          <w:tcPr>
            <w:tcW w:w="0" w:type="auto"/>
            <w:hideMark/>
          </w:tcPr>
          <w:p w14:paraId="78544DF3" w14:textId="77777777" w:rsidR="007E0E2E" w:rsidRDefault="007E0E2E">
            <w:pPr>
              <w:pStyle w:val="Bibliography"/>
              <w:rPr>
                <w:noProof/>
              </w:rPr>
            </w:pPr>
            <w:r>
              <w:rPr>
                <w:noProof/>
              </w:rPr>
              <w:t xml:space="preserve">N.V. Mokhov et al., " Progress in Nuclear Science and Technology 4, 496," 2014 . [Online]. </w:t>
            </w:r>
          </w:p>
        </w:tc>
      </w:tr>
      <w:tr w:rsidR="007E0E2E" w14:paraId="30310E7D" w14:textId="77777777">
        <w:trPr>
          <w:divId w:val="459105741"/>
          <w:tblCellSpacing w:w="15" w:type="dxa"/>
        </w:trPr>
        <w:tc>
          <w:tcPr>
            <w:tcW w:w="50" w:type="pct"/>
            <w:hideMark/>
          </w:tcPr>
          <w:p w14:paraId="7BD277B0" w14:textId="77777777" w:rsidR="007E0E2E" w:rsidRDefault="007E0E2E">
            <w:pPr>
              <w:pStyle w:val="Bibliography"/>
              <w:rPr>
                <w:noProof/>
              </w:rPr>
            </w:pPr>
            <w:r>
              <w:rPr>
                <w:noProof/>
              </w:rPr>
              <w:t xml:space="preserve">[37] </w:t>
            </w:r>
          </w:p>
        </w:tc>
        <w:tc>
          <w:tcPr>
            <w:tcW w:w="0" w:type="auto"/>
            <w:hideMark/>
          </w:tcPr>
          <w:p w14:paraId="54468389" w14:textId="77777777" w:rsidR="007E0E2E" w:rsidRDefault="007E0E2E">
            <w:pPr>
              <w:pStyle w:val="Bibliography"/>
              <w:rPr>
                <w:noProof/>
              </w:rPr>
            </w:pPr>
            <w:r>
              <w:rPr>
                <w:noProof/>
              </w:rPr>
              <w:t xml:space="preserve">N. Mokhov, "Recent MARS15 Developments, Tech. Rep, Fermilab-Conf-10-518," 2010. [Online]. </w:t>
            </w:r>
          </w:p>
        </w:tc>
      </w:tr>
      <w:tr w:rsidR="007E0E2E" w14:paraId="04FB71DC" w14:textId="77777777">
        <w:trPr>
          <w:divId w:val="459105741"/>
          <w:tblCellSpacing w:w="15" w:type="dxa"/>
        </w:trPr>
        <w:tc>
          <w:tcPr>
            <w:tcW w:w="50" w:type="pct"/>
            <w:hideMark/>
          </w:tcPr>
          <w:p w14:paraId="6505A494" w14:textId="77777777" w:rsidR="007E0E2E" w:rsidRDefault="007E0E2E">
            <w:pPr>
              <w:pStyle w:val="Bibliography"/>
              <w:rPr>
                <w:noProof/>
              </w:rPr>
            </w:pPr>
            <w:r>
              <w:rPr>
                <w:noProof/>
              </w:rPr>
              <w:t xml:space="preserve">[38] </w:t>
            </w:r>
          </w:p>
        </w:tc>
        <w:tc>
          <w:tcPr>
            <w:tcW w:w="0" w:type="auto"/>
            <w:hideMark/>
          </w:tcPr>
          <w:p w14:paraId="2487B36F" w14:textId="77777777" w:rsidR="007E0E2E" w:rsidRDefault="007E0E2E">
            <w:pPr>
              <w:pStyle w:val="Bibliography"/>
              <w:rPr>
                <w:noProof/>
              </w:rPr>
            </w:pPr>
            <w:r>
              <w:rPr>
                <w:noProof/>
              </w:rPr>
              <w:t xml:space="preserve">E.Rivera, "NuMI Hadron Absorber Finite Element Analysis for NOvA Beam Energy, Tech. Rep, 20," [Online]. </w:t>
            </w:r>
          </w:p>
        </w:tc>
      </w:tr>
      <w:tr w:rsidR="007E0E2E" w14:paraId="07513C96" w14:textId="77777777">
        <w:trPr>
          <w:divId w:val="459105741"/>
          <w:tblCellSpacing w:w="15" w:type="dxa"/>
        </w:trPr>
        <w:tc>
          <w:tcPr>
            <w:tcW w:w="50" w:type="pct"/>
            <w:hideMark/>
          </w:tcPr>
          <w:p w14:paraId="3D4BB1CE" w14:textId="77777777" w:rsidR="007E0E2E" w:rsidRDefault="007E0E2E">
            <w:pPr>
              <w:pStyle w:val="Bibliography"/>
              <w:rPr>
                <w:noProof/>
              </w:rPr>
            </w:pPr>
            <w:r>
              <w:rPr>
                <w:noProof/>
              </w:rPr>
              <w:t xml:space="preserve">[39] </w:t>
            </w:r>
          </w:p>
        </w:tc>
        <w:tc>
          <w:tcPr>
            <w:tcW w:w="0" w:type="auto"/>
            <w:hideMark/>
          </w:tcPr>
          <w:p w14:paraId="1BF0FE1C" w14:textId="77777777" w:rsidR="007E0E2E" w:rsidRDefault="007E0E2E">
            <w:pPr>
              <w:pStyle w:val="Bibliography"/>
              <w:rPr>
                <w:noProof/>
              </w:rPr>
            </w:pPr>
            <w:r>
              <w:rPr>
                <w:noProof/>
              </w:rPr>
              <w:t xml:space="preserve">V.Zarucheisky et al., "NOvA Target Hall Baffle Specification," 2010. [Online]. </w:t>
            </w:r>
          </w:p>
        </w:tc>
      </w:tr>
    </w:tbl>
    <w:p w14:paraId="528DF3C0" w14:textId="77777777" w:rsidR="007E0E2E" w:rsidRDefault="007E0E2E">
      <w:pPr>
        <w:divId w:val="459105741"/>
        <w:rPr>
          <w:rFonts w:eastAsia="Times New Roman"/>
          <w:noProof/>
        </w:rPr>
      </w:pPr>
    </w:p>
    <w:p w14:paraId="3CB3706E" w14:textId="2BD80D32" w:rsidR="00CB3EDD" w:rsidRDefault="007E6891" w:rsidP="00FD5952">
      <w:r>
        <w:fldChar w:fldCharType="end"/>
      </w:r>
    </w:p>
    <w:p w14:paraId="02FE6FE6" w14:textId="77777777" w:rsidR="00CB3EDD" w:rsidRPr="00CB3EDD" w:rsidRDefault="00CB3EDD" w:rsidP="00CB3EDD"/>
    <w:sectPr w:rsidR="00CB3EDD" w:rsidRPr="00CB3EDD" w:rsidSect="00C67087">
      <w:footerReference w:type="default" r:id="rId192"/>
      <w:type w:val="continuous"/>
      <w:pgSz w:w="12240" w:h="15840" w:code="1"/>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426F3D" w14:textId="77777777" w:rsidR="00276DB8" w:rsidRDefault="00276DB8" w:rsidP="00142740">
      <w:pPr>
        <w:spacing w:after="0" w:line="240" w:lineRule="auto"/>
      </w:pPr>
      <w:r>
        <w:separator/>
      </w:r>
    </w:p>
  </w:endnote>
  <w:endnote w:type="continuationSeparator" w:id="0">
    <w:p w14:paraId="3C7C6800" w14:textId="77777777" w:rsidR="00276DB8" w:rsidRDefault="00276DB8"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0D038" w14:textId="77777777" w:rsidR="007E2914" w:rsidRDefault="007E2914">
    <w:pPr>
      <w:pStyle w:val="Footer"/>
      <w:rPr>
        <w:b/>
        <w:sz w:val="20"/>
      </w:rPr>
    </w:pPr>
  </w:p>
  <w:p w14:paraId="6C40CBB5" w14:textId="0CD3D704" w:rsidR="007E2914" w:rsidRDefault="007E2914">
    <w:pPr>
      <w:pStyle w:val="Footer"/>
      <w:rPr>
        <w:b/>
        <w:sz w:val="20"/>
      </w:rPr>
    </w:pPr>
    <w:r>
      <w:rPr>
        <w:noProof/>
      </w:rPr>
      <mc:AlternateContent>
        <mc:Choice Requires="wps">
          <w:drawing>
            <wp:anchor distT="0" distB="0" distL="114300" distR="114300" simplePos="0" relativeHeight="251665408" behindDoc="0" locked="0" layoutInCell="1" allowOverlap="1" wp14:anchorId="35EC7C76" wp14:editId="0793EBD7">
              <wp:simplePos x="0" y="0"/>
              <wp:positionH relativeFrom="column">
                <wp:posOffset>-177800</wp:posOffset>
              </wp:positionH>
              <wp:positionV relativeFrom="paragraph">
                <wp:posOffset>11642</wp:posOffset>
              </wp:positionV>
              <wp:extent cx="5926667" cy="0"/>
              <wp:effectExtent l="0" t="0" r="17145" b="19050"/>
              <wp:wrapNone/>
              <wp:docPr id="55" name="Straight Connector 55"/>
              <wp:cNvGraphicFramePr/>
              <a:graphic xmlns:a="http://schemas.openxmlformats.org/drawingml/2006/main">
                <a:graphicData uri="http://schemas.microsoft.com/office/word/2010/wordprocessingShape">
                  <wps:wsp>
                    <wps:cNvCnPr/>
                    <wps:spPr>
                      <a:xfrm>
                        <a:off x="0" y="0"/>
                        <a:ext cx="5926667"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0B748E" id="Straight Connector 5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9pt" to="452.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" strokecolor="windowText" strokeweight="1.5pt"/>
          </w:pict>
        </mc:Fallback>
      </mc:AlternateContent>
    </w:r>
  </w:p>
  <w:p w14:paraId="7FBA0962" w14:textId="06138C9D" w:rsidR="007E2914" w:rsidRDefault="007E2914">
    <w:pPr>
      <w:pStyle w:val="Footer"/>
    </w:pPr>
    <w:r>
      <w:rPr>
        <w:b/>
        <w:sz w:val="20"/>
      </w:rPr>
      <w:t>Annex 3A: Beamline at the Near Site</w:t>
    </w:r>
    <w:r>
      <w:tab/>
    </w:r>
    <w:r>
      <w:tab/>
    </w:r>
    <w:r>
      <w:fldChar w:fldCharType="begin"/>
    </w:r>
    <w:r>
      <w:instrText xml:space="preserve"> PAGE   \* MERGEFORMAT </w:instrText>
    </w:r>
    <w:r>
      <w:fldChar w:fldCharType="separate"/>
    </w:r>
    <w:r w:rsidR="00247DA2">
      <w:rPr>
        <w:noProof/>
      </w:rPr>
      <w:t>iii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7" w14:textId="77777777" w:rsidR="007E2914" w:rsidRDefault="007E2914">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247DA2">
      <w:rPr>
        <w:b/>
        <w:noProof/>
        <w:sz w:val="20"/>
      </w:rPr>
      <w:t>31</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247DA2">
      <w:rPr>
        <w:b/>
        <w:noProof/>
        <w:sz w:val="20"/>
      </w:rPr>
      <w:t>231</w:t>
    </w:r>
    <w:r w:rsidRPr="004E58A9">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8" w14:textId="77777777" w:rsidR="007E2914" w:rsidRDefault="007E2914">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247DA2">
      <w:rPr>
        <w:b/>
        <w:noProof/>
        <w:sz w:val="20"/>
      </w:rPr>
      <w:t>89</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247DA2">
      <w:rPr>
        <w:b/>
        <w:noProof/>
        <w:sz w:val="20"/>
      </w:rPr>
      <w:t>231</w:t>
    </w:r>
    <w:r w:rsidRPr="00DE1FA3">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B" w14:textId="77777777" w:rsidR="007E2914" w:rsidRDefault="007E2914"/>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F" w14:textId="50A0E575" w:rsidR="007E2914" w:rsidRDefault="007E2914">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8655A0">
      <w:rPr>
        <w:b/>
        <w:sz w:val="20"/>
      </w:rPr>
      <w:t xml:space="preserve">Page </w:t>
    </w:r>
    <w:r w:rsidRPr="008655A0">
      <w:rPr>
        <w:b/>
        <w:sz w:val="20"/>
      </w:rPr>
      <w:fldChar w:fldCharType="begin"/>
    </w:r>
    <w:r w:rsidRPr="008655A0">
      <w:rPr>
        <w:b/>
        <w:sz w:val="20"/>
      </w:rPr>
      <w:instrText xml:space="preserve"> PAGE  \* Arabic  \* MERGEFORMAT </w:instrText>
    </w:r>
    <w:r w:rsidRPr="008655A0">
      <w:rPr>
        <w:b/>
        <w:sz w:val="20"/>
      </w:rPr>
      <w:fldChar w:fldCharType="separate"/>
    </w:r>
    <w:r w:rsidR="00247DA2">
      <w:rPr>
        <w:b/>
        <w:noProof/>
        <w:sz w:val="20"/>
      </w:rPr>
      <w:t>202</w:t>
    </w:r>
    <w:r w:rsidRPr="008655A0">
      <w:rPr>
        <w:b/>
        <w:sz w:val="20"/>
      </w:rPr>
      <w:fldChar w:fldCharType="end"/>
    </w:r>
    <w:r w:rsidRPr="008655A0">
      <w:rPr>
        <w:b/>
        <w:sz w:val="20"/>
      </w:rPr>
      <w:t xml:space="preserve"> of </w:t>
    </w:r>
    <w:r w:rsidRPr="008655A0">
      <w:rPr>
        <w:b/>
        <w:sz w:val="20"/>
      </w:rPr>
      <w:fldChar w:fldCharType="begin"/>
    </w:r>
    <w:r w:rsidRPr="008655A0">
      <w:rPr>
        <w:b/>
        <w:sz w:val="20"/>
      </w:rPr>
      <w:instrText xml:space="preserve"> NUMPAGES  \* Arabic  \* MERGEFORMAT </w:instrText>
    </w:r>
    <w:r w:rsidRPr="008655A0">
      <w:rPr>
        <w:b/>
        <w:sz w:val="20"/>
      </w:rPr>
      <w:fldChar w:fldCharType="separate"/>
    </w:r>
    <w:r w:rsidR="00247DA2">
      <w:rPr>
        <w:b/>
        <w:noProof/>
        <w:sz w:val="20"/>
      </w:rPr>
      <w:t>231</w:t>
    </w:r>
    <w:r w:rsidRPr="008655A0">
      <w:rPr>
        <w:b/>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E" w14:textId="77777777" w:rsidR="007E2914" w:rsidRDefault="007E2914"/>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7D8C1" w14:textId="58882FB2" w:rsidR="007E2914" w:rsidRDefault="007E2914"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247DA2">
      <w:rPr>
        <w:b/>
        <w:noProof/>
        <w:sz w:val="20"/>
      </w:rPr>
      <w:t>210</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247DA2">
      <w:rPr>
        <w:b/>
        <w:noProof/>
        <w:sz w:val="20"/>
      </w:rPr>
      <w:t>231</w:t>
    </w:r>
    <w:r w:rsidRPr="00AE3E45">
      <w:rPr>
        <w:b/>
        <w:sz w:val="20"/>
      </w:rPr>
      <w:fldChar w:fldCharType="end"/>
    </w:r>
    <w:r>
      <w:rPr>
        <w:b/>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70" w14:textId="58882FB2" w:rsidR="007E2914" w:rsidRDefault="007E2914"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247DA2">
      <w:rPr>
        <w:b/>
        <w:noProof/>
        <w:sz w:val="20"/>
      </w:rPr>
      <w:t>231</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247DA2">
      <w:rPr>
        <w:b/>
        <w:noProof/>
        <w:sz w:val="20"/>
      </w:rPr>
      <w:t>231</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9279E7" w14:textId="77777777" w:rsidR="00276DB8" w:rsidRDefault="00276DB8" w:rsidP="00142740">
      <w:pPr>
        <w:spacing w:after="0" w:line="240" w:lineRule="auto"/>
      </w:pPr>
      <w:r>
        <w:separator/>
      </w:r>
    </w:p>
  </w:footnote>
  <w:footnote w:type="continuationSeparator" w:id="0">
    <w:p w14:paraId="1ED80FAC" w14:textId="77777777" w:rsidR="00276DB8" w:rsidRDefault="00276DB8"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1" w14:textId="0A2B367D" w:rsidR="007E2914" w:rsidRPr="00A16012" w:rsidRDefault="007E2914" w:rsidP="003638F7">
    <w:pPr>
      <w:pStyle w:val="Header"/>
      <w:tabs>
        <w:tab w:val="clear" w:pos="4320"/>
        <w:tab w:val="clear" w:pos="8640"/>
        <w:tab w:val="right" w:pos="9360"/>
      </w:tabs>
      <w:ind w:firstLine="7920"/>
    </w:pPr>
    <w:r>
      <w:rPr>
        <w:noProof/>
      </w:rPr>
      <mc:AlternateContent>
        <mc:Choice Requires="wps">
          <w:drawing>
            <wp:anchor distT="0" distB="0" distL="114300" distR="114300" simplePos="0" relativeHeight="251667456" behindDoc="0" locked="0" layoutInCell="1" allowOverlap="1" wp14:anchorId="275C6E4E" wp14:editId="40C9E068">
              <wp:simplePos x="0" y="0"/>
              <wp:positionH relativeFrom="column">
                <wp:posOffset>0</wp:posOffset>
              </wp:positionH>
              <wp:positionV relativeFrom="paragraph">
                <wp:posOffset>194733</wp:posOffset>
              </wp:positionV>
              <wp:extent cx="5886873"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5886873"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A03C3EE" id="Straight Connector 5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35pt" to="463.5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" strokecolor="windowText"/>
          </w:pict>
        </mc:Fallback>
      </mc:AlternateContent>
    </w:r>
    <w:fldSimple w:instr=" STYLEREF  &quot;Heading 1 No Number&quot;  \* MERGEFORMAT ">
      <w:r>
        <w:rPr>
          <w:noProof/>
        </w:rPr>
        <w:t>Contents</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AF28F5" w14:textId="3B731FD1" w:rsidR="007E2914" w:rsidRPr="00DF2C47" w:rsidRDefault="007E2914" w:rsidP="00DF2C47">
    <w:pPr>
      <w:pStyle w:val="Header"/>
    </w:pPr>
    <w:r>
      <w:tab/>
    </w:r>
    <w:r>
      <w:tab/>
    </w:r>
    <w:r>
      <w:tab/>
    </w:r>
    <w:r>
      <w:tab/>
      <w:t xml:space="preserve">                                                                                                                                            </w:t>
    </w:r>
    <w:fldSimple w:instr=" STYLEREF  &quot;Heading 1 No Number&quot;  \* MERGEFORMAT ">
      <w:r w:rsidR="00247DA2">
        <w:rPr>
          <w:noProof/>
        </w:rPr>
        <w:t>Contents</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CBA47" w14:textId="3B731FD1" w:rsidR="007E2914" w:rsidRPr="00DF2C47" w:rsidRDefault="007E2914" w:rsidP="00DF2C47">
    <w:pPr>
      <w:pStyle w:val="Header"/>
    </w:pPr>
    <w:r>
      <w:tab/>
    </w:r>
    <w:r>
      <w:tab/>
    </w:r>
    <w:r>
      <w:tab/>
    </w:r>
    <w:r>
      <w:tab/>
      <w:t xml:space="preserve">                                                                                                                                            </w:t>
    </w:r>
    <w:fldSimple w:instr=" STYLEREF  &quot;Heading 1 No Number&quot;  \* MERGEFORMAT ">
      <w:r>
        <w:rPr>
          <w:noProof/>
        </w:rPr>
        <w:t>Contents</w:t>
      </w:r>
    </w:fldSimple>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734BC" w14:textId="4BC39F98" w:rsidR="007E2914" w:rsidRPr="00DF2C47" w:rsidRDefault="007E2914" w:rsidP="00DF2C47">
    <w:pPr>
      <w:pStyle w:val="Header"/>
      <w:rPr>
        <w:b/>
      </w:rPr>
    </w:pPr>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22C19E"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r>
      <w:tab/>
    </w:r>
    <w:r>
      <w:tab/>
    </w:r>
    <w:r w:rsidRPr="00DF2C47">
      <w:rPr>
        <w:b/>
      </w:rPr>
      <w:fldChar w:fldCharType="begin"/>
    </w:r>
    <w:r w:rsidRPr="00DF2C47">
      <w:rPr>
        <w:b/>
      </w:rPr>
      <w:instrText xml:space="preserve"> STYLEREF  "Heading 1 No Number"  \* MERGEFORMAT </w:instrText>
    </w:r>
    <w:r w:rsidRPr="00DF2C47">
      <w:rPr>
        <w:b/>
      </w:rPr>
      <w:fldChar w:fldCharType="separate"/>
    </w:r>
    <w:r w:rsidR="00247DA2">
      <w:rPr>
        <w:b/>
        <w:noProof/>
      </w:rPr>
      <w:t>List of Figures</w:t>
    </w:r>
    <w:r w:rsidRPr="00DF2C47">
      <w:rPr>
        <w:b/>
      </w:rPr>
      <w:fldChar w:fldCharType="end"/>
    </w:r>
    <w:r w:rsidRPr="00DF2C47">
      <w:rPr>
        <w:b/>
      </w:rPr>
      <w:tab/>
    </w:r>
  </w:p>
  <w:p w14:paraId="51F052E1" w14:textId="77777777" w:rsidR="007E2914" w:rsidRDefault="007E2914" w:rsidP="00DF2C47">
    <w:pPr>
      <w:pStyle w:val="Header"/>
    </w:pPr>
  </w:p>
  <w:p w14:paraId="0BA8622D" w14:textId="77777777" w:rsidR="007E2914" w:rsidRPr="00DF2C47" w:rsidRDefault="007E2914" w:rsidP="00DF2C4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3891" w14:textId="3D45DCD7" w:rsidR="007E2914" w:rsidRPr="00DF2C47" w:rsidRDefault="007E2914" w:rsidP="00DF2C47">
    <w:pPr>
      <w:pStyle w:val="Header"/>
      <w:rPr>
        <w:b/>
      </w:rPr>
    </w:pPr>
    <w:r>
      <w:rPr>
        <w:noProof/>
      </w:rPr>
      <mc:AlternateContent>
        <mc:Choice Requires="wps">
          <w:drawing>
            <wp:anchor distT="0" distB="0" distL="114300" distR="114300" simplePos="0" relativeHeight="251661312" behindDoc="0" locked="0" layoutInCell="1" allowOverlap="1" wp14:anchorId="1DAE4352" wp14:editId="073B138D">
              <wp:simplePos x="0" y="0"/>
              <wp:positionH relativeFrom="column">
                <wp:posOffset>-42333</wp:posOffset>
              </wp:positionH>
              <wp:positionV relativeFrom="paragraph">
                <wp:posOffset>236220</wp:posOffset>
              </wp:positionV>
              <wp:extent cx="5901266" cy="0"/>
              <wp:effectExtent l="0" t="0" r="23495" b="19050"/>
              <wp:wrapNone/>
              <wp:docPr id="4" name="Straight Connector 4"/>
              <wp:cNvGraphicFramePr/>
              <a:graphic xmlns:a="http://schemas.openxmlformats.org/drawingml/2006/main">
                <a:graphicData uri="http://schemas.microsoft.com/office/word/2010/wordprocessingShape">
                  <wps:wsp>
                    <wps:cNvCnPr/>
                    <wps:spPr>
                      <a:xfrm>
                        <a:off x="0" y="0"/>
                        <a:ext cx="5901266"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076A2E" id="Straight Connector 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18.6pt" to="461.3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" strokecolor="windowText"/>
          </w:pict>
        </mc:Fallback>
      </mc:AlternateContent>
    </w:r>
    <w:r>
      <w:tab/>
    </w:r>
    <w:r w:rsidRPr="00DF2C47">
      <w:rPr>
        <w:b/>
      </w:rPr>
      <w:tab/>
    </w:r>
    <w:r w:rsidRPr="00DF2C47">
      <w:rPr>
        <w:b/>
      </w:rPr>
      <w:fldChar w:fldCharType="begin"/>
    </w:r>
    <w:r w:rsidRPr="00DF2C47">
      <w:rPr>
        <w:b/>
      </w:rPr>
      <w:instrText xml:space="preserve"> STYLEREF  "Heading 1"  \* MERGEFORMAT </w:instrText>
    </w:r>
    <w:r w:rsidRPr="00DF2C47">
      <w:rPr>
        <w:b/>
      </w:rPr>
      <w:fldChar w:fldCharType="separate"/>
    </w:r>
    <w:r w:rsidR="00247DA2">
      <w:rPr>
        <w:b/>
        <w:noProof/>
      </w:rPr>
      <w:t>Beam loss Calculations</w:t>
    </w:r>
    <w:r w:rsidRPr="00DF2C47">
      <w:rPr>
        <w:b/>
      </w:rPr>
      <w:fldChar w:fldCharType="end"/>
    </w:r>
    <w:r w:rsidRPr="00DF2C47">
      <w:rPr>
        <w:b/>
      </w:rPr>
      <w:tab/>
    </w:r>
    <w:r w:rsidRPr="00DF2C47">
      <w:rPr>
        <w:b/>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9" w14:textId="77777777" w:rsidR="007E2914" w:rsidRDefault="007E291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A" w14:textId="225F46CB" w:rsidR="007E2914" w:rsidRPr="00714432" w:rsidRDefault="007E2914" w:rsidP="00714432">
    <w:pPr>
      <w:pStyle w:val="Header"/>
    </w:pPr>
    <w:r>
      <w:rPr>
        <w:noProof/>
      </w:rPr>
      <mc:AlternateContent>
        <mc:Choice Requires="wps">
          <w:drawing>
            <wp:anchor distT="0" distB="0" distL="114300" distR="114300" simplePos="0" relativeHeight="251663360" behindDoc="0" locked="0" layoutInCell="1" allowOverlap="1" wp14:anchorId="1844C7F0" wp14:editId="54834CC0">
              <wp:simplePos x="0" y="0"/>
              <wp:positionH relativeFrom="column">
                <wp:posOffset>-33867</wp:posOffset>
              </wp:positionH>
              <wp:positionV relativeFrom="paragraph">
                <wp:posOffset>279400</wp:posOffset>
              </wp:positionV>
              <wp:extent cx="6005407" cy="0"/>
              <wp:effectExtent l="0" t="0" r="14605" b="19050"/>
              <wp:wrapNone/>
              <wp:docPr id="8" name="Straight Connector 8"/>
              <wp:cNvGraphicFramePr/>
              <a:graphic xmlns:a="http://schemas.openxmlformats.org/drawingml/2006/main">
                <a:graphicData uri="http://schemas.microsoft.com/office/word/2010/wordprocessingShape">
                  <wps:wsp>
                    <wps:cNvCnPr/>
                    <wps:spPr>
                      <a:xfrm>
                        <a:off x="0" y="0"/>
                        <a:ext cx="6005407"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77DC452"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22pt" to="470.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" strokecolor="windowText"/>
          </w:pict>
        </mc:Fallback>
      </mc:AlternateContent>
    </w:r>
    <w:r>
      <w:tab/>
      <w:t xml:space="preserve">                                                                                                                                        </w:t>
    </w:r>
    <w:fldSimple w:instr=" STYLEREF  &quot;Heading 1&quot;  \* MERGEFORMAT ">
      <w:r w:rsidR="00247DA2">
        <w:rPr>
          <w:noProof/>
        </w:rPr>
        <w:t>References</w:t>
      </w:r>
    </w:fldSimple>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D" w14:textId="77777777" w:rsidR="007E2914" w:rsidRDefault="007E291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2F2565DB"/>
    <w:multiLevelType w:val="multilevel"/>
    <w:tmpl w:val="13921938"/>
    <w:lvl w:ilvl="0">
      <w:start w:val="1"/>
      <w:numFmt w:val="decimal"/>
      <w:pStyle w:val="Heading1"/>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EF47DB"/>
    <w:multiLevelType w:val="hybridMultilevel"/>
    <w:tmpl w:val="96D87168"/>
    <w:lvl w:ilvl="0" w:tplc="447E025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087"/>
    <w:rsid w:val="00000607"/>
    <w:rsid w:val="00000BD2"/>
    <w:rsid w:val="00001BF4"/>
    <w:rsid w:val="00001D4B"/>
    <w:rsid w:val="00002A38"/>
    <w:rsid w:val="0000581A"/>
    <w:rsid w:val="00012656"/>
    <w:rsid w:val="0001284C"/>
    <w:rsid w:val="0001420F"/>
    <w:rsid w:val="0001573B"/>
    <w:rsid w:val="00022713"/>
    <w:rsid w:val="00025F83"/>
    <w:rsid w:val="000278CD"/>
    <w:rsid w:val="0003150E"/>
    <w:rsid w:val="00033699"/>
    <w:rsid w:val="00034E54"/>
    <w:rsid w:val="00035D95"/>
    <w:rsid w:val="00040E98"/>
    <w:rsid w:val="00043828"/>
    <w:rsid w:val="00043E2F"/>
    <w:rsid w:val="000453E5"/>
    <w:rsid w:val="000457F6"/>
    <w:rsid w:val="00046EC9"/>
    <w:rsid w:val="00047073"/>
    <w:rsid w:val="0005012D"/>
    <w:rsid w:val="00050521"/>
    <w:rsid w:val="00050D3E"/>
    <w:rsid w:val="0005165F"/>
    <w:rsid w:val="000530BB"/>
    <w:rsid w:val="00053437"/>
    <w:rsid w:val="000537BE"/>
    <w:rsid w:val="00054A30"/>
    <w:rsid w:val="00055A2C"/>
    <w:rsid w:val="00055CB3"/>
    <w:rsid w:val="0005748E"/>
    <w:rsid w:val="00057DCD"/>
    <w:rsid w:val="000604F3"/>
    <w:rsid w:val="00062698"/>
    <w:rsid w:val="00064A04"/>
    <w:rsid w:val="00065C61"/>
    <w:rsid w:val="00072234"/>
    <w:rsid w:val="00072B43"/>
    <w:rsid w:val="00073650"/>
    <w:rsid w:val="00074903"/>
    <w:rsid w:val="00074C28"/>
    <w:rsid w:val="00075784"/>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3B63"/>
    <w:rsid w:val="000A4619"/>
    <w:rsid w:val="000A4AA2"/>
    <w:rsid w:val="000A6D29"/>
    <w:rsid w:val="000A7B8B"/>
    <w:rsid w:val="000A7F46"/>
    <w:rsid w:val="000B00B0"/>
    <w:rsid w:val="000B2EB3"/>
    <w:rsid w:val="000B46E8"/>
    <w:rsid w:val="000B7843"/>
    <w:rsid w:val="000B7BC3"/>
    <w:rsid w:val="000B7CFF"/>
    <w:rsid w:val="000C4385"/>
    <w:rsid w:val="000C53BD"/>
    <w:rsid w:val="000D1530"/>
    <w:rsid w:val="000D5F15"/>
    <w:rsid w:val="000D641E"/>
    <w:rsid w:val="000D71E7"/>
    <w:rsid w:val="000E0496"/>
    <w:rsid w:val="000E2D23"/>
    <w:rsid w:val="000E4493"/>
    <w:rsid w:val="000E6323"/>
    <w:rsid w:val="000E67AD"/>
    <w:rsid w:val="000E67E1"/>
    <w:rsid w:val="000E7B78"/>
    <w:rsid w:val="000F0171"/>
    <w:rsid w:val="000F0519"/>
    <w:rsid w:val="000F18BF"/>
    <w:rsid w:val="000F3204"/>
    <w:rsid w:val="000F4AC8"/>
    <w:rsid w:val="000F7954"/>
    <w:rsid w:val="0010009B"/>
    <w:rsid w:val="001007D7"/>
    <w:rsid w:val="00104494"/>
    <w:rsid w:val="00104BEF"/>
    <w:rsid w:val="00105B85"/>
    <w:rsid w:val="001139E3"/>
    <w:rsid w:val="001149A2"/>
    <w:rsid w:val="00115DCA"/>
    <w:rsid w:val="0011651B"/>
    <w:rsid w:val="00121581"/>
    <w:rsid w:val="00122E02"/>
    <w:rsid w:val="00124CB1"/>
    <w:rsid w:val="00130541"/>
    <w:rsid w:val="0013095C"/>
    <w:rsid w:val="00131641"/>
    <w:rsid w:val="001327B7"/>
    <w:rsid w:val="0013396B"/>
    <w:rsid w:val="00134697"/>
    <w:rsid w:val="00135395"/>
    <w:rsid w:val="001375B3"/>
    <w:rsid w:val="001401A4"/>
    <w:rsid w:val="00142601"/>
    <w:rsid w:val="00142740"/>
    <w:rsid w:val="00143555"/>
    <w:rsid w:val="001438EC"/>
    <w:rsid w:val="00144D5B"/>
    <w:rsid w:val="00145BA0"/>
    <w:rsid w:val="001464C7"/>
    <w:rsid w:val="001473BD"/>
    <w:rsid w:val="00147AEE"/>
    <w:rsid w:val="00150DE5"/>
    <w:rsid w:val="00151D26"/>
    <w:rsid w:val="00152C19"/>
    <w:rsid w:val="00155F97"/>
    <w:rsid w:val="0015622D"/>
    <w:rsid w:val="00161243"/>
    <w:rsid w:val="001612E1"/>
    <w:rsid w:val="00161A2E"/>
    <w:rsid w:val="00162FA6"/>
    <w:rsid w:val="001631E3"/>
    <w:rsid w:val="00163466"/>
    <w:rsid w:val="0016667A"/>
    <w:rsid w:val="001703CF"/>
    <w:rsid w:val="00171E96"/>
    <w:rsid w:val="0017437A"/>
    <w:rsid w:val="00174857"/>
    <w:rsid w:val="00174A36"/>
    <w:rsid w:val="00175120"/>
    <w:rsid w:val="00175C50"/>
    <w:rsid w:val="00175F41"/>
    <w:rsid w:val="001872B2"/>
    <w:rsid w:val="001872C4"/>
    <w:rsid w:val="00190944"/>
    <w:rsid w:val="00191EF4"/>
    <w:rsid w:val="00192B8B"/>
    <w:rsid w:val="00193BF4"/>
    <w:rsid w:val="00195FF2"/>
    <w:rsid w:val="00196190"/>
    <w:rsid w:val="00197DCB"/>
    <w:rsid w:val="001A1085"/>
    <w:rsid w:val="001A223A"/>
    <w:rsid w:val="001A25E2"/>
    <w:rsid w:val="001A3532"/>
    <w:rsid w:val="001A5FB8"/>
    <w:rsid w:val="001B1304"/>
    <w:rsid w:val="001B4235"/>
    <w:rsid w:val="001B4EE7"/>
    <w:rsid w:val="001B66A0"/>
    <w:rsid w:val="001B66C5"/>
    <w:rsid w:val="001B75A3"/>
    <w:rsid w:val="001C16A5"/>
    <w:rsid w:val="001C1E25"/>
    <w:rsid w:val="001C2F80"/>
    <w:rsid w:val="001C3FB7"/>
    <w:rsid w:val="001C4542"/>
    <w:rsid w:val="001C4BDF"/>
    <w:rsid w:val="001C741A"/>
    <w:rsid w:val="001D3D60"/>
    <w:rsid w:val="001D454E"/>
    <w:rsid w:val="001D5CB1"/>
    <w:rsid w:val="001D5E84"/>
    <w:rsid w:val="001E054C"/>
    <w:rsid w:val="001E1747"/>
    <w:rsid w:val="001E1ADB"/>
    <w:rsid w:val="001E1B66"/>
    <w:rsid w:val="001E344E"/>
    <w:rsid w:val="001E3A9E"/>
    <w:rsid w:val="001E4787"/>
    <w:rsid w:val="001E4DC1"/>
    <w:rsid w:val="001E56DB"/>
    <w:rsid w:val="001E65FB"/>
    <w:rsid w:val="001E7F74"/>
    <w:rsid w:val="001F380B"/>
    <w:rsid w:val="001F3890"/>
    <w:rsid w:val="00202342"/>
    <w:rsid w:val="00202764"/>
    <w:rsid w:val="002054A8"/>
    <w:rsid w:val="0020552C"/>
    <w:rsid w:val="00205BDE"/>
    <w:rsid w:val="002109FE"/>
    <w:rsid w:val="00212047"/>
    <w:rsid w:val="0021205E"/>
    <w:rsid w:val="00212699"/>
    <w:rsid w:val="002128D3"/>
    <w:rsid w:val="00212E25"/>
    <w:rsid w:val="0021335A"/>
    <w:rsid w:val="0022026B"/>
    <w:rsid w:val="00220EDC"/>
    <w:rsid w:val="00220F1C"/>
    <w:rsid w:val="002212A0"/>
    <w:rsid w:val="0022257F"/>
    <w:rsid w:val="0022324C"/>
    <w:rsid w:val="00223BD5"/>
    <w:rsid w:val="002244AA"/>
    <w:rsid w:val="0022488D"/>
    <w:rsid w:val="002259EA"/>
    <w:rsid w:val="00226E92"/>
    <w:rsid w:val="002305AB"/>
    <w:rsid w:val="00232675"/>
    <w:rsid w:val="00232847"/>
    <w:rsid w:val="002360E2"/>
    <w:rsid w:val="00236B84"/>
    <w:rsid w:val="00237063"/>
    <w:rsid w:val="00240DA4"/>
    <w:rsid w:val="00241564"/>
    <w:rsid w:val="00242D44"/>
    <w:rsid w:val="002440D3"/>
    <w:rsid w:val="00244840"/>
    <w:rsid w:val="0024485C"/>
    <w:rsid w:val="00244862"/>
    <w:rsid w:val="002452F0"/>
    <w:rsid w:val="00246E57"/>
    <w:rsid w:val="00247DA2"/>
    <w:rsid w:val="00251846"/>
    <w:rsid w:val="00252632"/>
    <w:rsid w:val="00252E61"/>
    <w:rsid w:val="0025394E"/>
    <w:rsid w:val="00253E9E"/>
    <w:rsid w:val="00253F2B"/>
    <w:rsid w:val="00254DEA"/>
    <w:rsid w:val="00255A18"/>
    <w:rsid w:val="00257064"/>
    <w:rsid w:val="00262209"/>
    <w:rsid w:val="0026386A"/>
    <w:rsid w:val="00263A49"/>
    <w:rsid w:val="002668DC"/>
    <w:rsid w:val="00267165"/>
    <w:rsid w:val="00270B33"/>
    <w:rsid w:val="00270C0D"/>
    <w:rsid w:val="00270C62"/>
    <w:rsid w:val="00270ECB"/>
    <w:rsid w:val="0027142A"/>
    <w:rsid w:val="0027160F"/>
    <w:rsid w:val="00272C5C"/>
    <w:rsid w:val="002739F3"/>
    <w:rsid w:val="00274DFC"/>
    <w:rsid w:val="00275524"/>
    <w:rsid w:val="002755FC"/>
    <w:rsid w:val="00276DB8"/>
    <w:rsid w:val="00281AE2"/>
    <w:rsid w:val="00281E00"/>
    <w:rsid w:val="00282D3B"/>
    <w:rsid w:val="00282D8F"/>
    <w:rsid w:val="002833C1"/>
    <w:rsid w:val="00283D03"/>
    <w:rsid w:val="00284F2A"/>
    <w:rsid w:val="00286D0E"/>
    <w:rsid w:val="00287B11"/>
    <w:rsid w:val="00287E28"/>
    <w:rsid w:val="00290C5A"/>
    <w:rsid w:val="002915F4"/>
    <w:rsid w:val="002919DD"/>
    <w:rsid w:val="00291F85"/>
    <w:rsid w:val="002935BE"/>
    <w:rsid w:val="00294D16"/>
    <w:rsid w:val="002A0C1C"/>
    <w:rsid w:val="002A2B73"/>
    <w:rsid w:val="002A4417"/>
    <w:rsid w:val="002A5578"/>
    <w:rsid w:val="002A5BB2"/>
    <w:rsid w:val="002B0D63"/>
    <w:rsid w:val="002B228A"/>
    <w:rsid w:val="002B252B"/>
    <w:rsid w:val="002B2655"/>
    <w:rsid w:val="002B2EC1"/>
    <w:rsid w:val="002B479F"/>
    <w:rsid w:val="002B6430"/>
    <w:rsid w:val="002B713A"/>
    <w:rsid w:val="002C0E74"/>
    <w:rsid w:val="002C12F7"/>
    <w:rsid w:val="002C1FE0"/>
    <w:rsid w:val="002C2C65"/>
    <w:rsid w:val="002C33AC"/>
    <w:rsid w:val="002C74F7"/>
    <w:rsid w:val="002C786E"/>
    <w:rsid w:val="002D1086"/>
    <w:rsid w:val="002D287F"/>
    <w:rsid w:val="002D3F97"/>
    <w:rsid w:val="002D45A6"/>
    <w:rsid w:val="002E0233"/>
    <w:rsid w:val="002E25C9"/>
    <w:rsid w:val="002E2666"/>
    <w:rsid w:val="002E2762"/>
    <w:rsid w:val="002E328C"/>
    <w:rsid w:val="002E3344"/>
    <w:rsid w:val="002E49A5"/>
    <w:rsid w:val="002E4FD9"/>
    <w:rsid w:val="002F1093"/>
    <w:rsid w:val="002F17B9"/>
    <w:rsid w:val="002F1E23"/>
    <w:rsid w:val="002F45C2"/>
    <w:rsid w:val="002F75F3"/>
    <w:rsid w:val="00301B2E"/>
    <w:rsid w:val="003024D3"/>
    <w:rsid w:val="003039E6"/>
    <w:rsid w:val="00303C52"/>
    <w:rsid w:val="00303FB0"/>
    <w:rsid w:val="003052BA"/>
    <w:rsid w:val="0030575C"/>
    <w:rsid w:val="0030632A"/>
    <w:rsid w:val="0030680E"/>
    <w:rsid w:val="00311CB5"/>
    <w:rsid w:val="003123C4"/>
    <w:rsid w:val="00312DE4"/>
    <w:rsid w:val="0031545D"/>
    <w:rsid w:val="003157B6"/>
    <w:rsid w:val="00330D6D"/>
    <w:rsid w:val="003341CD"/>
    <w:rsid w:val="00335FB8"/>
    <w:rsid w:val="00337072"/>
    <w:rsid w:val="00337F02"/>
    <w:rsid w:val="003409E4"/>
    <w:rsid w:val="003410D7"/>
    <w:rsid w:val="00343D5D"/>
    <w:rsid w:val="00343D7A"/>
    <w:rsid w:val="0034429A"/>
    <w:rsid w:val="003443DC"/>
    <w:rsid w:val="0034773F"/>
    <w:rsid w:val="00350BB6"/>
    <w:rsid w:val="00351D01"/>
    <w:rsid w:val="00351D34"/>
    <w:rsid w:val="003521D0"/>
    <w:rsid w:val="00353495"/>
    <w:rsid w:val="00354B60"/>
    <w:rsid w:val="0035520A"/>
    <w:rsid w:val="0035595D"/>
    <w:rsid w:val="00355C87"/>
    <w:rsid w:val="00355E0D"/>
    <w:rsid w:val="00361404"/>
    <w:rsid w:val="00362677"/>
    <w:rsid w:val="003638F7"/>
    <w:rsid w:val="00364F14"/>
    <w:rsid w:val="0036642C"/>
    <w:rsid w:val="003676A5"/>
    <w:rsid w:val="00371DA2"/>
    <w:rsid w:val="00373BCF"/>
    <w:rsid w:val="00380AE3"/>
    <w:rsid w:val="00380FA8"/>
    <w:rsid w:val="00390714"/>
    <w:rsid w:val="00390F19"/>
    <w:rsid w:val="0039173C"/>
    <w:rsid w:val="00391B84"/>
    <w:rsid w:val="003931E4"/>
    <w:rsid w:val="00394043"/>
    <w:rsid w:val="003945EB"/>
    <w:rsid w:val="00396851"/>
    <w:rsid w:val="00397C13"/>
    <w:rsid w:val="003A0DFA"/>
    <w:rsid w:val="003A1A8E"/>
    <w:rsid w:val="003A2E1D"/>
    <w:rsid w:val="003A3297"/>
    <w:rsid w:val="003A4407"/>
    <w:rsid w:val="003A4965"/>
    <w:rsid w:val="003A5A8E"/>
    <w:rsid w:val="003B100E"/>
    <w:rsid w:val="003B25D5"/>
    <w:rsid w:val="003B2CEB"/>
    <w:rsid w:val="003B343E"/>
    <w:rsid w:val="003B40A7"/>
    <w:rsid w:val="003B7BEA"/>
    <w:rsid w:val="003C00C9"/>
    <w:rsid w:val="003C10D1"/>
    <w:rsid w:val="003C1A32"/>
    <w:rsid w:val="003C4D03"/>
    <w:rsid w:val="003C5A9C"/>
    <w:rsid w:val="003C6814"/>
    <w:rsid w:val="003D1D56"/>
    <w:rsid w:val="003D359B"/>
    <w:rsid w:val="003D42F0"/>
    <w:rsid w:val="003D5A87"/>
    <w:rsid w:val="003D5B6F"/>
    <w:rsid w:val="003D6105"/>
    <w:rsid w:val="003D658C"/>
    <w:rsid w:val="003D702C"/>
    <w:rsid w:val="003E17FF"/>
    <w:rsid w:val="003E2841"/>
    <w:rsid w:val="003E331B"/>
    <w:rsid w:val="003E3DA7"/>
    <w:rsid w:val="003E4183"/>
    <w:rsid w:val="003E4B24"/>
    <w:rsid w:val="003E5377"/>
    <w:rsid w:val="003F1A41"/>
    <w:rsid w:val="003F3E56"/>
    <w:rsid w:val="003F4DFF"/>
    <w:rsid w:val="003F5A9C"/>
    <w:rsid w:val="003F6369"/>
    <w:rsid w:val="003F7E7D"/>
    <w:rsid w:val="00403229"/>
    <w:rsid w:val="00404116"/>
    <w:rsid w:val="004059BF"/>
    <w:rsid w:val="00410460"/>
    <w:rsid w:val="00411E3F"/>
    <w:rsid w:val="00415CCA"/>
    <w:rsid w:val="00417B5A"/>
    <w:rsid w:val="00417D51"/>
    <w:rsid w:val="004214D4"/>
    <w:rsid w:val="00421B23"/>
    <w:rsid w:val="004224E8"/>
    <w:rsid w:val="004236CE"/>
    <w:rsid w:val="00423B34"/>
    <w:rsid w:val="004246B7"/>
    <w:rsid w:val="0042557B"/>
    <w:rsid w:val="004301CC"/>
    <w:rsid w:val="004316EA"/>
    <w:rsid w:val="00432407"/>
    <w:rsid w:val="00433BD9"/>
    <w:rsid w:val="004353D9"/>
    <w:rsid w:val="00435774"/>
    <w:rsid w:val="00436F7B"/>
    <w:rsid w:val="00440FE9"/>
    <w:rsid w:val="00441178"/>
    <w:rsid w:val="00441AC5"/>
    <w:rsid w:val="00443B8B"/>
    <w:rsid w:val="0044581C"/>
    <w:rsid w:val="00446B8A"/>
    <w:rsid w:val="00446D40"/>
    <w:rsid w:val="00447584"/>
    <w:rsid w:val="00450678"/>
    <w:rsid w:val="00450A81"/>
    <w:rsid w:val="00451B6F"/>
    <w:rsid w:val="00451D1D"/>
    <w:rsid w:val="004548E7"/>
    <w:rsid w:val="00455DB6"/>
    <w:rsid w:val="00457CB5"/>
    <w:rsid w:val="004619C8"/>
    <w:rsid w:val="004625EB"/>
    <w:rsid w:val="00462B9B"/>
    <w:rsid w:val="0046357A"/>
    <w:rsid w:val="00463C1E"/>
    <w:rsid w:val="0046471B"/>
    <w:rsid w:val="00472CA9"/>
    <w:rsid w:val="00473A32"/>
    <w:rsid w:val="00474A3F"/>
    <w:rsid w:val="00475CA7"/>
    <w:rsid w:val="00476DAC"/>
    <w:rsid w:val="00476FE4"/>
    <w:rsid w:val="00477F73"/>
    <w:rsid w:val="00480052"/>
    <w:rsid w:val="00481DFC"/>
    <w:rsid w:val="004836C2"/>
    <w:rsid w:val="00484C2C"/>
    <w:rsid w:val="004851B2"/>
    <w:rsid w:val="0048627A"/>
    <w:rsid w:val="00486D74"/>
    <w:rsid w:val="004878D7"/>
    <w:rsid w:val="004878EB"/>
    <w:rsid w:val="00487C11"/>
    <w:rsid w:val="00487F55"/>
    <w:rsid w:val="004904E6"/>
    <w:rsid w:val="00490A46"/>
    <w:rsid w:val="00491C13"/>
    <w:rsid w:val="00491EBF"/>
    <w:rsid w:val="00494CFA"/>
    <w:rsid w:val="00495310"/>
    <w:rsid w:val="0049561B"/>
    <w:rsid w:val="004966FA"/>
    <w:rsid w:val="004974C4"/>
    <w:rsid w:val="004A3C0F"/>
    <w:rsid w:val="004A3F3E"/>
    <w:rsid w:val="004A451A"/>
    <w:rsid w:val="004A5170"/>
    <w:rsid w:val="004B1F2A"/>
    <w:rsid w:val="004B58FF"/>
    <w:rsid w:val="004B5ACF"/>
    <w:rsid w:val="004B73D1"/>
    <w:rsid w:val="004B7915"/>
    <w:rsid w:val="004C07ED"/>
    <w:rsid w:val="004C0E53"/>
    <w:rsid w:val="004C183F"/>
    <w:rsid w:val="004C315E"/>
    <w:rsid w:val="004C45CE"/>
    <w:rsid w:val="004C4BB2"/>
    <w:rsid w:val="004C54C7"/>
    <w:rsid w:val="004C5B8A"/>
    <w:rsid w:val="004C5FC3"/>
    <w:rsid w:val="004C779D"/>
    <w:rsid w:val="004D49D8"/>
    <w:rsid w:val="004D54AC"/>
    <w:rsid w:val="004D647B"/>
    <w:rsid w:val="004D663D"/>
    <w:rsid w:val="004E35A4"/>
    <w:rsid w:val="004E3773"/>
    <w:rsid w:val="004E58A9"/>
    <w:rsid w:val="004E6C81"/>
    <w:rsid w:val="004E7645"/>
    <w:rsid w:val="004E7E79"/>
    <w:rsid w:val="004F2001"/>
    <w:rsid w:val="004F45B4"/>
    <w:rsid w:val="004F6546"/>
    <w:rsid w:val="004F690A"/>
    <w:rsid w:val="00500D55"/>
    <w:rsid w:val="00500EA5"/>
    <w:rsid w:val="00501BF2"/>
    <w:rsid w:val="0050256E"/>
    <w:rsid w:val="00502A4A"/>
    <w:rsid w:val="0050310F"/>
    <w:rsid w:val="00505270"/>
    <w:rsid w:val="0050529B"/>
    <w:rsid w:val="0051115C"/>
    <w:rsid w:val="00511A9D"/>
    <w:rsid w:val="00511C65"/>
    <w:rsid w:val="0051281E"/>
    <w:rsid w:val="00512CD8"/>
    <w:rsid w:val="005144B9"/>
    <w:rsid w:val="00515EE5"/>
    <w:rsid w:val="00516386"/>
    <w:rsid w:val="00516A6A"/>
    <w:rsid w:val="00517BDA"/>
    <w:rsid w:val="00521273"/>
    <w:rsid w:val="00521CE6"/>
    <w:rsid w:val="00522BF5"/>
    <w:rsid w:val="00523929"/>
    <w:rsid w:val="00524553"/>
    <w:rsid w:val="00524E23"/>
    <w:rsid w:val="00530ECB"/>
    <w:rsid w:val="00533D88"/>
    <w:rsid w:val="00534446"/>
    <w:rsid w:val="005344B9"/>
    <w:rsid w:val="0053504B"/>
    <w:rsid w:val="005352E8"/>
    <w:rsid w:val="005364E9"/>
    <w:rsid w:val="00536844"/>
    <w:rsid w:val="00536E76"/>
    <w:rsid w:val="0053772E"/>
    <w:rsid w:val="0054417F"/>
    <w:rsid w:val="0054573F"/>
    <w:rsid w:val="00546228"/>
    <w:rsid w:val="00546A51"/>
    <w:rsid w:val="00546E0B"/>
    <w:rsid w:val="005500A2"/>
    <w:rsid w:val="00552CBE"/>
    <w:rsid w:val="00554A10"/>
    <w:rsid w:val="00555CD6"/>
    <w:rsid w:val="00560524"/>
    <w:rsid w:val="005615A6"/>
    <w:rsid w:val="00561C06"/>
    <w:rsid w:val="00561F4C"/>
    <w:rsid w:val="0056211B"/>
    <w:rsid w:val="00566F6B"/>
    <w:rsid w:val="00570232"/>
    <w:rsid w:val="00571214"/>
    <w:rsid w:val="00572C72"/>
    <w:rsid w:val="00573791"/>
    <w:rsid w:val="00574991"/>
    <w:rsid w:val="0057716F"/>
    <w:rsid w:val="005771E7"/>
    <w:rsid w:val="00580A3E"/>
    <w:rsid w:val="00580C10"/>
    <w:rsid w:val="00581D4D"/>
    <w:rsid w:val="00581DEC"/>
    <w:rsid w:val="00583A1B"/>
    <w:rsid w:val="005846D5"/>
    <w:rsid w:val="00584916"/>
    <w:rsid w:val="00584A6E"/>
    <w:rsid w:val="00591295"/>
    <w:rsid w:val="005917FA"/>
    <w:rsid w:val="00592595"/>
    <w:rsid w:val="005931EB"/>
    <w:rsid w:val="00593439"/>
    <w:rsid w:val="00595143"/>
    <w:rsid w:val="0059617D"/>
    <w:rsid w:val="00596D50"/>
    <w:rsid w:val="005970F2"/>
    <w:rsid w:val="00597E59"/>
    <w:rsid w:val="005A462A"/>
    <w:rsid w:val="005A520C"/>
    <w:rsid w:val="005B0592"/>
    <w:rsid w:val="005B07F9"/>
    <w:rsid w:val="005B0EB6"/>
    <w:rsid w:val="005B1464"/>
    <w:rsid w:val="005B449F"/>
    <w:rsid w:val="005B7243"/>
    <w:rsid w:val="005B7972"/>
    <w:rsid w:val="005C05D8"/>
    <w:rsid w:val="005C19BD"/>
    <w:rsid w:val="005C36FB"/>
    <w:rsid w:val="005C45DB"/>
    <w:rsid w:val="005C49BD"/>
    <w:rsid w:val="005C524B"/>
    <w:rsid w:val="005C53DF"/>
    <w:rsid w:val="005C670A"/>
    <w:rsid w:val="005C67A9"/>
    <w:rsid w:val="005D2021"/>
    <w:rsid w:val="005D36DA"/>
    <w:rsid w:val="005D62FB"/>
    <w:rsid w:val="005D660D"/>
    <w:rsid w:val="005E2307"/>
    <w:rsid w:val="005E35EF"/>
    <w:rsid w:val="005E50DC"/>
    <w:rsid w:val="005E5B9B"/>
    <w:rsid w:val="005F0A27"/>
    <w:rsid w:val="005F1CBD"/>
    <w:rsid w:val="005F27BC"/>
    <w:rsid w:val="005F3672"/>
    <w:rsid w:val="005F650D"/>
    <w:rsid w:val="005F7022"/>
    <w:rsid w:val="00601F1A"/>
    <w:rsid w:val="00604FFD"/>
    <w:rsid w:val="00606C98"/>
    <w:rsid w:val="0060728F"/>
    <w:rsid w:val="006076AB"/>
    <w:rsid w:val="006106DB"/>
    <w:rsid w:val="0061200F"/>
    <w:rsid w:val="0061406F"/>
    <w:rsid w:val="006155B7"/>
    <w:rsid w:val="00620E98"/>
    <w:rsid w:val="006234E9"/>
    <w:rsid w:val="006236BE"/>
    <w:rsid w:val="00625251"/>
    <w:rsid w:val="00625673"/>
    <w:rsid w:val="0062633A"/>
    <w:rsid w:val="006265E5"/>
    <w:rsid w:val="00626859"/>
    <w:rsid w:val="00626CCD"/>
    <w:rsid w:val="00626D77"/>
    <w:rsid w:val="00630581"/>
    <w:rsid w:val="006327E2"/>
    <w:rsid w:val="006342DB"/>
    <w:rsid w:val="00635419"/>
    <w:rsid w:val="00636BA2"/>
    <w:rsid w:val="00636F83"/>
    <w:rsid w:val="00637D81"/>
    <w:rsid w:val="006408EA"/>
    <w:rsid w:val="006443E5"/>
    <w:rsid w:val="00644C08"/>
    <w:rsid w:val="006464A6"/>
    <w:rsid w:val="00647D35"/>
    <w:rsid w:val="006524C2"/>
    <w:rsid w:val="00654122"/>
    <w:rsid w:val="006553F1"/>
    <w:rsid w:val="0065688E"/>
    <w:rsid w:val="00657BD3"/>
    <w:rsid w:val="00660A27"/>
    <w:rsid w:val="00660E74"/>
    <w:rsid w:val="0066776F"/>
    <w:rsid w:val="00667A52"/>
    <w:rsid w:val="00671964"/>
    <w:rsid w:val="006726A9"/>
    <w:rsid w:val="006741EB"/>
    <w:rsid w:val="00675A2C"/>
    <w:rsid w:val="00676862"/>
    <w:rsid w:val="006773E7"/>
    <w:rsid w:val="00677CF0"/>
    <w:rsid w:val="0068017D"/>
    <w:rsid w:val="00680B60"/>
    <w:rsid w:val="006816C5"/>
    <w:rsid w:val="006837E2"/>
    <w:rsid w:val="006856AF"/>
    <w:rsid w:val="006857E1"/>
    <w:rsid w:val="00690B87"/>
    <w:rsid w:val="00691945"/>
    <w:rsid w:val="00692093"/>
    <w:rsid w:val="0069427F"/>
    <w:rsid w:val="0069466A"/>
    <w:rsid w:val="00695EBB"/>
    <w:rsid w:val="00695ED5"/>
    <w:rsid w:val="006974A9"/>
    <w:rsid w:val="006A1320"/>
    <w:rsid w:val="006A2C2F"/>
    <w:rsid w:val="006A3E7B"/>
    <w:rsid w:val="006A6C70"/>
    <w:rsid w:val="006A7268"/>
    <w:rsid w:val="006B3613"/>
    <w:rsid w:val="006C020C"/>
    <w:rsid w:val="006C0676"/>
    <w:rsid w:val="006C52D5"/>
    <w:rsid w:val="006C6B49"/>
    <w:rsid w:val="006D068E"/>
    <w:rsid w:val="006D0B41"/>
    <w:rsid w:val="006D156A"/>
    <w:rsid w:val="006D273E"/>
    <w:rsid w:val="006D3EA0"/>
    <w:rsid w:val="006D48F9"/>
    <w:rsid w:val="006D555D"/>
    <w:rsid w:val="006D6AEE"/>
    <w:rsid w:val="006D70A4"/>
    <w:rsid w:val="006E0349"/>
    <w:rsid w:val="006E0487"/>
    <w:rsid w:val="006E1F50"/>
    <w:rsid w:val="006E20D1"/>
    <w:rsid w:val="006E7BE0"/>
    <w:rsid w:val="006F0CC5"/>
    <w:rsid w:val="006F175B"/>
    <w:rsid w:val="006F1977"/>
    <w:rsid w:val="006F260E"/>
    <w:rsid w:val="006F2B9C"/>
    <w:rsid w:val="006F39A8"/>
    <w:rsid w:val="006F4437"/>
    <w:rsid w:val="006F689C"/>
    <w:rsid w:val="006F6C97"/>
    <w:rsid w:val="007020D2"/>
    <w:rsid w:val="007030D4"/>
    <w:rsid w:val="00706994"/>
    <w:rsid w:val="0071098D"/>
    <w:rsid w:val="00710F18"/>
    <w:rsid w:val="007122BC"/>
    <w:rsid w:val="007143B0"/>
    <w:rsid w:val="00714432"/>
    <w:rsid w:val="00714611"/>
    <w:rsid w:val="00714F81"/>
    <w:rsid w:val="00721830"/>
    <w:rsid w:val="0072273B"/>
    <w:rsid w:val="00724E24"/>
    <w:rsid w:val="0072576E"/>
    <w:rsid w:val="00730D16"/>
    <w:rsid w:val="00732A98"/>
    <w:rsid w:val="00733727"/>
    <w:rsid w:val="00733D03"/>
    <w:rsid w:val="007362C7"/>
    <w:rsid w:val="00736D1C"/>
    <w:rsid w:val="00737537"/>
    <w:rsid w:val="0074116C"/>
    <w:rsid w:val="007413E3"/>
    <w:rsid w:val="00741942"/>
    <w:rsid w:val="00741D83"/>
    <w:rsid w:val="00742D19"/>
    <w:rsid w:val="00743962"/>
    <w:rsid w:val="00743C08"/>
    <w:rsid w:val="00744278"/>
    <w:rsid w:val="00745492"/>
    <w:rsid w:val="00745A67"/>
    <w:rsid w:val="00747D60"/>
    <w:rsid w:val="00750BDA"/>
    <w:rsid w:val="00750D56"/>
    <w:rsid w:val="00752218"/>
    <w:rsid w:val="00755DE5"/>
    <w:rsid w:val="007576D6"/>
    <w:rsid w:val="00757968"/>
    <w:rsid w:val="00761E75"/>
    <w:rsid w:val="007620B2"/>
    <w:rsid w:val="00762C98"/>
    <w:rsid w:val="00765156"/>
    <w:rsid w:val="00766212"/>
    <w:rsid w:val="00771082"/>
    <w:rsid w:val="00773960"/>
    <w:rsid w:val="00774116"/>
    <w:rsid w:val="007742AF"/>
    <w:rsid w:val="00775D4A"/>
    <w:rsid w:val="00777FB4"/>
    <w:rsid w:val="00780A14"/>
    <w:rsid w:val="007811F7"/>
    <w:rsid w:val="00784B6F"/>
    <w:rsid w:val="00785A26"/>
    <w:rsid w:val="007865C9"/>
    <w:rsid w:val="00787032"/>
    <w:rsid w:val="00792133"/>
    <w:rsid w:val="0079250E"/>
    <w:rsid w:val="00793DC3"/>
    <w:rsid w:val="00797DAD"/>
    <w:rsid w:val="007A09EF"/>
    <w:rsid w:val="007A0BD1"/>
    <w:rsid w:val="007B1DC8"/>
    <w:rsid w:val="007B23F1"/>
    <w:rsid w:val="007B4A3B"/>
    <w:rsid w:val="007B53B2"/>
    <w:rsid w:val="007B6CB0"/>
    <w:rsid w:val="007B7D05"/>
    <w:rsid w:val="007C033C"/>
    <w:rsid w:val="007C207B"/>
    <w:rsid w:val="007C2B3E"/>
    <w:rsid w:val="007C340E"/>
    <w:rsid w:val="007C4C83"/>
    <w:rsid w:val="007C7721"/>
    <w:rsid w:val="007C7B89"/>
    <w:rsid w:val="007D0F39"/>
    <w:rsid w:val="007D2E8C"/>
    <w:rsid w:val="007D2EE1"/>
    <w:rsid w:val="007D4F7B"/>
    <w:rsid w:val="007D5BE9"/>
    <w:rsid w:val="007D67A2"/>
    <w:rsid w:val="007D7464"/>
    <w:rsid w:val="007E0E2E"/>
    <w:rsid w:val="007E0EB1"/>
    <w:rsid w:val="007E15D4"/>
    <w:rsid w:val="007E1762"/>
    <w:rsid w:val="007E17F2"/>
    <w:rsid w:val="007E2292"/>
    <w:rsid w:val="007E2914"/>
    <w:rsid w:val="007E2BC2"/>
    <w:rsid w:val="007E3072"/>
    <w:rsid w:val="007E40DD"/>
    <w:rsid w:val="007E54A2"/>
    <w:rsid w:val="007E6891"/>
    <w:rsid w:val="007E71AF"/>
    <w:rsid w:val="007F0B73"/>
    <w:rsid w:val="007F1025"/>
    <w:rsid w:val="007F320F"/>
    <w:rsid w:val="007F5A57"/>
    <w:rsid w:val="007F5AB4"/>
    <w:rsid w:val="007F7107"/>
    <w:rsid w:val="007F7903"/>
    <w:rsid w:val="00800068"/>
    <w:rsid w:val="008011CE"/>
    <w:rsid w:val="00801929"/>
    <w:rsid w:val="00801EE1"/>
    <w:rsid w:val="00803632"/>
    <w:rsid w:val="008037B0"/>
    <w:rsid w:val="00804F66"/>
    <w:rsid w:val="008051BD"/>
    <w:rsid w:val="00807266"/>
    <w:rsid w:val="00812B19"/>
    <w:rsid w:val="00812DF3"/>
    <w:rsid w:val="0081495A"/>
    <w:rsid w:val="00814C96"/>
    <w:rsid w:val="0081642F"/>
    <w:rsid w:val="008179FA"/>
    <w:rsid w:val="0082352A"/>
    <w:rsid w:val="00824B27"/>
    <w:rsid w:val="00824E15"/>
    <w:rsid w:val="00826A53"/>
    <w:rsid w:val="00832053"/>
    <w:rsid w:val="0083264F"/>
    <w:rsid w:val="00832A24"/>
    <w:rsid w:val="0083414A"/>
    <w:rsid w:val="00834993"/>
    <w:rsid w:val="00837371"/>
    <w:rsid w:val="00837D06"/>
    <w:rsid w:val="00837D9E"/>
    <w:rsid w:val="00837E65"/>
    <w:rsid w:val="00840974"/>
    <w:rsid w:val="00840C5B"/>
    <w:rsid w:val="008418BB"/>
    <w:rsid w:val="008421B5"/>
    <w:rsid w:val="0084302D"/>
    <w:rsid w:val="008456A1"/>
    <w:rsid w:val="00846B9A"/>
    <w:rsid w:val="00846BFB"/>
    <w:rsid w:val="00846D20"/>
    <w:rsid w:val="0084774A"/>
    <w:rsid w:val="00847B1A"/>
    <w:rsid w:val="0085264E"/>
    <w:rsid w:val="00853A30"/>
    <w:rsid w:val="0085439B"/>
    <w:rsid w:val="00856F9E"/>
    <w:rsid w:val="00857D0E"/>
    <w:rsid w:val="00857D5E"/>
    <w:rsid w:val="00860282"/>
    <w:rsid w:val="00860627"/>
    <w:rsid w:val="0086068C"/>
    <w:rsid w:val="00860BFA"/>
    <w:rsid w:val="00861A85"/>
    <w:rsid w:val="008624FE"/>
    <w:rsid w:val="00863652"/>
    <w:rsid w:val="008655A0"/>
    <w:rsid w:val="00866FB1"/>
    <w:rsid w:val="00870A04"/>
    <w:rsid w:val="00870AB1"/>
    <w:rsid w:val="0087122A"/>
    <w:rsid w:val="00875531"/>
    <w:rsid w:val="00875CDA"/>
    <w:rsid w:val="00876FA1"/>
    <w:rsid w:val="00882FB5"/>
    <w:rsid w:val="00884BD0"/>
    <w:rsid w:val="00886322"/>
    <w:rsid w:val="0089194D"/>
    <w:rsid w:val="00891EBF"/>
    <w:rsid w:val="00892666"/>
    <w:rsid w:val="00892FC2"/>
    <w:rsid w:val="00894354"/>
    <w:rsid w:val="00895A18"/>
    <w:rsid w:val="00897DD7"/>
    <w:rsid w:val="008A014A"/>
    <w:rsid w:val="008A0532"/>
    <w:rsid w:val="008A1405"/>
    <w:rsid w:val="008A63CF"/>
    <w:rsid w:val="008B0045"/>
    <w:rsid w:val="008B28EB"/>
    <w:rsid w:val="008B2A84"/>
    <w:rsid w:val="008B325D"/>
    <w:rsid w:val="008B33DA"/>
    <w:rsid w:val="008B6138"/>
    <w:rsid w:val="008B7F95"/>
    <w:rsid w:val="008C0086"/>
    <w:rsid w:val="008C200B"/>
    <w:rsid w:val="008C4547"/>
    <w:rsid w:val="008C4C57"/>
    <w:rsid w:val="008C5A4E"/>
    <w:rsid w:val="008C5CC6"/>
    <w:rsid w:val="008C7D42"/>
    <w:rsid w:val="008D004F"/>
    <w:rsid w:val="008D0400"/>
    <w:rsid w:val="008D0A4F"/>
    <w:rsid w:val="008D39CA"/>
    <w:rsid w:val="008D5D8E"/>
    <w:rsid w:val="008D5E61"/>
    <w:rsid w:val="008D5EC0"/>
    <w:rsid w:val="008D6156"/>
    <w:rsid w:val="008D66B8"/>
    <w:rsid w:val="008E0E81"/>
    <w:rsid w:val="008E15A6"/>
    <w:rsid w:val="008E35FF"/>
    <w:rsid w:val="008E3E7D"/>
    <w:rsid w:val="008E41D2"/>
    <w:rsid w:val="008E5F70"/>
    <w:rsid w:val="008E7742"/>
    <w:rsid w:val="008F01BC"/>
    <w:rsid w:val="008F07B5"/>
    <w:rsid w:val="008F2D27"/>
    <w:rsid w:val="008F358E"/>
    <w:rsid w:val="008F408F"/>
    <w:rsid w:val="008F5FE8"/>
    <w:rsid w:val="0090159B"/>
    <w:rsid w:val="00901FE6"/>
    <w:rsid w:val="009023B8"/>
    <w:rsid w:val="0090288C"/>
    <w:rsid w:val="00902AC5"/>
    <w:rsid w:val="00903103"/>
    <w:rsid w:val="00907C8F"/>
    <w:rsid w:val="00910336"/>
    <w:rsid w:val="009114A7"/>
    <w:rsid w:val="00914542"/>
    <w:rsid w:val="0091534E"/>
    <w:rsid w:val="009164E1"/>
    <w:rsid w:val="009175D4"/>
    <w:rsid w:val="00917D6B"/>
    <w:rsid w:val="00917EE9"/>
    <w:rsid w:val="0092001A"/>
    <w:rsid w:val="00921104"/>
    <w:rsid w:val="00921EA2"/>
    <w:rsid w:val="00922107"/>
    <w:rsid w:val="009225EB"/>
    <w:rsid w:val="009232E5"/>
    <w:rsid w:val="00923E0C"/>
    <w:rsid w:val="0092445E"/>
    <w:rsid w:val="00924860"/>
    <w:rsid w:val="009250E6"/>
    <w:rsid w:val="00925390"/>
    <w:rsid w:val="00925845"/>
    <w:rsid w:val="00926FC6"/>
    <w:rsid w:val="00933803"/>
    <w:rsid w:val="00935023"/>
    <w:rsid w:val="00935125"/>
    <w:rsid w:val="00935840"/>
    <w:rsid w:val="00935A9C"/>
    <w:rsid w:val="00937136"/>
    <w:rsid w:val="009378E8"/>
    <w:rsid w:val="0094074D"/>
    <w:rsid w:val="00941D08"/>
    <w:rsid w:val="00944416"/>
    <w:rsid w:val="009448E6"/>
    <w:rsid w:val="00945B63"/>
    <w:rsid w:val="00945E37"/>
    <w:rsid w:val="009479E4"/>
    <w:rsid w:val="00947A20"/>
    <w:rsid w:val="00947EEA"/>
    <w:rsid w:val="00950763"/>
    <w:rsid w:val="00954112"/>
    <w:rsid w:val="00955839"/>
    <w:rsid w:val="00960146"/>
    <w:rsid w:val="0096150B"/>
    <w:rsid w:val="00961960"/>
    <w:rsid w:val="00961B0D"/>
    <w:rsid w:val="009630AF"/>
    <w:rsid w:val="00963BDD"/>
    <w:rsid w:val="0096582C"/>
    <w:rsid w:val="009718FC"/>
    <w:rsid w:val="0097327F"/>
    <w:rsid w:val="0097346F"/>
    <w:rsid w:val="00973AC3"/>
    <w:rsid w:val="0097635E"/>
    <w:rsid w:val="0097700A"/>
    <w:rsid w:val="00977924"/>
    <w:rsid w:val="00981C80"/>
    <w:rsid w:val="00981DF3"/>
    <w:rsid w:val="00982495"/>
    <w:rsid w:val="00983440"/>
    <w:rsid w:val="009841BA"/>
    <w:rsid w:val="00984685"/>
    <w:rsid w:val="00984ABD"/>
    <w:rsid w:val="00985A74"/>
    <w:rsid w:val="00985F1D"/>
    <w:rsid w:val="00986C24"/>
    <w:rsid w:val="00990DA7"/>
    <w:rsid w:val="0099345F"/>
    <w:rsid w:val="0099434C"/>
    <w:rsid w:val="00995653"/>
    <w:rsid w:val="00996356"/>
    <w:rsid w:val="0099679B"/>
    <w:rsid w:val="009A1526"/>
    <w:rsid w:val="009A2154"/>
    <w:rsid w:val="009A2710"/>
    <w:rsid w:val="009A3231"/>
    <w:rsid w:val="009A3B29"/>
    <w:rsid w:val="009A4427"/>
    <w:rsid w:val="009A4BCB"/>
    <w:rsid w:val="009A6C09"/>
    <w:rsid w:val="009B06C9"/>
    <w:rsid w:val="009B0FE1"/>
    <w:rsid w:val="009B26A3"/>
    <w:rsid w:val="009B3ACB"/>
    <w:rsid w:val="009B3EDE"/>
    <w:rsid w:val="009B56F2"/>
    <w:rsid w:val="009B5FFF"/>
    <w:rsid w:val="009B6F5D"/>
    <w:rsid w:val="009C165B"/>
    <w:rsid w:val="009C7A03"/>
    <w:rsid w:val="009D460F"/>
    <w:rsid w:val="009D7775"/>
    <w:rsid w:val="009E09F6"/>
    <w:rsid w:val="009E19C7"/>
    <w:rsid w:val="009E4CBB"/>
    <w:rsid w:val="009F073E"/>
    <w:rsid w:val="009F11D9"/>
    <w:rsid w:val="009F1353"/>
    <w:rsid w:val="009F16AF"/>
    <w:rsid w:val="009F4331"/>
    <w:rsid w:val="00A02BDA"/>
    <w:rsid w:val="00A043D3"/>
    <w:rsid w:val="00A048F1"/>
    <w:rsid w:val="00A04A60"/>
    <w:rsid w:val="00A04CD5"/>
    <w:rsid w:val="00A05081"/>
    <w:rsid w:val="00A050B7"/>
    <w:rsid w:val="00A11F62"/>
    <w:rsid w:val="00A12085"/>
    <w:rsid w:val="00A123E4"/>
    <w:rsid w:val="00A13342"/>
    <w:rsid w:val="00A1352C"/>
    <w:rsid w:val="00A16012"/>
    <w:rsid w:val="00A16389"/>
    <w:rsid w:val="00A16E67"/>
    <w:rsid w:val="00A2070A"/>
    <w:rsid w:val="00A23811"/>
    <w:rsid w:val="00A26EB8"/>
    <w:rsid w:val="00A305BD"/>
    <w:rsid w:val="00A30938"/>
    <w:rsid w:val="00A34067"/>
    <w:rsid w:val="00A37820"/>
    <w:rsid w:val="00A379E9"/>
    <w:rsid w:val="00A41ED1"/>
    <w:rsid w:val="00A42E21"/>
    <w:rsid w:val="00A432CF"/>
    <w:rsid w:val="00A43EF1"/>
    <w:rsid w:val="00A45ED9"/>
    <w:rsid w:val="00A477EA"/>
    <w:rsid w:val="00A47A15"/>
    <w:rsid w:val="00A50EDE"/>
    <w:rsid w:val="00A510EF"/>
    <w:rsid w:val="00A511BE"/>
    <w:rsid w:val="00A51D55"/>
    <w:rsid w:val="00A52017"/>
    <w:rsid w:val="00A52726"/>
    <w:rsid w:val="00A560A1"/>
    <w:rsid w:val="00A5632F"/>
    <w:rsid w:val="00A5698D"/>
    <w:rsid w:val="00A56A49"/>
    <w:rsid w:val="00A57783"/>
    <w:rsid w:val="00A60954"/>
    <w:rsid w:val="00A62C6A"/>
    <w:rsid w:val="00A6451C"/>
    <w:rsid w:val="00A70D71"/>
    <w:rsid w:val="00A72C18"/>
    <w:rsid w:val="00A72CDD"/>
    <w:rsid w:val="00A7363E"/>
    <w:rsid w:val="00A74776"/>
    <w:rsid w:val="00A74E8A"/>
    <w:rsid w:val="00A74EAC"/>
    <w:rsid w:val="00A753CE"/>
    <w:rsid w:val="00A75499"/>
    <w:rsid w:val="00A807C4"/>
    <w:rsid w:val="00A813F3"/>
    <w:rsid w:val="00A83C3B"/>
    <w:rsid w:val="00A87637"/>
    <w:rsid w:val="00A90377"/>
    <w:rsid w:val="00A90EBD"/>
    <w:rsid w:val="00A9492B"/>
    <w:rsid w:val="00A95546"/>
    <w:rsid w:val="00A97EC9"/>
    <w:rsid w:val="00AA120E"/>
    <w:rsid w:val="00AA12F1"/>
    <w:rsid w:val="00AA2038"/>
    <w:rsid w:val="00AA222A"/>
    <w:rsid w:val="00AA3211"/>
    <w:rsid w:val="00AA45A7"/>
    <w:rsid w:val="00AA6716"/>
    <w:rsid w:val="00AA67A7"/>
    <w:rsid w:val="00AA7BC6"/>
    <w:rsid w:val="00AB0427"/>
    <w:rsid w:val="00AB0A93"/>
    <w:rsid w:val="00AB2C18"/>
    <w:rsid w:val="00AB4DD8"/>
    <w:rsid w:val="00AB5094"/>
    <w:rsid w:val="00AB57C5"/>
    <w:rsid w:val="00AC140D"/>
    <w:rsid w:val="00AC1802"/>
    <w:rsid w:val="00AC5046"/>
    <w:rsid w:val="00AC520A"/>
    <w:rsid w:val="00AD3357"/>
    <w:rsid w:val="00AD3A9B"/>
    <w:rsid w:val="00AD3C2F"/>
    <w:rsid w:val="00AD3E09"/>
    <w:rsid w:val="00AD43F4"/>
    <w:rsid w:val="00AD48B0"/>
    <w:rsid w:val="00AD5E66"/>
    <w:rsid w:val="00AD6D1C"/>
    <w:rsid w:val="00AD7B19"/>
    <w:rsid w:val="00AE05A3"/>
    <w:rsid w:val="00AE070E"/>
    <w:rsid w:val="00AE0BAF"/>
    <w:rsid w:val="00AE1C0F"/>
    <w:rsid w:val="00AE3FA4"/>
    <w:rsid w:val="00AE4376"/>
    <w:rsid w:val="00AE659C"/>
    <w:rsid w:val="00AF005B"/>
    <w:rsid w:val="00AF00F4"/>
    <w:rsid w:val="00AF1F41"/>
    <w:rsid w:val="00AF2F5D"/>
    <w:rsid w:val="00AF5ABF"/>
    <w:rsid w:val="00B0006C"/>
    <w:rsid w:val="00B00A90"/>
    <w:rsid w:val="00B00B27"/>
    <w:rsid w:val="00B01811"/>
    <w:rsid w:val="00B01BB2"/>
    <w:rsid w:val="00B02A43"/>
    <w:rsid w:val="00B10CB6"/>
    <w:rsid w:val="00B10EEB"/>
    <w:rsid w:val="00B1253E"/>
    <w:rsid w:val="00B14223"/>
    <w:rsid w:val="00B15174"/>
    <w:rsid w:val="00B15E26"/>
    <w:rsid w:val="00B1600A"/>
    <w:rsid w:val="00B201EB"/>
    <w:rsid w:val="00B20369"/>
    <w:rsid w:val="00B204AF"/>
    <w:rsid w:val="00B212C3"/>
    <w:rsid w:val="00B223E5"/>
    <w:rsid w:val="00B22768"/>
    <w:rsid w:val="00B232B7"/>
    <w:rsid w:val="00B24392"/>
    <w:rsid w:val="00B26737"/>
    <w:rsid w:val="00B27AAF"/>
    <w:rsid w:val="00B32BFE"/>
    <w:rsid w:val="00B338BE"/>
    <w:rsid w:val="00B344F2"/>
    <w:rsid w:val="00B35447"/>
    <w:rsid w:val="00B36BDA"/>
    <w:rsid w:val="00B37B53"/>
    <w:rsid w:val="00B37DFD"/>
    <w:rsid w:val="00B37E00"/>
    <w:rsid w:val="00B40022"/>
    <w:rsid w:val="00B4129B"/>
    <w:rsid w:val="00B419F9"/>
    <w:rsid w:val="00B420C9"/>
    <w:rsid w:val="00B44759"/>
    <w:rsid w:val="00B5284C"/>
    <w:rsid w:val="00B5393A"/>
    <w:rsid w:val="00B605F9"/>
    <w:rsid w:val="00B62DE5"/>
    <w:rsid w:val="00B62DF5"/>
    <w:rsid w:val="00B6404C"/>
    <w:rsid w:val="00B64D86"/>
    <w:rsid w:val="00B6501E"/>
    <w:rsid w:val="00B67688"/>
    <w:rsid w:val="00B67D8C"/>
    <w:rsid w:val="00B70B75"/>
    <w:rsid w:val="00B72236"/>
    <w:rsid w:val="00B72F68"/>
    <w:rsid w:val="00B745FB"/>
    <w:rsid w:val="00B7521E"/>
    <w:rsid w:val="00B81562"/>
    <w:rsid w:val="00B8339D"/>
    <w:rsid w:val="00B84158"/>
    <w:rsid w:val="00B846D0"/>
    <w:rsid w:val="00B87D9D"/>
    <w:rsid w:val="00B90477"/>
    <w:rsid w:val="00B90671"/>
    <w:rsid w:val="00B90F80"/>
    <w:rsid w:val="00B9125E"/>
    <w:rsid w:val="00B91411"/>
    <w:rsid w:val="00B93DC9"/>
    <w:rsid w:val="00B951CD"/>
    <w:rsid w:val="00B951EC"/>
    <w:rsid w:val="00B96427"/>
    <w:rsid w:val="00B96458"/>
    <w:rsid w:val="00B96E15"/>
    <w:rsid w:val="00B97B9B"/>
    <w:rsid w:val="00BA0741"/>
    <w:rsid w:val="00BA07CC"/>
    <w:rsid w:val="00BA0CC0"/>
    <w:rsid w:val="00BA0F6E"/>
    <w:rsid w:val="00BA127F"/>
    <w:rsid w:val="00BA139E"/>
    <w:rsid w:val="00BA23AB"/>
    <w:rsid w:val="00BA6906"/>
    <w:rsid w:val="00BB1013"/>
    <w:rsid w:val="00BB1A14"/>
    <w:rsid w:val="00BB33E2"/>
    <w:rsid w:val="00BB3A61"/>
    <w:rsid w:val="00BB47F4"/>
    <w:rsid w:val="00BB4E7F"/>
    <w:rsid w:val="00BB5ACD"/>
    <w:rsid w:val="00BB7160"/>
    <w:rsid w:val="00BB7DD0"/>
    <w:rsid w:val="00BC007E"/>
    <w:rsid w:val="00BC0475"/>
    <w:rsid w:val="00BC05EE"/>
    <w:rsid w:val="00BC0E3B"/>
    <w:rsid w:val="00BC303E"/>
    <w:rsid w:val="00BC3D90"/>
    <w:rsid w:val="00BC4ADD"/>
    <w:rsid w:val="00BC5D01"/>
    <w:rsid w:val="00BC7751"/>
    <w:rsid w:val="00BC784F"/>
    <w:rsid w:val="00BD0B7A"/>
    <w:rsid w:val="00BD1879"/>
    <w:rsid w:val="00BD3356"/>
    <w:rsid w:val="00BD40AF"/>
    <w:rsid w:val="00BD43C7"/>
    <w:rsid w:val="00BD5B81"/>
    <w:rsid w:val="00BD5F35"/>
    <w:rsid w:val="00BD69BD"/>
    <w:rsid w:val="00BE0583"/>
    <w:rsid w:val="00BE2AC7"/>
    <w:rsid w:val="00BE4A6E"/>
    <w:rsid w:val="00BF0FB1"/>
    <w:rsid w:val="00BF1ED4"/>
    <w:rsid w:val="00BF25BB"/>
    <w:rsid w:val="00BF2CE5"/>
    <w:rsid w:val="00BF40BF"/>
    <w:rsid w:val="00BF6F9A"/>
    <w:rsid w:val="00BF7B6B"/>
    <w:rsid w:val="00C00FFD"/>
    <w:rsid w:val="00C01B2B"/>
    <w:rsid w:val="00C01DF6"/>
    <w:rsid w:val="00C0214F"/>
    <w:rsid w:val="00C030DC"/>
    <w:rsid w:val="00C03766"/>
    <w:rsid w:val="00C03F93"/>
    <w:rsid w:val="00C04336"/>
    <w:rsid w:val="00C10821"/>
    <w:rsid w:val="00C129C8"/>
    <w:rsid w:val="00C13668"/>
    <w:rsid w:val="00C148F7"/>
    <w:rsid w:val="00C1680A"/>
    <w:rsid w:val="00C202F4"/>
    <w:rsid w:val="00C20789"/>
    <w:rsid w:val="00C20804"/>
    <w:rsid w:val="00C2093C"/>
    <w:rsid w:val="00C214B8"/>
    <w:rsid w:val="00C21FA7"/>
    <w:rsid w:val="00C2269A"/>
    <w:rsid w:val="00C24D1D"/>
    <w:rsid w:val="00C254C4"/>
    <w:rsid w:val="00C25DC5"/>
    <w:rsid w:val="00C26945"/>
    <w:rsid w:val="00C26E01"/>
    <w:rsid w:val="00C27F24"/>
    <w:rsid w:val="00C30AC3"/>
    <w:rsid w:val="00C3176E"/>
    <w:rsid w:val="00C317F3"/>
    <w:rsid w:val="00C31923"/>
    <w:rsid w:val="00C31DAE"/>
    <w:rsid w:val="00C331CB"/>
    <w:rsid w:val="00C3386C"/>
    <w:rsid w:val="00C34B72"/>
    <w:rsid w:val="00C36293"/>
    <w:rsid w:val="00C410F7"/>
    <w:rsid w:val="00C416DA"/>
    <w:rsid w:val="00C4270F"/>
    <w:rsid w:val="00C42F4C"/>
    <w:rsid w:val="00C441C7"/>
    <w:rsid w:val="00C44545"/>
    <w:rsid w:val="00C44FFC"/>
    <w:rsid w:val="00C45C92"/>
    <w:rsid w:val="00C464B8"/>
    <w:rsid w:val="00C50EA0"/>
    <w:rsid w:val="00C53500"/>
    <w:rsid w:val="00C5514B"/>
    <w:rsid w:val="00C55232"/>
    <w:rsid w:val="00C56099"/>
    <w:rsid w:val="00C57F1D"/>
    <w:rsid w:val="00C626D1"/>
    <w:rsid w:val="00C63A1F"/>
    <w:rsid w:val="00C67087"/>
    <w:rsid w:val="00C673CF"/>
    <w:rsid w:val="00C71F5F"/>
    <w:rsid w:val="00C73F43"/>
    <w:rsid w:val="00C769D4"/>
    <w:rsid w:val="00C800CC"/>
    <w:rsid w:val="00C810E6"/>
    <w:rsid w:val="00C84C87"/>
    <w:rsid w:val="00C85749"/>
    <w:rsid w:val="00C861AC"/>
    <w:rsid w:val="00C86C84"/>
    <w:rsid w:val="00C876AC"/>
    <w:rsid w:val="00C909F2"/>
    <w:rsid w:val="00C918B0"/>
    <w:rsid w:val="00C91B8F"/>
    <w:rsid w:val="00C942A1"/>
    <w:rsid w:val="00C955FA"/>
    <w:rsid w:val="00C95CBA"/>
    <w:rsid w:val="00C95E66"/>
    <w:rsid w:val="00C95F3D"/>
    <w:rsid w:val="00C97FC0"/>
    <w:rsid w:val="00CA0630"/>
    <w:rsid w:val="00CA18F1"/>
    <w:rsid w:val="00CA1E58"/>
    <w:rsid w:val="00CA234F"/>
    <w:rsid w:val="00CA2EE7"/>
    <w:rsid w:val="00CA7B0A"/>
    <w:rsid w:val="00CB2820"/>
    <w:rsid w:val="00CB2E9E"/>
    <w:rsid w:val="00CB395B"/>
    <w:rsid w:val="00CB3EDD"/>
    <w:rsid w:val="00CB4A77"/>
    <w:rsid w:val="00CB543E"/>
    <w:rsid w:val="00CB6B1C"/>
    <w:rsid w:val="00CC0207"/>
    <w:rsid w:val="00CC109E"/>
    <w:rsid w:val="00CC1E9A"/>
    <w:rsid w:val="00CC6731"/>
    <w:rsid w:val="00CC7607"/>
    <w:rsid w:val="00CC7F81"/>
    <w:rsid w:val="00CD3088"/>
    <w:rsid w:val="00CD3173"/>
    <w:rsid w:val="00CD572E"/>
    <w:rsid w:val="00CD78E6"/>
    <w:rsid w:val="00CE0182"/>
    <w:rsid w:val="00CE03E0"/>
    <w:rsid w:val="00CE0D23"/>
    <w:rsid w:val="00CE1367"/>
    <w:rsid w:val="00CE26D2"/>
    <w:rsid w:val="00CE6318"/>
    <w:rsid w:val="00CE78D5"/>
    <w:rsid w:val="00CF03D2"/>
    <w:rsid w:val="00CF1869"/>
    <w:rsid w:val="00CF231A"/>
    <w:rsid w:val="00CF5406"/>
    <w:rsid w:val="00CF6E07"/>
    <w:rsid w:val="00D00C4E"/>
    <w:rsid w:val="00D01032"/>
    <w:rsid w:val="00D010BB"/>
    <w:rsid w:val="00D06A9D"/>
    <w:rsid w:val="00D07929"/>
    <w:rsid w:val="00D11E1D"/>
    <w:rsid w:val="00D151E3"/>
    <w:rsid w:val="00D16A5C"/>
    <w:rsid w:val="00D206A4"/>
    <w:rsid w:val="00D20961"/>
    <w:rsid w:val="00D24AEC"/>
    <w:rsid w:val="00D25714"/>
    <w:rsid w:val="00D27EB3"/>
    <w:rsid w:val="00D30CFC"/>
    <w:rsid w:val="00D31173"/>
    <w:rsid w:val="00D317C1"/>
    <w:rsid w:val="00D317E6"/>
    <w:rsid w:val="00D3278A"/>
    <w:rsid w:val="00D32B47"/>
    <w:rsid w:val="00D36724"/>
    <w:rsid w:val="00D3798E"/>
    <w:rsid w:val="00D42889"/>
    <w:rsid w:val="00D44160"/>
    <w:rsid w:val="00D44FA1"/>
    <w:rsid w:val="00D45B99"/>
    <w:rsid w:val="00D46326"/>
    <w:rsid w:val="00D466E1"/>
    <w:rsid w:val="00D50683"/>
    <w:rsid w:val="00D51A05"/>
    <w:rsid w:val="00D52EAD"/>
    <w:rsid w:val="00D54742"/>
    <w:rsid w:val="00D558D0"/>
    <w:rsid w:val="00D55929"/>
    <w:rsid w:val="00D566ED"/>
    <w:rsid w:val="00D57252"/>
    <w:rsid w:val="00D57684"/>
    <w:rsid w:val="00D6044C"/>
    <w:rsid w:val="00D63371"/>
    <w:rsid w:val="00D6440A"/>
    <w:rsid w:val="00D65404"/>
    <w:rsid w:val="00D66366"/>
    <w:rsid w:val="00D67846"/>
    <w:rsid w:val="00D71E0F"/>
    <w:rsid w:val="00D7211F"/>
    <w:rsid w:val="00D759BB"/>
    <w:rsid w:val="00D759BF"/>
    <w:rsid w:val="00D771D3"/>
    <w:rsid w:val="00D77E1C"/>
    <w:rsid w:val="00D8088D"/>
    <w:rsid w:val="00D80E6B"/>
    <w:rsid w:val="00D81E55"/>
    <w:rsid w:val="00D84136"/>
    <w:rsid w:val="00D84370"/>
    <w:rsid w:val="00D8544E"/>
    <w:rsid w:val="00D874F8"/>
    <w:rsid w:val="00D8758E"/>
    <w:rsid w:val="00D909DB"/>
    <w:rsid w:val="00D913F8"/>
    <w:rsid w:val="00D914CD"/>
    <w:rsid w:val="00D919B7"/>
    <w:rsid w:val="00D91AC3"/>
    <w:rsid w:val="00D93067"/>
    <w:rsid w:val="00D95C2F"/>
    <w:rsid w:val="00DA168D"/>
    <w:rsid w:val="00DA19DA"/>
    <w:rsid w:val="00DA27A5"/>
    <w:rsid w:val="00DA6052"/>
    <w:rsid w:val="00DA7048"/>
    <w:rsid w:val="00DA77F9"/>
    <w:rsid w:val="00DA7855"/>
    <w:rsid w:val="00DB3376"/>
    <w:rsid w:val="00DB5C36"/>
    <w:rsid w:val="00DC0E60"/>
    <w:rsid w:val="00DC0F89"/>
    <w:rsid w:val="00DC527B"/>
    <w:rsid w:val="00DC5A34"/>
    <w:rsid w:val="00DC6C8B"/>
    <w:rsid w:val="00DC6EB9"/>
    <w:rsid w:val="00DC734B"/>
    <w:rsid w:val="00DC7F8F"/>
    <w:rsid w:val="00DD204E"/>
    <w:rsid w:val="00DD3DD3"/>
    <w:rsid w:val="00DD4286"/>
    <w:rsid w:val="00DD532E"/>
    <w:rsid w:val="00DE1A95"/>
    <w:rsid w:val="00DE1FA3"/>
    <w:rsid w:val="00DE4E99"/>
    <w:rsid w:val="00DE5FDE"/>
    <w:rsid w:val="00DE696A"/>
    <w:rsid w:val="00DE6FA0"/>
    <w:rsid w:val="00DF2C47"/>
    <w:rsid w:val="00DF37DD"/>
    <w:rsid w:val="00DF500B"/>
    <w:rsid w:val="00DF5627"/>
    <w:rsid w:val="00DF57F0"/>
    <w:rsid w:val="00E001B1"/>
    <w:rsid w:val="00E02D53"/>
    <w:rsid w:val="00E04A50"/>
    <w:rsid w:val="00E04C4D"/>
    <w:rsid w:val="00E05AB6"/>
    <w:rsid w:val="00E100F5"/>
    <w:rsid w:val="00E10F50"/>
    <w:rsid w:val="00E11323"/>
    <w:rsid w:val="00E13584"/>
    <w:rsid w:val="00E16403"/>
    <w:rsid w:val="00E17305"/>
    <w:rsid w:val="00E2035C"/>
    <w:rsid w:val="00E2232F"/>
    <w:rsid w:val="00E240C1"/>
    <w:rsid w:val="00E32D39"/>
    <w:rsid w:val="00E36A53"/>
    <w:rsid w:val="00E37D6E"/>
    <w:rsid w:val="00E37FFA"/>
    <w:rsid w:val="00E40B5A"/>
    <w:rsid w:val="00E42ACB"/>
    <w:rsid w:val="00E4322A"/>
    <w:rsid w:val="00E44905"/>
    <w:rsid w:val="00E45D55"/>
    <w:rsid w:val="00E5090B"/>
    <w:rsid w:val="00E50989"/>
    <w:rsid w:val="00E51C98"/>
    <w:rsid w:val="00E51CBF"/>
    <w:rsid w:val="00E51F32"/>
    <w:rsid w:val="00E52102"/>
    <w:rsid w:val="00E54AA4"/>
    <w:rsid w:val="00E54F68"/>
    <w:rsid w:val="00E55C48"/>
    <w:rsid w:val="00E562FE"/>
    <w:rsid w:val="00E5631F"/>
    <w:rsid w:val="00E6041D"/>
    <w:rsid w:val="00E613E4"/>
    <w:rsid w:val="00E61431"/>
    <w:rsid w:val="00E620D1"/>
    <w:rsid w:val="00E65961"/>
    <w:rsid w:val="00E659F0"/>
    <w:rsid w:val="00E6687B"/>
    <w:rsid w:val="00E676F8"/>
    <w:rsid w:val="00E71C20"/>
    <w:rsid w:val="00E7239B"/>
    <w:rsid w:val="00E72619"/>
    <w:rsid w:val="00E768B2"/>
    <w:rsid w:val="00E82CC6"/>
    <w:rsid w:val="00E83AE8"/>
    <w:rsid w:val="00E85402"/>
    <w:rsid w:val="00E873E8"/>
    <w:rsid w:val="00E90652"/>
    <w:rsid w:val="00E90F1A"/>
    <w:rsid w:val="00E92441"/>
    <w:rsid w:val="00E9514C"/>
    <w:rsid w:val="00E95B7C"/>
    <w:rsid w:val="00E96A88"/>
    <w:rsid w:val="00E9797B"/>
    <w:rsid w:val="00E979F0"/>
    <w:rsid w:val="00EA11F0"/>
    <w:rsid w:val="00EA1235"/>
    <w:rsid w:val="00EA322F"/>
    <w:rsid w:val="00EA3551"/>
    <w:rsid w:val="00EA416B"/>
    <w:rsid w:val="00EA52C0"/>
    <w:rsid w:val="00EA67BE"/>
    <w:rsid w:val="00EA686C"/>
    <w:rsid w:val="00EA7B31"/>
    <w:rsid w:val="00EA7B73"/>
    <w:rsid w:val="00EB2DB1"/>
    <w:rsid w:val="00EB37B9"/>
    <w:rsid w:val="00EB3D6F"/>
    <w:rsid w:val="00EB4BA3"/>
    <w:rsid w:val="00EB50EA"/>
    <w:rsid w:val="00EB5B16"/>
    <w:rsid w:val="00EB6A06"/>
    <w:rsid w:val="00EB7BD1"/>
    <w:rsid w:val="00EC34B6"/>
    <w:rsid w:val="00EC4E3D"/>
    <w:rsid w:val="00EC65D4"/>
    <w:rsid w:val="00EC6C44"/>
    <w:rsid w:val="00EC79E4"/>
    <w:rsid w:val="00ED4188"/>
    <w:rsid w:val="00ED4DCB"/>
    <w:rsid w:val="00ED4F36"/>
    <w:rsid w:val="00ED5DC6"/>
    <w:rsid w:val="00ED6C3E"/>
    <w:rsid w:val="00EE08D6"/>
    <w:rsid w:val="00EE0A22"/>
    <w:rsid w:val="00EE1A94"/>
    <w:rsid w:val="00EE2D0E"/>
    <w:rsid w:val="00EE53C3"/>
    <w:rsid w:val="00EE5CD2"/>
    <w:rsid w:val="00EE79DB"/>
    <w:rsid w:val="00EE7B89"/>
    <w:rsid w:val="00EF020A"/>
    <w:rsid w:val="00EF0737"/>
    <w:rsid w:val="00EF09B3"/>
    <w:rsid w:val="00EF1EE8"/>
    <w:rsid w:val="00EF206E"/>
    <w:rsid w:val="00EF238E"/>
    <w:rsid w:val="00EF32A6"/>
    <w:rsid w:val="00EF5916"/>
    <w:rsid w:val="00EF5B52"/>
    <w:rsid w:val="00EF5B53"/>
    <w:rsid w:val="00EF5E69"/>
    <w:rsid w:val="00F01005"/>
    <w:rsid w:val="00F021CA"/>
    <w:rsid w:val="00F029C5"/>
    <w:rsid w:val="00F03D25"/>
    <w:rsid w:val="00F05244"/>
    <w:rsid w:val="00F123ED"/>
    <w:rsid w:val="00F14E08"/>
    <w:rsid w:val="00F164D4"/>
    <w:rsid w:val="00F17B93"/>
    <w:rsid w:val="00F22426"/>
    <w:rsid w:val="00F238F9"/>
    <w:rsid w:val="00F24767"/>
    <w:rsid w:val="00F25685"/>
    <w:rsid w:val="00F26C08"/>
    <w:rsid w:val="00F32365"/>
    <w:rsid w:val="00F32BCF"/>
    <w:rsid w:val="00F331C9"/>
    <w:rsid w:val="00F33F9D"/>
    <w:rsid w:val="00F35D24"/>
    <w:rsid w:val="00F42E49"/>
    <w:rsid w:val="00F43235"/>
    <w:rsid w:val="00F440B8"/>
    <w:rsid w:val="00F44AEF"/>
    <w:rsid w:val="00F469CB"/>
    <w:rsid w:val="00F47A7F"/>
    <w:rsid w:val="00F47B3C"/>
    <w:rsid w:val="00F5090F"/>
    <w:rsid w:val="00F527E3"/>
    <w:rsid w:val="00F549B7"/>
    <w:rsid w:val="00F54C22"/>
    <w:rsid w:val="00F55126"/>
    <w:rsid w:val="00F55FBF"/>
    <w:rsid w:val="00F56321"/>
    <w:rsid w:val="00F56A6A"/>
    <w:rsid w:val="00F56D8F"/>
    <w:rsid w:val="00F573BA"/>
    <w:rsid w:val="00F573D0"/>
    <w:rsid w:val="00F57F7D"/>
    <w:rsid w:val="00F6113A"/>
    <w:rsid w:val="00F611FF"/>
    <w:rsid w:val="00F6159E"/>
    <w:rsid w:val="00F615D5"/>
    <w:rsid w:val="00F62E63"/>
    <w:rsid w:val="00F64DD3"/>
    <w:rsid w:val="00F65278"/>
    <w:rsid w:val="00F65BED"/>
    <w:rsid w:val="00F660D0"/>
    <w:rsid w:val="00F6698B"/>
    <w:rsid w:val="00F67C21"/>
    <w:rsid w:val="00F67DFB"/>
    <w:rsid w:val="00F67F35"/>
    <w:rsid w:val="00F70793"/>
    <w:rsid w:val="00F73CEA"/>
    <w:rsid w:val="00F752F8"/>
    <w:rsid w:val="00F83B8F"/>
    <w:rsid w:val="00F85213"/>
    <w:rsid w:val="00F863D5"/>
    <w:rsid w:val="00F87A46"/>
    <w:rsid w:val="00F87C3C"/>
    <w:rsid w:val="00F915A3"/>
    <w:rsid w:val="00F92C48"/>
    <w:rsid w:val="00FA14E1"/>
    <w:rsid w:val="00FA2B3C"/>
    <w:rsid w:val="00FA3CCE"/>
    <w:rsid w:val="00FA3DFD"/>
    <w:rsid w:val="00FA5278"/>
    <w:rsid w:val="00FA5AF6"/>
    <w:rsid w:val="00FA6DB5"/>
    <w:rsid w:val="00FB1759"/>
    <w:rsid w:val="00FB20A1"/>
    <w:rsid w:val="00FB3ED7"/>
    <w:rsid w:val="00FB48FD"/>
    <w:rsid w:val="00FB61BC"/>
    <w:rsid w:val="00FB6F38"/>
    <w:rsid w:val="00FB7311"/>
    <w:rsid w:val="00FC06E8"/>
    <w:rsid w:val="00FC1853"/>
    <w:rsid w:val="00FC3981"/>
    <w:rsid w:val="00FC79BB"/>
    <w:rsid w:val="00FD052B"/>
    <w:rsid w:val="00FD1457"/>
    <w:rsid w:val="00FD1F05"/>
    <w:rsid w:val="00FD1F07"/>
    <w:rsid w:val="00FD2F5C"/>
    <w:rsid w:val="00FD3771"/>
    <w:rsid w:val="00FD404C"/>
    <w:rsid w:val="00FD40E6"/>
    <w:rsid w:val="00FD5952"/>
    <w:rsid w:val="00FD62EC"/>
    <w:rsid w:val="00FD72C7"/>
    <w:rsid w:val="00FD74D8"/>
    <w:rsid w:val="00FD7AE3"/>
    <w:rsid w:val="00FE2684"/>
    <w:rsid w:val="00FE33FF"/>
    <w:rsid w:val="00FE3B23"/>
    <w:rsid w:val="00FE3F6A"/>
    <w:rsid w:val="00FE4970"/>
    <w:rsid w:val="00FE49A0"/>
    <w:rsid w:val="00FE4C7F"/>
    <w:rsid w:val="00FE6A3E"/>
    <w:rsid w:val="00FE7690"/>
    <w:rsid w:val="00FF1680"/>
    <w:rsid w:val="00FF2B83"/>
    <w:rsid w:val="00FF3FF6"/>
    <w:rsid w:val="00FF445D"/>
    <w:rsid w:val="00FF4481"/>
    <w:rsid w:val="00FF5CBD"/>
    <w:rsid w:val="00FF6D25"/>
    <w:rsid w:val="34772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15:docId w15:val="{643393B4-3CC0-4CBA-AD73-78B1EA6A9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064A04"/>
    <w:pPr>
      <w:spacing w:after="12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CB3E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2027">
      <w:bodyDiv w:val="1"/>
      <w:marLeft w:val="0"/>
      <w:marRight w:val="0"/>
      <w:marTop w:val="0"/>
      <w:marBottom w:val="0"/>
      <w:divBdr>
        <w:top w:val="none" w:sz="0" w:space="0" w:color="auto"/>
        <w:left w:val="none" w:sz="0" w:space="0" w:color="auto"/>
        <w:bottom w:val="none" w:sz="0" w:space="0" w:color="auto"/>
        <w:right w:val="none" w:sz="0" w:space="0" w:color="auto"/>
      </w:divBdr>
    </w:div>
    <w:div w:id="3098316">
      <w:bodyDiv w:val="1"/>
      <w:marLeft w:val="0"/>
      <w:marRight w:val="0"/>
      <w:marTop w:val="0"/>
      <w:marBottom w:val="0"/>
      <w:divBdr>
        <w:top w:val="none" w:sz="0" w:space="0" w:color="auto"/>
        <w:left w:val="none" w:sz="0" w:space="0" w:color="auto"/>
        <w:bottom w:val="none" w:sz="0" w:space="0" w:color="auto"/>
        <w:right w:val="none" w:sz="0" w:space="0" w:color="auto"/>
      </w:divBdr>
    </w:div>
    <w:div w:id="5452172">
      <w:bodyDiv w:val="1"/>
      <w:marLeft w:val="0"/>
      <w:marRight w:val="0"/>
      <w:marTop w:val="0"/>
      <w:marBottom w:val="0"/>
      <w:divBdr>
        <w:top w:val="none" w:sz="0" w:space="0" w:color="auto"/>
        <w:left w:val="none" w:sz="0" w:space="0" w:color="auto"/>
        <w:bottom w:val="none" w:sz="0" w:space="0" w:color="auto"/>
        <w:right w:val="none" w:sz="0" w:space="0" w:color="auto"/>
      </w:divBdr>
    </w:div>
    <w:div w:id="6637854">
      <w:bodyDiv w:val="1"/>
      <w:marLeft w:val="0"/>
      <w:marRight w:val="0"/>
      <w:marTop w:val="0"/>
      <w:marBottom w:val="0"/>
      <w:divBdr>
        <w:top w:val="none" w:sz="0" w:space="0" w:color="auto"/>
        <w:left w:val="none" w:sz="0" w:space="0" w:color="auto"/>
        <w:bottom w:val="none" w:sz="0" w:space="0" w:color="auto"/>
        <w:right w:val="none" w:sz="0" w:space="0" w:color="auto"/>
      </w:divBdr>
    </w:div>
    <w:div w:id="10230951">
      <w:bodyDiv w:val="1"/>
      <w:marLeft w:val="0"/>
      <w:marRight w:val="0"/>
      <w:marTop w:val="0"/>
      <w:marBottom w:val="0"/>
      <w:divBdr>
        <w:top w:val="none" w:sz="0" w:space="0" w:color="auto"/>
        <w:left w:val="none" w:sz="0" w:space="0" w:color="auto"/>
        <w:bottom w:val="none" w:sz="0" w:space="0" w:color="auto"/>
        <w:right w:val="none" w:sz="0" w:space="0" w:color="auto"/>
      </w:divBdr>
    </w:div>
    <w:div w:id="11958272">
      <w:bodyDiv w:val="1"/>
      <w:marLeft w:val="0"/>
      <w:marRight w:val="0"/>
      <w:marTop w:val="0"/>
      <w:marBottom w:val="0"/>
      <w:divBdr>
        <w:top w:val="none" w:sz="0" w:space="0" w:color="auto"/>
        <w:left w:val="none" w:sz="0" w:space="0" w:color="auto"/>
        <w:bottom w:val="none" w:sz="0" w:space="0" w:color="auto"/>
        <w:right w:val="none" w:sz="0" w:space="0" w:color="auto"/>
      </w:divBdr>
    </w:div>
    <w:div w:id="15036425">
      <w:bodyDiv w:val="1"/>
      <w:marLeft w:val="0"/>
      <w:marRight w:val="0"/>
      <w:marTop w:val="0"/>
      <w:marBottom w:val="0"/>
      <w:divBdr>
        <w:top w:val="none" w:sz="0" w:space="0" w:color="auto"/>
        <w:left w:val="none" w:sz="0" w:space="0" w:color="auto"/>
        <w:bottom w:val="none" w:sz="0" w:space="0" w:color="auto"/>
        <w:right w:val="none" w:sz="0" w:space="0" w:color="auto"/>
      </w:divBdr>
    </w:div>
    <w:div w:id="16079387">
      <w:bodyDiv w:val="1"/>
      <w:marLeft w:val="0"/>
      <w:marRight w:val="0"/>
      <w:marTop w:val="0"/>
      <w:marBottom w:val="0"/>
      <w:divBdr>
        <w:top w:val="none" w:sz="0" w:space="0" w:color="auto"/>
        <w:left w:val="none" w:sz="0" w:space="0" w:color="auto"/>
        <w:bottom w:val="none" w:sz="0" w:space="0" w:color="auto"/>
        <w:right w:val="none" w:sz="0" w:space="0" w:color="auto"/>
      </w:divBdr>
    </w:div>
    <w:div w:id="18239544">
      <w:bodyDiv w:val="1"/>
      <w:marLeft w:val="0"/>
      <w:marRight w:val="0"/>
      <w:marTop w:val="0"/>
      <w:marBottom w:val="0"/>
      <w:divBdr>
        <w:top w:val="none" w:sz="0" w:space="0" w:color="auto"/>
        <w:left w:val="none" w:sz="0" w:space="0" w:color="auto"/>
        <w:bottom w:val="none" w:sz="0" w:space="0" w:color="auto"/>
        <w:right w:val="none" w:sz="0" w:space="0" w:color="auto"/>
      </w:divBdr>
    </w:div>
    <w:div w:id="20712525">
      <w:bodyDiv w:val="1"/>
      <w:marLeft w:val="0"/>
      <w:marRight w:val="0"/>
      <w:marTop w:val="0"/>
      <w:marBottom w:val="0"/>
      <w:divBdr>
        <w:top w:val="none" w:sz="0" w:space="0" w:color="auto"/>
        <w:left w:val="none" w:sz="0" w:space="0" w:color="auto"/>
        <w:bottom w:val="none" w:sz="0" w:space="0" w:color="auto"/>
        <w:right w:val="none" w:sz="0" w:space="0" w:color="auto"/>
      </w:divBdr>
    </w:div>
    <w:div w:id="22558047">
      <w:bodyDiv w:val="1"/>
      <w:marLeft w:val="0"/>
      <w:marRight w:val="0"/>
      <w:marTop w:val="0"/>
      <w:marBottom w:val="0"/>
      <w:divBdr>
        <w:top w:val="none" w:sz="0" w:space="0" w:color="auto"/>
        <w:left w:val="none" w:sz="0" w:space="0" w:color="auto"/>
        <w:bottom w:val="none" w:sz="0" w:space="0" w:color="auto"/>
        <w:right w:val="none" w:sz="0" w:space="0" w:color="auto"/>
      </w:divBdr>
    </w:div>
    <w:div w:id="25177593">
      <w:bodyDiv w:val="1"/>
      <w:marLeft w:val="0"/>
      <w:marRight w:val="0"/>
      <w:marTop w:val="0"/>
      <w:marBottom w:val="0"/>
      <w:divBdr>
        <w:top w:val="none" w:sz="0" w:space="0" w:color="auto"/>
        <w:left w:val="none" w:sz="0" w:space="0" w:color="auto"/>
        <w:bottom w:val="none" w:sz="0" w:space="0" w:color="auto"/>
        <w:right w:val="none" w:sz="0" w:space="0" w:color="auto"/>
      </w:divBdr>
    </w:div>
    <w:div w:id="25567120">
      <w:bodyDiv w:val="1"/>
      <w:marLeft w:val="0"/>
      <w:marRight w:val="0"/>
      <w:marTop w:val="0"/>
      <w:marBottom w:val="0"/>
      <w:divBdr>
        <w:top w:val="none" w:sz="0" w:space="0" w:color="auto"/>
        <w:left w:val="none" w:sz="0" w:space="0" w:color="auto"/>
        <w:bottom w:val="none" w:sz="0" w:space="0" w:color="auto"/>
        <w:right w:val="none" w:sz="0" w:space="0" w:color="auto"/>
      </w:divBdr>
    </w:div>
    <w:div w:id="29191474">
      <w:bodyDiv w:val="1"/>
      <w:marLeft w:val="0"/>
      <w:marRight w:val="0"/>
      <w:marTop w:val="0"/>
      <w:marBottom w:val="0"/>
      <w:divBdr>
        <w:top w:val="none" w:sz="0" w:space="0" w:color="auto"/>
        <w:left w:val="none" w:sz="0" w:space="0" w:color="auto"/>
        <w:bottom w:val="none" w:sz="0" w:space="0" w:color="auto"/>
        <w:right w:val="none" w:sz="0" w:space="0" w:color="auto"/>
      </w:divBdr>
    </w:div>
    <w:div w:id="33891647">
      <w:bodyDiv w:val="1"/>
      <w:marLeft w:val="0"/>
      <w:marRight w:val="0"/>
      <w:marTop w:val="0"/>
      <w:marBottom w:val="0"/>
      <w:divBdr>
        <w:top w:val="none" w:sz="0" w:space="0" w:color="auto"/>
        <w:left w:val="none" w:sz="0" w:space="0" w:color="auto"/>
        <w:bottom w:val="none" w:sz="0" w:space="0" w:color="auto"/>
        <w:right w:val="none" w:sz="0" w:space="0" w:color="auto"/>
      </w:divBdr>
    </w:div>
    <w:div w:id="34235595">
      <w:bodyDiv w:val="1"/>
      <w:marLeft w:val="0"/>
      <w:marRight w:val="0"/>
      <w:marTop w:val="0"/>
      <w:marBottom w:val="0"/>
      <w:divBdr>
        <w:top w:val="none" w:sz="0" w:space="0" w:color="auto"/>
        <w:left w:val="none" w:sz="0" w:space="0" w:color="auto"/>
        <w:bottom w:val="none" w:sz="0" w:space="0" w:color="auto"/>
        <w:right w:val="none" w:sz="0" w:space="0" w:color="auto"/>
      </w:divBdr>
    </w:div>
    <w:div w:id="40138784">
      <w:bodyDiv w:val="1"/>
      <w:marLeft w:val="0"/>
      <w:marRight w:val="0"/>
      <w:marTop w:val="0"/>
      <w:marBottom w:val="0"/>
      <w:divBdr>
        <w:top w:val="none" w:sz="0" w:space="0" w:color="auto"/>
        <w:left w:val="none" w:sz="0" w:space="0" w:color="auto"/>
        <w:bottom w:val="none" w:sz="0" w:space="0" w:color="auto"/>
        <w:right w:val="none" w:sz="0" w:space="0" w:color="auto"/>
      </w:divBdr>
    </w:div>
    <w:div w:id="40833630">
      <w:bodyDiv w:val="1"/>
      <w:marLeft w:val="0"/>
      <w:marRight w:val="0"/>
      <w:marTop w:val="0"/>
      <w:marBottom w:val="0"/>
      <w:divBdr>
        <w:top w:val="none" w:sz="0" w:space="0" w:color="auto"/>
        <w:left w:val="none" w:sz="0" w:space="0" w:color="auto"/>
        <w:bottom w:val="none" w:sz="0" w:space="0" w:color="auto"/>
        <w:right w:val="none" w:sz="0" w:space="0" w:color="auto"/>
      </w:divBdr>
    </w:div>
    <w:div w:id="41490308">
      <w:bodyDiv w:val="1"/>
      <w:marLeft w:val="0"/>
      <w:marRight w:val="0"/>
      <w:marTop w:val="0"/>
      <w:marBottom w:val="0"/>
      <w:divBdr>
        <w:top w:val="none" w:sz="0" w:space="0" w:color="auto"/>
        <w:left w:val="none" w:sz="0" w:space="0" w:color="auto"/>
        <w:bottom w:val="none" w:sz="0" w:space="0" w:color="auto"/>
        <w:right w:val="none" w:sz="0" w:space="0" w:color="auto"/>
      </w:divBdr>
    </w:div>
    <w:div w:id="44334737">
      <w:bodyDiv w:val="1"/>
      <w:marLeft w:val="0"/>
      <w:marRight w:val="0"/>
      <w:marTop w:val="0"/>
      <w:marBottom w:val="0"/>
      <w:divBdr>
        <w:top w:val="none" w:sz="0" w:space="0" w:color="auto"/>
        <w:left w:val="none" w:sz="0" w:space="0" w:color="auto"/>
        <w:bottom w:val="none" w:sz="0" w:space="0" w:color="auto"/>
        <w:right w:val="none" w:sz="0" w:space="0" w:color="auto"/>
      </w:divBdr>
    </w:div>
    <w:div w:id="46422540">
      <w:bodyDiv w:val="1"/>
      <w:marLeft w:val="0"/>
      <w:marRight w:val="0"/>
      <w:marTop w:val="0"/>
      <w:marBottom w:val="0"/>
      <w:divBdr>
        <w:top w:val="none" w:sz="0" w:space="0" w:color="auto"/>
        <w:left w:val="none" w:sz="0" w:space="0" w:color="auto"/>
        <w:bottom w:val="none" w:sz="0" w:space="0" w:color="auto"/>
        <w:right w:val="none" w:sz="0" w:space="0" w:color="auto"/>
      </w:divBdr>
    </w:div>
    <w:div w:id="46607007">
      <w:bodyDiv w:val="1"/>
      <w:marLeft w:val="0"/>
      <w:marRight w:val="0"/>
      <w:marTop w:val="0"/>
      <w:marBottom w:val="0"/>
      <w:divBdr>
        <w:top w:val="none" w:sz="0" w:space="0" w:color="auto"/>
        <w:left w:val="none" w:sz="0" w:space="0" w:color="auto"/>
        <w:bottom w:val="none" w:sz="0" w:space="0" w:color="auto"/>
        <w:right w:val="none" w:sz="0" w:space="0" w:color="auto"/>
      </w:divBdr>
    </w:div>
    <w:div w:id="51080966">
      <w:bodyDiv w:val="1"/>
      <w:marLeft w:val="0"/>
      <w:marRight w:val="0"/>
      <w:marTop w:val="0"/>
      <w:marBottom w:val="0"/>
      <w:divBdr>
        <w:top w:val="none" w:sz="0" w:space="0" w:color="auto"/>
        <w:left w:val="none" w:sz="0" w:space="0" w:color="auto"/>
        <w:bottom w:val="none" w:sz="0" w:space="0" w:color="auto"/>
        <w:right w:val="none" w:sz="0" w:space="0" w:color="auto"/>
      </w:divBdr>
    </w:div>
    <w:div w:id="55324099">
      <w:bodyDiv w:val="1"/>
      <w:marLeft w:val="0"/>
      <w:marRight w:val="0"/>
      <w:marTop w:val="0"/>
      <w:marBottom w:val="0"/>
      <w:divBdr>
        <w:top w:val="none" w:sz="0" w:space="0" w:color="auto"/>
        <w:left w:val="none" w:sz="0" w:space="0" w:color="auto"/>
        <w:bottom w:val="none" w:sz="0" w:space="0" w:color="auto"/>
        <w:right w:val="none" w:sz="0" w:space="0" w:color="auto"/>
      </w:divBdr>
    </w:div>
    <w:div w:id="57679450">
      <w:bodyDiv w:val="1"/>
      <w:marLeft w:val="0"/>
      <w:marRight w:val="0"/>
      <w:marTop w:val="0"/>
      <w:marBottom w:val="0"/>
      <w:divBdr>
        <w:top w:val="none" w:sz="0" w:space="0" w:color="auto"/>
        <w:left w:val="none" w:sz="0" w:space="0" w:color="auto"/>
        <w:bottom w:val="none" w:sz="0" w:space="0" w:color="auto"/>
        <w:right w:val="none" w:sz="0" w:space="0" w:color="auto"/>
      </w:divBdr>
    </w:div>
    <w:div w:id="78065016">
      <w:bodyDiv w:val="1"/>
      <w:marLeft w:val="0"/>
      <w:marRight w:val="0"/>
      <w:marTop w:val="0"/>
      <w:marBottom w:val="0"/>
      <w:divBdr>
        <w:top w:val="none" w:sz="0" w:space="0" w:color="auto"/>
        <w:left w:val="none" w:sz="0" w:space="0" w:color="auto"/>
        <w:bottom w:val="none" w:sz="0" w:space="0" w:color="auto"/>
        <w:right w:val="none" w:sz="0" w:space="0" w:color="auto"/>
      </w:divBdr>
    </w:div>
    <w:div w:id="85079944">
      <w:bodyDiv w:val="1"/>
      <w:marLeft w:val="0"/>
      <w:marRight w:val="0"/>
      <w:marTop w:val="0"/>
      <w:marBottom w:val="0"/>
      <w:divBdr>
        <w:top w:val="none" w:sz="0" w:space="0" w:color="auto"/>
        <w:left w:val="none" w:sz="0" w:space="0" w:color="auto"/>
        <w:bottom w:val="none" w:sz="0" w:space="0" w:color="auto"/>
        <w:right w:val="none" w:sz="0" w:space="0" w:color="auto"/>
      </w:divBdr>
    </w:div>
    <w:div w:id="90393172">
      <w:bodyDiv w:val="1"/>
      <w:marLeft w:val="0"/>
      <w:marRight w:val="0"/>
      <w:marTop w:val="0"/>
      <w:marBottom w:val="0"/>
      <w:divBdr>
        <w:top w:val="none" w:sz="0" w:space="0" w:color="auto"/>
        <w:left w:val="none" w:sz="0" w:space="0" w:color="auto"/>
        <w:bottom w:val="none" w:sz="0" w:space="0" w:color="auto"/>
        <w:right w:val="none" w:sz="0" w:space="0" w:color="auto"/>
      </w:divBdr>
    </w:div>
    <w:div w:id="91780512">
      <w:bodyDiv w:val="1"/>
      <w:marLeft w:val="0"/>
      <w:marRight w:val="0"/>
      <w:marTop w:val="0"/>
      <w:marBottom w:val="0"/>
      <w:divBdr>
        <w:top w:val="none" w:sz="0" w:space="0" w:color="auto"/>
        <w:left w:val="none" w:sz="0" w:space="0" w:color="auto"/>
        <w:bottom w:val="none" w:sz="0" w:space="0" w:color="auto"/>
        <w:right w:val="none" w:sz="0" w:space="0" w:color="auto"/>
      </w:divBdr>
    </w:div>
    <w:div w:id="93523116">
      <w:bodyDiv w:val="1"/>
      <w:marLeft w:val="0"/>
      <w:marRight w:val="0"/>
      <w:marTop w:val="0"/>
      <w:marBottom w:val="0"/>
      <w:divBdr>
        <w:top w:val="none" w:sz="0" w:space="0" w:color="auto"/>
        <w:left w:val="none" w:sz="0" w:space="0" w:color="auto"/>
        <w:bottom w:val="none" w:sz="0" w:space="0" w:color="auto"/>
        <w:right w:val="none" w:sz="0" w:space="0" w:color="auto"/>
      </w:divBdr>
    </w:div>
    <w:div w:id="96296817">
      <w:bodyDiv w:val="1"/>
      <w:marLeft w:val="0"/>
      <w:marRight w:val="0"/>
      <w:marTop w:val="0"/>
      <w:marBottom w:val="0"/>
      <w:divBdr>
        <w:top w:val="none" w:sz="0" w:space="0" w:color="auto"/>
        <w:left w:val="none" w:sz="0" w:space="0" w:color="auto"/>
        <w:bottom w:val="none" w:sz="0" w:space="0" w:color="auto"/>
        <w:right w:val="none" w:sz="0" w:space="0" w:color="auto"/>
      </w:divBdr>
    </w:div>
    <w:div w:id="98989223">
      <w:bodyDiv w:val="1"/>
      <w:marLeft w:val="0"/>
      <w:marRight w:val="0"/>
      <w:marTop w:val="0"/>
      <w:marBottom w:val="0"/>
      <w:divBdr>
        <w:top w:val="none" w:sz="0" w:space="0" w:color="auto"/>
        <w:left w:val="none" w:sz="0" w:space="0" w:color="auto"/>
        <w:bottom w:val="none" w:sz="0" w:space="0" w:color="auto"/>
        <w:right w:val="none" w:sz="0" w:space="0" w:color="auto"/>
      </w:divBdr>
    </w:div>
    <w:div w:id="107554627">
      <w:bodyDiv w:val="1"/>
      <w:marLeft w:val="0"/>
      <w:marRight w:val="0"/>
      <w:marTop w:val="0"/>
      <w:marBottom w:val="0"/>
      <w:divBdr>
        <w:top w:val="none" w:sz="0" w:space="0" w:color="auto"/>
        <w:left w:val="none" w:sz="0" w:space="0" w:color="auto"/>
        <w:bottom w:val="none" w:sz="0" w:space="0" w:color="auto"/>
        <w:right w:val="none" w:sz="0" w:space="0" w:color="auto"/>
      </w:divBdr>
    </w:div>
    <w:div w:id="108621859">
      <w:bodyDiv w:val="1"/>
      <w:marLeft w:val="0"/>
      <w:marRight w:val="0"/>
      <w:marTop w:val="0"/>
      <w:marBottom w:val="0"/>
      <w:divBdr>
        <w:top w:val="none" w:sz="0" w:space="0" w:color="auto"/>
        <w:left w:val="none" w:sz="0" w:space="0" w:color="auto"/>
        <w:bottom w:val="none" w:sz="0" w:space="0" w:color="auto"/>
        <w:right w:val="none" w:sz="0" w:space="0" w:color="auto"/>
      </w:divBdr>
    </w:div>
    <w:div w:id="114251025">
      <w:bodyDiv w:val="1"/>
      <w:marLeft w:val="0"/>
      <w:marRight w:val="0"/>
      <w:marTop w:val="0"/>
      <w:marBottom w:val="0"/>
      <w:divBdr>
        <w:top w:val="none" w:sz="0" w:space="0" w:color="auto"/>
        <w:left w:val="none" w:sz="0" w:space="0" w:color="auto"/>
        <w:bottom w:val="none" w:sz="0" w:space="0" w:color="auto"/>
        <w:right w:val="none" w:sz="0" w:space="0" w:color="auto"/>
      </w:divBdr>
    </w:div>
    <w:div w:id="117917611">
      <w:bodyDiv w:val="1"/>
      <w:marLeft w:val="0"/>
      <w:marRight w:val="0"/>
      <w:marTop w:val="0"/>
      <w:marBottom w:val="0"/>
      <w:divBdr>
        <w:top w:val="none" w:sz="0" w:space="0" w:color="auto"/>
        <w:left w:val="none" w:sz="0" w:space="0" w:color="auto"/>
        <w:bottom w:val="none" w:sz="0" w:space="0" w:color="auto"/>
        <w:right w:val="none" w:sz="0" w:space="0" w:color="auto"/>
      </w:divBdr>
    </w:div>
    <w:div w:id="118651833">
      <w:bodyDiv w:val="1"/>
      <w:marLeft w:val="0"/>
      <w:marRight w:val="0"/>
      <w:marTop w:val="0"/>
      <w:marBottom w:val="0"/>
      <w:divBdr>
        <w:top w:val="none" w:sz="0" w:space="0" w:color="auto"/>
        <w:left w:val="none" w:sz="0" w:space="0" w:color="auto"/>
        <w:bottom w:val="none" w:sz="0" w:space="0" w:color="auto"/>
        <w:right w:val="none" w:sz="0" w:space="0" w:color="auto"/>
      </w:divBdr>
    </w:div>
    <w:div w:id="122119767">
      <w:bodyDiv w:val="1"/>
      <w:marLeft w:val="0"/>
      <w:marRight w:val="0"/>
      <w:marTop w:val="0"/>
      <w:marBottom w:val="0"/>
      <w:divBdr>
        <w:top w:val="none" w:sz="0" w:space="0" w:color="auto"/>
        <w:left w:val="none" w:sz="0" w:space="0" w:color="auto"/>
        <w:bottom w:val="none" w:sz="0" w:space="0" w:color="auto"/>
        <w:right w:val="none" w:sz="0" w:space="0" w:color="auto"/>
      </w:divBdr>
    </w:div>
    <w:div w:id="125784603">
      <w:bodyDiv w:val="1"/>
      <w:marLeft w:val="0"/>
      <w:marRight w:val="0"/>
      <w:marTop w:val="0"/>
      <w:marBottom w:val="0"/>
      <w:divBdr>
        <w:top w:val="none" w:sz="0" w:space="0" w:color="auto"/>
        <w:left w:val="none" w:sz="0" w:space="0" w:color="auto"/>
        <w:bottom w:val="none" w:sz="0" w:space="0" w:color="auto"/>
        <w:right w:val="none" w:sz="0" w:space="0" w:color="auto"/>
      </w:divBdr>
    </w:div>
    <w:div w:id="126752233">
      <w:bodyDiv w:val="1"/>
      <w:marLeft w:val="0"/>
      <w:marRight w:val="0"/>
      <w:marTop w:val="0"/>
      <w:marBottom w:val="0"/>
      <w:divBdr>
        <w:top w:val="none" w:sz="0" w:space="0" w:color="auto"/>
        <w:left w:val="none" w:sz="0" w:space="0" w:color="auto"/>
        <w:bottom w:val="none" w:sz="0" w:space="0" w:color="auto"/>
        <w:right w:val="none" w:sz="0" w:space="0" w:color="auto"/>
      </w:divBdr>
    </w:div>
    <w:div w:id="128911039">
      <w:bodyDiv w:val="1"/>
      <w:marLeft w:val="0"/>
      <w:marRight w:val="0"/>
      <w:marTop w:val="0"/>
      <w:marBottom w:val="0"/>
      <w:divBdr>
        <w:top w:val="none" w:sz="0" w:space="0" w:color="auto"/>
        <w:left w:val="none" w:sz="0" w:space="0" w:color="auto"/>
        <w:bottom w:val="none" w:sz="0" w:space="0" w:color="auto"/>
        <w:right w:val="none" w:sz="0" w:space="0" w:color="auto"/>
      </w:divBdr>
    </w:div>
    <w:div w:id="131951249">
      <w:bodyDiv w:val="1"/>
      <w:marLeft w:val="0"/>
      <w:marRight w:val="0"/>
      <w:marTop w:val="0"/>
      <w:marBottom w:val="0"/>
      <w:divBdr>
        <w:top w:val="none" w:sz="0" w:space="0" w:color="auto"/>
        <w:left w:val="none" w:sz="0" w:space="0" w:color="auto"/>
        <w:bottom w:val="none" w:sz="0" w:space="0" w:color="auto"/>
        <w:right w:val="none" w:sz="0" w:space="0" w:color="auto"/>
      </w:divBdr>
    </w:div>
    <w:div w:id="138034748">
      <w:bodyDiv w:val="1"/>
      <w:marLeft w:val="0"/>
      <w:marRight w:val="0"/>
      <w:marTop w:val="0"/>
      <w:marBottom w:val="0"/>
      <w:divBdr>
        <w:top w:val="none" w:sz="0" w:space="0" w:color="auto"/>
        <w:left w:val="none" w:sz="0" w:space="0" w:color="auto"/>
        <w:bottom w:val="none" w:sz="0" w:space="0" w:color="auto"/>
        <w:right w:val="none" w:sz="0" w:space="0" w:color="auto"/>
      </w:divBdr>
    </w:div>
    <w:div w:id="138114223">
      <w:bodyDiv w:val="1"/>
      <w:marLeft w:val="0"/>
      <w:marRight w:val="0"/>
      <w:marTop w:val="0"/>
      <w:marBottom w:val="0"/>
      <w:divBdr>
        <w:top w:val="none" w:sz="0" w:space="0" w:color="auto"/>
        <w:left w:val="none" w:sz="0" w:space="0" w:color="auto"/>
        <w:bottom w:val="none" w:sz="0" w:space="0" w:color="auto"/>
        <w:right w:val="none" w:sz="0" w:space="0" w:color="auto"/>
      </w:divBdr>
    </w:div>
    <w:div w:id="146091902">
      <w:bodyDiv w:val="1"/>
      <w:marLeft w:val="0"/>
      <w:marRight w:val="0"/>
      <w:marTop w:val="0"/>
      <w:marBottom w:val="0"/>
      <w:divBdr>
        <w:top w:val="none" w:sz="0" w:space="0" w:color="auto"/>
        <w:left w:val="none" w:sz="0" w:space="0" w:color="auto"/>
        <w:bottom w:val="none" w:sz="0" w:space="0" w:color="auto"/>
        <w:right w:val="none" w:sz="0" w:space="0" w:color="auto"/>
      </w:divBdr>
    </w:div>
    <w:div w:id="148913228">
      <w:bodyDiv w:val="1"/>
      <w:marLeft w:val="0"/>
      <w:marRight w:val="0"/>
      <w:marTop w:val="0"/>
      <w:marBottom w:val="0"/>
      <w:divBdr>
        <w:top w:val="none" w:sz="0" w:space="0" w:color="auto"/>
        <w:left w:val="none" w:sz="0" w:space="0" w:color="auto"/>
        <w:bottom w:val="none" w:sz="0" w:space="0" w:color="auto"/>
        <w:right w:val="none" w:sz="0" w:space="0" w:color="auto"/>
      </w:divBdr>
    </w:div>
    <w:div w:id="150951813">
      <w:bodyDiv w:val="1"/>
      <w:marLeft w:val="0"/>
      <w:marRight w:val="0"/>
      <w:marTop w:val="0"/>
      <w:marBottom w:val="0"/>
      <w:divBdr>
        <w:top w:val="none" w:sz="0" w:space="0" w:color="auto"/>
        <w:left w:val="none" w:sz="0" w:space="0" w:color="auto"/>
        <w:bottom w:val="none" w:sz="0" w:space="0" w:color="auto"/>
        <w:right w:val="none" w:sz="0" w:space="0" w:color="auto"/>
      </w:divBdr>
    </w:div>
    <w:div w:id="152919818">
      <w:bodyDiv w:val="1"/>
      <w:marLeft w:val="0"/>
      <w:marRight w:val="0"/>
      <w:marTop w:val="0"/>
      <w:marBottom w:val="0"/>
      <w:divBdr>
        <w:top w:val="none" w:sz="0" w:space="0" w:color="auto"/>
        <w:left w:val="none" w:sz="0" w:space="0" w:color="auto"/>
        <w:bottom w:val="none" w:sz="0" w:space="0" w:color="auto"/>
        <w:right w:val="none" w:sz="0" w:space="0" w:color="auto"/>
      </w:divBdr>
    </w:div>
    <w:div w:id="164443237">
      <w:bodyDiv w:val="1"/>
      <w:marLeft w:val="0"/>
      <w:marRight w:val="0"/>
      <w:marTop w:val="0"/>
      <w:marBottom w:val="0"/>
      <w:divBdr>
        <w:top w:val="none" w:sz="0" w:space="0" w:color="auto"/>
        <w:left w:val="none" w:sz="0" w:space="0" w:color="auto"/>
        <w:bottom w:val="none" w:sz="0" w:space="0" w:color="auto"/>
        <w:right w:val="none" w:sz="0" w:space="0" w:color="auto"/>
      </w:divBdr>
    </w:div>
    <w:div w:id="166095193">
      <w:bodyDiv w:val="1"/>
      <w:marLeft w:val="0"/>
      <w:marRight w:val="0"/>
      <w:marTop w:val="0"/>
      <w:marBottom w:val="0"/>
      <w:divBdr>
        <w:top w:val="none" w:sz="0" w:space="0" w:color="auto"/>
        <w:left w:val="none" w:sz="0" w:space="0" w:color="auto"/>
        <w:bottom w:val="none" w:sz="0" w:space="0" w:color="auto"/>
        <w:right w:val="none" w:sz="0" w:space="0" w:color="auto"/>
      </w:divBdr>
    </w:div>
    <w:div w:id="168326046">
      <w:bodyDiv w:val="1"/>
      <w:marLeft w:val="0"/>
      <w:marRight w:val="0"/>
      <w:marTop w:val="0"/>
      <w:marBottom w:val="0"/>
      <w:divBdr>
        <w:top w:val="none" w:sz="0" w:space="0" w:color="auto"/>
        <w:left w:val="none" w:sz="0" w:space="0" w:color="auto"/>
        <w:bottom w:val="none" w:sz="0" w:space="0" w:color="auto"/>
        <w:right w:val="none" w:sz="0" w:space="0" w:color="auto"/>
      </w:divBdr>
    </w:div>
    <w:div w:id="170068521">
      <w:bodyDiv w:val="1"/>
      <w:marLeft w:val="0"/>
      <w:marRight w:val="0"/>
      <w:marTop w:val="0"/>
      <w:marBottom w:val="0"/>
      <w:divBdr>
        <w:top w:val="none" w:sz="0" w:space="0" w:color="auto"/>
        <w:left w:val="none" w:sz="0" w:space="0" w:color="auto"/>
        <w:bottom w:val="none" w:sz="0" w:space="0" w:color="auto"/>
        <w:right w:val="none" w:sz="0" w:space="0" w:color="auto"/>
      </w:divBdr>
    </w:div>
    <w:div w:id="170292029">
      <w:bodyDiv w:val="1"/>
      <w:marLeft w:val="0"/>
      <w:marRight w:val="0"/>
      <w:marTop w:val="0"/>
      <w:marBottom w:val="0"/>
      <w:divBdr>
        <w:top w:val="none" w:sz="0" w:space="0" w:color="auto"/>
        <w:left w:val="none" w:sz="0" w:space="0" w:color="auto"/>
        <w:bottom w:val="none" w:sz="0" w:space="0" w:color="auto"/>
        <w:right w:val="none" w:sz="0" w:space="0" w:color="auto"/>
      </w:divBdr>
    </w:div>
    <w:div w:id="171073088">
      <w:bodyDiv w:val="1"/>
      <w:marLeft w:val="0"/>
      <w:marRight w:val="0"/>
      <w:marTop w:val="0"/>
      <w:marBottom w:val="0"/>
      <w:divBdr>
        <w:top w:val="none" w:sz="0" w:space="0" w:color="auto"/>
        <w:left w:val="none" w:sz="0" w:space="0" w:color="auto"/>
        <w:bottom w:val="none" w:sz="0" w:space="0" w:color="auto"/>
        <w:right w:val="none" w:sz="0" w:space="0" w:color="auto"/>
      </w:divBdr>
    </w:div>
    <w:div w:id="171458302">
      <w:bodyDiv w:val="1"/>
      <w:marLeft w:val="0"/>
      <w:marRight w:val="0"/>
      <w:marTop w:val="0"/>
      <w:marBottom w:val="0"/>
      <w:divBdr>
        <w:top w:val="none" w:sz="0" w:space="0" w:color="auto"/>
        <w:left w:val="none" w:sz="0" w:space="0" w:color="auto"/>
        <w:bottom w:val="none" w:sz="0" w:space="0" w:color="auto"/>
        <w:right w:val="none" w:sz="0" w:space="0" w:color="auto"/>
      </w:divBdr>
    </w:div>
    <w:div w:id="172842456">
      <w:bodyDiv w:val="1"/>
      <w:marLeft w:val="0"/>
      <w:marRight w:val="0"/>
      <w:marTop w:val="0"/>
      <w:marBottom w:val="0"/>
      <w:divBdr>
        <w:top w:val="none" w:sz="0" w:space="0" w:color="auto"/>
        <w:left w:val="none" w:sz="0" w:space="0" w:color="auto"/>
        <w:bottom w:val="none" w:sz="0" w:space="0" w:color="auto"/>
        <w:right w:val="none" w:sz="0" w:space="0" w:color="auto"/>
      </w:divBdr>
    </w:div>
    <w:div w:id="180780189">
      <w:bodyDiv w:val="1"/>
      <w:marLeft w:val="0"/>
      <w:marRight w:val="0"/>
      <w:marTop w:val="0"/>
      <w:marBottom w:val="0"/>
      <w:divBdr>
        <w:top w:val="none" w:sz="0" w:space="0" w:color="auto"/>
        <w:left w:val="none" w:sz="0" w:space="0" w:color="auto"/>
        <w:bottom w:val="none" w:sz="0" w:space="0" w:color="auto"/>
        <w:right w:val="none" w:sz="0" w:space="0" w:color="auto"/>
      </w:divBdr>
    </w:div>
    <w:div w:id="181364718">
      <w:bodyDiv w:val="1"/>
      <w:marLeft w:val="0"/>
      <w:marRight w:val="0"/>
      <w:marTop w:val="0"/>
      <w:marBottom w:val="0"/>
      <w:divBdr>
        <w:top w:val="none" w:sz="0" w:space="0" w:color="auto"/>
        <w:left w:val="none" w:sz="0" w:space="0" w:color="auto"/>
        <w:bottom w:val="none" w:sz="0" w:space="0" w:color="auto"/>
        <w:right w:val="none" w:sz="0" w:space="0" w:color="auto"/>
      </w:divBdr>
    </w:div>
    <w:div w:id="186988626">
      <w:bodyDiv w:val="1"/>
      <w:marLeft w:val="0"/>
      <w:marRight w:val="0"/>
      <w:marTop w:val="0"/>
      <w:marBottom w:val="0"/>
      <w:divBdr>
        <w:top w:val="none" w:sz="0" w:space="0" w:color="auto"/>
        <w:left w:val="none" w:sz="0" w:space="0" w:color="auto"/>
        <w:bottom w:val="none" w:sz="0" w:space="0" w:color="auto"/>
        <w:right w:val="none" w:sz="0" w:space="0" w:color="auto"/>
      </w:divBdr>
    </w:div>
    <w:div w:id="191455995">
      <w:bodyDiv w:val="1"/>
      <w:marLeft w:val="0"/>
      <w:marRight w:val="0"/>
      <w:marTop w:val="0"/>
      <w:marBottom w:val="0"/>
      <w:divBdr>
        <w:top w:val="none" w:sz="0" w:space="0" w:color="auto"/>
        <w:left w:val="none" w:sz="0" w:space="0" w:color="auto"/>
        <w:bottom w:val="none" w:sz="0" w:space="0" w:color="auto"/>
        <w:right w:val="none" w:sz="0" w:space="0" w:color="auto"/>
      </w:divBdr>
    </w:div>
    <w:div w:id="194197336">
      <w:bodyDiv w:val="1"/>
      <w:marLeft w:val="0"/>
      <w:marRight w:val="0"/>
      <w:marTop w:val="0"/>
      <w:marBottom w:val="0"/>
      <w:divBdr>
        <w:top w:val="none" w:sz="0" w:space="0" w:color="auto"/>
        <w:left w:val="none" w:sz="0" w:space="0" w:color="auto"/>
        <w:bottom w:val="none" w:sz="0" w:space="0" w:color="auto"/>
        <w:right w:val="none" w:sz="0" w:space="0" w:color="auto"/>
      </w:divBdr>
    </w:div>
    <w:div w:id="201212977">
      <w:bodyDiv w:val="1"/>
      <w:marLeft w:val="0"/>
      <w:marRight w:val="0"/>
      <w:marTop w:val="0"/>
      <w:marBottom w:val="0"/>
      <w:divBdr>
        <w:top w:val="none" w:sz="0" w:space="0" w:color="auto"/>
        <w:left w:val="none" w:sz="0" w:space="0" w:color="auto"/>
        <w:bottom w:val="none" w:sz="0" w:space="0" w:color="auto"/>
        <w:right w:val="none" w:sz="0" w:space="0" w:color="auto"/>
      </w:divBdr>
    </w:div>
    <w:div w:id="202138814">
      <w:bodyDiv w:val="1"/>
      <w:marLeft w:val="0"/>
      <w:marRight w:val="0"/>
      <w:marTop w:val="0"/>
      <w:marBottom w:val="0"/>
      <w:divBdr>
        <w:top w:val="none" w:sz="0" w:space="0" w:color="auto"/>
        <w:left w:val="none" w:sz="0" w:space="0" w:color="auto"/>
        <w:bottom w:val="none" w:sz="0" w:space="0" w:color="auto"/>
        <w:right w:val="none" w:sz="0" w:space="0" w:color="auto"/>
      </w:divBdr>
    </w:div>
    <w:div w:id="205992881">
      <w:bodyDiv w:val="1"/>
      <w:marLeft w:val="0"/>
      <w:marRight w:val="0"/>
      <w:marTop w:val="0"/>
      <w:marBottom w:val="0"/>
      <w:divBdr>
        <w:top w:val="none" w:sz="0" w:space="0" w:color="auto"/>
        <w:left w:val="none" w:sz="0" w:space="0" w:color="auto"/>
        <w:bottom w:val="none" w:sz="0" w:space="0" w:color="auto"/>
        <w:right w:val="none" w:sz="0" w:space="0" w:color="auto"/>
      </w:divBdr>
    </w:div>
    <w:div w:id="211575380">
      <w:bodyDiv w:val="1"/>
      <w:marLeft w:val="0"/>
      <w:marRight w:val="0"/>
      <w:marTop w:val="0"/>
      <w:marBottom w:val="0"/>
      <w:divBdr>
        <w:top w:val="none" w:sz="0" w:space="0" w:color="auto"/>
        <w:left w:val="none" w:sz="0" w:space="0" w:color="auto"/>
        <w:bottom w:val="none" w:sz="0" w:space="0" w:color="auto"/>
        <w:right w:val="none" w:sz="0" w:space="0" w:color="auto"/>
      </w:divBdr>
    </w:div>
    <w:div w:id="213779771">
      <w:bodyDiv w:val="1"/>
      <w:marLeft w:val="0"/>
      <w:marRight w:val="0"/>
      <w:marTop w:val="0"/>
      <w:marBottom w:val="0"/>
      <w:divBdr>
        <w:top w:val="none" w:sz="0" w:space="0" w:color="auto"/>
        <w:left w:val="none" w:sz="0" w:space="0" w:color="auto"/>
        <w:bottom w:val="none" w:sz="0" w:space="0" w:color="auto"/>
        <w:right w:val="none" w:sz="0" w:space="0" w:color="auto"/>
      </w:divBdr>
    </w:div>
    <w:div w:id="220093364">
      <w:bodyDiv w:val="1"/>
      <w:marLeft w:val="0"/>
      <w:marRight w:val="0"/>
      <w:marTop w:val="0"/>
      <w:marBottom w:val="0"/>
      <w:divBdr>
        <w:top w:val="none" w:sz="0" w:space="0" w:color="auto"/>
        <w:left w:val="none" w:sz="0" w:space="0" w:color="auto"/>
        <w:bottom w:val="none" w:sz="0" w:space="0" w:color="auto"/>
        <w:right w:val="none" w:sz="0" w:space="0" w:color="auto"/>
      </w:divBdr>
    </w:div>
    <w:div w:id="223958135">
      <w:bodyDiv w:val="1"/>
      <w:marLeft w:val="0"/>
      <w:marRight w:val="0"/>
      <w:marTop w:val="0"/>
      <w:marBottom w:val="0"/>
      <w:divBdr>
        <w:top w:val="none" w:sz="0" w:space="0" w:color="auto"/>
        <w:left w:val="none" w:sz="0" w:space="0" w:color="auto"/>
        <w:bottom w:val="none" w:sz="0" w:space="0" w:color="auto"/>
        <w:right w:val="none" w:sz="0" w:space="0" w:color="auto"/>
      </w:divBdr>
    </w:div>
    <w:div w:id="226040132">
      <w:bodyDiv w:val="1"/>
      <w:marLeft w:val="0"/>
      <w:marRight w:val="0"/>
      <w:marTop w:val="0"/>
      <w:marBottom w:val="0"/>
      <w:divBdr>
        <w:top w:val="none" w:sz="0" w:space="0" w:color="auto"/>
        <w:left w:val="none" w:sz="0" w:space="0" w:color="auto"/>
        <w:bottom w:val="none" w:sz="0" w:space="0" w:color="auto"/>
        <w:right w:val="none" w:sz="0" w:space="0" w:color="auto"/>
      </w:divBdr>
    </w:div>
    <w:div w:id="227615315">
      <w:bodyDiv w:val="1"/>
      <w:marLeft w:val="0"/>
      <w:marRight w:val="0"/>
      <w:marTop w:val="0"/>
      <w:marBottom w:val="0"/>
      <w:divBdr>
        <w:top w:val="none" w:sz="0" w:space="0" w:color="auto"/>
        <w:left w:val="none" w:sz="0" w:space="0" w:color="auto"/>
        <w:bottom w:val="none" w:sz="0" w:space="0" w:color="auto"/>
        <w:right w:val="none" w:sz="0" w:space="0" w:color="auto"/>
      </w:divBdr>
    </w:div>
    <w:div w:id="229199911">
      <w:bodyDiv w:val="1"/>
      <w:marLeft w:val="0"/>
      <w:marRight w:val="0"/>
      <w:marTop w:val="0"/>
      <w:marBottom w:val="0"/>
      <w:divBdr>
        <w:top w:val="none" w:sz="0" w:space="0" w:color="auto"/>
        <w:left w:val="none" w:sz="0" w:space="0" w:color="auto"/>
        <w:bottom w:val="none" w:sz="0" w:space="0" w:color="auto"/>
        <w:right w:val="none" w:sz="0" w:space="0" w:color="auto"/>
      </w:divBdr>
    </w:div>
    <w:div w:id="237862423">
      <w:bodyDiv w:val="1"/>
      <w:marLeft w:val="0"/>
      <w:marRight w:val="0"/>
      <w:marTop w:val="0"/>
      <w:marBottom w:val="0"/>
      <w:divBdr>
        <w:top w:val="none" w:sz="0" w:space="0" w:color="auto"/>
        <w:left w:val="none" w:sz="0" w:space="0" w:color="auto"/>
        <w:bottom w:val="none" w:sz="0" w:space="0" w:color="auto"/>
        <w:right w:val="none" w:sz="0" w:space="0" w:color="auto"/>
      </w:divBdr>
    </w:div>
    <w:div w:id="239103528">
      <w:bodyDiv w:val="1"/>
      <w:marLeft w:val="0"/>
      <w:marRight w:val="0"/>
      <w:marTop w:val="0"/>
      <w:marBottom w:val="0"/>
      <w:divBdr>
        <w:top w:val="none" w:sz="0" w:space="0" w:color="auto"/>
        <w:left w:val="none" w:sz="0" w:space="0" w:color="auto"/>
        <w:bottom w:val="none" w:sz="0" w:space="0" w:color="auto"/>
        <w:right w:val="none" w:sz="0" w:space="0" w:color="auto"/>
      </w:divBdr>
    </w:div>
    <w:div w:id="239414228">
      <w:bodyDiv w:val="1"/>
      <w:marLeft w:val="0"/>
      <w:marRight w:val="0"/>
      <w:marTop w:val="0"/>
      <w:marBottom w:val="0"/>
      <w:divBdr>
        <w:top w:val="none" w:sz="0" w:space="0" w:color="auto"/>
        <w:left w:val="none" w:sz="0" w:space="0" w:color="auto"/>
        <w:bottom w:val="none" w:sz="0" w:space="0" w:color="auto"/>
        <w:right w:val="none" w:sz="0" w:space="0" w:color="auto"/>
      </w:divBdr>
    </w:div>
    <w:div w:id="239601468">
      <w:bodyDiv w:val="1"/>
      <w:marLeft w:val="0"/>
      <w:marRight w:val="0"/>
      <w:marTop w:val="0"/>
      <w:marBottom w:val="0"/>
      <w:divBdr>
        <w:top w:val="none" w:sz="0" w:space="0" w:color="auto"/>
        <w:left w:val="none" w:sz="0" w:space="0" w:color="auto"/>
        <w:bottom w:val="none" w:sz="0" w:space="0" w:color="auto"/>
        <w:right w:val="none" w:sz="0" w:space="0" w:color="auto"/>
      </w:divBdr>
    </w:div>
    <w:div w:id="239759677">
      <w:bodyDiv w:val="1"/>
      <w:marLeft w:val="0"/>
      <w:marRight w:val="0"/>
      <w:marTop w:val="0"/>
      <w:marBottom w:val="0"/>
      <w:divBdr>
        <w:top w:val="none" w:sz="0" w:space="0" w:color="auto"/>
        <w:left w:val="none" w:sz="0" w:space="0" w:color="auto"/>
        <w:bottom w:val="none" w:sz="0" w:space="0" w:color="auto"/>
        <w:right w:val="none" w:sz="0" w:space="0" w:color="auto"/>
      </w:divBdr>
    </w:div>
    <w:div w:id="240139959">
      <w:bodyDiv w:val="1"/>
      <w:marLeft w:val="0"/>
      <w:marRight w:val="0"/>
      <w:marTop w:val="0"/>
      <w:marBottom w:val="0"/>
      <w:divBdr>
        <w:top w:val="none" w:sz="0" w:space="0" w:color="auto"/>
        <w:left w:val="none" w:sz="0" w:space="0" w:color="auto"/>
        <w:bottom w:val="none" w:sz="0" w:space="0" w:color="auto"/>
        <w:right w:val="none" w:sz="0" w:space="0" w:color="auto"/>
      </w:divBdr>
    </w:div>
    <w:div w:id="240721033">
      <w:bodyDiv w:val="1"/>
      <w:marLeft w:val="0"/>
      <w:marRight w:val="0"/>
      <w:marTop w:val="0"/>
      <w:marBottom w:val="0"/>
      <w:divBdr>
        <w:top w:val="none" w:sz="0" w:space="0" w:color="auto"/>
        <w:left w:val="none" w:sz="0" w:space="0" w:color="auto"/>
        <w:bottom w:val="none" w:sz="0" w:space="0" w:color="auto"/>
        <w:right w:val="none" w:sz="0" w:space="0" w:color="auto"/>
      </w:divBdr>
    </w:div>
    <w:div w:id="246958220">
      <w:bodyDiv w:val="1"/>
      <w:marLeft w:val="0"/>
      <w:marRight w:val="0"/>
      <w:marTop w:val="0"/>
      <w:marBottom w:val="0"/>
      <w:divBdr>
        <w:top w:val="none" w:sz="0" w:space="0" w:color="auto"/>
        <w:left w:val="none" w:sz="0" w:space="0" w:color="auto"/>
        <w:bottom w:val="none" w:sz="0" w:space="0" w:color="auto"/>
        <w:right w:val="none" w:sz="0" w:space="0" w:color="auto"/>
      </w:divBdr>
    </w:div>
    <w:div w:id="247471530">
      <w:bodyDiv w:val="1"/>
      <w:marLeft w:val="0"/>
      <w:marRight w:val="0"/>
      <w:marTop w:val="0"/>
      <w:marBottom w:val="0"/>
      <w:divBdr>
        <w:top w:val="none" w:sz="0" w:space="0" w:color="auto"/>
        <w:left w:val="none" w:sz="0" w:space="0" w:color="auto"/>
        <w:bottom w:val="none" w:sz="0" w:space="0" w:color="auto"/>
        <w:right w:val="none" w:sz="0" w:space="0" w:color="auto"/>
      </w:divBdr>
    </w:div>
    <w:div w:id="248779621">
      <w:bodyDiv w:val="1"/>
      <w:marLeft w:val="0"/>
      <w:marRight w:val="0"/>
      <w:marTop w:val="0"/>
      <w:marBottom w:val="0"/>
      <w:divBdr>
        <w:top w:val="none" w:sz="0" w:space="0" w:color="auto"/>
        <w:left w:val="none" w:sz="0" w:space="0" w:color="auto"/>
        <w:bottom w:val="none" w:sz="0" w:space="0" w:color="auto"/>
        <w:right w:val="none" w:sz="0" w:space="0" w:color="auto"/>
      </w:divBdr>
    </w:div>
    <w:div w:id="249242092">
      <w:bodyDiv w:val="1"/>
      <w:marLeft w:val="0"/>
      <w:marRight w:val="0"/>
      <w:marTop w:val="0"/>
      <w:marBottom w:val="0"/>
      <w:divBdr>
        <w:top w:val="none" w:sz="0" w:space="0" w:color="auto"/>
        <w:left w:val="none" w:sz="0" w:space="0" w:color="auto"/>
        <w:bottom w:val="none" w:sz="0" w:space="0" w:color="auto"/>
        <w:right w:val="none" w:sz="0" w:space="0" w:color="auto"/>
      </w:divBdr>
    </w:div>
    <w:div w:id="256718622">
      <w:bodyDiv w:val="1"/>
      <w:marLeft w:val="0"/>
      <w:marRight w:val="0"/>
      <w:marTop w:val="0"/>
      <w:marBottom w:val="0"/>
      <w:divBdr>
        <w:top w:val="none" w:sz="0" w:space="0" w:color="auto"/>
        <w:left w:val="none" w:sz="0" w:space="0" w:color="auto"/>
        <w:bottom w:val="none" w:sz="0" w:space="0" w:color="auto"/>
        <w:right w:val="none" w:sz="0" w:space="0" w:color="auto"/>
      </w:divBdr>
    </w:div>
    <w:div w:id="258489142">
      <w:bodyDiv w:val="1"/>
      <w:marLeft w:val="0"/>
      <w:marRight w:val="0"/>
      <w:marTop w:val="0"/>
      <w:marBottom w:val="0"/>
      <w:divBdr>
        <w:top w:val="none" w:sz="0" w:space="0" w:color="auto"/>
        <w:left w:val="none" w:sz="0" w:space="0" w:color="auto"/>
        <w:bottom w:val="none" w:sz="0" w:space="0" w:color="auto"/>
        <w:right w:val="none" w:sz="0" w:space="0" w:color="auto"/>
      </w:divBdr>
    </w:div>
    <w:div w:id="269317094">
      <w:bodyDiv w:val="1"/>
      <w:marLeft w:val="0"/>
      <w:marRight w:val="0"/>
      <w:marTop w:val="0"/>
      <w:marBottom w:val="0"/>
      <w:divBdr>
        <w:top w:val="none" w:sz="0" w:space="0" w:color="auto"/>
        <w:left w:val="none" w:sz="0" w:space="0" w:color="auto"/>
        <w:bottom w:val="none" w:sz="0" w:space="0" w:color="auto"/>
        <w:right w:val="none" w:sz="0" w:space="0" w:color="auto"/>
      </w:divBdr>
    </w:div>
    <w:div w:id="271597281">
      <w:bodyDiv w:val="1"/>
      <w:marLeft w:val="0"/>
      <w:marRight w:val="0"/>
      <w:marTop w:val="0"/>
      <w:marBottom w:val="0"/>
      <w:divBdr>
        <w:top w:val="none" w:sz="0" w:space="0" w:color="auto"/>
        <w:left w:val="none" w:sz="0" w:space="0" w:color="auto"/>
        <w:bottom w:val="none" w:sz="0" w:space="0" w:color="auto"/>
        <w:right w:val="none" w:sz="0" w:space="0" w:color="auto"/>
      </w:divBdr>
    </w:div>
    <w:div w:id="272981773">
      <w:bodyDiv w:val="1"/>
      <w:marLeft w:val="0"/>
      <w:marRight w:val="0"/>
      <w:marTop w:val="0"/>
      <w:marBottom w:val="0"/>
      <w:divBdr>
        <w:top w:val="none" w:sz="0" w:space="0" w:color="auto"/>
        <w:left w:val="none" w:sz="0" w:space="0" w:color="auto"/>
        <w:bottom w:val="none" w:sz="0" w:space="0" w:color="auto"/>
        <w:right w:val="none" w:sz="0" w:space="0" w:color="auto"/>
      </w:divBdr>
    </w:div>
    <w:div w:id="279267437">
      <w:bodyDiv w:val="1"/>
      <w:marLeft w:val="0"/>
      <w:marRight w:val="0"/>
      <w:marTop w:val="0"/>
      <w:marBottom w:val="0"/>
      <w:divBdr>
        <w:top w:val="none" w:sz="0" w:space="0" w:color="auto"/>
        <w:left w:val="none" w:sz="0" w:space="0" w:color="auto"/>
        <w:bottom w:val="none" w:sz="0" w:space="0" w:color="auto"/>
        <w:right w:val="none" w:sz="0" w:space="0" w:color="auto"/>
      </w:divBdr>
    </w:div>
    <w:div w:id="281310104">
      <w:bodyDiv w:val="1"/>
      <w:marLeft w:val="0"/>
      <w:marRight w:val="0"/>
      <w:marTop w:val="0"/>
      <w:marBottom w:val="0"/>
      <w:divBdr>
        <w:top w:val="none" w:sz="0" w:space="0" w:color="auto"/>
        <w:left w:val="none" w:sz="0" w:space="0" w:color="auto"/>
        <w:bottom w:val="none" w:sz="0" w:space="0" w:color="auto"/>
        <w:right w:val="none" w:sz="0" w:space="0" w:color="auto"/>
      </w:divBdr>
    </w:div>
    <w:div w:id="282615508">
      <w:bodyDiv w:val="1"/>
      <w:marLeft w:val="0"/>
      <w:marRight w:val="0"/>
      <w:marTop w:val="0"/>
      <w:marBottom w:val="0"/>
      <w:divBdr>
        <w:top w:val="none" w:sz="0" w:space="0" w:color="auto"/>
        <w:left w:val="none" w:sz="0" w:space="0" w:color="auto"/>
        <w:bottom w:val="none" w:sz="0" w:space="0" w:color="auto"/>
        <w:right w:val="none" w:sz="0" w:space="0" w:color="auto"/>
      </w:divBdr>
    </w:div>
    <w:div w:id="285046109">
      <w:bodyDiv w:val="1"/>
      <w:marLeft w:val="0"/>
      <w:marRight w:val="0"/>
      <w:marTop w:val="0"/>
      <w:marBottom w:val="0"/>
      <w:divBdr>
        <w:top w:val="none" w:sz="0" w:space="0" w:color="auto"/>
        <w:left w:val="none" w:sz="0" w:space="0" w:color="auto"/>
        <w:bottom w:val="none" w:sz="0" w:space="0" w:color="auto"/>
        <w:right w:val="none" w:sz="0" w:space="0" w:color="auto"/>
      </w:divBdr>
    </w:div>
    <w:div w:id="287442045">
      <w:bodyDiv w:val="1"/>
      <w:marLeft w:val="0"/>
      <w:marRight w:val="0"/>
      <w:marTop w:val="0"/>
      <w:marBottom w:val="0"/>
      <w:divBdr>
        <w:top w:val="none" w:sz="0" w:space="0" w:color="auto"/>
        <w:left w:val="none" w:sz="0" w:space="0" w:color="auto"/>
        <w:bottom w:val="none" w:sz="0" w:space="0" w:color="auto"/>
        <w:right w:val="none" w:sz="0" w:space="0" w:color="auto"/>
      </w:divBdr>
    </w:div>
    <w:div w:id="287661031">
      <w:bodyDiv w:val="1"/>
      <w:marLeft w:val="0"/>
      <w:marRight w:val="0"/>
      <w:marTop w:val="0"/>
      <w:marBottom w:val="0"/>
      <w:divBdr>
        <w:top w:val="none" w:sz="0" w:space="0" w:color="auto"/>
        <w:left w:val="none" w:sz="0" w:space="0" w:color="auto"/>
        <w:bottom w:val="none" w:sz="0" w:space="0" w:color="auto"/>
        <w:right w:val="none" w:sz="0" w:space="0" w:color="auto"/>
      </w:divBdr>
    </w:div>
    <w:div w:id="287854761">
      <w:bodyDiv w:val="1"/>
      <w:marLeft w:val="0"/>
      <w:marRight w:val="0"/>
      <w:marTop w:val="0"/>
      <w:marBottom w:val="0"/>
      <w:divBdr>
        <w:top w:val="none" w:sz="0" w:space="0" w:color="auto"/>
        <w:left w:val="none" w:sz="0" w:space="0" w:color="auto"/>
        <w:bottom w:val="none" w:sz="0" w:space="0" w:color="auto"/>
        <w:right w:val="none" w:sz="0" w:space="0" w:color="auto"/>
      </w:divBdr>
    </w:div>
    <w:div w:id="292640231">
      <w:bodyDiv w:val="1"/>
      <w:marLeft w:val="0"/>
      <w:marRight w:val="0"/>
      <w:marTop w:val="0"/>
      <w:marBottom w:val="0"/>
      <w:divBdr>
        <w:top w:val="none" w:sz="0" w:space="0" w:color="auto"/>
        <w:left w:val="none" w:sz="0" w:space="0" w:color="auto"/>
        <w:bottom w:val="none" w:sz="0" w:space="0" w:color="auto"/>
        <w:right w:val="none" w:sz="0" w:space="0" w:color="auto"/>
      </w:divBdr>
    </w:div>
    <w:div w:id="292715422">
      <w:bodyDiv w:val="1"/>
      <w:marLeft w:val="0"/>
      <w:marRight w:val="0"/>
      <w:marTop w:val="0"/>
      <w:marBottom w:val="0"/>
      <w:divBdr>
        <w:top w:val="none" w:sz="0" w:space="0" w:color="auto"/>
        <w:left w:val="none" w:sz="0" w:space="0" w:color="auto"/>
        <w:bottom w:val="none" w:sz="0" w:space="0" w:color="auto"/>
        <w:right w:val="none" w:sz="0" w:space="0" w:color="auto"/>
      </w:divBdr>
    </w:div>
    <w:div w:id="296838747">
      <w:bodyDiv w:val="1"/>
      <w:marLeft w:val="0"/>
      <w:marRight w:val="0"/>
      <w:marTop w:val="0"/>
      <w:marBottom w:val="0"/>
      <w:divBdr>
        <w:top w:val="none" w:sz="0" w:space="0" w:color="auto"/>
        <w:left w:val="none" w:sz="0" w:space="0" w:color="auto"/>
        <w:bottom w:val="none" w:sz="0" w:space="0" w:color="auto"/>
        <w:right w:val="none" w:sz="0" w:space="0" w:color="auto"/>
      </w:divBdr>
    </w:div>
    <w:div w:id="297803230">
      <w:bodyDiv w:val="1"/>
      <w:marLeft w:val="0"/>
      <w:marRight w:val="0"/>
      <w:marTop w:val="0"/>
      <w:marBottom w:val="0"/>
      <w:divBdr>
        <w:top w:val="none" w:sz="0" w:space="0" w:color="auto"/>
        <w:left w:val="none" w:sz="0" w:space="0" w:color="auto"/>
        <w:bottom w:val="none" w:sz="0" w:space="0" w:color="auto"/>
        <w:right w:val="none" w:sz="0" w:space="0" w:color="auto"/>
      </w:divBdr>
    </w:div>
    <w:div w:id="299265050">
      <w:bodyDiv w:val="1"/>
      <w:marLeft w:val="0"/>
      <w:marRight w:val="0"/>
      <w:marTop w:val="0"/>
      <w:marBottom w:val="0"/>
      <w:divBdr>
        <w:top w:val="none" w:sz="0" w:space="0" w:color="auto"/>
        <w:left w:val="none" w:sz="0" w:space="0" w:color="auto"/>
        <w:bottom w:val="none" w:sz="0" w:space="0" w:color="auto"/>
        <w:right w:val="none" w:sz="0" w:space="0" w:color="auto"/>
      </w:divBdr>
    </w:div>
    <w:div w:id="310641553">
      <w:bodyDiv w:val="1"/>
      <w:marLeft w:val="0"/>
      <w:marRight w:val="0"/>
      <w:marTop w:val="0"/>
      <w:marBottom w:val="0"/>
      <w:divBdr>
        <w:top w:val="none" w:sz="0" w:space="0" w:color="auto"/>
        <w:left w:val="none" w:sz="0" w:space="0" w:color="auto"/>
        <w:bottom w:val="none" w:sz="0" w:space="0" w:color="auto"/>
        <w:right w:val="none" w:sz="0" w:space="0" w:color="auto"/>
      </w:divBdr>
    </w:div>
    <w:div w:id="312683748">
      <w:bodyDiv w:val="1"/>
      <w:marLeft w:val="0"/>
      <w:marRight w:val="0"/>
      <w:marTop w:val="0"/>
      <w:marBottom w:val="0"/>
      <w:divBdr>
        <w:top w:val="none" w:sz="0" w:space="0" w:color="auto"/>
        <w:left w:val="none" w:sz="0" w:space="0" w:color="auto"/>
        <w:bottom w:val="none" w:sz="0" w:space="0" w:color="auto"/>
        <w:right w:val="none" w:sz="0" w:space="0" w:color="auto"/>
      </w:divBdr>
    </w:div>
    <w:div w:id="313072072">
      <w:bodyDiv w:val="1"/>
      <w:marLeft w:val="0"/>
      <w:marRight w:val="0"/>
      <w:marTop w:val="0"/>
      <w:marBottom w:val="0"/>
      <w:divBdr>
        <w:top w:val="none" w:sz="0" w:space="0" w:color="auto"/>
        <w:left w:val="none" w:sz="0" w:space="0" w:color="auto"/>
        <w:bottom w:val="none" w:sz="0" w:space="0" w:color="auto"/>
        <w:right w:val="none" w:sz="0" w:space="0" w:color="auto"/>
      </w:divBdr>
    </w:div>
    <w:div w:id="313266559">
      <w:bodyDiv w:val="1"/>
      <w:marLeft w:val="0"/>
      <w:marRight w:val="0"/>
      <w:marTop w:val="0"/>
      <w:marBottom w:val="0"/>
      <w:divBdr>
        <w:top w:val="none" w:sz="0" w:space="0" w:color="auto"/>
        <w:left w:val="none" w:sz="0" w:space="0" w:color="auto"/>
        <w:bottom w:val="none" w:sz="0" w:space="0" w:color="auto"/>
        <w:right w:val="none" w:sz="0" w:space="0" w:color="auto"/>
      </w:divBdr>
    </w:div>
    <w:div w:id="313339865">
      <w:bodyDiv w:val="1"/>
      <w:marLeft w:val="0"/>
      <w:marRight w:val="0"/>
      <w:marTop w:val="0"/>
      <w:marBottom w:val="0"/>
      <w:divBdr>
        <w:top w:val="none" w:sz="0" w:space="0" w:color="auto"/>
        <w:left w:val="none" w:sz="0" w:space="0" w:color="auto"/>
        <w:bottom w:val="none" w:sz="0" w:space="0" w:color="auto"/>
        <w:right w:val="none" w:sz="0" w:space="0" w:color="auto"/>
      </w:divBdr>
    </w:div>
    <w:div w:id="314722641">
      <w:bodyDiv w:val="1"/>
      <w:marLeft w:val="0"/>
      <w:marRight w:val="0"/>
      <w:marTop w:val="0"/>
      <w:marBottom w:val="0"/>
      <w:divBdr>
        <w:top w:val="none" w:sz="0" w:space="0" w:color="auto"/>
        <w:left w:val="none" w:sz="0" w:space="0" w:color="auto"/>
        <w:bottom w:val="none" w:sz="0" w:space="0" w:color="auto"/>
        <w:right w:val="none" w:sz="0" w:space="0" w:color="auto"/>
      </w:divBdr>
    </w:div>
    <w:div w:id="316226250">
      <w:bodyDiv w:val="1"/>
      <w:marLeft w:val="0"/>
      <w:marRight w:val="0"/>
      <w:marTop w:val="0"/>
      <w:marBottom w:val="0"/>
      <w:divBdr>
        <w:top w:val="none" w:sz="0" w:space="0" w:color="auto"/>
        <w:left w:val="none" w:sz="0" w:space="0" w:color="auto"/>
        <w:bottom w:val="none" w:sz="0" w:space="0" w:color="auto"/>
        <w:right w:val="none" w:sz="0" w:space="0" w:color="auto"/>
      </w:divBdr>
    </w:div>
    <w:div w:id="317727976">
      <w:bodyDiv w:val="1"/>
      <w:marLeft w:val="0"/>
      <w:marRight w:val="0"/>
      <w:marTop w:val="0"/>
      <w:marBottom w:val="0"/>
      <w:divBdr>
        <w:top w:val="none" w:sz="0" w:space="0" w:color="auto"/>
        <w:left w:val="none" w:sz="0" w:space="0" w:color="auto"/>
        <w:bottom w:val="none" w:sz="0" w:space="0" w:color="auto"/>
        <w:right w:val="none" w:sz="0" w:space="0" w:color="auto"/>
      </w:divBdr>
    </w:div>
    <w:div w:id="324822125">
      <w:bodyDiv w:val="1"/>
      <w:marLeft w:val="0"/>
      <w:marRight w:val="0"/>
      <w:marTop w:val="0"/>
      <w:marBottom w:val="0"/>
      <w:divBdr>
        <w:top w:val="none" w:sz="0" w:space="0" w:color="auto"/>
        <w:left w:val="none" w:sz="0" w:space="0" w:color="auto"/>
        <w:bottom w:val="none" w:sz="0" w:space="0" w:color="auto"/>
        <w:right w:val="none" w:sz="0" w:space="0" w:color="auto"/>
      </w:divBdr>
    </w:div>
    <w:div w:id="325279270">
      <w:bodyDiv w:val="1"/>
      <w:marLeft w:val="0"/>
      <w:marRight w:val="0"/>
      <w:marTop w:val="0"/>
      <w:marBottom w:val="0"/>
      <w:divBdr>
        <w:top w:val="none" w:sz="0" w:space="0" w:color="auto"/>
        <w:left w:val="none" w:sz="0" w:space="0" w:color="auto"/>
        <w:bottom w:val="none" w:sz="0" w:space="0" w:color="auto"/>
        <w:right w:val="none" w:sz="0" w:space="0" w:color="auto"/>
      </w:divBdr>
    </w:div>
    <w:div w:id="326248692">
      <w:bodyDiv w:val="1"/>
      <w:marLeft w:val="0"/>
      <w:marRight w:val="0"/>
      <w:marTop w:val="0"/>
      <w:marBottom w:val="0"/>
      <w:divBdr>
        <w:top w:val="none" w:sz="0" w:space="0" w:color="auto"/>
        <w:left w:val="none" w:sz="0" w:space="0" w:color="auto"/>
        <w:bottom w:val="none" w:sz="0" w:space="0" w:color="auto"/>
        <w:right w:val="none" w:sz="0" w:space="0" w:color="auto"/>
      </w:divBdr>
    </w:div>
    <w:div w:id="326523757">
      <w:bodyDiv w:val="1"/>
      <w:marLeft w:val="0"/>
      <w:marRight w:val="0"/>
      <w:marTop w:val="0"/>
      <w:marBottom w:val="0"/>
      <w:divBdr>
        <w:top w:val="none" w:sz="0" w:space="0" w:color="auto"/>
        <w:left w:val="none" w:sz="0" w:space="0" w:color="auto"/>
        <w:bottom w:val="none" w:sz="0" w:space="0" w:color="auto"/>
        <w:right w:val="none" w:sz="0" w:space="0" w:color="auto"/>
      </w:divBdr>
    </w:div>
    <w:div w:id="332757059">
      <w:bodyDiv w:val="1"/>
      <w:marLeft w:val="0"/>
      <w:marRight w:val="0"/>
      <w:marTop w:val="0"/>
      <w:marBottom w:val="0"/>
      <w:divBdr>
        <w:top w:val="none" w:sz="0" w:space="0" w:color="auto"/>
        <w:left w:val="none" w:sz="0" w:space="0" w:color="auto"/>
        <w:bottom w:val="none" w:sz="0" w:space="0" w:color="auto"/>
        <w:right w:val="none" w:sz="0" w:space="0" w:color="auto"/>
      </w:divBdr>
    </w:div>
    <w:div w:id="335815188">
      <w:bodyDiv w:val="1"/>
      <w:marLeft w:val="0"/>
      <w:marRight w:val="0"/>
      <w:marTop w:val="0"/>
      <w:marBottom w:val="0"/>
      <w:divBdr>
        <w:top w:val="none" w:sz="0" w:space="0" w:color="auto"/>
        <w:left w:val="none" w:sz="0" w:space="0" w:color="auto"/>
        <w:bottom w:val="none" w:sz="0" w:space="0" w:color="auto"/>
        <w:right w:val="none" w:sz="0" w:space="0" w:color="auto"/>
      </w:divBdr>
    </w:div>
    <w:div w:id="336350407">
      <w:bodyDiv w:val="1"/>
      <w:marLeft w:val="0"/>
      <w:marRight w:val="0"/>
      <w:marTop w:val="0"/>
      <w:marBottom w:val="0"/>
      <w:divBdr>
        <w:top w:val="none" w:sz="0" w:space="0" w:color="auto"/>
        <w:left w:val="none" w:sz="0" w:space="0" w:color="auto"/>
        <w:bottom w:val="none" w:sz="0" w:space="0" w:color="auto"/>
        <w:right w:val="none" w:sz="0" w:space="0" w:color="auto"/>
      </w:divBdr>
    </w:div>
    <w:div w:id="338167395">
      <w:bodyDiv w:val="1"/>
      <w:marLeft w:val="0"/>
      <w:marRight w:val="0"/>
      <w:marTop w:val="0"/>
      <w:marBottom w:val="0"/>
      <w:divBdr>
        <w:top w:val="none" w:sz="0" w:space="0" w:color="auto"/>
        <w:left w:val="none" w:sz="0" w:space="0" w:color="auto"/>
        <w:bottom w:val="none" w:sz="0" w:space="0" w:color="auto"/>
        <w:right w:val="none" w:sz="0" w:space="0" w:color="auto"/>
      </w:divBdr>
    </w:div>
    <w:div w:id="341250473">
      <w:bodyDiv w:val="1"/>
      <w:marLeft w:val="0"/>
      <w:marRight w:val="0"/>
      <w:marTop w:val="0"/>
      <w:marBottom w:val="0"/>
      <w:divBdr>
        <w:top w:val="none" w:sz="0" w:space="0" w:color="auto"/>
        <w:left w:val="none" w:sz="0" w:space="0" w:color="auto"/>
        <w:bottom w:val="none" w:sz="0" w:space="0" w:color="auto"/>
        <w:right w:val="none" w:sz="0" w:space="0" w:color="auto"/>
      </w:divBdr>
    </w:div>
    <w:div w:id="344988925">
      <w:bodyDiv w:val="1"/>
      <w:marLeft w:val="0"/>
      <w:marRight w:val="0"/>
      <w:marTop w:val="0"/>
      <w:marBottom w:val="0"/>
      <w:divBdr>
        <w:top w:val="none" w:sz="0" w:space="0" w:color="auto"/>
        <w:left w:val="none" w:sz="0" w:space="0" w:color="auto"/>
        <w:bottom w:val="none" w:sz="0" w:space="0" w:color="auto"/>
        <w:right w:val="none" w:sz="0" w:space="0" w:color="auto"/>
      </w:divBdr>
    </w:div>
    <w:div w:id="348801868">
      <w:bodyDiv w:val="1"/>
      <w:marLeft w:val="0"/>
      <w:marRight w:val="0"/>
      <w:marTop w:val="0"/>
      <w:marBottom w:val="0"/>
      <w:divBdr>
        <w:top w:val="none" w:sz="0" w:space="0" w:color="auto"/>
        <w:left w:val="none" w:sz="0" w:space="0" w:color="auto"/>
        <w:bottom w:val="none" w:sz="0" w:space="0" w:color="auto"/>
        <w:right w:val="none" w:sz="0" w:space="0" w:color="auto"/>
      </w:divBdr>
    </w:div>
    <w:div w:id="348915028">
      <w:bodyDiv w:val="1"/>
      <w:marLeft w:val="0"/>
      <w:marRight w:val="0"/>
      <w:marTop w:val="0"/>
      <w:marBottom w:val="0"/>
      <w:divBdr>
        <w:top w:val="none" w:sz="0" w:space="0" w:color="auto"/>
        <w:left w:val="none" w:sz="0" w:space="0" w:color="auto"/>
        <w:bottom w:val="none" w:sz="0" w:space="0" w:color="auto"/>
        <w:right w:val="none" w:sz="0" w:space="0" w:color="auto"/>
      </w:divBdr>
    </w:div>
    <w:div w:id="353577297">
      <w:bodyDiv w:val="1"/>
      <w:marLeft w:val="0"/>
      <w:marRight w:val="0"/>
      <w:marTop w:val="0"/>
      <w:marBottom w:val="0"/>
      <w:divBdr>
        <w:top w:val="none" w:sz="0" w:space="0" w:color="auto"/>
        <w:left w:val="none" w:sz="0" w:space="0" w:color="auto"/>
        <w:bottom w:val="none" w:sz="0" w:space="0" w:color="auto"/>
        <w:right w:val="none" w:sz="0" w:space="0" w:color="auto"/>
      </w:divBdr>
    </w:div>
    <w:div w:id="353582352">
      <w:bodyDiv w:val="1"/>
      <w:marLeft w:val="0"/>
      <w:marRight w:val="0"/>
      <w:marTop w:val="0"/>
      <w:marBottom w:val="0"/>
      <w:divBdr>
        <w:top w:val="none" w:sz="0" w:space="0" w:color="auto"/>
        <w:left w:val="none" w:sz="0" w:space="0" w:color="auto"/>
        <w:bottom w:val="none" w:sz="0" w:space="0" w:color="auto"/>
        <w:right w:val="none" w:sz="0" w:space="0" w:color="auto"/>
      </w:divBdr>
    </w:div>
    <w:div w:id="354230004">
      <w:bodyDiv w:val="1"/>
      <w:marLeft w:val="0"/>
      <w:marRight w:val="0"/>
      <w:marTop w:val="0"/>
      <w:marBottom w:val="0"/>
      <w:divBdr>
        <w:top w:val="none" w:sz="0" w:space="0" w:color="auto"/>
        <w:left w:val="none" w:sz="0" w:space="0" w:color="auto"/>
        <w:bottom w:val="none" w:sz="0" w:space="0" w:color="auto"/>
        <w:right w:val="none" w:sz="0" w:space="0" w:color="auto"/>
      </w:divBdr>
    </w:div>
    <w:div w:id="354501489">
      <w:bodyDiv w:val="1"/>
      <w:marLeft w:val="0"/>
      <w:marRight w:val="0"/>
      <w:marTop w:val="0"/>
      <w:marBottom w:val="0"/>
      <w:divBdr>
        <w:top w:val="none" w:sz="0" w:space="0" w:color="auto"/>
        <w:left w:val="none" w:sz="0" w:space="0" w:color="auto"/>
        <w:bottom w:val="none" w:sz="0" w:space="0" w:color="auto"/>
        <w:right w:val="none" w:sz="0" w:space="0" w:color="auto"/>
      </w:divBdr>
    </w:div>
    <w:div w:id="357512845">
      <w:bodyDiv w:val="1"/>
      <w:marLeft w:val="0"/>
      <w:marRight w:val="0"/>
      <w:marTop w:val="0"/>
      <w:marBottom w:val="0"/>
      <w:divBdr>
        <w:top w:val="none" w:sz="0" w:space="0" w:color="auto"/>
        <w:left w:val="none" w:sz="0" w:space="0" w:color="auto"/>
        <w:bottom w:val="none" w:sz="0" w:space="0" w:color="auto"/>
        <w:right w:val="none" w:sz="0" w:space="0" w:color="auto"/>
      </w:divBdr>
    </w:div>
    <w:div w:id="359208888">
      <w:bodyDiv w:val="1"/>
      <w:marLeft w:val="0"/>
      <w:marRight w:val="0"/>
      <w:marTop w:val="0"/>
      <w:marBottom w:val="0"/>
      <w:divBdr>
        <w:top w:val="none" w:sz="0" w:space="0" w:color="auto"/>
        <w:left w:val="none" w:sz="0" w:space="0" w:color="auto"/>
        <w:bottom w:val="none" w:sz="0" w:space="0" w:color="auto"/>
        <w:right w:val="none" w:sz="0" w:space="0" w:color="auto"/>
      </w:divBdr>
    </w:div>
    <w:div w:id="359746914">
      <w:bodyDiv w:val="1"/>
      <w:marLeft w:val="0"/>
      <w:marRight w:val="0"/>
      <w:marTop w:val="0"/>
      <w:marBottom w:val="0"/>
      <w:divBdr>
        <w:top w:val="none" w:sz="0" w:space="0" w:color="auto"/>
        <w:left w:val="none" w:sz="0" w:space="0" w:color="auto"/>
        <w:bottom w:val="none" w:sz="0" w:space="0" w:color="auto"/>
        <w:right w:val="none" w:sz="0" w:space="0" w:color="auto"/>
      </w:divBdr>
    </w:div>
    <w:div w:id="361824837">
      <w:bodyDiv w:val="1"/>
      <w:marLeft w:val="0"/>
      <w:marRight w:val="0"/>
      <w:marTop w:val="0"/>
      <w:marBottom w:val="0"/>
      <w:divBdr>
        <w:top w:val="none" w:sz="0" w:space="0" w:color="auto"/>
        <w:left w:val="none" w:sz="0" w:space="0" w:color="auto"/>
        <w:bottom w:val="none" w:sz="0" w:space="0" w:color="auto"/>
        <w:right w:val="none" w:sz="0" w:space="0" w:color="auto"/>
      </w:divBdr>
    </w:div>
    <w:div w:id="363334061">
      <w:bodyDiv w:val="1"/>
      <w:marLeft w:val="0"/>
      <w:marRight w:val="0"/>
      <w:marTop w:val="0"/>
      <w:marBottom w:val="0"/>
      <w:divBdr>
        <w:top w:val="none" w:sz="0" w:space="0" w:color="auto"/>
        <w:left w:val="none" w:sz="0" w:space="0" w:color="auto"/>
        <w:bottom w:val="none" w:sz="0" w:space="0" w:color="auto"/>
        <w:right w:val="none" w:sz="0" w:space="0" w:color="auto"/>
      </w:divBdr>
    </w:div>
    <w:div w:id="364260487">
      <w:bodyDiv w:val="1"/>
      <w:marLeft w:val="0"/>
      <w:marRight w:val="0"/>
      <w:marTop w:val="0"/>
      <w:marBottom w:val="0"/>
      <w:divBdr>
        <w:top w:val="none" w:sz="0" w:space="0" w:color="auto"/>
        <w:left w:val="none" w:sz="0" w:space="0" w:color="auto"/>
        <w:bottom w:val="none" w:sz="0" w:space="0" w:color="auto"/>
        <w:right w:val="none" w:sz="0" w:space="0" w:color="auto"/>
      </w:divBdr>
    </w:div>
    <w:div w:id="370149113">
      <w:bodyDiv w:val="1"/>
      <w:marLeft w:val="0"/>
      <w:marRight w:val="0"/>
      <w:marTop w:val="0"/>
      <w:marBottom w:val="0"/>
      <w:divBdr>
        <w:top w:val="none" w:sz="0" w:space="0" w:color="auto"/>
        <w:left w:val="none" w:sz="0" w:space="0" w:color="auto"/>
        <w:bottom w:val="none" w:sz="0" w:space="0" w:color="auto"/>
        <w:right w:val="none" w:sz="0" w:space="0" w:color="auto"/>
      </w:divBdr>
    </w:div>
    <w:div w:id="371544030">
      <w:bodyDiv w:val="1"/>
      <w:marLeft w:val="0"/>
      <w:marRight w:val="0"/>
      <w:marTop w:val="0"/>
      <w:marBottom w:val="0"/>
      <w:divBdr>
        <w:top w:val="none" w:sz="0" w:space="0" w:color="auto"/>
        <w:left w:val="none" w:sz="0" w:space="0" w:color="auto"/>
        <w:bottom w:val="none" w:sz="0" w:space="0" w:color="auto"/>
        <w:right w:val="none" w:sz="0" w:space="0" w:color="auto"/>
      </w:divBdr>
    </w:div>
    <w:div w:id="371854869">
      <w:bodyDiv w:val="1"/>
      <w:marLeft w:val="0"/>
      <w:marRight w:val="0"/>
      <w:marTop w:val="0"/>
      <w:marBottom w:val="0"/>
      <w:divBdr>
        <w:top w:val="none" w:sz="0" w:space="0" w:color="auto"/>
        <w:left w:val="none" w:sz="0" w:space="0" w:color="auto"/>
        <w:bottom w:val="none" w:sz="0" w:space="0" w:color="auto"/>
        <w:right w:val="none" w:sz="0" w:space="0" w:color="auto"/>
      </w:divBdr>
    </w:div>
    <w:div w:id="374281234">
      <w:bodyDiv w:val="1"/>
      <w:marLeft w:val="0"/>
      <w:marRight w:val="0"/>
      <w:marTop w:val="0"/>
      <w:marBottom w:val="0"/>
      <w:divBdr>
        <w:top w:val="none" w:sz="0" w:space="0" w:color="auto"/>
        <w:left w:val="none" w:sz="0" w:space="0" w:color="auto"/>
        <w:bottom w:val="none" w:sz="0" w:space="0" w:color="auto"/>
        <w:right w:val="none" w:sz="0" w:space="0" w:color="auto"/>
      </w:divBdr>
    </w:div>
    <w:div w:id="374542315">
      <w:bodyDiv w:val="1"/>
      <w:marLeft w:val="0"/>
      <w:marRight w:val="0"/>
      <w:marTop w:val="0"/>
      <w:marBottom w:val="0"/>
      <w:divBdr>
        <w:top w:val="none" w:sz="0" w:space="0" w:color="auto"/>
        <w:left w:val="none" w:sz="0" w:space="0" w:color="auto"/>
        <w:bottom w:val="none" w:sz="0" w:space="0" w:color="auto"/>
        <w:right w:val="none" w:sz="0" w:space="0" w:color="auto"/>
      </w:divBdr>
    </w:div>
    <w:div w:id="376050323">
      <w:bodyDiv w:val="1"/>
      <w:marLeft w:val="0"/>
      <w:marRight w:val="0"/>
      <w:marTop w:val="0"/>
      <w:marBottom w:val="0"/>
      <w:divBdr>
        <w:top w:val="none" w:sz="0" w:space="0" w:color="auto"/>
        <w:left w:val="none" w:sz="0" w:space="0" w:color="auto"/>
        <w:bottom w:val="none" w:sz="0" w:space="0" w:color="auto"/>
        <w:right w:val="none" w:sz="0" w:space="0" w:color="auto"/>
      </w:divBdr>
    </w:div>
    <w:div w:id="376051743">
      <w:bodyDiv w:val="1"/>
      <w:marLeft w:val="0"/>
      <w:marRight w:val="0"/>
      <w:marTop w:val="0"/>
      <w:marBottom w:val="0"/>
      <w:divBdr>
        <w:top w:val="none" w:sz="0" w:space="0" w:color="auto"/>
        <w:left w:val="none" w:sz="0" w:space="0" w:color="auto"/>
        <w:bottom w:val="none" w:sz="0" w:space="0" w:color="auto"/>
        <w:right w:val="none" w:sz="0" w:space="0" w:color="auto"/>
      </w:divBdr>
    </w:div>
    <w:div w:id="376128598">
      <w:bodyDiv w:val="1"/>
      <w:marLeft w:val="0"/>
      <w:marRight w:val="0"/>
      <w:marTop w:val="0"/>
      <w:marBottom w:val="0"/>
      <w:divBdr>
        <w:top w:val="none" w:sz="0" w:space="0" w:color="auto"/>
        <w:left w:val="none" w:sz="0" w:space="0" w:color="auto"/>
        <w:bottom w:val="none" w:sz="0" w:space="0" w:color="auto"/>
        <w:right w:val="none" w:sz="0" w:space="0" w:color="auto"/>
      </w:divBdr>
    </w:div>
    <w:div w:id="376590870">
      <w:bodyDiv w:val="1"/>
      <w:marLeft w:val="0"/>
      <w:marRight w:val="0"/>
      <w:marTop w:val="0"/>
      <w:marBottom w:val="0"/>
      <w:divBdr>
        <w:top w:val="none" w:sz="0" w:space="0" w:color="auto"/>
        <w:left w:val="none" w:sz="0" w:space="0" w:color="auto"/>
        <w:bottom w:val="none" w:sz="0" w:space="0" w:color="auto"/>
        <w:right w:val="none" w:sz="0" w:space="0" w:color="auto"/>
      </w:divBdr>
    </w:div>
    <w:div w:id="377244237">
      <w:bodyDiv w:val="1"/>
      <w:marLeft w:val="0"/>
      <w:marRight w:val="0"/>
      <w:marTop w:val="0"/>
      <w:marBottom w:val="0"/>
      <w:divBdr>
        <w:top w:val="none" w:sz="0" w:space="0" w:color="auto"/>
        <w:left w:val="none" w:sz="0" w:space="0" w:color="auto"/>
        <w:bottom w:val="none" w:sz="0" w:space="0" w:color="auto"/>
        <w:right w:val="none" w:sz="0" w:space="0" w:color="auto"/>
      </w:divBdr>
    </w:div>
    <w:div w:id="382607600">
      <w:bodyDiv w:val="1"/>
      <w:marLeft w:val="0"/>
      <w:marRight w:val="0"/>
      <w:marTop w:val="0"/>
      <w:marBottom w:val="0"/>
      <w:divBdr>
        <w:top w:val="none" w:sz="0" w:space="0" w:color="auto"/>
        <w:left w:val="none" w:sz="0" w:space="0" w:color="auto"/>
        <w:bottom w:val="none" w:sz="0" w:space="0" w:color="auto"/>
        <w:right w:val="none" w:sz="0" w:space="0" w:color="auto"/>
      </w:divBdr>
    </w:div>
    <w:div w:id="385837322">
      <w:bodyDiv w:val="1"/>
      <w:marLeft w:val="0"/>
      <w:marRight w:val="0"/>
      <w:marTop w:val="0"/>
      <w:marBottom w:val="0"/>
      <w:divBdr>
        <w:top w:val="none" w:sz="0" w:space="0" w:color="auto"/>
        <w:left w:val="none" w:sz="0" w:space="0" w:color="auto"/>
        <w:bottom w:val="none" w:sz="0" w:space="0" w:color="auto"/>
        <w:right w:val="none" w:sz="0" w:space="0" w:color="auto"/>
      </w:divBdr>
    </w:div>
    <w:div w:id="385839487">
      <w:bodyDiv w:val="1"/>
      <w:marLeft w:val="0"/>
      <w:marRight w:val="0"/>
      <w:marTop w:val="0"/>
      <w:marBottom w:val="0"/>
      <w:divBdr>
        <w:top w:val="none" w:sz="0" w:space="0" w:color="auto"/>
        <w:left w:val="none" w:sz="0" w:space="0" w:color="auto"/>
        <w:bottom w:val="none" w:sz="0" w:space="0" w:color="auto"/>
        <w:right w:val="none" w:sz="0" w:space="0" w:color="auto"/>
      </w:divBdr>
    </w:div>
    <w:div w:id="386684516">
      <w:bodyDiv w:val="1"/>
      <w:marLeft w:val="0"/>
      <w:marRight w:val="0"/>
      <w:marTop w:val="0"/>
      <w:marBottom w:val="0"/>
      <w:divBdr>
        <w:top w:val="none" w:sz="0" w:space="0" w:color="auto"/>
        <w:left w:val="none" w:sz="0" w:space="0" w:color="auto"/>
        <w:bottom w:val="none" w:sz="0" w:space="0" w:color="auto"/>
        <w:right w:val="none" w:sz="0" w:space="0" w:color="auto"/>
      </w:divBdr>
    </w:div>
    <w:div w:id="387414486">
      <w:bodyDiv w:val="1"/>
      <w:marLeft w:val="0"/>
      <w:marRight w:val="0"/>
      <w:marTop w:val="0"/>
      <w:marBottom w:val="0"/>
      <w:divBdr>
        <w:top w:val="none" w:sz="0" w:space="0" w:color="auto"/>
        <w:left w:val="none" w:sz="0" w:space="0" w:color="auto"/>
        <w:bottom w:val="none" w:sz="0" w:space="0" w:color="auto"/>
        <w:right w:val="none" w:sz="0" w:space="0" w:color="auto"/>
      </w:divBdr>
    </w:div>
    <w:div w:id="387726182">
      <w:bodyDiv w:val="1"/>
      <w:marLeft w:val="0"/>
      <w:marRight w:val="0"/>
      <w:marTop w:val="0"/>
      <w:marBottom w:val="0"/>
      <w:divBdr>
        <w:top w:val="none" w:sz="0" w:space="0" w:color="auto"/>
        <w:left w:val="none" w:sz="0" w:space="0" w:color="auto"/>
        <w:bottom w:val="none" w:sz="0" w:space="0" w:color="auto"/>
        <w:right w:val="none" w:sz="0" w:space="0" w:color="auto"/>
      </w:divBdr>
    </w:div>
    <w:div w:id="390468003">
      <w:bodyDiv w:val="1"/>
      <w:marLeft w:val="0"/>
      <w:marRight w:val="0"/>
      <w:marTop w:val="0"/>
      <w:marBottom w:val="0"/>
      <w:divBdr>
        <w:top w:val="none" w:sz="0" w:space="0" w:color="auto"/>
        <w:left w:val="none" w:sz="0" w:space="0" w:color="auto"/>
        <w:bottom w:val="none" w:sz="0" w:space="0" w:color="auto"/>
        <w:right w:val="none" w:sz="0" w:space="0" w:color="auto"/>
      </w:divBdr>
    </w:div>
    <w:div w:id="395738692">
      <w:bodyDiv w:val="1"/>
      <w:marLeft w:val="0"/>
      <w:marRight w:val="0"/>
      <w:marTop w:val="0"/>
      <w:marBottom w:val="0"/>
      <w:divBdr>
        <w:top w:val="none" w:sz="0" w:space="0" w:color="auto"/>
        <w:left w:val="none" w:sz="0" w:space="0" w:color="auto"/>
        <w:bottom w:val="none" w:sz="0" w:space="0" w:color="auto"/>
        <w:right w:val="none" w:sz="0" w:space="0" w:color="auto"/>
      </w:divBdr>
    </w:div>
    <w:div w:id="400442625">
      <w:bodyDiv w:val="1"/>
      <w:marLeft w:val="0"/>
      <w:marRight w:val="0"/>
      <w:marTop w:val="0"/>
      <w:marBottom w:val="0"/>
      <w:divBdr>
        <w:top w:val="none" w:sz="0" w:space="0" w:color="auto"/>
        <w:left w:val="none" w:sz="0" w:space="0" w:color="auto"/>
        <w:bottom w:val="none" w:sz="0" w:space="0" w:color="auto"/>
        <w:right w:val="none" w:sz="0" w:space="0" w:color="auto"/>
      </w:divBdr>
    </w:div>
    <w:div w:id="402723427">
      <w:bodyDiv w:val="1"/>
      <w:marLeft w:val="0"/>
      <w:marRight w:val="0"/>
      <w:marTop w:val="0"/>
      <w:marBottom w:val="0"/>
      <w:divBdr>
        <w:top w:val="none" w:sz="0" w:space="0" w:color="auto"/>
        <w:left w:val="none" w:sz="0" w:space="0" w:color="auto"/>
        <w:bottom w:val="none" w:sz="0" w:space="0" w:color="auto"/>
        <w:right w:val="none" w:sz="0" w:space="0" w:color="auto"/>
      </w:divBdr>
    </w:div>
    <w:div w:id="413403599">
      <w:bodyDiv w:val="1"/>
      <w:marLeft w:val="0"/>
      <w:marRight w:val="0"/>
      <w:marTop w:val="0"/>
      <w:marBottom w:val="0"/>
      <w:divBdr>
        <w:top w:val="none" w:sz="0" w:space="0" w:color="auto"/>
        <w:left w:val="none" w:sz="0" w:space="0" w:color="auto"/>
        <w:bottom w:val="none" w:sz="0" w:space="0" w:color="auto"/>
        <w:right w:val="none" w:sz="0" w:space="0" w:color="auto"/>
      </w:divBdr>
    </w:div>
    <w:div w:id="413748940">
      <w:bodyDiv w:val="1"/>
      <w:marLeft w:val="0"/>
      <w:marRight w:val="0"/>
      <w:marTop w:val="0"/>
      <w:marBottom w:val="0"/>
      <w:divBdr>
        <w:top w:val="none" w:sz="0" w:space="0" w:color="auto"/>
        <w:left w:val="none" w:sz="0" w:space="0" w:color="auto"/>
        <w:bottom w:val="none" w:sz="0" w:space="0" w:color="auto"/>
        <w:right w:val="none" w:sz="0" w:space="0" w:color="auto"/>
      </w:divBdr>
    </w:div>
    <w:div w:id="414596865">
      <w:bodyDiv w:val="1"/>
      <w:marLeft w:val="0"/>
      <w:marRight w:val="0"/>
      <w:marTop w:val="0"/>
      <w:marBottom w:val="0"/>
      <w:divBdr>
        <w:top w:val="none" w:sz="0" w:space="0" w:color="auto"/>
        <w:left w:val="none" w:sz="0" w:space="0" w:color="auto"/>
        <w:bottom w:val="none" w:sz="0" w:space="0" w:color="auto"/>
        <w:right w:val="none" w:sz="0" w:space="0" w:color="auto"/>
      </w:divBdr>
    </w:div>
    <w:div w:id="416174498">
      <w:bodyDiv w:val="1"/>
      <w:marLeft w:val="0"/>
      <w:marRight w:val="0"/>
      <w:marTop w:val="0"/>
      <w:marBottom w:val="0"/>
      <w:divBdr>
        <w:top w:val="none" w:sz="0" w:space="0" w:color="auto"/>
        <w:left w:val="none" w:sz="0" w:space="0" w:color="auto"/>
        <w:bottom w:val="none" w:sz="0" w:space="0" w:color="auto"/>
        <w:right w:val="none" w:sz="0" w:space="0" w:color="auto"/>
      </w:divBdr>
    </w:div>
    <w:div w:id="418909160">
      <w:bodyDiv w:val="1"/>
      <w:marLeft w:val="0"/>
      <w:marRight w:val="0"/>
      <w:marTop w:val="0"/>
      <w:marBottom w:val="0"/>
      <w:divBdr>
        <w:top w:val="none" w:sz="0" w:space="0" w:color="auto"/>
        <w:left w:val="none" w:sz="0" w:space="0" w:color="auto"/>
        <w:bottom w:val="none" w:sz="0" w:space="0" w:color="auto"/>
        <w:right w:val="none" w:sz="0" w:space="0" w:color="auto"/>
      </w:divBdr>
    </w:div>
    <w:div w:id="419378018">
      <w:bodyDiv w:val="1"/>
      <w:marLeft w:val="0"/>
      <w:marRight w:val="0"/>
      <w:marTop w:val="0"/>
      <w:marBottom w:val="0"/>
      <w:divBdr>
        <w:top w:val="none" w:sz="0" w:space="0" w:color="auto"/>
        <w:left w:val="none" w:sz="0" w:space="0" w:color="auto"/>
        <w:bottom w:val="none" w:sz="0" w:space="0" w:color="auto"/>
        <w:right w:val="none" w:sz="0" w:space="0" w:color="auto"/>
      </w:divBdr>
    </w:div>
    <w:div w:id="422721225">
      <w:bodyDiv w:val="1"/>
      <w:marLeft w:val="0"/>
      <w:marRight w:val="0"/>
      <w:marTop w:val="0"/>
      <w:marBottom w:val="0"/>
      <w:divBdr>
        <w:top w:val="none" w:sz="0" w:space="0" w:color="auto"/>
        <w:left w:val="none" w:sz="0" w:space="0" w:color="auto"/>
        <w:bottom w:val="none" w:sz="0" w:space="0" w:color="auto"/>
        <w:right w:val="none" w:sz="0" w:space="0" w:color="auto"/>
      </w:divBdr>
    </w:div>
    <w:div w:id="424573328">
      <w:bodyDiv w:val="1"/>
      <w:marLeft w:val="0"/>
      <w:marRight w:val="0"/>
      <w:marTop w:val="0"/>
      <w:marBottom w:val="0"/>
      <w:divBdr>
        <w:top w:val="none" w:sz="0" w:space="0" w:color="auto"/>
        <w:left w:val="none" w:sz="0" w:space="0" w:color="auto"/>
        <w:bottom w:val="none" w:sz="0" w:space="0" w:color="auto"/>
        <w:right w:val="none" w:sz="0" w:space="0" w:color="auto"/>
      </w:divBdr>
    </w:div>
    <w:div w:id="427312438">
      <w:bodyDiv w:val="1"/>
      <w:marLeft w:val="0"/>
      <w:marRight w:val="0"/>
      <w:marTop w:val="0"/>
      <w:marBottom w:val="0"/>
      <w:divBdr>
        <w:top w:val="none" w:sz="0" w:space="0" w:color="auto"/>
        <w:left w:val="none" w:sz="0" w:space="0" w:color="auto"/>
        <w:bottom w:val="none" w:sz="0" w:space="0" w:color="auto"/>
        <w:right w:val="none" w:sz="0" w:space="0" w:color="auto"/>
      </w:divBdr>
    </w:div>
    <w:div w:id="428936637">
      <w:bodyDiv w:val="1"/>
      <w:marLeft w:val="0"/>
      <w:marRight w:val="0"/>
      <w:marTop w:val="0"/>
      <w:marBottom w:val="0"/>
      <w:divBdr>
        <w:top w:val="none" w:sz="0" w:space="0" w:color="auto"/>
        <w:left w:val="none" w:sz="0" w:space="0" w:color="auto"/>
        <w:bottom w:val="none" w:sz="0" w:space="0" w:color="auto"/>
        <w:right w:val="none" w:sz="0" w:space="0" w:color="auto"/>
      </w:divBdr>
    </w:div>
    <w:div w:id="429815436">
      <w:bodyDiv w:val="1"/>
      <w:marLeft w:val="0"/>
      <w:marRight w:val="0"/>
      <w:marTop w:val="0"/>
      <w:marBottom w:val="0"/>
      <w:divBdr>
        <w:top w:val="none" w:sz="0" w:space="0" w:color="auto"/>
        <w:left w:val="none" w:sz="0" w:space="0" w:color="auto"/>
        <w:bottom w:val="none" w:sz="0" w:space="0" w:color="auto"/>
        <w:right w:val="none" w:sz="0" w:space="0" w:color="auto"/>
      </w:divBdr>
    </w:div>
    <w:div w:id="430783914">
      <w:bodyDiv w:val="1"/>
      <w:marLeft w:val="0"/>
      <w:marRight w:val="0"/>
      <w:marTop w:val="0"/>
      <w:marBottom w:val="0"/>
      <w:divBdr>
        <w:top w:val="none" w:sz="0" w:space="0" w:color="auto"/>
        <w:left w:val="none" w:sz="0" w:space="0" w:color="auto"/>
        <w:bottom w:val="none" w:sz="0" w:space="0" w:color="auto"/>
        <w:right w:val="none" w:sz="0" w:space="0" w:color="auto"/>
      </w:divBdr>
    </w:div>
    <w:div w:id="435293032">
      <w:bodyDiv w:val="1"/>
      <w:marLeft w:val="0"/>
      <w:marRight w:val="0"/>
      <w:marTop w:val="0"/>
      <w:marBottom w:val="0"/>
      <w:divBdr>
        <w:top w:val="none" w:sz="0" w:space="0" w:color="auto"/>
        <w:left w:val="none" w:sz="0" w:space="0" w:color="auto"/>
        <w:bottom w:val="none" w:sz="0" w:space="0" w:color="auto"/>
        <w:right w:val="none" w:sz="0" w:space="0" w:color="auto"/>
      </w:divBdr>
    </w:div>
    <w:div w:id="438719040">
      <w:bodyDiv w:val="1"/>
      <w:marLeft w:val="0"/>
      <w:marRight w:val="0"/>
      <w:marTop w:val="0"/>
      <w:marBottom w:val="0"/>
      <w:divBdr>
        <w:top w:val="none" w:sz="0" w:space="0" w:color="auto"/>
        <w:left w:val="none" w:sz="0" w:space="0" w:color="auto"/>
        <w:bottom w:val="none" w:sz="0" w:space="0" w:color="auto"/>
        <w:right w:val="none" w:sz="0" w:space="0" w:color="auto"/>
      </w:divBdr>
    </w:div>
    <w:div w:id="439615539">
      <w:bodyDiv w:val="1"/>
      <w:marLeft w:val="0"/>
      <w:marRight w:val="0"/>
      <w:marTop w:val="0"/>
      <w:marBottom w:val="0"/>
      <w:divBdr>
        <w:top w:val="none" w:sz="0" w:space="0" w:color="auto"/>
        <w:left w:val="none" w:sz="0" w:space="0" w:color="auto"/>
        <w:bottom w:val="none" w:sz="0" w:space="0" w:color="auto"/>
        <w:right w:val="none" w:sz="0" w:space="0" w:color="auto"/>
      </w:divBdr>
    </w:div>
    <w:div w:id="441732577">
      <w:bodyDiv w:val="1"/>
      <w:marLeft w:val="0"/>
      <w:marRight w:val="0"/>
      <w:marTop w:val="0"/>
      <w:marBottom w:val="0"/>
      <w:divBdr>
        <w:top w:val="none" w:sz="0" w:space="0" w:color="auto"/>
        <w:left w:val="none" w:sz="0" w:space="0" w:color="auto"/>
        <w:bottom w:val="none" w:sz="0" w:space="0" w:color="auto"/>
        <w:right w:val="none" w:sz="0" w:space="0" w:color="auto"/>
      </w:divBdr>
    </w:div>
    <w:div w:id="452139628">
      <w:bodyDiv w:val="1"/>
      <w:marLeft w:val="0"/>
      <w:marRight w:val="0"/>
      <w:marTop w:val="0"/>
      <w:marBottom w:val="0"/>
      <w:divBdr>
        <w:top w:val="none" w:sz="0" w:space="0" w:color="auto"/>
        <w:left w:val="none" w:sz="0" w:space="0" w:color="auto"/>
        <w:bottom w:val="none" w:sz="0" w:space="0" w:color="auto"/>
        <w:right w:val="none" w:sz="0" w:space="0" w:color="auto"/>
      </w:divBdr>
    </w:div>
    <w:div w:id="452671891">
      <w:bodyDiv w:val="1"/>
      <w:marLeft w:val="0"/>
      <w:marRight w:val="0"/>
      <w:marTop w:val="0"/>
      <w:marBottom w:val="0"/>
      <w:divBdr>
        <w:top w:val="none" w:sz="0" w:space="0" w:color="auto"/>
        <w:left w:val="none" w:sz="0" w:space="0" w:color="auto"/>
        <w:bottom w:val="none" w:sz="0" w:space="0" w:color="auto"/>
        <w:right w:val="none" w:sz="0" w:space="0" w:color="auto"/>
      </w:divBdr>
    </w:div>
    <w:div w:id="455103033">
      <w:bodyDiv w:val="1"/>
      <w:marLeft w:val="0"/>
      <w:marRight w:val="0"/>
      <w:marTop w:val="0"/>
      <w:marBottom w:val="0"/>
      <w:divBdr>
        <w:top w:val="none" w:sz="0" w:space="0" w:color="auto"/>
        <w:left w:val="none" w:sz="0" w:space="0" w:color="auto"/>
        <w:bottom w:val="none" w:sz="0" w:space="0" w:color="auto"/>
        <w:right w:val="none" w:sz="0" w:space="0" w:color="auto"/>
      </w:divBdr>
    </w:div>
    <w:div w:id="456874742">
      <w:bodyDiv w:val="1"/>
      <w:marLeft w:val="0"/>
      <w:marRight w:val="0"/>
      <w:marTop w:val="0"/>
      <w:marBottom w:val="0"/>
      <w:divBdr>
        <w:top w:val="none" w:sz="0" w:space="0" w:color="auto"/>
        <w:left w:val="none" w:sz="0" w:space="0" w:color="auto"/>
        <w:bottom w:val="none" w:sz="0" w:space="0" w:color="auto"/>
        <w:right w:val="none" w:sz="0" w:space="0" w:color="auto"/>
      </w:divBdr>
    </w:div>
    <w:div w:id="459105741">
      <w:bodyDiv w:val="1"/>
      <w:marLeft w:val="0"/>
      <w:marRight w:val="0"/>
      <w:marTop w:val="0"/>
      <w:marBottom w:val="0"/>
      <w:divBdr>
        <w:top w:val="none" w:sz="0" w:space="0" w:color="auto"/>
        <w:left w:val="none" w:sz="0" w:space="0" w:color="auto"/>
        <w:bottom w:val="none" w:sz="0" w:space="0" w:color="auto"/>
        <w:right w:val="none" w:sz="0" w:space="0" w:color="auto"/>
      </w:divBdr>
    </w:div>
    <w:div w:id="464543763">
      <w:bodyDiv w:val="1"/>
      <w:marLeft w:val="0"/>
      <w:marRight w:val="0"/>
      <w:marTop w:val="0"/>
      <w:marBottom w:val="0"/>
      <w:divBdr>
        <w:top w:val="none" w:sz="0" w:space="0" w:color="auto"/>
        <w:left w:val="none" w:sz="0" w:space="0" w:color="auto"/>
        <w:bottom w:val="none" w:sz="0" w:space="0" w:color="auto"/>
        <w:right w:val="none" w:sz="0" w:space="0" w:color="auto"/>
      </w:divBdr>
    </w:div>
    <w:div w:id="470245011">
      <w:bodyDiv w:val="1"/>
      <w:marLeft w:val="0"/>
      <w:marRight w:val="0"/>
      <w:marTop w:val="0"/>
      <w:marBottom w:val="0"/>
      <w:divBdr>
        <w:top w:val="none" w:sz="0" w:space="0" w:color="auto"/>
        <w:left w:val="none" w:sz="0" w:space="0" w:color="auto"/>
        <w:bottom w:val="none" w:sz="0" w:space="0" w:color="auto"/>
        <w:right w:val="none" w:sz="0" w:space="0" w:color="auto"/>
      </w:divBdr>
    </w:div>
    <w:div w:id="472869402">
      <w:bodyDiv w:val="1"/>
      <w:marLeft w:val="0"/>
      <w:marRight w:val="0"/>
      <w:marTop w:val="0"/>
      <w:marBottom w:val="0"/>
      <w:divBdr>
        <w:top w:val="none" w:sz="0" w:space="0" w:color="auto"/>
        <w:left w:val="none" w:sz="0" w:space="0" w:color="auto"/>
        <w:bottom w:val="none" w:sz="0" w:space="0" w:color="auto"/>
        <w:right w:val="none" w:sz="0" w:space="0" w:color="auto"/>
      </w:divBdr>
    </w:div>
    <w:div w:id="472987209">
      <w:bodyDiv w:val="1"/>
      <w:marLeft w:val="0"/>
      <w:marRight w:val="0"/>
      <w:marTop w:val="0"/>
      <w:marBottom w:val="0"/>
      <w:divBdr>
        <w:top w:val="none" w:sz="0" w:space="0" w:color="auto"/>
        <w:left w:val="none" w:sz="0" w:space="0" w:color="auto"/>
        <w:bottom w:val="none" w:sz="0" w:space="0" w:color="auto"/>
        <w:right w:val="none" w:sz="0" w:space="0" w:color="auto"/>
      </w:divBdr>
    </w:div>
    <w:div w:id="474878704">
      <w:bodyDiv w:val="1"/>
      <w:marLeft w:val="0"/>
      <w:marRight w:val="0"/>
      <w:marTop w:val="0"/>
      <w:marBottom w:val="0"/>
      <w:divBdr>
        <w:top w:val="none" w:sz="0" w:space="0" w:color="auto"/>
        <w:left w:val="none" w:sz="0" w:space="0" w:color="auto"/>
        <w:bottom w:val="none" w:sz="0" w:space="0" w:color="auto"/>
        <w:right w:val="none" w:sz="0" w:space="0" w:color="auto"/>
      </w:divBdr>
    </w:div>
    <w:div w:id="475144090">
      <w:bodyDiv w:val="1"/>
      <w:marLeft w:val="0"/>
      <w:marRight w:val="0"/>
      <w:marTop w:val="0"/>
      <w:marBottom w:val="0"/>
      <w:divBdr>
        <w:top w:val="none" w:sz="0" w:space="0" w:color="auto"/>
        <w:left w:val="none" w:sz="0" w:space="0" w:color="auto"/>
        <w:bottom w:val="none" w:sz="0" w:space="0" w:color="auto"/>
        <w:right w:val="none" w:sz="0" w:space="0" w:color="auto"/>
      </w:divBdr>
    </w:div>
    <w:div w:id="476342189">
      <w:bodyDiv w:val="1"/>
      <w:marLeft w:val="0"/>
      <w:marRight w:val="0"/>
      <w:marTop w:val="0"/>
      <w:marBottom w:val="0"/>
      <w:divBdr>
        <w:top w:val="none" w:sz="0" w:space="0" w:color="auto"/>
        <w:left w:val="none" w:sz="0" w:space="0" w:color="auto"/>
        <w:bottom w:val="none" w:sz="0" w:space="0" w:color="auto"/>
        <w:right w:val="none" w:sz="0" w:space="0" w:color="auto"/>
      </w:divBdr>
    </w:div>
    <w:div w:id="477573225">
      <w:bodyDiv w:val="1"/>
      <w:marLeft w:val="0"/>
      <w:marRight w:val="0"/>
      <w:marTop w:val="0"/>
      <w:marBottom w:val="0"/>
      <w:divBdr>
        <w:top w:val="none" w:sz="0" w:space="0" w:color="auto"/>
        <w:left w:val="none" w:sz="0" w:space="0" w:color="auto"/>
        <w:bottom w:val="none" w:sz="0" w:space="0" w:color="auto"/>
        <w:right w:val="none" w:sz="0" w:space="0" w:color="auto"/>
      </w:divBdr>
    </w:div>
    <w:div w:id="477770123">
      <w:bodyDiv w:val="1"/>
      <w:marLeft w:val="0"/>
      <w:marRight w:val="0"/>
      <w:marTop w:val="0"/>
      <w:marBottom w:val="0"/>
      <w:divBdr>
        <w:top w:val="none" w:sz="0" w:space="0" w:color="auto"/>
        <w:left w:val="none" w:sz="0" w:space="0" w:color="auto"/>
        <w:bottom w:val="none" w:sz="0" w:space="0" w:color="auto"/>
        <w:right w:val="none" w:sz="0" w:space="0" w:color="auto"/>
      </w:divBdr>
    </w:div>
    <w:div w:id="478886967">
      <w:bodyDiv w:val="1"/>
      <w:marLeft w:val="0"/>
      <w:marRight w:val="0"/>
      <w:marTop w:val="0"/>
      <w:marBottom w:val="0"/>
      <w:divBdr>
        <w:top w:val="none" w:sz="0" w:space="0" w:color="auto"/>
        <w:left w:val="none" w:sz="0" w:space="0" w:color="auto"/>
        <w:bottom w:val="none" w:sz="0" w:space="0" w:color="auto"/>
        <w:right w:val="none" w:sz="0" w:space="0" w:color="auto"/>
      </w:divBdr>
    </w:div>
    <w:div w:id="481000744">
      <w:bodyDiv w:val="1"/>
      <w:marLeft w:val="0"/>
      <w:marRight w:val="0"/>
      <w:marTop w:val="0"/>
      <w:marBottom w:val="0"/>
      <w:divBdr>
        <w:top w:val="none" w:sz="0" w:space="0" w:color="auto"/>
        <w:left w:val="none" w:sz="0" w:space="0" w:color="auto"/>
        <w:bottom w:val="none" w:sz="0" w:space="0" w:color="auto"/>
        <w:right w:val="none" w:sz="0" w:space="0" w:color="auto"/>
      </w:divBdr>
    </w:div>
    <w:div w:id="481192064">
      <w:bodyDiv w:val="1"/>
      <w:marLeft w:val="0"/>
      <w:marRight w:val="0"/>
      <w:marTop w:val="0"/>
      <w:marBottom w:val="0"/>
      <w:divBdr>
        <w:top w:val="none" w:sz="0" w:space="0" w:color="auto"/>
        <w:left w:val="none" w:sz="0" w:space="0" w:color="auto"/>
        <w:bottom w:val="none" w:sz="0" w:space="0" w:color="auto"/>
        <w:right w:val="none" w:sz="0" w:space="0" w:color="auto"/>
      </w:divBdr>
    </w:div>
    <w:div w:id="483787377">
      <w:bodyDiv w:val="1"/>
      <w:marLeft w:val="0"/>
      <w:marRight w:val="0"/>
      <w:marTop w:val="0"/>
      <w:marBottom w:val="0"/>
      <w:divBdr>
        <w:top w:val="none" w:sz="0" w:space="0" w:color="auto"/>
        <w:left w:val="none" w:sz="0" w:space="0" w:color="auto"/>
        <w:bottom w:val="none" w:sz="0" w:space="0" w:color="auto"/>
        <w:right w:val="none" w:sz="0" w:space="0" w:color="auto"/>
      </w:divBdr>
    </w:div>
    <w:div w:id="486558997">
      <w:bodyDiv w:val="1"/>
      <w:marLeft w:val="0"/>
      <w:marRight w:val="0"/>
      <w:marTop w:val="0"/>
      <w:marBottom w:val="0"/>
      <w:divBdr>
        <w:top w:val="none" w:sz="0" w:space="0" w:color="auto"/>
        <w:left w:val="none" w:sz="0" w:space="0" w:color="auto"/>
        <w:bottom w:val="none" w:sz="0" w:space="0" w:color="auto"/>
        <w:right w:val="none" w:sz="0" w:space="0" w:color="auto"/>
      </w:divBdr>
    </w:div>
    <w:div w:id="493109103">
      <w:bodyDiv w:val="1"/>
      <w:marLeft w:val="0"/>
      <w:marRight w:val="0"/>
      <w:marTop w:val="0"/>
      <w:marBottom w:val="0"/>
      <w:divBdr>
        <w:top w:val="none" w:sz="0" w:space="0" w:color="auto"/>
        <w:left w:val="none" w:sz="0" w:space="0" w:color="auto"/>
        <w:bottom w:val="none" w:sz="0" w:space="0" w:color="auto"/>
        <w:right w:val="none" w:sz="0" w:space="0" w:color="auto"/>
      </w:divBdr>
    </w:div>
    <w:div w:id="493450731">
      <w:bodyDiv w:val="1"/>
      <w:marLeft w:val="0"/>
      <w:marRight w:val="0"/>
      <w:marTop w:val="0"/>
      <w:marBottom w:val="0"/>
      <w:divBdr>
        <w:top w:val="none" w:sz="0" w:space="0" w:color="auto"/>
        <w:left w:val="none" w:sz="0" w:space="0" w:color="auto"/>
        <w:bottom w:val="none" w:sz="0" w:space="0" w:color="auto"/>
        <w:right w:val="none" w:sz="0" w:space="0" w:color="auto"/>
      </w:divBdr>
    </w:div>
    <w:div w:id="494343405">
      <w:bodyDiv w:val="1"/>
      <w:marLeft w:val="0"/>
      <w:marRight w:val="0"/>
      <w:marTop w:val="0"/>
      <w:marBottom w:val="0"/>
      <w:divBdr>
        <w:top w:val="none" w:sz="0" w:space="0" w:color="auto"/>
        <w:left w:val="none" w:sz="0" w:space="0" w:color="auto"/>
        <w:bottom w:val="none" w:sz="0" w:space="0" w:color="auto"/>
        <w:right w:val="none" w:sz="0" w:space="0" w:color="auto"/>
      </w:divBdr>
    </w:div>
    <w:div w:id="496306332">
      <w:bodyDiv w:val="1"/>
      <w:marLeft w:val="0"/>
      <w:marRight w:val="0"/>
      <w:marTop w:val="0"/>
      <w:marBottom w:val="0"/>
      <w:divBdr>
        <w:top w:val="none" w:sz="0" w:space="0" w:color="auto"/>
        <w:left w:val="none" w:sz="0" w:space="0" w:color="auto"/>
        <w:bottom w:val="none" w:sz="0" w:space="0" w:color="auto"/>
        <w:right w:val="none" w:sz="0" w:space="0" w:color="auto"/>
      </w:divBdr>
    </w:div>
    <w:div w:id="500580280">
      <w:bodyDiv w:val="1"/>
      <w:marLeft w:val="0"/>
      <w:marRight w:val="0"/>
      <w:marTop w:val="0"/>
      <w:marBottom w:val="0"/>
      <w:divBdr>
        <w:top w:val="none" w:sz="0" w:space="0" w:color="auto"/>
        <w:left w:val="none" w:sz="0" w:space="0" w:color="auto"/>
        <w:bottom w:val="none" w:sz="0" w:space="0" w:color="auto"/>
        <w:right w:val="none" w:sz="0" w:space="0" w:color="auto"/>
      </w:divBdr>
    </w:div>
    <w:div w:id="500894612">
      <w:bodyDiv w:val="1"/>
      <w:marLeft w:val="0"/>
      <w:marRight w:val="0"/>
      <w:marTop w:val="0"/>
      <w:marBottom w:val="0"/>
      <w:divBdr>
        <w:top w:val="none" w:sz="0" w:space="0" w:color="auto"/>
        <w:left w:val="none" w:sz="0" w:space="0" w:color="auto"/>
        <w:bottom w:val="none" w:sz="0" w:space="0" w:color="auto"/>
        <w:right w:val="none" w:sz="0" w:space="0" w:color="auto"/>
      </w:divBdr>
    </w:div>
    <w:div w:id="506287511">
      <w:bodyDiv w:val="1"/>
      <w:marLeft w:val="0"/>
      <w:marRight w:val="0"/>
      <w:marTop w:val="0"/>
      <w:marBottom w:val="0"/>
      <w:divBdr>
        <w:top w:val="none" w:sz="0" w:space="0" w:color="auto"/>
        <w:left w:val="none" w:sz="0" w:space="0" w:color="auto"/>
        <w:bottom w:val="none" w:sz="0" w:space="0" w:color="auto"/>
        <w:right w:val="none" w:sz="0" w:space="0" w:color="auto"/>
      </w:divBdr>
    </w:div>
    <w:div w:id="509762011">
      <w:bodyDiv w:val="1"/>
      <w:marLeft w:val="0"/>
      <w:marRight w:val="0"/>
      <w:marTop w:val="0"/>
      <w:marBottom w:val="0"/>
      <w:divBdr>
        <w:top w:val="none" w:sz="0" w:space="0" w:color="auto"/>
        <w:left w:val="none" w:sz="0" w:space="0" w:color="auto"/>
        <w:bottom w:val="none" w:sz="0" w:space="0" w:color="auto"/>
        <w:right w:val="none" w:sz="0" w:space="0" w:color="auto"/>
      </w:divBdr>
    </w:div>
    <w:div w:id="512574867">
      <w:bodyDiv w:val="1"/>
      <w:marLeft w:val="0"/>
      <w:marRight w:val="0"/>
      <w:marTop w:val="0"/>
      <w:marBottom w:val="0"/>
      <w:divBdr>
        <w:top w:val="none" w:sz="0" w:space="0" w:color="auto"/>
        <w:left w:val="none" w:sz="0" w:space="0" w:color="auto"/>
        <w:bottom w:val="none" w:sz="0" w:space="0" w:color="auto"/>
        <w:right w:val="none" w:sz="0" w:space="0" w:color="auto"/>
      </w:divBdr>
    </w:div>
    <w:div w:id="513807344">
      <w:bodyDiv w:val="1"/>
      <w:marLeft w:val="0"/>
      <w:marRight w:val="0"/>
      <w:marTop w:val="0"/>
      <w:marBottom w:val="0"/>
      <w:divBdr>
        <w:top w:val="none" w:sz="0" w:space="0" w:color="auto"/>
        <w:left w:val="none" w:sz="0" w:space="0" w:color="auto"/>
        <w:bottom w:val="none" w:sz="0" w:space="0" w:color="auto"/>
        <w:right w:val="none" w:sz="0" w:space="0" w:color="auto"/>
      </w:divBdr>
    </w:div>
    <w:div w:id="518198388">
      <w:bodyDiv w:val="1"/>
      <w:marLeft w:val="0"/>
      <w:marRight w:val="0"/>
      <w:marTop w:val="0"/>
      <w:marBottom w:val="0"/>
      <w:divBdr>
        <w:top w:val="none" w:sz="0" w:space="0" w:color="auto"/>
        <w:left w:val="none" w:sz="0" w:space="0" w:color="auto"/>
        <w:bottom w:val="none" w:sz="0" w:space="0" w:color="auto"/>
        <w:right w:val="none" w:sz="0" w:space="0" w:color="auto"/>
      </w:divBdr>
    </w:div>
    <w:div w:id="519972399">
      <w:bodyDiv w:val="1"/>
      <w:marLeft w:val="0"/>
      <w:marRight w:val="0"/>
      <w:marTop w:val="0"/>
      <w:marBottom w:val="0"/>
      <w:divBdr>
        <w:top w:val="none" w:sz="0" w:space="0" w:color="auto"/>
        <w:left w:val="none" w:sz="0" w:space="0" w:color="auto"/>
        <w:bottom w:val="none" w:sz="0" w:space="0" w:color="auto"/>
        <w:right w:val="none" w:sz="0" w:space="0" w:color="auto"/>
      </w:divBdr>
    </w:div>
    <w:div w:id="521437140">
      <w:bodyDiv w:val="1"/>
      <w:marLeft w:val="0"/>
      <w:marRight w:val="0"/>
      <w:marTop w:val="0"/>
      <w:marBottom w:val="0"/>
      <w:divBdr>
        <w:top w:val="none" w:sz="0" w:space="0" w:color="auto"/>
        <w:left w:val="none" w:sz="0" w:space="0" w:color="auto"/>
        <w:bottom w:val="none" w:sz="0" w:space="0" w:color="auto"/>
        <w:right w:val="none" w:sz="0" w:space="0" w:color="auto"/>
      </w:divBdr>
    </w:div>
    <w:div w:id="525025081">
      <w:bodyDiv w:val="1"/>
      <w:marLeft w:val="0"/>
      <w:marRight w:val="0"/>
      <w:marTop w:val="0"/>
      <w:marBottom w:val="0"/>
      <w:divBdr>
        <w:top w:val="none" w:sz="0" w:space="0" w:color="auto"/>
        <w:left w:val="none" w:sz="0" w:space="0" w:color="auto"/>
        <w:bottom w:val="none" w:sz="0" w:space="0" w:color="auto"/>
        <w:right w:val="none" w:sz="0" w:space="0" w:color="auto"/>
      </w:divBdr>
    </w:div>
    <w:div w:id="527838592">
      <w:bodyDiv w:val="1"/>
      <w:marLeft w:val="0"/>
      <w:marRight w:val="0"/>
      <w:marTop w:val="0"/>
      <w:marBottom w:val="0"/>
      <w:divBdr>
        <w:top w:val="none" w:sz="0" w:space="0" w:color="auto"/>
        <w:left w:val="none" w:sz="0" w:space="0" w:color="auto"/>
        <w:bottom w:val="none" w:sz="0" w:space="0" w:color="auto"/>
        <w:right w:val="none" w:sz="0" w:space="0" w:color="auto"/>
      </w:divBdr>
    </w:div>
    <w:div w:id="527983519">
      <w:bodyDiv w:val="1"/>
      <w:marLeft w:val="0"/>
      <w:marRight w:val="0"/>
      <w:marTop w:val="0"/>
      <w:marBottom w:val="0"/>
      <w:divBdr>
        <w:top w:val="none" w:sz="0" w:space="0" w:color="auto"/>
        <w:left w:val="none" w:sz="0" w:space="0" w:color="auto"/>
        <w:bottom w:val="none" w:sz="0" w:space="0" w:color="auto"/>
        <w:right w:val="none" w:sz="0" w:space="0" w:color="auto"/>
      </w:divBdr>
    </w:div>
    <w:div w:id="529031966">
      <w:bodyDiv w:val="1"/>
      <w:marLeft w:val="0"/>
      <w:marRight w:val="0"/>
      <w:marTop w:val="0"/>
      <w:marBottom w:val="0"/>
      <w:divBdr>
        <w:top w:val="none" w:sz="0" w:space="0" w:color="auto"/>
        <w:left w:val="none" w:sz="0" w:space="0" w:color="auto"/>
        <w:bottom w:val="none" w:sz="0" w:space="0" w:color="auto"/>
        <w:right w:val="none" w:sz="0" w:space="0" w:color="auto"/>
      </w:divBdr>
    </w:div>
    <w:div w:id="532420468">
      <w:bodyDiv w:val="1"/>
      <w:marLeft w:val="0"/>
      <w:marRight w:val="0"/>
      <w:marTop w:val="0"/>
      <w:marBottom w:val="0"/>
      <w:divBdr>
        <w:top w:val="none" w:sz="0" w:space="0" w:color="auto"/>
        <w:left w:val="none" w:sz="0" w:space="0" w:color="auto"/>
        <w:bottom w:val="none" w:sz="0" w:space="0" w:color="auto"/>
        <w:right w:val="none" w:sz="0" w:space="0" w:color="auto"/>
      </w:divBdr>
    </w:div>
    <w:div w:id="536115489">
      <w:bodyDiv w:val="1"/>
      <w:marLeft w:val="0"/>
      <w:marRight w:val="0"/>
      <w:marTop w:val="0"/>
      <w:marBottom w:val="0"/>
      <w:divBdr>
        <w:top w:val="none" w:sz="0" w:space="0" w:color="auto"/>
        <w:left w:val="none" w:sz="0" w:space="0" w:color="auto"/>
        <w:bottom w:val="none" w:sz="0" w:space="0" w:color="auto"/>
        <w:right w:val="none" w:sz="0" w:space="0" w:color="auto"/>
      </w:divBdr>
    </w:div>
    <w:div w:id="540628119">
      <w:bodyDiv w:val="1"/>
      <w:marLeft w:val="0"/>
      <w:marRight w:val="0"/>
      <w:marTop w:val="0"/>
      <w:marBottom w:val="0"/>
      <w:divBdr>
        <w:top w:val="none" w:sz="0" w:space="0" w:color="auto"/>
        <w:left w:val="none" w:sz="0" w:space="0" w:color="auto"/>
        <w:bottom w:val="none" w:sz="0" w:space="0" w:color="auto"/>
        <w:right w:val="none" w:sz="0" w:space="0" w:color="auto"/>
      </w:divBdr>
    </w:div>
    <w:div w:id="543106384">
      <w:bodyDiv w:val="1"/>
      <w:marLeft w:val="0"/>
      <w:marRight w:val="0"/>
      <w:marTop w:val="0"/>
      <w:marBottom w:val="0"/>
      <w:divBdr>
        <w:top w:val="none" w:sz="0" w:space="0" w:color="auto"/>
        <w:left w:val="none" w:sz="0" w:space="0" w:color="auto"/>
        <w:bottom w:val="none" w:sz="0" w:space="0" w:color="auto"/>
        <w:right w:val="none" w:sz="0" w:space="0" w:color="auto"/>
      </w:divBdr>
    </w:div>
    <w:div w:id="544679897">
      <w:bodyDiv w:val="1"/>
      <w:marLeft w:val="0"/>
      <w:marRight w:val="0"/>
      <w:marTop w:val="0"/>
      <w:marBottom w:val="0"/>
      <w:divBdr>
        <w:top w:val="none" w:sz="0" w:space="0" w:color="auto"/>
        <w:left w:val="none" w:sz="0" w:space="0" w:color="auto"/>
        <w:bottom w:val="none" w:sz="0" w:space="0" w:color="auto"/>
        <w:right w:val="none" w:sz="0" w:space="0" w:color="auto"/>
      </w:divBdr>
    </w:div>
    <w:div w:id="545987626">
      <w:bodyDiv w:val="1"/>
      <w:marLeft w:val="0"/>
      <w:marRight w:val="0"/>
      <w:marTop w:val="0"/>
      <w:marBottom w:val="0"/>
      <w:divBdr>
        <w:top w:val="none" w:sz="0" w:space="0" w:color="auto"/>
        <w:left w:val="none" w:sz="0" w:space="0" w:color="auto"/>
        <w:bottom w:val="none" w:sz="0" w:space="0" w:color="auto"/>
        <w:right w:val="none" w:sz="0" w:space="0" w:color="auto"/>
      </w:divBdr>
    </w:div>
    <w:div w:id="546064776">
      <w:bodyDiv w:val="1"/>
      <w:marLeft w:val="0"/>
      <w:marRight w:val="0"/>
      <w:marTop w:val="0"/>
      <w:marBottom w:val="0"/>
      <w:divBdr>
        <w:top w:val="none" w:sz="0" w:space="0" w:color="auto"/>
        <w:left w:val="none" w:sz="0" w:space="0" w:color="auto"/>
        <w:bottom w:val="none" w:sz="0" w:space="0" w:color="auto"/>
        <w:right w:val="none" w:sz="0" w:space="0" w:color="auto"/>
      </w:divBdr>
    </w:div>
    <w:div w:id="547229263">
      <w:bodyDiv w:val="1"/>
      <w:marLeft w:val="0"/>
      <w:marRight w:val="0"/>
      <w:marTop w:val="0"/>
      <w:marBottom w:val="0"/>
      <w:divBdr>
        <w:top w:val="none" w:sz="0" w:space="0" w:color="auto"/>
        <w:left w:val="none" w:sz="0" w:space="0" w:color="auto"/>
        <w:bottom w:val="none" w:sz="0" w:space="0" w:color="auto"/>
        <w:right w:val="none" w:sz="0" w:space="0" w:color="auto"/>
      </w:divBdr>
    </w:div>
    <w:div w:id="547230866">
      <w:bodyDiv w:val="1"/>
      <w:marLeft w:val="0"/>
      <w:marRight w:val="0"/>
      <w:marTop w:val="0"/>
      <w:marBottom w:val="0"/>
      <w:divBdr>
        <w:top w:val="none" w:sz="0" w:space="0" w:color="auto"/>
        <w:left w:val="none" w:sz="0" w:space="0" w:color="auto"/>
        <w:bottom w:val="none" w:sz="0" w:space="0" w:color="auto"/>
        <w:right w:val="none" w:sz="0" w:space="0" w:color="auto"/>
      </w:divBdr>
    </w:div>
    <w:div w:id="550074856">
      <w:bodyDiv w:val="1"/>
      <w:marLeft w:val="0"/>
      <w:marRight w:val="0"/>
      <w:marTop w:val="0"/>
      <w:marBottom w:val="0"/>
      <w:divBdr>
        <w:top w:val="none" w:sz="0" w:space="0" w:color="auto"/>
        <w:left w:val="none" w:sz="0" w:space="0" w:color="auto"/>
        <w:bottom w:val="none" w:sz="0" w:space="0" w:color="auto"/>
        <w:right w:val="none" w:sz="0" w:space="0" w:color="auto"/>
      </w:divBdr>
    </w:div>
    <w:div w:id="550265502">
      <w:bodyDiv w:val="1"/>
      <w:marLeft w:val="0"/>
      <w:marRight w:val="0"/>
      <w:marTop w:val="0"/>
      <w:marBottom w:val="0"/>
      <w:divBdr>
        <w:top w:val="none" w:sz="0" w:space="0" w:color="auto"/>
        <w:left w:val="none" w:sz="0" w:space="0" w:color="auto"/>
        <w:bottom w:val="none" w:sz="0" w:space="0" w:color="auto"/>
        <w:right w:val="none" w:sz="0" w:space="0" w:color="auto"/>
      </w:divBdr>
    </w:div>
    <w:div w:id="553930251">
      <w:bodyDiv w:val="1"/>
      <w:marLeft w:val="0"/>
      <w:marRight w:val="0"/>
      <w:marTop w:val="0"/>
      <w:marBottom w:val="0"/>
      <w:divBdr>
        <w:top w:val="none" w:sz="0" w:space="0" w:color="auto"/>
        <w:left w:val="none" w:sz="0" w:space="0" w:color="auto"/>
        <w:bottom w:val="none" w:sz="0" w:space="0" w:color="auto"/>
        <w:right w:val="none" w:sz="0" w:space="0" w:color="auto"/>
      </w:divBdr>
    </w:div>
    <w:div w:id="555312403">
      <w:bodyDiv w:val="1"/>
      <w:marLeft w:val="0"/>
      <w:marRight w:val="0"/>
      <w:marTop w:val="0"/>
      <w:marBottom w:val="0"/>
      <w:divBdr>
        <w:top w:val="none" w:sz="0" w:space="0" w:color="auto"/>
        <w:left w:val="none" w:sz="0" w:space="0" w:color="auto"/>
        <w:bottom w:val="none" w:sz="0" w:space="0" w:color="auto"/>
        <w:right w:val="none" w:sz="0" w:space="0" w:color="auto"/>
      </w:divBdr>
    </w:div>
    <w:div w:id="558563681">
      <w:bodyDiv w:val="1"/>
      <w:marLeft w:val="0"/>
      <w:marRight w:val="0"/>
      <w:marTop w:val="0"/>
      <w:marBottom w:val="0"/>
      <w:divBdr>
        <w:top w:val="none" w:sz="0" w:space="0" w:color="auto"/>
        <w:left w:val="none" w:sz="0" w:space="0" w:color="auto"/>
        <w:bottom w:val="none" w:sz="0" w:space="0" w:color="auto"/>
        <w:right w:val="none" w:sz="0" w:space="0" w:color="auto"/>
      </w:divBdr>
    </w:div>
    <w:div w:id="560406196">
      <w:bodyDiv w:val="1"/>
      <w:marLeft w:val="0"/>
      <w:marRight w:val="0"/>
      <w:marTop w:val="0"/>
      <w:marBottom w:val="0"/>
      <w:divBdr>
        <w:top w:val="none" w:sz="0" w:space="0" w:color="auto"/>
        <w:left w:val="none" w:sz="0" w:space="0" w:color="auto"/>
        <w:bottom w:val="none" w:sz="0" w:space="0" w:color="auto"/>
        <w:right w:val="none" w:sz="0" w:space="0" w:color="auto"/>
      </w:divBdr>
    </w:div>
    <w:div w:id="561674588">
      <w:bodyDiv w:val="1"/>
      <w:marLeft w:val="0"/>
      <w:marRight w:val="0"/>
      <w:marTop w:val="0"/>
      <w:marBottom w:val="0"/>
      <w:divBdr>
        <w:top w:val="none" w:sz="0" w:space="0" w:color="auto"/>
        <w:left w:val="none" w:sz="0" w:space="0" w:color="auto"/>
        <w:bottom w:val="none" w:sz="0" w:space="0" w:color="auto"/>
        <w:right w:val="none" w:sz="0" w:space="0" w:color="auto"/>
      </w:divBdr>
    </w:div>
    <w:div w:id="564536315">
      <w:bodyDiv w:val="1"/>
      <w:marLeft w:val="0"/>
      <w:marRight w:val="0"/>
      <w:marTop w:val="0"/>
      <w:marBottom w:val="0"/>
      <w:divBdr>
        <w:top w:val="none" w:sz="0" w:space="0" w:color="auto"/>
        <w:left w:val="none" w:sz="0" w:space="0" w:color="auto"/>
        <w:bottom w:val="none" w:sz="0" w:space="0" w:color="auto"/>
        <w:right w:val="none" w:sz="0" w:space="0" w:color="auto"/>
      </w:divBdr>
    </w:div>
    <w:div w:id="565990425">
      <w:bodyDiv w:val="1"/>
      <w:marLeft w:val="0"/>
      <w:marRight w:val="0"/>
      <w:marTop w:val="0"/>
      <w:marBottom w:val="0"/>
      <w:divBdr>
        <w:top w:val="none" w:sz="0" w:space="0" w:color="auto"/>
        <w:left w:val="none" w:sz="0" w:space="0" w:color="auto"/>
        <w:bottom w:val="none" w:sz="0" w:space="0" w:color="auto"/>
        <w:right w:val="none" w:sz="0" w:space="0" w:color="auto"/>
      </w:divBdr>
    </w:div>
    <w:div w:id="569729777">
      <w:bodyDiv w:val="1"/>
      <w:marLeft w:val="0"/>
      <w:marRight w:val="0"/>
      <w:marTop w:val="0"/>
      <w:marBottom w:val="0"/>
      <w:divBdr>
        <w:top w:val="none" w:sz="0" w:space="0" w:color="auto"/>
        <w:left w:val="none" w:sz="0" w:space="0" w:color="auto"/>
        <w:bottom w:val="none" w:sz="0" w:space="0" w:color="auto"/>
        <w:right w:val="none" w:sz="0" w:space="0" w:color="auto"/>
      </w:divBdr>
    </w:div>
    <w:div w:id="570189837">
      <w:bodyDiv w:val="1"/>
      <w:marLeft w:val="0"/>
      <w:marRight w:val="0"/>
      <w:marTop w:val="0"/>
      <w:marBottom w:val="0"/>
      <w:divBdr>
        <w:top w:val="none" w:sz="0" w:space="0" w:color="auto"/>
        <w:left w:val="none" w:sz="0" w:space="0" w:color="auto"/>
        <w:bottom w:val="none" w:sz="0" w:space="0" w:color="auto"/>
        <w:right w:val="none" w:sz="0" w:space="0" w:color="auto"/>
      </w:divBdr>
    </w:div>
    <w:div w:id="570313294">
      <w:bodyDiv w:val="1"/>
      <w:marLeft w:val="0"/>
      <w:marRight w:val="0"/>
      <w:marTop w:val="0"/>
      <w:marBottom w:val="0"/>
      <w:divBdr>
        <w:top w:val="none" w:sz="0" w:space="0" w:color="auto"/>
        <w:left w:val="none" w:sz="0" w:space="0" w:color="auto"/>
        <w:bottom w:val="none" w:sz="0" w:space="0" w:color="auto"/>
        <w:right w:val="none" w:sz="0" w:space="0" w:color="auto"/>
      </w:divBdr>
    </w:div>
    <w:div w:id="571549032">
      <w:bodyDiv w:val="1"/>
      <w:marLeft w:val="0"/>
      <w:marRight w:val="0"/>
      <w:marTop w:val="0"/>
      <w:marBottom w:val="0"/>
      <w:divBdr>
        <w:top w:val="none" w:sz="0" w:space="0" w:color="auto"/>
        <w:left w:val="none" w:sz="0" w:space="0" w:color="auto"/>
        <w:bottom w:val="none" w:sz="0" w:space="0" w:color="auto"/>
        <w:right w:val="none" w:sz="0" w:space="0" w:color="auto"/>
      </w:divBdr>
    </w:div>
    <w:div w:id="574702139">
      <w:bodyDiv w:val="1"/>
      <w:marLeft w:val="0"/>
      <w:marRight w:val="0"/>
      <w:marTop w:val="0"/>
      <w:marBottom w:val="0"/>
      <w:divBdr>
        <w:top w:val="none" w:sz="0" w:space="0" w:color="auto"/>
        <w:left w:val="none" w:sz="0" w:space="0" w:color="auto"/>
        <w:bottom w:val="none" w:sz="0" w:space="0" w:color="auto"/>
        <w:right w:val="none" w:sz="0" w:space="0" w:color="auto"/>
      </w:divBdr>
    </w:div>
    <w:div w:id="578176868">
      <w:bodyDiv w:val="1"/>
      <w:marLeft w:val="0"/>
      <w:marRight w:val="0"/>
      <w:marTop w:val="0"/>
      <w:marBottom w:val="0"/>
      <w:divBdr>
        <w:top w:val="none" w:sz="0" w:space="0" w:color="auto"/>
        <w:left w:val="none" w:sz="0" w:space="0" w:color="auto"/>
        <w:bottom w:val="none" w:sz="0" w:space="0" w:color="auto"/>
        <w:right w:val="none" w:sz="0" w:space="0" w:color="auto"/>
      </w:divBdr>
    </w:div>
    <w:div w:id="581305686">
      <w:bodyDiv w:val="1"/>
      <w:marLeft w:val="0"/>
      <w:marRight w:val="0"/>
      <w:marTop w:val="0"/>
      <w:marBottom w:val="0"/>
      <w:divBdr>
        <w:top w:val="none" w:sz="0" w:space="0" w:color="auto"/>
        <w:left w:val="none" w:sz="0" w:space="0" w:color="auto"/>
        <w:bottom w:val="none" w:sz="0" w:space="0" w:color="auto"/>
        <w:right w:val="none" w:sz="0" w:space="0" w:color="auto"/>
      </w:divBdr>
    </w:div>
    <w:div w:id="582951631">
      <w:bodyDiv w:val="1"/>
      <w:marLeft w:val="0"/>
      <w:marRight w:val="0"/>
      <w:marTop w:val="0"/>
      <w:marBottom w:val="0"/>
      <w:divBdr>
        <w:top w:val="none" w:sz="0" w:space="0" w:color="auto"/>
        <w:left w:val="none" w:sz="0" w:space="0" w:color="auto"/>
        <w:bottom w:val="none" w:sz="0" w:space="0" w:color="auto"/>
        <w:right w:val="none" w:sz="0" w:space="0" w:color="auto"/>
      </w:divBdr>
    </w:div>
    <w:div w:id="585308530">
      <w:bodyDiv w:val="1"/>
      <w:marLeft w:val="0"/>
      <w:marRight w:val="0"/>
      <w:marTop w:val="0"/>
      <w:marBottom w:val="0"/>
      <w:divBdr>
        <w:top w:val="none" w:sz="0" w:space="0" w:color="auto"/>
        <w:left w:val="none" w:sz="0" w:space="0" w:color="auto"/>
        <w:bottom w:val="none" w:sz="0" w:space="0" w:color="auto"/>
        <w:right w:val="none" w:sz="0" w:space="0" w:color="auto"/>
      </w:divBdr>
    </w:div>
    <w:div w:id="588470431">
      <w:bodyDiv w:val="1"/>
      <w:marLeft w:val="0"/>
      <w:marRight w:val="0"/>
      <w:marTop w:val="0"/>
      <w:marBottom w:val="0"/>
      <w:divBdr>
        <w:top w:val="none" w:sz="0" w:space="0" w:color="auto"/>
        <w:left w:val="none" w:sz="0" w:space="0" w:color="auto"/>
        <w:bottom w:val="none" w:sz="0" w:space="0" w:color="auto"/>
        <w:right w:val="none" w:sz="0" w:space="0" w:color="auto"/>
      </w:divBdr>
    </w:div>
    <w:div w:id="592249496">
      <w:bodyDiv w:val="1"/>
      <w:marLeft w:val="0"/>
      <w:marRight w:val="0"/>
      <w:marTop w:val="0"/>
      <w:marBottom w:val="0"/>
      <w:divBdr>
        <w:top w:val="none" w:sz="0" w:space="0" w:color="auto"/>
        <w:left w:val="none" w:sz="0" w:space="0" w:color="auto"/>
        <w:bottom w:val="none" w:sz="0" w:space="0" w:color="auto"/>
        <w:right w:val="none" w:sz="0" w:space="0" w:color="auto"/>
      </w:divBdr>
    </w:div>
    <w:div w:id="596213368">
      <w:bodyDiv w:val="1"/>
      <w:marLeft w:val="0"/>
      <w:marRight w:val="0"/>
      <w:marTop w:val="0"/>
      <w:marBottom w:val="0"/>
      <w:divBdr>
        <w:top w:val="none" w:sz="0" w:space="0" w:color="auto"/>
        <w:left w:val="none" w:sz="0" w:space="0" w:color="auto"/>
        <w:bottom w:val="none" w:sz="0" w:space="0" w:color="auto"/>
        <w:right w:val="none" w:sz="0" w:space="0" w:color="auto"/>
      </w:divBdr>
    </w:div>
    <w:div w:id="597838241">
      <w:bodyDiv w:val="1"/>
      <w:marLeft w:val="0"/>
      <w:marRight w:val="0"/>
      <w:marTop w:val="0"/>
      <w:marBottom w:val="0"/>
      <w:divBdr>
        <w:top w:val="none" w:sz="0" w:space="0" w:color="auto"/>
        <w:left w:val="none" w:sz="0" w:space="0" w:color="auto"/>
        <w:bottom w:val="none" w:sz="0" w:space="0" w:color="auto"/>
        <w:right w:val="none" w:sz="0" w:space="0" w:color="auto"/>
      </w:divBdr>
    </w:div>
    <w:div w:id="598173370">
      <w:bodyDiv w:val="1"/>
      <w:marLeft w:val="0"/>
      <w:marRight w:val="0"/>
      <w:marTop w:val="0"/>
      <w:marBottom w:val="0"/>
      <w:divBdr>
        <w:top w:val="none" w:sz="0" w:space="0" w:color="auto"/>
        <w:left w:val="none" w:sz="0" w:space="0" w:color="auto"/>
        <w:bottom w:val="none" w:sz="0" w:space="0" w:color="auto"/>
        <w:right w:val="none" w:sz="0" w:space="0" w:color="auto"/>
      </w:divBdr>
    </w:div>
    <w:div w:id="599529515">
      <w:bodyDiv w:val="1"/>
      <w:marLeft w:val="0"/>
      <w:marRight w:val="0"/>
      <w:marTop w:val="0"/>
      <w:marBottom w:val="0"/>
      <w:divBdr>
        <w:top w:val="none" w:sz="0" w:space="0" w:color="auto"/>
        <w:left w:val="none" w:sz="0" w:space="0" w:color="auto"/>
        <w:bottom w:val="none" w:sz="0" w:space="0" w:color="auto"/>
        <w:right w:val="none" w:sz="0" w:space="0" w:color="auto"/>
      </w:divBdr>
    </w:div>
    <w:div w:id="601189320">
      <w:bodyDiv w:val="1"/>
      <w:marLeft w:val="0"/>
      <w:marRight w:val="0"/>
      <w:marTop w:val="0"/>
      <w:marBottom w:val="0"/>
      <w:divBdr>
        <w:top w:val="none" w:sz="0" w:space="0" w:color="auto"/>
        <w:left w:val="none" w:sz="0" w:space="0" w:color="auto"/>
        <w:bottom w:val="none" w:sz="0" w:space="0" w:color="auto"/>
        <w:right w:val="none" w:sz="0" w:space="0" w:color="auto"/>
      </w:divBdr>
    </w:div>
    <w:div w:id="602804555">
      <w:bodyDiv w:val="1"/>
      <w:marLeft w:val="0"/>
      <w:marRight w:val="0"/>
      <w:marTop w:val="0"/>
      <w:marBottom w:val="0"/>
      <w:divBdr>
        <w:top w:val="none" w:sz="0" w:space="0" w:color="auto"/>
        <w:left w:val="none" w:sz="0" w:space="0" w:color="auto"/>
        <w:bottom w:val="none" w:sz="0" w:space="0" w:color="auto"/>
        <w:right w:val="none" w:sz="0" w:space="0" w:color="auto"/>
      </w:divBdr>
    </w:div>
    <w:div w:id="604387273">
      <w:bodyDiv w:val="1"/>
      <w:marLeft w:val="0"/>
      <w:marRight w:val="0"/>
      <w:marTop w:val="0"/>
      <w:marBottom w:val="0"/>
      <w:divBdr>
        <w:top w:val="none" w:sz="0" w:space="0" w:color="auto"/>
        <w:left w:val="none" w:sz="0" w:space="0" w:color="auto"/>
        <w:bottom w:val="none" w:sz="0" w:space="0" w:color="auto"/>
        <w:right w:val="none" w:sz="0" w:space="0" w:color="auto"/>
      </w:divBdr>
    </w:div>
    <w:div w:id="608969638">
      <w:bodyDiv w:val="1"/>
      <w:marLeft w:val="0"/>
      <w:marRight w:val="0"/>
      <w:marTop w:val="0"/>
      <w:marBottom w:val="0"/>
      <w:divBdr>
        <w:top w:val="none" w:sz="0" w:space="0" w:color="auto"/>
        <w:left w:val="none" w:sz="0" w:space="0" w:color="auto"/>
        <w:bottom w:val="none" w:sz="0" w:space="0" w:color="auto"/>
        <w:right w:val="none" w:sz="0" w:space="0" w:color="auto"/>
      </w:divBdr>
    </w:div>
    <w:div w:id="610212950">
      <w:bodyDiv w:val="1"/>
      <w:marLeft w:val="0"/>
      <w:marRight w:val="0"/>
      <w:marTop w:val="0"/>
      <w:marBottom w:val="0"/>
      <w:divBdr>
        <w:top w:val="none" w:sz="0" w:space="0" w:color="auto"/>
        <w:left w:val="none" w:sz="0" w:space="0" w:color="auto"/>
        <w:bottom w:val="none" w:sz="0" w:space="0" w:color="auto"/>
        <w:right w:val="none" w:sz="0" w:space="0" w:color="auto"/>
      </w:divBdr>
    </w:div>
    <w:div w:id="613638562">
      <w:bodyDiv w:val="1"/>
      <w:marLeft w:val="0"/>
      <w:marRight w:val="0"/>
      <w:marTop w:val="0"/>
      <w:marBottom w:val="0"/>
      <w:divBdr>
        <w:top w:val="none" w:sz="0" w:space="0" w:color="auto"/>
        <w:left w:val="none" w:sz="0" w:space="0" w:color="auto"/>
        <w:bottom w:val="none" w:sz="0" w:space="0" w:color="auto"/>
        <w:right w:val="none" w:sz="0" w:space="0" w:color="auto"/>
      </w:divBdr>
    </w:div>
    <w:div w:id="614561518">
      <w:bodyDiv w:val="1"/>
      <w:marLeft w:val="0"/>
      <w:marRight w:val="0"/>
      <w:marTop w:val="0"/>
      <w:marBottom w:val="0"/>
      <w:divBdr>
        <w:top w:val="none" w:sz="0" w:space="0" w:color="auto"/>
        <w:left w:val="none" w:sz="0" w:space="0" w:color="auto"/>
        <w:bottom w:val="none" w:sz="0" w:space="0" w:color="auto"/>
        <w:right w:val="none" w:sz="0" w:space="0" w:color="auto"/>
      </w:divBdr>
    </w:div>
    <w:div w:id="615520925">
      <w:bodyDiv w:val="1"/>
      <w:marLeft w:val="0"/>
      <w:marRight w:val="0"/>
      <w:marTop w:val="0"/>
      <w:marBottom w:val="0"/>
      <w:divBdr>
        <w:top w:val="none" w:sz="0" w:space="0" w:color="auto"/>
        <w:left w:val="none" w:sz="0" w:space="0" w:color="auto"/>
        <w:bottom w:val="none" w:sz="0" w:space="0" w:color="auto"/>
        <w:right w:val="none" w:sz="0" w:space="0" w:color="auto"/>
      </w:divBdr>
    </w:div>
    <w:div w:id="617571521">
      <w:bodyDiv w:val="1"/>
      <w:marLeft w:val="0"/>
      <w:marRight w:val="0"/>
      <w:marTop w:val="0"/>
      <w:marBottom w:val="0"/>
      <w:divBdr>
        <w:top w:val="none" w:sz="0" w:space="0" w:color="auto"/>
        <w:left w:val="none" w:sz="0" w:space="0" w:color="auto"/>
        <w:bottom w:val="none" w:sz="0" w:space="0" w:color="auto"/>
        <w:right w:val="none" w:sz="0" w:space="0" w:color="auto"/>
      </w:divBdr>
    </w:div>
    <w:div w:id="619190407">
      <w:bodyDiv w:val="1"/>
      <w:marLeft w:val="0"/>
      <w:marRight w:val="0"/>
      <w:marTop w:val="0"/>
      <w:marBottom w:val="0"/>
      <w:divBdr>
        <w:top w:val="none" w:sz="0" w:space="0" w:color="auto"/>
        <w:left w:val="none" w:sz="0" w:space="0" w:color="auto"/>
        <w:bottom w:val="none" w:sz="0" w:space="0" w:color="auto"/>
        <w:right w:val="none" w:sz="0" w:space="0" w:color="auto"/>
      </w:divBdr>
    </w:div>
    <w:div w:id="621419742">
      <w:bodyDiv w:val="1"/>
      <w:marLeft w:val="0"/>
      <w:marRight w:val="0"/>
      <w:marTop w:val="0"/>
      <w:marBottom w:val="0"/>
      <w:divBdr>
        <w:top w:val="none" w:sz="0" w:space="0" w:color="auto"/>
        <w:left w:val="none" w:sz="0" w:space="0" w:color="auto"/>
        <w:bottom w:val="none" w:sz="0" w:space="0" w:color="auto"/>
        <w:right w:val="none" w:sz="0" w:space="0" w:color="auto"/>
      </w:divBdr>
    </w:div>
    <w:div w:id="625240830">
      <w:bodyDiv w:val="1"/>
      <w:marLeft w:val="0"/>
      <w:marRight w:val="0"/>
      <w:marTop w:val="0"/>
      <w:marBottom w:val="0"/>
      <w:divBdr>
        <w:top w:val="none" w:sz="0" w:space="0" w:color="auto"/>
        <w:left w:val="none" w:sz="0" w:space="0" w:color="auto"/>
        <w:bottom w:val="none" w:sz="0" w:space="0" w:color="auto"/>
        <w:right w:val="none" w:sz="0" w:space="0" w:color="auto"/>
      </w:divBdr>
    </w:div>
    <w:div w:id="625543745">
      <w:bodyDiv w:val="1"/>
      <w:marLeft w:val="0"/>
      <w:marRight w:val="0"/>
      <w:marTop w:val="0"/>
      <w:marBottom w:val="0"/>
      <w:divBdr>
        <w:top w:val="none" w:sz="0" w:space="0" w:color="auto"/>
        <w:left w:val="none" w:sz="0" w:space="0" w:color="auto"/>
        <w:bottom w:val="none" w:sz="0" w:space="0" w:color="auto"/>
        <w:right w:val="none" w:sz="0" w:space="0" w:color="auto"/>
      </w:divBdr>
    </w:div>
    <w:div w:id="625739287">
      <w:bodyDiv w:val="1"/>
      <w:marLeft w:val="0"/>
      <w:marRight w:val="0"/>
      <w:marTop w:val="0"/>
      <w:marBottom w:val="0"/>
      <w:divBdr>
        <w:top w:val="none" w:sz="0" w:space="0" w:color="auto"/>
        <w:left w:val="none" w:sz="0" w:space="0" w:color="auto"/>
        <w:bottom w:val="none" w:sz="0" w:space="0" w:color="auto"/>
        <w:right w:val="none" w:sz="0" w:space="0" w:color="auto"/>
      </w:divBdr>
    </w:div>
    <w:div w:id="625964637">
      <w:bodyDiv w:val="1"/>
      <w:marLeft w:val="0"/>
      <w:marRight w:val="0"/>
      <w:marTop w:val="0"/>
      <w:marBottom w:val="0"/>
      <w:divBdr>
        <w:top w:val="none" w:sz="0" w:space="0" w:color="auto"/>
        <w:left w:val="none" w:sz="0" w:space="0" w:color="auto"/>
        <w:bottom w:val="none" w:sz="0" w:space="0" w:color="auto"/>
        <w:right w:val="none" w:sz="0" w:space="0" w:color="auto"/>
      </w:divBdr>
    </w:div>
    <w:div w:id="629559405">
      <w:bodyDiv w:val="1"/>
      <w:marLeft w:val="0"/>
      <w:marRight w:val="0"/>
      <w:marTop w:val="0"/>
      <w:marBottom w:val="0"/>
      <w:divBdr>
        <w:top w:val="none" w:sz="0" w:space="0" w:color="auto"/>
        <w:left w:val="none" w:sz="0" w:space="0" w:color="auto"/>
        <w:bottom w:val="none" w:sz="0" w:space="0" w:color="auto"/>
        <w:right w:val="none" w:sz="0" w:space="0" w:color="auto"/>
      </w:divBdr>
    </w:div>
    <w:div w:id="631835241">
      <w:bodyDiv w:val="1"/>
      <w:marLeft w:val="0"/>
      <w:marRight w:val="0"/>
      <w:marTop w:val="0"/>
      <w:marBottom w:val="0"/>
      <w:divBdr>
        <w:top w:val="none" w:sz="0" w:space="0" w:color="auto"/>
        <w:left w:val="none" w:sz="0" w:space="0" w:color="auto"/>
        <w:bottom w:val="none" w:sz="0" w:space="0" w:color="auto"/>
        <w:right w:val="none" w:sz="0" w:space="0" w:color="auto"/>
      </w:divBdr>
    </w:div>
    <w:div w:id="632562726">
      <w:bodyDiv w:val="1"/>
      <w:marLeft w:val="0"/>
      <w:marRight w:val="0"/>
      <w:marTop w:val="0"/>
      <w:marBottom w:val="0"/>
      <w:divBdr>
        <w:top w:val="none" w:sz="0" w:space="0" w:color="auto"/>
        <w:left w:val="none" w:sz="0" w:space="0" w:color="auto"/>
        <w:bottom w:val="none" w:sz="0" w:space="0" w:color="auto"/>
        <w:right w:val="none" w:sz="0" w:space="0" w:color="auto"/>
      </w:divBdr>
    </w:div>
    <w:div w:id="637146681">
      <w:bodyDiv w:val="1"/>
      <w:marLeft w:val="0"/>
      <w:marRight w:val="0"/>
      <w:marTop w:val="0"/>
      <w:marBottom w:val="0"/>
      <w:divBdr>
        <w:top w:val="none" w:sz="0" w:space="0" w:color="auto"/>
        <w:left w:val="none" w:sz="0" w:space="0" w:color="auto"/>
        <w:bottom w:val="none" w:sz="0" w:space="0" w:color="auto"/>
        <w:right w:val="none" w:sz="0" w:space="0" w:color="auto"/>
      </w:divBdr>
    </w:div>
    <w:div w:id="641034724">
      <w:bodyDiv w:val="1"/>
      <w:marLeft w:val="0"/>
      <w:marRight w:val="0"/>
      <w:marTop w:val="0"/>
      <w:marBottom w:val="0"/>
      <w:divBdr>
        <w:top w:val="none" w:sz="0" w:space="0" w:color="auto"/>
        <w:left w:val="none" w:sz="0" w:space="0" w:color="auto"/>
        <w:bottom w:val="none" w:sz="0" w:space="0" w:color="auto"/>
        <w:right w:val="none" w:sz="0" w:space="0" w:color="auto"/>
      </w:divBdr>
    </w:div>
    <w:div w:id="646591974">
      <w:bodyDiv w:val="1"/>
      <w:marLeft w:val="0"/>
      <w:marRight w:val="0"/>
      <w:marTop w:val="0"/>
      <w:marBottom w:val="0"/>
      <w:divBdr>
        <w:top w:val="none" w:sz="0" w:space="0" w:color="auto"/>
        <w:left w:val="none" w:sz="0" w:space="0" w:color="auto"/>
        <w:bottom w:val="none" w:sz="0" w:space="0" w:color="auto"/>
        <w:right w:val="none" w:sz="0" w:space="0" w:color="auto"/>
      </w:divBdr>
    </w:div>
    <w:div w:id="648286407">
      <w:bodyDiv w:val="1"/>
      <w:marLeft w:val="0"/>
      <w:marRight w:val="0"/>
      <w:marTop w:val="0"/>
      <w:marBottom w:val="0"/>
      <w:divBdr>
        <w:top w:val="none" w:sz="0" w:space="0" w:color="auto"/>
        <w:left w:val="none" w:sz="0" w:space="0" w:color="auto"/>
        <w:bottom w:val="none" w:sz="0" w:space="0" w:color="auto"/>
        <w:right w:val="none" w:sz="0" w:space="0" w:color="auto"/>
      </w:divBdr>
    </w:div>
    <w:div w:id="648630428">
      <w:bodyDiv w:val="1"/>
      <w:marLeft w:val="0"/>
      <w:marRight w:val="0"/>
      <w:marTop w:val="0"/>
      <w:marBottom w:val="0"/>
      <w:divBdr>
        <w:top w:val="none" w:sz="0" w:space="0" w:color="auto"/>
        <w:left w:val="none" w:sz="0" w:space="0" w:color="auto"/>
        <w:bottom w:val="none" w:sz="0" w:space="0" w:color="auto"/>
        <w:right w:val="none" w:sz="0" w:space="0" w:color="auto"/>
      </w:divBdr>
    </w:div>
    <w:div w:id="651103912">
      <w:bodyDiv w:val="1"/>
      <w:marLeft w:val="0"/>
      <w:marRight w:val="0"/>
      <w:marTop w:val="0"/>
      <w:marBottom w:val="0"/>
      <w:divBdr>
        <w:top w:val="none" w:sz="0" w:space="0" w:color="auto"/>
        <w:left w:val="none" w:sz="0" w:space="0" w:color="auto"/>
        <w:bottom w:val="none" w:sz="0" w:space="0" w:color="auto"/>
        <w:right w:val="none" w:sz="0" w:space="0" w:color="auto"/>
      </w:divBdr>
    </w:div>
    <w:div w:id="654260214">
      <w:bodyDiv w:val="1"/>
      <w:marLeft w:val="0"/>
      <w:marRight w:val="0"/>
      <w:marTop w:val="0"/>
      <w:marBottom w:val="0"/>
      <w:divBdr>
        <w:top w:val="none" w:sz="0" w:space="0" w:color="auto"/>
        <w:left w:val="none" w:sz="0" w:space="0" w:color="auto"/>
        <w:bottom w:val="none" w:sz="0" w:space="0" w:color="auto"/>
        <w:right w:val="none" w:sz="0" w:space="0" w:color="auto"/>
      </w:divBdr>
    </w:div>
    <w:div w:id="654333642">
      <w:bodyDiv w:val="1"/>
      <w:marLeft w:val="0"/>
      <w:marRight w:val="0"/>
      <w:marTop w:val="0"/>
      <w:marBottom w:val="0"/>
      <w:divBdr>
        <w:top w:val="none" w:sz="0" w:space="0" w:color="auto"/>
        <w:left w:val="none" w:sz="0" w:space="0" w:color="auto"/>
        <w:bottom w:val="none" w:sz="0" w:space="0" w:color="auto"/>
        <w:right w:val="none" w:sz="0" w:space="0" w:color="auto"/>
      </w:divBdr>
    </w:div>
    <w:div w:id="658660205">
      <w:bodyDiv w:val="1"/>
      <w:marLeft w:val="0"/>
      <w:marRight w:val="0"/>
      <w:marTop w:val="0"/>
      <w:marBottom w:val="0"/>
      <w:divBdr>
        <w:top w:val="none" w:sz="0" w:space="0" w:color="auto"/>
        <w:left w:val="none" w:sz="0" w:space="0" w:color="auto"/>
        <w:bottom w:val="none" w:sz="0" w:space="0" w:color="auto"/>
        <w:right w:val="none" w:sz="0" w:space="0" w:color="auto"/>
      </w:divBdr>
    </w:div>
    <w:div w:id="661465468">
      <w:bodyDiv w:val="1"/>
      <w:marLeft w:val="0"/>
      <w:marRight w:val="0"/>
      <w:marTop w:val="0"/>
      <w:marBottom w:val="0"/>
      <w:divBdr>
        <w:top w:val="none" w:sz="0" w:space="0" w:color="auto"/>
        <w:left w:val="none" w:sz="0" w:space="0" w:color="auto"/>
        <w:bottom w:val="none" w:sz="0" w:space="0" w:color="auto"/>
        <w:right w:val="none" w:sz="0" w:space="0" w:color="auto"/>
      </w:divBdr>
    </w:div>
    <w:div w:id="662009886">
      <w:bodyDiv w:val="1"/>
      <w:marLeft w:val="0"/>
      <w:marRight w:val="0"/>
      <w:marTop w:val="0"/>
      <w:marBottom w:val="0"/>
      <w:divBdr>
        <w:top w:val="none" w:sz="0" w:space="0" w:color="auto"/>
        <w:left w:val="none" w:sz="0" w:space="0" w:color="auto"/>
        <w:bottom w:val="none" w:sz="0" w:space="0" w:color="auto"/>
        <w:right w:val="none" w:sz="0" w:space="0" w:color="auto"/>
      </w:divBdr>
    </w:div>
    <w:div w:id="662394707">
      <w:bodyDiv w:val="1"/>
      <w:marLeft w:val="0"/>
      <w:marRight w:val="0"/>
      <w:marTop w:val="0"/>
      <w:marBottom w:val="0"/>
      <w:divBdr>
        <w:top w:val="none" w:sz="0" w:space="0" w:color="auto"/>
        <w:left w:val="none" w:sz="0" w:space="0" w:color="auto"/>
        <w:bottom w:val="none" w:sz="0" w:space="0" w:color="auto"/>
        <w:right w:val="none" w:sz="0" w:space="0" w:color="auto"/>
      </w:divBdr>
    </w:div>
    <w:div w:id="663239008">
      <w:bodyDiv w:val="1"/>
      <w:marLeft w:val="0"/>
      <w:marRight w:val="0"/>
      <w:marTop w:val="0"/>
      <w:marBottom w:val="0"/>
      <w:divBdr>
        <w:top w:val="none" w:sz="0" w:space="0" w:color="auto"/>
        <w:left w:val="none" w:sz="0" w:space="0" w:color="auto"/>
        <w:bottom w:val="none" w:sz="0" w:space="0" w:color="auto"/>
        <w:right w:val="none" w:sz="0" w:space="0" w:color="auto"/>
      </w:divBdr>
    </w:div>
    <w:div w:id="670909310">
      <w:bodyDiv w:val="1"/>
      <w:marLeft w:val="0"/>
      <w:marRight w:val="0"/>
      <w:marTop w:val="0"/>
      <w:marBottom w:val="0"/>
      <w:divBdr>
        <w:top w:val="none" w:sz="0" w:space="0" w:color="auto"/>
        <w:left w:val="none" w:sz="0" w:space="0" w:color="auto"/>
        <w:bottom w:val="none" w:sz="0" w:space="0" w:color="auto"/>
        <w:right w:val="none" w:sz="0" w:space="0" w:color="auto"/>
      </w:divBdr>
    </w:div>
    <w:div w:id="677387027">
      <w:bodyDiv w:val="1"/>
      <w:marLeft w:val="0"/>
      <w:marRight w:val="0"/>
      <w:marTop w:val="0"/>
      <w:marBottom w:val="0"/>
      <w:divBdr>
        <w:top w:val="none" w:sz="0" w:space="0" w:color="auto"/>
        <w:left w:val="none" w:sz="0" w:space="0" w:color="auto"/>
        <w:bottom w:val="none" w:sz="0" w:space="0" w:color="auto"/>
        <w:right w:val="none" w:sz="0" w:space="0" w:color="auto"/>
      </w:divBdr>
    </w:div>
    <w:div w:id="677806015">
      <w:bodyDiv w:val="1"/>
      <w:marLeft w:val="0"/>
      <w:marRight w:val="0"/>
      <w:marTop w:val="0"/>
      <w:marBottom w:val="0"/>
      <w:divBdr>
        <w:top w:val="none" w:sz="0" w:space="0" w:color="auto"/>
        <w:left w:val="none" w:sz="0" w:space="0" w:color="auto"/>
        <w:bottom w:val="none" w:sz="0" w:space="0" w:color="auto"/>
        <w:right w:val="none" w:sz="0" w:space="0" w:color="auto"/>
      </w:divBdr>
    </w:div>
    <w:div w:id="678002483">
      <w:bodyDiv w:val="1"/>
      <w:marLeft w:val="0"/>
      <w:marRight w:val="0"/>
      <w:marTop w:val="0"/>
      <w:marBottom w:val="0"/>
      <w:divBdr>
        <w:top w:val="none" w:sz="0" w:space="0" w:color="auto"/>
        <w:left w:val="none" w:sz="0" w:space="0" w:color="auto"/>
        <w:bottom w:val="none" w:sz="0" w:space="0" w:color="auto"/>
        <w:right w:val="none" w:sz="0" w:space="0" w:color="auto"/>
      </w:divBdr>
    </w:div>
    <w:div w:id="687214420">
      <w:bodyDiv w:val="1"/>
      <w:marLeft w:val="0"/>
      <w:marRight w:val="0"/>
      <w:marTop w:val="0"/>
      <w:marBottom w:val="0"/>
      <w:divBdr>
        <w:top w:val="none" w:sz="0" w:space="0" w:color="auto"/>
        <w:left w:val="none" w:sz="0" w:space="0" w:color="auto"/>
        <w:bottom w:val="none" w:sz="0" w:space="0" w:color="auto"/>
        <w:right w:val="none" w:sz="0" w:space="0" w:color="auto"/>
      </w:divBdr>
    </w:div>
    <w:div w:id="687220292">
      <w:bodyDiv w:val="1"/>
      <w:marLeft w:val="0"/>
      <w:marRight w:val="0"/>
      <w:marTop w:val="0"/>
      <w:marBottom w:val="0"/>
      <w:divBdr>
        <w:top w:val="none" w:sz="0" w:space="0" w:color="auto"/>
        <w:left w:val="none" w:sz="0" w:space="0" w:color="auto"/>
        <w:bottom w:val="none" w:sz="0" w:space="0" w:color="auto"/>
        <w:right w:val="none" w:sz="0" w:space="0" w:color="auto"/>
      </w:divBdr>
    </w:div>
    <w:div w:id="689066930">
      <w:bodyDiv w:val="1"/>
      <w:marLeft w:val="0"/>
      <w:marRight w:val="0"/>
      <w:marTop w:val="0"/>
      <w:marBottom w:val="0"/>
      <w:divBdr>
        <w:top w:val="none" w:sz="0" w:space="0" w:color="auto"/>
        <w:left w:val="none" w:sz="0" w:space="0" w:color="auto"/>
        <w:bottom w:val="none" w:sz="0" w:space="0" w:color="auto"/>
        <w:right w:val="none" w:sz="0" w:space="0" w:color="auto"/>
      </w:divBdr>
    </w:div>
    <w:div w:id="692463416">
      <w:bodyDiv w:val="1"/>
      <w:marLeft w:val="0"/>
      <w:marRight w:val="0"/>
      <w:marTop w:val="0"/>
      <w:marBottom w:val="0"/>
      <w:divBdr>
        <w:top w:val="none" w:sz="0" w:space="0" w:color="auto"/>
        <w:left w:val="none" w:sz="0" w:space="0" w:color="auto"/>
        <w:bottom w:val="none" w:sz="0" w:space="0" w:color="auto"/>
        <w:right w:val="none" w:sz="0" w:space="0" w:color="auto"/>
      </w:divBdr>
    </w:div>
    <w:div w:id="695081209">
      <w:bodyDiv w:val="1"/>
      <w:marLeft w:val="0"/>
      <w:marRight w:val="0"/>
      <w:marTop w:val="0"/>
      <w:marBottom w:val="0"/>
      <w:divBdr>
        <w:top w:val="none" w:sz="0" w:space="0" w:color="auto"/>
        <w:left w:val="none" w:sz="0" w:space="0" w:color="auto"/>
        <w:bottom w:val="none" w:sz="0" w:space="0" w:color="auto"/>
        <w:right w:val="none" w:sz="0" w:space="0" w:color="auto"/>
      </w:divBdr>
    </w:div>
    <w:div w:id="695499899">
      <w:bodyDiv w:val="1"/>
      <w:marLeft w:val="0"/>
      <w:marRight w:val="0"/>
      <w:marTop w:val="0"/>
      <w:marBottom w:val="0"/>
      <w:divBdr>
        <w:top w:val="none" w:sz="0" w:space="0" w:color="auto"/>
        <w:left w:val="none" w:sz="0" w:space="0" w:color="auto"/>
        <w:bottom w:val="none" w:sz="0" w:space="0" w:color="auto"/>
        <w:right w:val="none" w:sz="0" w:space="0" w:color="auto"/>
      </w:divBdr>
    </w:div>
    <w:div w:id="695739446">
      <w:bodyDiv w:val="1"/>
      <w:marLeft w:val="0"/>
      <w:marRight w:val="0"/>
      <w:marTop w:val="0"/>
      <w:marBottom w:val="0"/>
      <w:divBdr>
        <w:top w:val="none" w:sz="0" w:space="0" w:color="auto"/>
        <w:left w:val="none" w:sz="0" w:space="0" w:color="auto"/>
        <w:bottom w:val="none" w:sz="0" w:space="0" w:color="auto"/>
        <w:right w:val="none" w:sz="0" w:space="0" w:color="auto"/>
      </w:divBdr>
    </w:div>
    <w:div w:id="697774854">
      <w:bodyDiv w:val="1"/>
      <w:marLeft w:val="0"/>
      <w:marRight w:val="0"/>
      <w:marTop w:val="0"/>
      <w:marBottom w:val="0"/>
      <w:divBdr>
        <w:top w:val="none" w:sz="0" w:space="0" w:color="auto"/>
        <w:left w:val="none" w:sz="0" w:space="0" w:color="auto"/>
        <w:bottom w:val="none" w:sz="0" w:space="0" w:color="auto"/>
        <w:right w:val="none" w:sz="0" w:space="0" w:color="auto"/>
      </w:divBdr>
    </w:div>
    <w:div w:id="701516631">
      <w:bodyDiv w:val="1"/>
      <w:marLeft w:val="0"/>
      <w:marRight w:val="0"/>
      <w:marTop w:val="0"/>
      <w:marBottom w:val="0"/>
      <w:divBdr>
        <w:top w:val="none" w:sz="0" w:space="0" w:color="auto"/>
        <w:left w:val="none" w:sz="0" w:space="0" w:color="auto"/>
        <w:bottom w:val="none" w:sz="0" w:space="0" w:color="auto"/>
        <w:right w:val="none" w:sz="0" w:space="0" w:color="auto"/>
      </w:divBdr>
    </w:div>
    <w:div w:id="705063095">
      <w:bodyDiv w:val="1"/>
      <w:marLeft w:val="0"/>
      <w:marRight w:val="0"/>
      <w:marTop w:val="0"/>
      <w:marBottom w:val="0"/>
      <w:divBdr>
        <w:top w:val="none" w:sz="0" w:space="0" w:color="auto"/>
        <w:left w:val="none" w:sz="0" w:space="0" w:color="auto"/>
        <w:bottom w:val="none" w:sz="0" w:space="0" w:color="auto"/>
        <w:right w:val="none" w:sz="0" w:space="0" w:color="auto"/>
      </w:divBdr>
    </w:div>
    <w:div w:id="705645552">
      <w:bodyDiv w:val="1"/>
      <w:marLeft w:val="0"/>
      <w:marRight w:val="0"/>
      <w:marTop w:val="0"/>
      <w:marBottom w:val="0"/>
      <w:divBdr>
        <w:top w:val="none" w:sz="0" w:space="0" w:color="auto"/>
        <w:left w:val="none" w:sz="0" w:space="0" w:color="auto"/>
        <w:bottom w:val="none" w:sz="0" w:space="0" w:color="auto"/>
        <w:right w:val="none" w:sz="0" w:space="0" w:color="auto"/>
      </w:divBdr>
    </w:div>
    <w:div w:id="706568799">
      <w:bodyDiv w:val="1"/>
      <w:marLeft w:val="0"/>
      <w:marRight w:val="0"/>
      <w:marTop w:val="0"/>
      <w:marBottom w:val="0"/>
      <w:divBdr>
        <w:top w:val="none" w:sz="0" w:space="0" w:color="auto"/>
        <w:left w:val="none" w:sz="0" w:space="0" w:color="auto"/>
        <w:bottom w:val="none" w:sz="0" w:space="0" w:color="auto"/>
        <w:right w:val="none" w:sz="0" w:space="0" w:color="auto"/>
      </w:divBdr>
    </w:div>
    <w:div w:id="709888118">
      <w:bodyDiv w:val="1"/>
      <w:marLeft w:val="0"/>
      <w:marRight w:val="0"/>
      <w:marTop w:val="0"/>
      <w:marBottom w:val="0"/>
      <w:divBdr>
        <w:top w:val="none" w:sz="0" w:space="0" w:color="auto"/>
        <w:left w:val="none" w:sz="0" w:space="0" w:color="auto"/>
        <w:bottom w:val="none" w:sz="0" w:space="0" w:color="auto"/>
        <w:right w:val="none" w:sz="0" w:space="0" w:color="auto"/>
      </w:divBdr>
    </w:div>
    <w:div w:id="711806444">
      <w:bodyDiv w:val="1"/>
      <w:marLeft w:val="0"/>
      <w:marRight w:val="0"/>
      <w:marTop w:val="0"/>
      <w:marBottom w:val="0"/>
      <w:divBdr>
        <w:top w:val="none" w:sz="0" w:space="0" w:color="auto"/>
        <w:left w:val="none" w:sz="0" w:space="0" w:color="auto"/>
        <w:bottom w:val="none" w:sz="0" w:space="0" w:color="auto"/>
        <w:right w:val="none" w:sz="0" w:space="0" w:color="auto"/>
      </w:divBdr>
    </w:div>
    <w:div w:id="713042913">
      <w:bodyDiv w:val="1"/>
      <w:marLeft w:val="0"/>
      <w:marRight w:val="0"/>
      <w:marTop w:val="0"/>
      <w:marBottom w:val="0"/>
      <w:divBdr>
        <w:top w:val="none" w:sz="0" w:space="0" w:color="auto"/>
        <w:left w:val="none" w:sz="0" w:space="0" w:color="auto"/>
        <w:bottom w:val="none" w:sz="0" w:space="0" w:color="auto"/>
        <w:right w:val="none" w:sz="0" w:space="0" w:color="auto"/>
      </w:divBdr>
    </w:div>
    <w:div w:id="715740313">
      <w:bodyDiv w:val="1"/>
      <w:marLeft w:val="0"/>
      <w:marRight w:val="0"/>
      <w:marTop w:val="0"/>
      <w:marBottom w:val="0"/>
      <w:divBdr>
        <w:top w:val="none" w:sz="0" w:space="0" w:color="auto"/>
        <w:left w:val="none" w:sz="0" w:space="0" w:color="auto"/>
        <w:bottom w:val="none" w:sz="0" w:space="0" w:color="auto"/>
        <w:right w:val="none" w:sz="0" w:space="0" w:color="auto"/>
      </w:divBdr>
    </w:div>
    <w:div w:id="718434986">
      <w:bodyDiv w:val="1"/>
      <w:marLeft w:val="0"/>
      <w:marRight w:val="0"/>
      <w:marTop w:val="0"/>
      <w:marBottom w:val="0"/>
      <w:divBdr>
        <w:top w:val="none" w:sz="0" w:space="0" w:color="auto"/>
        <w:left w:val="none" w:sz="0" w:space="0" w:color="auto"/>
        <w:bottom w:val="none" w:sz="0" w:space="0" w:color="auto"/>
        <w:right w:val="none" w:sz="0" w:space="0" w:color="auto"/>
      </w:divBdr>
    </w:div>
    <w:div w:id="718676162">
      <w:bodyDiv w:val="1"/>
      <w:marLeft w:val="0"/>
      <w:marRight w:val="0"/>
      <w:marTop w:val="0"/>
      <w:marBottom w:val="0"/>
      <w:divBdr>
        <w:top w:val="none" w:sz="0" w:space="0" w:color="auto"/>
        <w:left w:val="none" w:sz="0" w:space="0" w:color="auto"/>
        <w:bottom w:val="none" w:sz="0" w:space="0" w:color="auto"/>
        <w:right w:val="none" w:sz="0" w:space="0" w:color="auto"/>
      </w:divBdr>
    </w:div>
    <w:div w:id="723720551">
      <w:bodyDiv w:val="1"/>
      <w:marLeft w:val="0"/>
      <w:marRight w:val="0"/>
      <w:marTop w:val="0"/>
      <w:marBottom w:val="0"/>
      <w:divBdr>
        <w:top w:val="none" w:sz="0" w:space="0" w:color="auto"/>
        <w:left w:val="none" w:sz="0" w:space="0" w:color="auto"/>
        <w:bottom w:val="none" w:sz="0" w:space="0" w:color="auto"/>
        <w:right w:val="none" w:sz="0" w:space="0" w:color="auto"/>
      </w:divBdr>
    </w:div>
    <w:div w:id="724836469">
      <w:bodyDiv w:val="1"/>
      <w:marLeft w:val="0"/>
      <w:marRight w:val="0"/>
      <w:marTop w:val="0"/>
      <w:marBottom w:val="0"/>
      <w:divBdr>
        <w:top w:val="none" w:sz="0" w:space="0" w:color="auto"/>
        <w:left w:val="none" w:sz="0" w:space="0" w:color="auto"/>
        <w:bottom w:val="none" w:sz="0" w:space="0" w:color="auto"/>
        <w:right w:val="none" w:sz="0" w:space="0" w:color="auto"/>
      </w:divBdr>
    </w:div>
    <w:div w:id="730350654">
      <w:bodyDiv w:val="1"/>
      <w:marLeft w:val="0"/>
      <w:marRight w:val="0"/>
      <w:marTop w:val="0"/>
      <w:marBottom w:val="0"/>
      <w:divBdr>
        <w:top w:val="none" w:sz="0" w:space="0" w:color="auto"/>
        <w:left w:val="none" w:sz="0" w:space="0" w:color="auto"/>
        <w:bottom w:val="none" w:sz="0" w:space="0" w:color="auto"/>
        <w:right w:val="none" w:sz="0" w:space="0" w:color="auto"/>
      </w:divBdr>
    </w:div>
    <w:div w:id="730465637">
      <w:bodyDiv w:val="1"/>
      <w:marLeft w:val="0"/>
      <w:marRight w:val="0"/>
      <w:marTop w:val="0"/>
      <w:marBottom w:val="0"/>
      <w:divBdr>
        <w:top w:val="none" w:sz="0" w:space="0" w:color="auto"/>
        <w:left w:val="none" w:sz="0" w:space="0" w:color="auto"/>
        <w:bottom w:val="none" w:sz="0" w:space="0" w:color="auto"/>
        <w:right w:val="none" w:sz="0" w:space="0" w:color="auto"/>
      </w:divBdr>
    </w:div>
    <w:div w:id="732194728">
      <w:bodyDiv w:val="1"/>
      <w:marLeft w:val="0"/>
      <w:marRight w:val="0"/>
      <w:marTop w:val="0"/>
      <w:marBottom w:val="0"/>
      <w:divBdr>
        <w:top w:val="none" w:sz="0" w:space="0" w:color="auto"/>
        <w:left w:val="none" w:sz="0" w:space="0" w:color="auto"/>
        <w:bottom w:val="none" w:sz="0" w:space="0" w:color="auto"/>
        <w:right w:val="none" w:sz="0" w:space="0" w:color="auto"/>
      </w:divBdr>
    </w:div>
    <w:div w:id="733047739">
      <w:bodyDiv w:val="1"/>
      <w:marLeft w:val="0"/>
      <w:marRight w:val="0"/>
      <w:marTop w:val="0"/>
      <w:marBottom w:val="0"/>
      <w:divBdr>
        <w:top w:val="none" w:sz="0" w:space="0" w:color="auto"/>
        <w:left w:val="none" w:sz="0" w:space="0" w:color="auto"/>
        <w:bottom w:val="none" w:sz="0" w:space="0" w:color="auto"/>
        <w:right w:val="none" w:sz="0" w:space="0" w:color="auto"/>
      </w:divBdr>
    </w:div>
    <w:div w:id="734427534">
      <w:bodyDiv w:val="1"/>
      <w:marLeft w:val="0"/>
      <w:marRight w:val="0"/>
      <w:marTop w:val="0"/>
      <w:marBottom w:val="0"/>
      <w:divBdr>
        <w:top w:val="none" w:sz="0" w:space="0" w:color="auto"/>
        <w:left w:val="none" w:sz="0" w:space="0" w:color="auto"/>
        <w:bottom w:val="none" w:sz="0" w:space="0" w:color="auto"/>
        <w:right w:val="none" w:sz="0" w:space="0" w:color="auto"/>
      </w:divBdr>
    </w:div>
    <w:div w:id="737090752">
      <w:bodyDiv w:val="1"/>
      <w:marLeft w:val="0"/>
      <w:marRight w:val="0"/>
      <w:marTop w:val="0"/>
      <w:marBottom w:val="0"/>
      <w:divBdr>
        <w:top w:val="none" w:sz="0" w:space="0" w:color="auto"/>
        <w:left w:val="none" w:sz="0" w:space="0" w:color="auto"/>
        <w:bottom w:val="none" w:sz="0" w:space="0" w:color="auto"/>
        <w:right w:val="none" w:sz="0" w:space="0" w:color="auto"/>
      </w:divBdr>
    </w:div>
    <w:div w:id="737245453">
      <w:bodyDiv w:val="1"/>
      <w:marLeft w:val="0"/>
      <w:marRight w:val="0"/>
      <w:marTop w:val="0"/>
      <w:marBottom w:val="0"/>
      <w:divBdr>
        <w:top w:val="none" w:sz="0" w:space="0" w:color="auto"/>
        <w:left w:val="none" w:sz="0" w:space="0" w:color="auto"/>
        <w:bottom w:val="none" w:sz="0" w:space="0" w:color="auto"/>
        <w:right w:val="none" w:sz="0" w:space="0" w:color="auto"/>
      </w:divBdr>
    </w:div>
    <w:div w:id="739406261">
      <w:bodyDiv w:val="1"/>
      <w:marLeft w:val="0"/>
      <w:marRight w:val="0"/>
      <w:marTop w:val="0"/>
      <w:marBottom w:val="0"/>
      <w:divBdr>
        <w:top w:val="none" w:sz="0" w:space="0" w:color="auto"/>
        <w:left w:val="none" w:sz="0" w:space="0" w:color="auto"/>
        <w:bottom w:val="none" w:sz="0" w:space="0" w:color="auto"/>
        <w:right w:val="none" w:sz="0" w:space="0" w:color="auto"/>
      </w:divBdr>
    </w:div>
    <w:div w:id="741417050">
      <w:bodyDiv w:val="1"/>
      <w:marLeft w:val="0"/>
      <w:marRight w:val="0"/>
      <w:marTop w:val="0"/>
      <w:marBottom w:val="0"/>
      <w:divBdr>
        <w:top w:val="none" w:sz="0" w:space="0" w:color="auto"/>
        <w:left w:val="none" w:sz="0" w:space="0" w:color="auto"/>
        <w:bottom w:val="none" w:sz="0" w:space="0" w:color="auto"/>
        <w:right w:val="none" w:sz="0" w:space="0" w:color="auto"/>
      </w:divBdr>
    </w:div>
    <w:div w:id="741753581">
      <w:bodyDiv w:val="1"/>
      <w:marLeft w:val="0"/>
      <w:marRight w:val="0"/>
      <w:marTop w:val="0"/>
      <w:marBottom w:val="0"/>
      <w:divBdr>
        <w:top w:val="none" w:sz="0" w:space="0" w:color="auto"/>
        <w:left w:val="none" w:sz="0" w:space="0" w:color="auto"/>
        <w:bottom w:val="none" w:sz="0" w:space="0" w:color="auto"/>
        <w:right w:val="none" w:sz="0" w:space="0" w:color="auto"/>
      </w:divBdr>
    </w:div>
    <w:div w:id="744257300">
      <w:bodyDiv w:val="1"/>
      <w:marLeft w:val="0"/>
      <w:marRight w:val="0"/>
      <w:marTop w:val="0"/>
      <w:marBottom w:val="0"/>
      <w:divBdr>
        <w:top w:val="none" w:sz="0" w:space="0" w:color="auto"/>
        <w:left w:val="none" w:sz="0" w:space="0" w:color="auto"/>
        <w:bottom w:val="none" w:sz="0" w:space="0" w:color="auto"/>
        <w:right w:val="none" w:sz="0" w:space="0" w:color="auto"/>
      </w:divBdr>
    </w:div>
    <w:div w:id="745954145">
      <w:bodyDiv w:val="1"/>
      <w:marLeft w:val="0"/>
      <w:marRight w:val="0"/>
      <w:marTop w:val="0"/>
      <w:marBottom w:val="0"/>
      <w:divBdr>
        <w:top w:val="none" w:sz="0" w:space="0" w:color="auto"/>
        <w:left w:val="none" w:sz="0" w:space="0" w:color="auto"/>
        <w:bottom w:val="none" w:sz="0" w:space="0" w:color="auto"/>
        <w:right w:val="none" w:sz="0" w:space="0" w:color="auto"/>
      </w:divBdr>
    </w:div>
    <w:div w:id="745956293">
      <w:bodyDiv w:val="1"/>
      <w:marLeft w:val="0"/>
      <w:marRight w:val="0"/>
      <w:marTop w:val="0"/>
      <w:marBottom w:val="0"/>
      <w:divBdr>
        <w:top w:val="none" w:sz="0" w:space="0" w:color="auto"/>
        <w:left w:val="none" w:sz="0" w:space="0" w:color="auto"/>
        <w:bottom w:val="none" w:sz="0" w:space="0" w:color="auto"/>
        <w:right w:val="none" w:sz="0" w:space="0" w:color="auto"/>
      </w:divBdr>
    </w:div>
    <w:div w:id="746657184">
      <w:bodyDiv w:val="1"/>
      <w:marLeft w:val="0"/>
      <w:marRight w:val="0"/>
      <w:marTop w:val="0"/>
      <w:marBottom w:val="0"/>
      <w:divBdr>
        <w:top w:val="none" w:sz="0" w:space="0" w:color="auto"/>
        <w:left w:val="none" w:sz="0" w:space="0" w:color="auto"/>
        <w:bottom w:val="none" w:sz="0" w:space="0" w:color="auto"/>
        <w:right w:val="none" w:sz="0" w:space="0" w:color="auto"/>
      </w:divBdr>
    </w:div>
    <w:div w:id="747919292">
      <w:bodyDiv w:val="1"/>
      <w:marLeft w:val="0"/>
      <w:marRight w:val="0"/>
      <w:marTop w:val="0"/>
      <w:marBottom w:val="0"/>
      <w:divBdr>
        <w:top w:val="none" w:sz="0" w:space="0" w:color="auto"/>
        <w:left w:val="none" w:sz="0" w:space="0" w:color="auto"/>
        <w:bottom w:val="none" w:sz="0" w:space="0" w:color="auto"/>
        <w:right w:val="none" w:sz="0" w:space="0" w:color="auto"/>
      </w:divBdr>
    </w:div>
    <w:div w:id="749280484">
      <w:bodyDiv w:val="1"/>
      <w:marLeft w:val="0"/>
      <w:marRight w:val="0"/>
      <w:marTop w:val="0"/>
      <w:marBottom w:val="0"/>
      <w:divBdr>
        <w:top w:val="none" w:sz="0" w:space="0" w:color="auto"/>
        <w:left w:val="none" w:sz="0" w:space="0" w:color="auto"/>
        <w:bottom w:val="none" w:sz="0" w:space="0" w:color="auto"/>
        <w:right w:val="none" w:sz="0" w:space="0" w:color="auto"/>
      </w:divBdr>
    </w:div>
    <w:div w:id="749814972">
      <w:bodyDiv w:val="1"/>
      <w:marLeft w:val="0"/>
      <w:marRight w:val="0"/>
      <w:marTop w:val="0"/>
      <w:marBottom w:val="0"/>
      <w:divBdr>
        <w:top w:val="none" w:sz="0" w:space="0" w:color="auto"/>
        <w:left w:val="none" w:sz="0" w:space="0" w:color="auto"/>
        <w:bottom w:val="none" w:sz="0" w:space="0" w:color="auto"/>
        <w:right w:val="none" w:sz="0" w:space="0" w:color="auto"/>
      </w:divBdr>
    </w:div>
    <w:div w:id="753356199">
      <w:bodyDiv w:val="1"/>
      <w:marLeft w:val="0"/>
      <w:marRight w:val="0"/>
      <w:marTop w:val="0"/>
      <w:marBottom w:val="0"/>
      <w:divBdr>
        <w:top w:val="none" w:sz="0" w:space="0" w:color="auto"/>
        <w:left w:val="none" w:sz="0" w:space="0" w:color="auto"/>
        <w:bottom w:val="none" w:sz="0" w:space="0" w:color="auto"/>
        <w:right w:val="none" w:sz="0" w:space="0" w:color="auto"/>
      </w:divBdr>
    </w:div>
    <w:div w:id="760639753">
      <w:bodyDiv w:val="1"/>
      <w:marLeft w:val="0"/>
      <w:marRight w:val="0"/>
      <w:marTop w:val="0"/>
      <w:marBottom w:val="0"/>
      <w:divBdr>
        <w:top w:val="none" w:sz="0" w:space="0" w:color="auto"/>
        <w:left w:val="none" w:sz="0" w:space="0" w:color="auto"/>
        <w:bottom w:val="none" w:sz="0" w:space="0" w:color="auto"/>
        <w:right w:val="none" w:sz="0" w:space="0" w:color="auto"/>
      </w:divBdr>
    </w:div>
    <w:div w:id="762458539">
      <w:bodyDiv w:val="1"/>
      <w:marLeft w:val="0"/>
      <w:marRight w:val="0"/>
      <w:marTop w:val="0"/>
      <w:marBottom w:val="0"/>
      <w:divBdr>
        <w:top w:val="none" w:sz="0" w:space="0" w:color="auto"/>
        <w:left w:val="none" w:sz="0" w:space="0" w:color="auto"/>
        <w:bottom w:val="none" w:sz="0" w:space="0" w:color="auto"/>
        <w:right w:val="none" w:sz="0" w:space="0" w:color="auto"/>
      </w:divBdr>
    </w:div>
    <w:div w:id="766536392">
      <w:bodyDiv w:val="1"/>
      <w:marLeft w:val="0"/>
      <w:marRight w:val="0"/>
      <w:marTop w:val="0"/>
      <w:marBottom w:val="0"/>
      <w:divBdr>
        <w:top w:val="none" w:sz="0" w:space="0" w:color="auto"/>
        <w:left w:val="none" w:sz="0" w:space="0" w:color="auto"/>
        <w:bottom w:val="none" w:sz="0" w:space="0" w:color="auto"/>
        <w:right w:val="none" w:sz="0" w:space="0" w:color="auto"/>
      </w:divBdr>
    </w:div>
    <w:div w:id="767819862">
      <w:bodyDiv w:val="1"/>
      <w:marLeft w:val="0"/>
      <w:marRight w:val="0"/>
      <w:marTop w:val="0"/>
      <w:marBottom w:val="0"/>
      <w:divBdr>
        <w:top w:val="none" w:sz="0" w:space="0" w:color="auto"/>
        <w:left w:val="none" w:sz="0" w:space="0" w:color="auto"/>
        <w:bottom w:val="none" w:sz="0" w:space="0" w:color="auto"/>
        <w:right w:val="none" w:sz="0" w:space="0" w:color="auto"/>
      </w:divBdr>
    </w:div>
    <w:div w:id="767889965">
      <w:bodyDiv w:val="1"/>
      <w:marLeft w:val="0"/>
      <w:marRight w:val="0"/>
      <w:marTop w:val="0"/>
      <w:marBottom w:val="0"/>
      <w:divBdr>
        <w:top w:val="none" w:sz="0" w:space="0" w:color="auto"/>
        <w:left w:val="none" w:sz="0" w:space="0" w:color="auto"/>
        <w:bottom w:val="none" w:sz="0" w:space="0" w:color="auto"/>
        <w:right w:val="none" w:sz="0" w:space="0" w:color="auto"/>
      </w:divBdr>
    </w:div>
    <w:div w:id="770668324">
      <w:bodyDiv w:val="1"/>
      <w:marLeft w:val="0"/>
      <w:marRight w:val="0"/>
      <w:marTop w:val="0"/>
      <w:marBottom w:val="0"/>
      <w:divBdr>
        <w:top w:val="none" w:sz="0" w:space="0" w:color="auto"/>
        <w:left w:val="none" w:sz="0" w:space="0" w:color="auto"/>
        <w:bottom w:val="none" w:sz="0" w:space="0" w:color="auto"/>
        <w:right w:val="none" w:sz="0" w:space="0" w:color="auto"/>
      </w:divBdr>
    </w:div>
    <w:div w:id="771165948">
      <w:bodyDiv w:val="1"/>
      <w:marLeft w:val="0"/>
      <w:marRight w:val="0"/>
      <w:marTop w:val="0"/>
      <w:marBottom w:val="0"/>
      <w:divBdr>
        <w:top w:val="none" w:sz="0" w:space="0" w:color="auto"/>
        <w:left w:val="none" w:sz="0" w:space="0" w:color="auto"/>
        <w:bottom w:val="none" w:sz="0" w:space="0" w:color="auto"/>
        <w:right w:val="none" w:sz="0" w:space="0" w:color="auto"/>
      </w:divBdr>
    </w:div>
    <w:div w:id="775904634">
      <w:bodyDiv w:val="1"/>
      <w:marLeft w:val="0"/>
      <w:marRight w:val="0"/>
      <w:marTop w:val="0"/>
      <w:marBottom w:val="0"/>
      <w:divBdr>
        <w:top w:val="none" w:sz="0" w:space="0" w:color="auto"/>
        <w:left w:val="none" w:sz="0" w:space="0" w:color="auto"/>
        <w:bottom w:val="none" w:sz="0" w:space="0" w:color="auto"/>
        <w:right w:val="none" w:sz="0" w:space="0" w:color="auto"/>
      </w:divBdr>
    </w:div>
    <w:div w:id="780875917">
      <w:bodyDiv w:val="1"/>
      <w:marLeft w:val="0"/>
      <w:marRight w:val="0"/>
      <w:marTop w:val="0"/>
      <w:marBottom w:val="0"/>
      <w:divBdr>
        <w:top w:val="none" w:sz="0" w:space="0" w:color="auto"/>
        <w:left w:val="none" w:sz="0" w:space="0" w:color="auto"/>
        <w:bottom w:val="none" w:sz="0" w:space="0" w:color="auto"/>
        <w:right w:val="none" w:sz="0" w:space="0" w:color="auto"/>
      </w:divBdr>
    </w:div>
    <w:div w:id="781924122">
      <w:bodyDiv w:val="1"/>
      <w:marLeft w:val="0"/>
      <w:marRight w:val="0"/>
      <w:marTop w:val="0"/>
      <w:marBottom w:val="0"/>
      <w:divBdr>
        <w:top w:val="none" w:sz="0" w:space="0" w:color="auto"/>
        <w:left w:val="none" w:sz="0" w:space="0" w:color="auto"/>
        <w:bottom w:val="none" w:sz="0" w:space="0" w:color="auto"/>
        <w:right w:val="none" w:sz="0" w:space="0" w:color="auto"/>
      </w:divBdr>
    </w:div>
    <w:div w:id="782112675">
      <w:bodyDiv w:val="1"/>
      <w:marLeft w:val="0"/>
      <w:marRight w:val="0"/>
      <w:marTop w:val="0"/>
      <w:marBottom w:val="0"/>
      <w:divBdr>
        <w:top w:val="none" w:sz="0" w:space="0" w:color="auto"/>
        <w:left w:val="none" w:sz="0" w:space="0" w:color="auto"/>
        <w:bottom w:val="none" w:sz="0" w:space="0" w:color="auto"/>
        <w:right w:val="none" w:sz="0" w:space="0" w:color="auto"/>
      </w:divBdr>
    </w:div>
    <w:div w:id="782114386">
      <w:bodyDiv w:val="1"/>
      <w:marLeft w:val="0"/>
      <w:marRight w:val="0"/>
      <w:marTop w:val="0"/>
      <w:marBottom w:val="0"/>
      <w:divBdr>
        <w:top w:val="none" w:sz="0" w:space="0" w:color="auto"/>
        <w:left w:val="none" w:sz="0" w:space="0" w:color="auto"/>
        <w:bottom w:val="none" w:sz="0" w:space="0" w:color="auto"/>
        <w:right w:val="none" w:sz="0" w:space="0" w:color="auto"/>
      </w:divBdr>
    </w:div>
    <w:div w:id="782845653">
      <w:bodyDiv w:val="1"/>
      <w:marLeft w:val="0"/>
      <w:marRight w:val="0"/>
      <w:marTop w:val="0"/>
      <w:marBottom w:val="0"/>
      <w:divBdr>
        <w:top w:val="none" w:sz="0" w:space="0" w:color="auto"/>
        <w:left w:val="none" w:sz="0" w:space="0" w:color="auto"/>
        <w:bottom w:val="none" w:sz="0" w:space="0" w:color="auto"/>
        <w:right w:val="none" w:sz="0" w:space="0" w:color="auto"/>
      </w:divBdr>
    </w:div>
    <w:div w:id="783305676">
      <w:bodyDiv w:val="1"/>
      <w:marLeft w:val="0"/>
      <w:marRight w:val="0"/>
      <w:marTop w:val="0"/>
      <w:marBottom w:val="0"/>
      <w:divBdr>
        <w:top w:val="none" w:sz="0" w:space="0" w:color="auto"/>
        <w:left w:val="none" w:sz="0" w:space="0" w:color="auto"/>
        <w:bottom w:val="none" w:sz="0" w:space="0" w:color="auto"/>
        <w:right w:val="none" w:sz="0" w:space="0" w:color="auto"/>
      </w:divBdr>
    </w:div>
    <w:div w:id="792477849">
      <w:bodyDiv w:val="1"/>
      <w:marLeft w:val="0"/>
      <w:marRight w:val="0"/>
      <w:marTop w:val="0"/>
      <w:marBottom w:val="0"/>
      <w:divBdr>
        <w:top w:val="none" w:sz="0" w:space="0" w:color="auto"/>
        <w:left w:val="none" w:sz="0" w:space="0" w:color="auto"/>
        <w:bottom w:val="none" w:sz="0" w:space="0" w:color="auto"/>
        <w:right w:val="none" w:sz="0" w:space="0" w:color="auto"/>
      </w:divBdr>
    </w:div>
    <w:div w:id="794636363">
      <w:bodyDiv w:val="1"/>
      <w:marLeft w:val="0"/>
      <w:marRight w:val="0"/>
      <w:marTop w:val="0"/>
      <w:marBottom w:val="0"/>
      <w:divBdr>
        <w:top w:val="none" w:sz="0" w:space="0" w:color="auto"/>
        <w:left w:val="none" w:sz="0" w:space="0" w:color="auto"/>
        <w:bottom w:val="none" w:sz="0" w:space="0" w:color="auto"/>
        <w:right w:val="none" w:sz="0" w:space="0" w:color="auto"/>
      </w:divBdr>
    </w:div>
    <w:div w:id="797189284">
      <w:bodyDiv w:val="1"/>
      <w:marLeft w:val="0"/>
      <w:marRight w:val="0"/>
      <w:marTop w:val="0"/>
      <w:marBottom w:val="0"/>
      <w:divBdr>
        <w:top w:val="none" w:sz="0" w:space="0" w:color="auto"/>
        <w:left w:val="none" w:sz="0" w:space="0" w:color="auto"/>
        <w:bottom w:val="none" w:sz="0" w:space="0" w:color="auto"/>
        <w:right w:val="none" w:sz="0" w:space="0" w:color="auto"/>
      </w:divBdr>
    </w:div>
    <w:div w:id="797844742">
      <w:bodyDiv w:val="1"/>
      <w:marLeft w:val="0"/>
      <w:marRight w:val="0"/>
      <w:marTop w:val="0"/>
      <w:marBottom w:val="0"/>
      <w:divBdr>
        <w:top w:val="none" w:sz="0" w:space="0" w:color="auto"/>
        <w:left w:val="none" w:sz="0" w:space="0" w:color="auto"/>
        <w:bottom w:val="none" w:sz="0" w:space="0" w:color="auto"/>
        <w:right w:val="none" w:sz="0" w:space="0" w:color="auto"/>
      </w:divBdr>
    </w:div>
    <w:div w:id="801312012">
      <w:bodyDiv w:val="1"/>
      <w:marLeft w:val="0"/>
      <w:marRight w:val="0"/>
      <w:marTop w:val="0"/>
      <w:marBottom w:val="0"/>
      <w:divBdr>
        <w:top w:val="none" w:sz="0" w:space="0" w:color="auto"/>
        <w:left w:val="none" w:sz="0" w:space="0" w:color="auto"/>
        <w:bottom w:val="none" w:sz="0" w:space="0" w:color="auto"/>
        <w:right w:val="none" w:sz="0" w:space="0" w:color="auto"/>
      </w:divBdr>
    </w:div>
    <w:div w:id="801969547">
      <w:bodyDiv w:val="1"/>
      <w:marLeft w:val="0"/>
      <w:marRight w:val="0"/>
      <w:marTop w:val="0"/>
      <w:marBottom w:val="0"/>
      <w:divBdr>
        <w:top w:val="none" w:sz="0" w:space="0" w:color="auto"/>
        <w:left w:val="none" w:sz="0" w:space="0" w:color="auto"/>
        <w:bottom w:val="none" w:sz="0" w:space="0" w:color="auto"/>
        <w:right w:val="none" w:sz="0" w:space="0" w:color="auto"/>
      </w:divBdr>
    </w:div>
    <w:div w:id="809979754">
      <w:bodyDiv w:val="1"/>
      <w:marLeft w:val="0"/>
      <w:marRight w:val="0"/>
      <w:marTop w:val="0"/>
      <w:marBottom w:val="0"/>
      <w:divBdr>
        <w:top w:val="none" w:sz="0" w:space="0" w:color="auto"/>
        <w:left w:val="none" w:sz="0" w:space="0" w:color="auto"/>
        <w:bottom w:val="none" w:sz="0" w:space="0" w:color="auto"/>
        <w:right w:val="none" w:sz="0" w:space="0" w:color="auto"/>
      </w:divBdr>
    </w:div>
    <w:div w:id="819271814">
      <w:bodyDiv w:val="1"/>
      <w:marLeft w:val="0"/>
      <w:marRight w:val="0"/>
      <w:marTop w:val="0"/>
      <w:marBottom w:val="0"/>
      <w:divBdr>
        <w:top w:val="none" w:sz="0" w:space="0" w:color="auto"/>
        <w:left w:val="none" w:sz="0" w:space="0" w:color="auto"/>
        <w:bottom w:val="none" w:sz="0" w:space="0" w:color="auto"/>
        <w:right w:val="none" w:sz="0" w:space="0" w:color="auto"/>
      </w:divBdr>
    </w:div>
    <w:div w:id="819663022">
      <w:bodyDiv w:val="1"/>
      <w:marLeft w:val="0"/>
      <w:marRight w:val="0"/>
      <w:marTop w:val="0"/>
      <w:marBottom w:val="0"/>
      <w:divBdr>
        <w:top w:val="none" w:sz="0" w:space="0" w:color="auto"/>
        <w:left w:val="none" w:sz="0" w:space="0" w:color="auto"/>
        <w:bottom w:val="none" w:sz="0" w:space="0" w:color="auto"/>
        <w:right w:val="none" w:sz="0" w:space="0" w:color="auto"/>
      </w:divBdr>
    </w:div>
    <w:div w:id="820390025">
      <w:bodyDiv w:val="1"/>
      <w:marLeft w:val="0"/>
      <w:marRight w:val="0"/>
      <w:marTop w:val="0"/>
      <w:marBottom w:val="0"/>
      <w:divBdr>
        <w:top w:val="none" w:sz="0" w:space="0" w:color="auto"/>
        <w:left w:val="none" w:sz="0" w:space="0" w:color="auto"/>
        <w:bottom w:val="none" w:sz="0" w:space="0" w:color="auto"/>
        <w:right w:val="none" w:sz="0" w:space="0" w:color="auto"/>
      </w:divBdr>
    </w:div>
    <w:div w:id="824276179">
      <w:bodyDiv w:val="1"/>
      <w:marLeft w:val="0"/>
      <w:marRight w:val="0"/>
      <w:marTop w:val="0"/>
      <w:marBottom w:val="0"/>
      <w:divBdr>
        <w:top w:val="none" w:sz="0" w:space="0" w:color="auto"/>
        <w:left w:val="none" w:sz="0" w:space="0" w:color="auto"/>
        <w:bottom w:val="none" w:sz="0" w:space="0" w:color="auto"/>
        <w:right w:val="none" w:sz="0" w:space="0" w:color="auto"/>
      </w:divBdr>
    </w:div>
    <w:div w:id="828716254">
      <w:bodyDiv w:val="1"/>
      <w:marLeft w:val="0"/>
      <w:marRight w:val="0"/>
      <w:marTop w:val="0"/>
      <w:marBottom w:val="0"/>
      <w:divBdr>
        <w:top w:val="none" w:sz="0" w:space="0" w:color="auto"/>
        <w:left w:val="none" w:sz="0" w:space="0" w:color="auto"/>
        <w:bottom w:val="none" w:sz="0" w:space="0" w:color="auto"/>
        <w:right w:val="none" w:sz="0" w:space="0" w:color="auto"/>
      </w:divBdr>
    </w:div>
    <w:div w:id="829371306">
      <w:bodyDiv w:val="1"/>
      <w:marLeft w:val="0"/>
      <w:marRight w:val="0"/>
      <w:marTop w:val="0"/>
      <w:marBottom w:val="0"/>
      <w:divBdr>
        <w:top w:val="none" w:sz="0" w:space="0" w:color="auto"/>
        <w:left w:val="none" w:sz="0" w:space="0" w:color="auto"/>
        <w:bottom w:val="none" w:sz="0" w:space="0" w:color="auto"/>
        <w:right w:val="none" w:sz="0" w:space="0" w:color="auto"/>
      </w:divBdr>
    </w:div>
    <w:div w:id="831145737">
      <w:bodyDiv w:val="1"/>
      <w:marLeft w:val="0"/>
      <w:marRight w:val="0"/>
      <w:marTop w:val="0"/>
      <w:marBottom w:val="0"/>
      <w:divBdr>
        <w:top w:val="none" w:sz="0" w:space="0" w:color="auto"/>
        <w:left w:val="none" w:sz="0" w:space="0" w:color="auto"/>
        <w:bottom w:val="none" w:sz="0" w:space="0" w:color="auto"/>
        <w:right w:val="none" w:sz="0" w:space="0" w:color="auto"/>
      </w:divBdr>
    </w:div>
    <w:div w:id="835801816">
      <w:bodyDiv w:val="1"/>
      <w:marLeft w:val="0"/>
      <w:marRight w:val="0"/>
      <w:marTop w:val="0"/>
      <w:marBottom w:val="0"/>
      <w:divBdr>
        <w:top w:val="none" w:sz="0" w:space="0" w:color="auto"/>
        <w:left w:val="none" w:sz="0" w:space="0" w:color="auto"/>
        <w:bottom w:val="none" w:sz="0" w:space="0" w:color="auto"/>
        <w:right w:val="none" w:sz="0" w:space="0" w:color="auto"/>
      </w:divBdr>
    </w:div>
    <w:div w:id="836922610">
      <w:bodyDiv w:val="1"/>
      <w:marLeft w:val="0"/>
      <w:marRight w:val="0"/>
      <w:marTop w:val="0"/>
      <w:marBottom w:val="0"/>
      <w:divBdr>
        <w:top w:val="none" w:sz="0" w:space="0" w:color="auto"/>
        <w:left w:val="none" w:sz="0" w:space="0" w:color="auto"/>
        <w:bottom w:val="none" w:sz="0" w:space="0" w:color="auto"/>
        <w:right w:val="none" w:sz="0" w:space="0" w:color="auto"/>
      </w:divBdr>
    </w:div>
    <w:div w:id="837500650">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428081">
      <w:bodyDiv w:val="1"/>
      <w:marLeft w:val="0"/>
      <w:marRight w:val="0"/>
      <w:marTop w:val="0"/>
      <w:marBottom w:val="0"/>
      <w:divBdr>
        <w:top w:val="none" w:sz="0" w:space="0" w:color="auto"/>
        <w:left w:val="none" w:sz="0" w:space="0" w:color="auto"/>
        <w:bottom w:val="none" w:sz="0" w:space="0" w:color="auto"/>
        <w:right w:val="none" w:sz="0" w:space="0" w:color="auto"/>
      </w:divBdr>
    </w:div>
    <w:div w:id="841697738">
      <w:bodyDiv w:val="1"/>
      <w:marLeft w:val="0"/>
      <w:marRight w:val="0"/>
      <w:marTop w:val="0"/>
      <w:marBottom w:val="0"/>
      <w:divBdr>
        <w:top w:val="none" w:sz="0" w:space="0" w:color="auto"/>
        <w:left w:val="none" w:sz="0" w:space="0" w:color="auto"/>
        <w:bottom w:val="none" w:sz="0" w:space="0" w:color="auto"/>
        <w:right w:val="none" w:sz="0" w:space="0" w:color="auto"/>
      </w:divBdr>
    </w:div>
    <w:div w:id="848368393">
      <w:bodyDiv w:val="1"/>
      <w:marLeft w:val="0"/>
      <w:marRight w:val="0"/>
      <w:marTop w:val="0"/>
      <w:marBottom w:val="0"/>
      <w:divBdr>
        <w:top w:val="none" w:sz="0" w:space="0" w:color="auto"/>
        <w:left w:val="none" w:sz="0" w:space="0" w:color="auto"/>
        <w:bottom w:val="none" w:sz="0" w:space="0" w:color="auto"/>
        <w:right w:val="none" w:sz="0" w:space="0" w:color="auto"/>
      </w:divBdr>
    </w:div>
    <w:div w:id="849374341">
      <w:bodyDiv w:val="1"/>
      <w:marLeft w:val="0"/>
      <w:marRight w:val="0"/>
      <w:marTop w:val="0"/>
      <w:marBottom w:val="0"/>
      <w:divBdr>
        <w:top w:val="none" w:sz="0" w:space="0" w:color="auto"/>
        <w:left w:val="none" w:sz="0" w:space="0" w:color="auto"/>
        <w:bottom w:val="none" w:sz="0" w:space="0" w:color="auto"/>
        <w:right w:val="none" w:sz="0" w:space="0" w:color="auto"/>
      </w:divBdr>
    </w:div>
    <w:div w:id="852259004">
      <w:bodyDiv w:val="1"/>
      <w:marLeft w:val="0"/>
      <w:marRight w:val="0"/>
      <w:marTop w:val="0"/>
      <w:marBottom w:val="0"/>
      <w:divBdr>
        <w:top w:val="none" w:sz="0" w:space="0" w:color="auto"/>
        <w:left w:val="none" w:sz="0" w:space="0" w:color="auto"/>
        <w:bottom w:val="none" w:sz="0" w:space="0" w:color="auto"/>
        <w:right w:val="none" w:sz="0" w:space="0" w:color="auto"/>
      </w:divBdr>
    </w:div>
    <w:div w:id="852452276">
      <w:bodyDiv w:val="1"/>
      <w:marLeft w:val="0"/>
      <w:marRight w:val="0"/>
      <w:marTop w:val="0"/>
      <w:marBottom w:val="0"/>
      <w:divBdr>
        <w:top w:val="none" w:sz="0" w:space="0" w:color="auto"/>
        <w:left w:val="none" w:sz="0" w:space="0" w:color="auto"/>
        <w:bottom w:val="none" w:sz="0" w:space="0" w:color="auto"/>
        <w:right w:val="none" w:sz="0" w:space="0" w:color="auto"/>
      </w:divBdr>
    </w:div>
    <w:div w:id="854465354">
      <w:bodyDiv w:val="1"/>
      <w:marLeft w:val="0"/>
      <w:marRight w:val="0"/>
      <w:marTop w:val="0"/>
      <w:marBottom w:val="0"/>
      <w:divBdr>
        <w:top w:val="none" w:sz="0" w:space="0" w:color="auto"/>
        <w:left w:val="none" w:sz="0" w:space="0" w:color="auto"/>
        <w:bottom w:val="none" w:sz="0" w:space="0" w:color="auto"/>
        <w:right w:val="none" w:sz="0" w:space="0" w:color="auto"/>
      </w:divBdr>
    </w:div>
    <w:div w:id="855073950">
      <w:bodyDiv w:val="1"/>
      <w:marLeft w:val="0"/>
      <w:marRight w:val="0"/>
      <w:marTop w:val="0"/>
      <w:marBottom w:val="0"/>
      <w:divBdr>
        <w:top w:val="none" w:sz="0" w:space="0" w:color="auto"/>
        <w:left w:val="none" w:sz="0" w:space="0" w:color="auto"/>
        <w:bottom w:val="none" w:sz="0" w:space="0" w:color="auto"/>
        <w:right w:val="none" w:sz="0" w:space="0" w:color="auto"/>
      </w:divBdr>
    </w:div>
    <w:div w:id="856114725">
      <w:bodyDiv w:val="1"/>
      <w:marLeft w:val="0"/>
      <w:marRight w:val="0"/>
      <w:marTop w:val="0"/>
      <w:marBottom w:val="0"/>
      <w:divBdr>
        <w:top w:val="none" w:sz="0" w:space="0" w:color="auto"/>
        <w:left w:val="none" w:sz="0" w:space="0" w:color="auto"/>
        <w:bottom w:val="none" w:sz="0" w:space="0" w:color="auto"/>
        <w:right w:val="none" w:sz="0" w:space="0" w:color="auto"/>
      </w:divBdr>
    </w:div>
    <w:div w:id="857473724">
      <w:bodyDiv w:val="1"/>
      <w:marLeft w:val="0"/>
      <w:marRight w:val="0"/>
      <w:marTop w:val="0"/>
      <w:marBottom w:val="0"/>
      <w:divBdr>
        <w:top w:val="none" w:sz="0" w:space="0" w:color="auto"/>
        <w:left w:val="none" w:sz="0" w:space="0" w:color="auto"/>
        <w:bottom w:val="none" w:sz="0" w:space="0" w:color="auto"/>
        <w:right w:val="none" w:sz="0" w:space="0" w:color="auto"/>
      </w:divBdr>
    </w:div>
    <w:div w:id="857815409">
      <w:bodyDiv w:val="1"/>
      <w:marLeft w:val="0"/>
      <w:marRight w:val="0"/>
      <w:marTop w:val="0"/>
      <w:marBottom w:val="0"/>
      <w:divBdr>
        <w:top w:val="none" w:sz="0" w:space="0" w:color="auto"/>
        <w:left w:val="none" w:sz="0" w:space="0" w:color="auto"/>
        <w:bottom w:val="none" w:sz="0" w:space="0" w:color="auto"/>
        <w:right w:val="none" w:sz="0" w:space="0" w:color="auto"/>
      </w:divBdr>
    </w:div>
    <w:div w:id="858853525">
      <w:bodyDiv w:val="1"/>
      <w:marLeft w:val="0"/>
      <w:marRight w:val="0"/>
      <w:marTop w:val="0"/>
      <w:marBottom w:val="0"/>
      <w:divBdr>
        <w:top w:val="none" w:sz="0" w:space="0" w:color="auto"/>
        <w:left w:val="none" w:sz="0" w:space="0" w:color="auto"/>
        <w:bottom w:val="none" w:sz="0" w:space="0" w:color="auto"/>
        <w:right w:val="none" w:sz="0" w:space="0" w:color="auto"/>
      </w:divBdr>
    </w:div>
    <w:div w:id="860901348">
      <w:bodyDiv w:val="1"/>
      <w:marLeft w:val="0"/>
      <w:marRight w:val="0"/>
      <w:marTop w:val="0"/>
      <w:marBottom w:val="0"/>
      <w:divBdr>
        <w:top w:val="none" w:sz="0" w:space="0" w:color="auto"/>
        <w:left w:val="none" w:sz="0" w:space="0" w:color="auto"/>
        <w:bottom w:val="none" w:sz="0" w:space="0" w:color="auto"/>
        <w:right w:val="none" w:sz="0" w:space="0" w:color="auto"/>
      </w:divBdr>
    </w:div>
    <w:div w:id="861091912">
      <w:bodyDiv w:val="1"/>
      <w:marLeft w:val="0"/>
      <w:marRight w:val="0"/>
      <w:marTop w:val="0"/>
      <w:marBottom w:val="0"/>
      <w:divBdr>
        <w:top w:val="none" w:sz="0" w:space="0" w:color="auto"/>
        <w:left w:val="none" w:sz="0" w:space="0" w:color="auto"/>
        <w:bottom w:val="none" w:sz="0" w:space="0" w:color="auto"/>
        <w:right w:val="none" w:sz="0" w:space="0" w:color="auto"/>
      </w:divBdr>
    </w:div>
    <w:div w:id="861433606">
      <w:bodyDiv w:val="1"/>
      <w:marLeft w:val="0"/>
      <w:marRight w:val="0"/>
      <w:marTop w:val="0"/>
      <w:marBottom w:val="0"/>
      <w:divBdr>
        <w:top w:val="none" w:sz="0" w:space="0" w:color="auto"/>
        <w:left w:val="none" w:sz="0" w:space="0" w:color="auto"/>
        <w:bottom w:val="none" w:sz="0" w:space="0" w:color="auto"/>
        <w:right w:val="none" w:sz="0" w:space="0" w:color="auto"/>
      </w:divBdr>
    </w:div>
    <w:div w:id="865337649">
      <w:bodyDiv w:val="1"/>
      <w:marLeft w:val="0"/>
      <w:marRight w:val="0"/>
      <w:marTop w:val="0"/>
      <w:marBottom w:val="0"/>
      <w:divBdr>
        <w:top w:val="none" w:sz="0" w:space="0" w:color="auto"/>
        <w:left w:val="none" w:sz="0" w:space="0" w:color="auto"/>
        <w:bottom w:val="none" w:sz="0" w:space="0" w:color="auto"/>
        <w:right w:val="none" w:sz="0" w:space="0" w:color="auto"/>
      </w:divBdr>
    </w:div>
    <w:div w:id="869605185">
      <w:bodyDiv w:val="1"/>
      <w:marLeft w:val="0"/>
      <w:marRight w:val="0"/>
      <w:marTop w:val="0"/>
      <w:marBottom w:val="0"/>
      <w:divBdr>
        <w:top w:val="none" w:sz="0" w:space="0" w:color="auto"/>
        <w:left w:val="none" w:sz="0" w:space="0" w:color="auto"/>
        <w:bottom w:val="none" w:sz="0" w:space="0" w:color="auto"/>
        <w:right w:val="none" w:sz="0" w:space="0" w:color="auto"/>
      </w:divBdr>
    </w:div>
    <w:div w:id="874345394">
      <w:bodyDiv w:val="1"/>
      <w:marLeft w:val="0"/>
      <w:marRight w:val="0"/>
      <w:marTop w:val="0"/>
      <w:marBottom w:val="0"/>
      <w:divBdr>
        <w:top w:val="none" w:sz="0" w:space="0" w:color="auto"/>
        <w:left w:val="none" w:sz="0" w:space="0" w:color="auto"/>
        <w:bottom w:val="none" w:sz="0" w:space="0" w:color="auto"/>
        <w:right w:val="none" w:sz="0" w:space="0" w:color="auto"/>
      </w:divBdr>
    </w:div>
    <w:div w:id="874387352">
      <w:bodyDiv w:val="1"/>
      <w:marLeft w:val="0"/>
      <w:marRight w:val="0"/>
      <w:marTop w:val="0"/>
      <w:marBottom w:val="0"/>
      <w:divBdr>
        <w:top w:val="none" w:sz="0" w:space="0" w:color="auto"/>
        <w:left w:val="none" w:sz="0" w:space="0" w:color="auto"/>
        <w:bottom w:val="none" w:sz="0" w:space="0" w:color="auto"/>
        <w:right w:val="none" w:sz="0" w:space="0" w:color="auto"/>
      </w:divBdr>
    </w:div>
    <w:div w:id="874922519">
      <w:bodyDiv w:val="1"/>
      <w:marLeft w:val="0"/>
      <w:marRight w:val="0"/>
      <w:marTop w:val="0"/>
      <w:marBottom w:val="0"/>
      <w:divBdr>
        <w:top w:val="none" w:sz="0" w:space="0" w:color="auto"/>
        <w:left w:val="none" w:sz="0" w:space="0" w:color="auto"/>
        <w:bottom w:val="none" w:sz="0" w:space="0" w:color="auto"/>
        <w:right w:val="none" w:sz="0" w:space="0" w:color="auto"/>
      </w:divBdr>
    </w:div>
    <w:div w:id="879242103">
      <w:bodyDiv w:val="1"/>
      <w:marLeft w:val="0"/>
      <w:marRight w:val="0"/>
      <w:marTop w:val="0"/>
      <w:marBottom w:val="0"/>
      <w:divBdr>
        <w:top w:val="none" w:sz="0" w:space="0" w:color="auto"/>
        <w:left w:val="none" w:sz="0" w:space="0" w:color="auto"/>
        <w:bottom w:val="none" w:sz="0" w:space="0" w:color="auto"/>
        <w:right w:val="none" w:sz="0" w:space="0" w:color="auto"/>
      </w:divBdr>
    </w:div>
    <w:div w:id="882211191">
      <w:bodyDiv w:val="1"/>
      <w:marLeft w:val="0"/>
      <w:marRight w:val="0"/>
      <w:marTop w:val="0"/>
      <w:marBottom w:val="0"/>
      <w:divBdr>
        <w:top w:val="none" w:sz="0" w:space="0" w:color="auto"/>
        <w:left w:val="none" w:sz="0" w:space="0" w:color="auto"/>
        <w:bottom w:val="none" w:sz="0" w:space="0" w:color="auto"/>
        <w:right w:val="none" w:sz="0" w:space="0" w:color="auto"/>
      </w:divBdr>
    </w:div>
    <w:div w:id="885946246">
      <w:bodyDiv w:val="1"/>
      <w:marLeft w:val="0"/>
      <w:marRight w:val="0"/>
      <w:marTop w:val="0"/>
      <w:marBottom w:val="0"/>
      <w:divBdr>
        <w:top w:val="none" w:sz="0" w:space="0" w:color="auto"/>
        <w:left w:val="none" w:sz="0" w:space="0" w:color="auto"/>
        <w:bottom w:val="none" w:sz="0" w:space="0" w:color="auto"/>
        <w:right w:val="none" w:sz="0" w:space="0" w:color="auto"/>
      </w:divBdr>
    </w:div>
    <w:div w:id="891118499">
      <w:bodyDiv w:val="1"/>
      <w:marLeft w:val="0"/>
      <w:marRight w:val="0"/>
      <w:marTop w:val="0"/>
      <w:marBottom w:val="0"/>
      <w:divBdr>
        <w:top w:val="none" w:sz="0" w:space="0" w:color="auto"/>
        <w:left w:val="none" w:sz="0" w:space="0" w:color="auto"/>
        <w:bottom w:val="none" w:sz="0" w:space="0" w:color="auto"/>
        <w:right w:val="none" w:sz="0" w:space="0" w:color="auto"/>
      </w:divBdr>
    </w:div>
    <w:div w:id="893394764">
      <w:bodyDiv w:val="1"/>
      <w:marLeft w:val="0"/>
      <w:marRight w:val="0"/>
      <w:marTop w:val="0"/>
      <w:marBottom w:val="0"/>
      <w:divBdr>
        <w:top w:val="none" w:sz="0" w:space="0" w:color="auto"/>
        <w:left w:val="none" w:sz="0" w:space="0" w:color="auto"/>
        <w:bottom w:val="none" w:sz="0" w:space="0" w:color="auto"/>
        <w:right w:val="none" w:sz="0" w:space="0" w:color="auto"/>
      </w:divBdr>
    </w:div>
    <w:div w:id="894320744">
      <w:bodyDiv w:val="1"/>
      <w:marLeft w:val="0"/>
      <w:marRight w:val="0"/>
      <w:marTop w:val="0"/>
      <w:marBottom w:val="0"/>
      <w:divBdr>
        <w:top w:val="none" w:sz="0" w:space="0" w:color="auto"/>
        <w:left w:val="none" w:sz="0" w:space="0" w:color="auto"/>
        <w:bottom w:val="none" w:sz="0" w:space="0" w:color="auto"/>
        <w:right w:val="none" w:sz="0" w:space="0" w:color="auto"/>
      </w:divBdr>
    </w:div>
    <w:div w:id="894663430">
      <w:bodyDiv w:val="1"/>
      <w:marLeft w:val="0"/>
      <w:marRight w:val="0"/>
      <w:marTop w:val="0"/>
      <w:marBottom w:val="0"/>
      <w:divBdr>
        <w:top w:val="none" w:sz="0" w:space="0" w:color="auto"/>
        <w:left w:val="none" w:sz="0" w:space="0" w:color="auto"/>
        <w:bottom w:val="none" w:sz="0" w:space="0" w:color="auto"/>
        <w:right w:val="none" w:sz="0" w:space="0" w:color="auto"/>
      </w:divBdr>
    </w:div>
    <w:div w:id="896938407">
      <w:bodyDiv w:val="1"/>
      <w:marLeft w:val="0"/>
      <w:marRight w:val="0"/>
      <w:marTop w:val="0"/>
      <w:marBottom w:val="0"/>
      <w:divBdr>
        <w:top w:val="none" w:sz="0" w:space="0" w:color="auto"/>
        <w:left w:val="none" w:sz="0" w:space="0" w:color="auto"/>
        <w:bottom w:val="none" w:sz="0" w:space="0" w:color="auto"/>
        <w:right w:val="none" w:sz="0" w:space="0" w:color="auto"/>
      </w:divBdr>
    </w:div>
    <w:div w:id="897089227">
      <w:bodyDiv w:val="1"/>
      <w:marLeft w:val="0"/>
      <w:marRight w:val="0"/>
      <w:marTop w:val="0"/>
      <w:marBottom w:val="0"/>
      <w:divBdr>
        <w:top w:val="none" w:sz="0" w:space="0" w:color="auto"/>
        <w:left w:val="none" w:sz="0" w:space="0" w:color="auto"/>
        <w:bottom w:val="none" w:sz="0" w:space="0" w:color="auto"/>
        <w:right w:val="none" w:sz="0" w:space="0" w:color="auto"/>
      </w:divBdr>
    </w:div>
    <w:div w:id="898055573">
      <w:bodyDiv w:val="1"/>
      <w:marLeft w:val="0"/>
      <w:marRight w:val="0"/>
      <w:marTop w:val="0"/>
      <w:marBottom w:val="0"/>
      <w:divBdr>
        <w:top w:val="none" w:sz="0" w:space="0" w:color="auto"/>
        <w:left w:val="none" w:sz="0" w:space="0" w:color="auto"/>
        <w:bottom w:val="none" w:sz="0" w:space="0" w:color="auto"/>
        <w:right w:val="none" w:sz="0" w:space="0" w:color="auto"/>
      </w:divBdr>
    </w:div>
    <w:div w:id="903491825">
      <w:bodyDiv w:val="1"/>
      <w:marLeft w:val="0"/>
      <w:marRight w:val="0"/>
      <w:marTop w:val="0"/>
      <w:marBottom w:val="0"/>
      <w:divBdr>
        <w:top w:val="none" w:sz="0" w:space="0" w:color="auto"/>
        <w:left w:val="none" w:sz="0" w:space="0" w:color="auto"/>
        <w:bottom w:val="none" w:sz="0" w:space="0" w:color="auto"/>
        <w:right w:val="none" w:sz="0" w:space="0" w:color="auto"/>
      </w:divBdr>
    </w:div>
    <w:div w:id="908461083">
      <w:bodyDiv w:val="1"/>
      <w:marLeft w:val="0"/>
      <w:marRight w:val="0"/>
      <w:marTop w:val="0"/>
      <w:marBottom w:val="0"/>
      <w:divBdr>
        <w:top w:val="none" w:sz="0" w:space="0" w:color="auto"/>
        <w:left w:val="none" w:sz="0" w:space="0" w:color="auto"/>
        <w:bottom w:val="none" w:sz="0" w:space="0" w:color="auto"/>
        <w:right w:val="none" w:sz="0" w:space="0" w:color="auto"/>
      </w:divBdr>
    </w:div>
    <w:div w:id="912541767">
      <w:bodyDiv w:val="1"/>
      <w:marLeft w:val="0"/>
      <w:marRight w:val="0"/>
      <w:marTop w:val="0"/>
      <w:marBottom w:val="0"/>
      <w:divBdr>
        <w:top w:val="none" w:sz="0" w:space="0" w:color="auto"/>
        <w:left w:val="none" w:sz="0" w:space="0" w:color="auto"/>
        <w:bottom w:val="none" w:sz="0" w:space="0" w:color="auto"/>
        <w:right w:val="none" w:sz="0" w:space="0" w:color="auto"/>
      </w:divBdr>
    </w:div>
    <w:div w:id="912736129">
      <w:bodyDiv w:val="1"/>
      <w:marLeft w:val="0"/>
      <w:marRight w:val="0"/>
      <w:marTop w:val="0"/>
      <w:marBottom w:val="0"/>
      <w:divBdr>
        <w:top w:val="none" w:sz="0" w:space="0" w:color="auto"/>
        <w:left w:val="none" w:sz="0" w:space="0" w:color="auto"/>
        <w:bottom w:val="none" w:sz="0" w:space="0" w:color="auto"/>
        <w:right w:val="none" w:sz="0" w:space="0" w:color="auto"/>
      </w:divBdr>
    </w:div>
    <w:div w:id="914705825">
      <w:bodyDiv w:val="1"/>
      <w:marLeft w:val="0"/>
      <w:marRight w:val="0"/>
      <w:marTop w:val="0"/>
      <w:marBottom w:val="0"/>
      <w:divBdr>
        <w:top w:val="none" w:sz="0" w:space="0" w:color="auto"/>
        <w:left w:val="none" w:sz="0" w:space="0" w:color="auto"/>
        <w:bottom w:val="none" w:sz="0" w:space="0" w:color="auto"/>
        <w:right w:val="none" w:sz="0" w:space="0" w:color="auto"/>
      </w:divBdr>
    </w:div>
    <w:div w:id="915438439">
      <w:bodyDiv w:val="1"/>
      <w:marLeft w:val="0"/>
      <w:marRight w:val="0"/>
      <w:marTop w:val="0"/>
      <w:marBottom w:val="0"/>
      <w:divBdr>
        <w:top w:val="none" w:sz="0" w:space="0" w:color="auto"/>
        <w:left w:val="none" w:sz="0" w:space="0" w:color="auto"/>
        <w:bottom w:val="none" w:sz="0" w:space="0" w:color="auto"/>
        <w:right w:val="none" w:sz="0" w:space="0" w:color="auto"/>
      </w:divBdr>
    </w:div>
    <w:div w:id="915817752">
      <w:bodyDiv w:val="1"/>
      <w:marLeft w:val="0"/>
      <w:marRight w:val="0"/>
      <w:marTop w:val="0"/>
      <w:marBottom w:val="0"/>
      <w:divBdr>
        <w:top w:val="none" w:sz="0" w:space="0" w:color="auto"/>
        <w:left w:val="none" w:sz="0" w:space="0" w:color="auto"/>
        <w:bottom w:val="none" w:sz="0" w:space="0" w:color="auto"/>
        <w:right w:val="none" w:sz="0" w:space="0" w:color="auto"/>
      </w:divBdr>
    </w:div>
    <w:div w:id="926383796">
      <w:bodyDiv w:val="1"/>
      <w:marLeft w:val="0"/>
      <w:marRight w:val="0"/>
      <w:marTop w:val="0"/>
      <w:marBottom w:val="0"/>
      <w:divBdr>
        <w:top w:val="none" w:sz="0" w:space="0" w:color="auto"/>
        <w:left w:val="none" w:sz="0" w:space="0" w:color="auto"/>
        <w:bottom w:val="none" w:sz="0" w:space="0" w:color="auto"/>
        <w:right w:val="none" w:sz="0" w:space="0" w:color="auto"/>
      </w:divBdr>
    </w:div>
    <w:div w:id="933979806">
      <w:bodyDiv w:val="1"/>
      <w:marLeft w:val="0"/>
      <w:marRight w:val="0"/>
      <w:marTop w:val="0"/>
      <w:marBottom w:val="0"/>
      <w:divBdr>
        <w:top w:val="none" w:sz="0" w:space="0" w:color="auto"/>
        <w:left w:val="none" w:sz="0" w:space="0" w:color="auto"/>
        <w:bottom w:val="none" w:sz="0" w:space="0" w:color="auto"/>
        <w:right w:val="none" w:sz="0" w:space="0" w:color="auto"/>
      </w:divBdr>
    </w:div>
    <w:div w:id="936212196">
      <w:bodyDiv w:val="1"/>
      <w:marLeft w:val="0"/>
      <w:marRight w:val="0"/>
      <w:marTop w:val="0"/>
      <w:marBottom w:val="0"/>
      <w:divBdr>
        <w:top w:val="none" w:sz="0" w:space="0" w:color="auto"/>
        <w:left w:val="none" w:sz="0" w:space="0" w:color="auto"/>
        <w:bottom w:val="none" w:sz="0" w:space="0" w:color="auto"/>
        <w:right w:val="none" w:sz="0" w:space="0" w:color="auto"/>
      </w:divBdr>
    </w:div>
    <w:div w:id="940798937">
      <w:bodyDiv w:val="1"/>
      <w:marLeft w:val="0"/>
      <w:marRight w:val="0"/>
      <w:marTop w:val="0"/>
      <w:marBottom w:val="0"/>
      <w:divBdr>
        <w:top w:val="none" w:sz="0" w:space="0" w:color="auto"/>
        <w:left w:val="none" w:sz="0" w:space="0" w:color="auto"/>
        <w:bottom w:val="none" w:sz="0" w:space="0" w:color="auto"/>
        <w:right w:val="none" w:sz="0" w:space="0" w:color="auto"/>
      </w:divBdr>
    </w:div>
    <w:div w:id="944732786">
      <w:bodyDiv w:val="1"/>
      <w:marLeft w:val="0"/>
      <w:marRight w:val="0"/>
      <w:marTop w:val="0"/>
      <w:marBottom w:val="0"/>
      <w:divBdr>
        <w:top w:val="none" w:sz="0" w:space="0" w:color="auto"/>
        <w:left w:val="none" w:sz="0" w:space="0" w:color="auto"/>
        <w:bottom w:val="none" w:sz="0" w:space="0" w:color="auto"/>
        <w:right w:val="none" w:sz="0" w:space="0" w:color="auto"/>
      </w:divBdr>
    </w:div>
    <w:div w:id="944850104">
      <w:bodyDiv w:val="1"/>
      <w:marLeft w:val="0"/>
      <w:marRight w:val="0"/>
      <w:marTop w:val="0"/>
      <w:marBottom w:val="0"/>
      <w:divBdr>
        <w:top w:val="none" w:sz="0" w:space="0" w:color="auto"/>
        <w:left w:val="none" w:sz="0" w:space="0" w:color="auto"/>
        <w:bottom w:val="none" w:sz="0" w:space="0" w:color="auto"/>
        <w:right w:val="none" w:sz="0" w:space="0" w:color="auto"/>
      </w:divBdr>
    </w:div>
    <w:div w:id="945041593">
      <w:bodyDiv w:val="1"/>
      <w:marLeft w:val="0"/>
      <w:marRight w:val="0"/>
      <w:marTop w:val="0"/>
      <w:marBottom w:val="0"/>
      <w:divBdr>
        <w:top w:val="none" w:sz="0" w:space="0" w:color="auto"/>
        <w:left w:val="none" w:sz="0" w:space="0" w:color="auto"/>
        <w:bottom w:val="none" w:sz="0" w:space="0" w:color="auto"/>
        <w:right w:val="none" w:sz="0" w:space="0" w:color="auto"/>
      </w:divBdr>
    </w:div>
    <w:div w:id="950429372">
      <w:bodyDiv w:val="1"/>
      <w:marLeft w:val="0"/>
      <w:marRight w:val="0"/>
      <w:marTop w:val="0"/>
      <w:marBottom w:val="0"/>
      <w:divBdr>
        <w:top w:val="none" w:sz="0" w:space="0" w:color="auto"/>
        <w:left w:val="none" w:sz="0" w:space="0" w:color="auto"/>
        <w:bottom w:val="none" w:sz="0" w:space="0" w:color="auto"/>
        <w:right w:val="none" w:sz="0" w:space="0" w:color="auto"/>
      </w:divBdr>
    </w:div>
    <w:div w:id="950434182">
      <w:bodyDiv w:val="1"/>
      <w:marLeft w:val="0"/>
      <w:marRight w:val="0"/>
      <w:marTop w:val="0"/>
      <w:marBottom w:val="0"/>
      <w:divBdr>
        <w:top w:val="none" w:sz="0" w:space="0" w:color="auto"/>
        <w:left w:val="none" w:sz="0" w:space="0" w:color="auto"/>
        <w:bottom w:val="none" w:sz="0" w:space="0" w:color="auto"/>
        <w:right w:val="none" w:sz="0" w:space="0" w:color="auto"/>
      </w:divBdr>
    </w:div>
    <w:div w:id="950742806">
      <w:bodyDiv w:val="1"/>
      <w:marLeft w:val="0"/>
      <w:marRight w:val="0"/>
      <w:marTop w:val="0"/>
      <w:marBottom w:val="0"/>
      <w:divBdr>
        <w:top w:val="none" w:sz="0" w:space="0" w:color="auto"/>
        <w:left w:val="none" w:sz="0" w:space="0" w:color="auto"/>
        <w:bottom w:val="none" w:sz="0" w:space="0" w:color="auto"/>
        <w:right w:val="none" w:sz="0" w:space="0" w:color="auto"/>
      </w:divBdr>
    </w:div>
    <w:div w:id="953748306">
      <w:bodyDiv w:val="1"/>
      <w:marLeft w:val="0"/>
      <w:marRight w:val="0"/>
      <w:marTop w:val="0"/>
      <w:marBottom w:val="0"/>
      <w:divBdr>
        <w:top w:val="none" w:sz="0" w:space="0" w:color="auto"/>
        <w:left w:val="none" w:sz="0" w:space="0" w:color="auto"/>
        <w:bottom w:val="none" w:sz="0" w:space="0" w:color="auto"/>
        <w:right w:val="none" w:sz="0" w:space="0" w:color="auto"/>
      </w:divBdr>
    </w:div>
    <w:div w:id="955257940">
      <w:bodyDiv w:val="1"/>
      <w:marLeft w:val="0"/>
      <w:marRight w:val="0"/>
      <w:marTop w:val="0"/>
      <w:marBottom w:val="0"/>
      <w:divBdr>
        <w:top w:val="none" w:sz="0" w:space="0" w:color="auto"/>
        <w:left w:val="none" w:sz="0" w:space="0" w:color="auto"/>
        <w:bottom w:val="none" w:sz="0" w:space="0" w:color="auto"/>
        <w:right w:val="none" w:sz="0" w:space="0" w:color="auto"/>
      </w:divBdr>
    </w:div>
    <w:div w:id="956106023">
      <w:bodyDiv w:val="1"/>
      <w:marLeft w:val="0"/>
      <w:marRight w:val="0"/>
      <w:marTop w:val="0"/>
      <w:marBottom w:val="0"/>
      <w:divBdr>
        <w:top w:val="none" w:sz="0" w:space="0" w:color="auto"/>
        <w:left w:val="none" w:sz="0" w:space="0" w:color="auto"/>
        <w:bottom w:val="none" w:sz="0" w:space="0" w:color="auto"/>
        <w:right w:val="none" w:sz="0" w:space="0" w:color="auto"/>
      </w:divBdr>
    </w:div>
    <w:div w:id="956594877">
      <w:bodyDiv w:val="1"/>
      <w:marLeft w:val="0"/>
      <w:marRight w:val="0"/>
      <w:marTop w:val="0"/>
      <w:marBottom w:val="0"/>
      <w:divBdr>
        <w:top w:val="none" w:sz="0" w:space="0" w:color="auto"/>
        <w:left w:val="none" w:sz="0" w:space="0" w:color="auto"/>
        <w:bottom w:val="none" w:sz="0" w:space="0" w:color="auto"/>
        <w:right w:val="none" w:sz="0" w:space="0" w:color="auto"/>
      </w:divBdr>
    </w:div>
    <w:div w:id="956639608">
      <w:bodyDiv w:val="1"/>
      <w:marLeft w:val="0"/>
      <w:marRight w:val="0"/>
      <w:marTop w:val="0"/>
      <w:marBottom w:val="0"/>
      <w:divBdr>
        <w:top w:val="none" w:sz="0" w:space="0" w:color="auto"/>
        <w:left w:val="none" w:sz="0" w:space="0" w:color="auto"/>
        <w:bottom w:val="none" w:sz="0" w:space="0" w:color="auto"/>
        <w:right w:val="none" w:sz="0" w:space="0" w:color="auto"/>
      </w:divBdr>
    </w:div>
    <w:div w:id="964576325">
      <w:bodyDiv w:val="1"/>
      <w:marLeft w:val="0"/>
      <w:marRight w:val="0"/>
      <w:marTop w:val="0"/>
      <w:marBottom w:val="0"/>
      <w:divBdr>
        <w:top w:val="none" w:sz="0" w:space="0" w:color="auto"/>
        <w:left w:val="none" w:sz="0" w:space="0" w:color="auto"/>
        <w:bottom w:val="none" w:sz="0" w:space="0" w:color="auto"/>
        <w:right w:val="none" w:sz="0" w:space="0" w:color="auto"/>
      </w:divBdr>
    </w:div>
    <w:div w:id="967199078">
      <w:bodyDiv w:val="1"/>
      <w:marLeft w:val="0"/>
      <w:marRight w:val="0"/>
      <w:marTop w:val="0"/>
      <w:marBottom w:val="0"/>
      <w:divBdr>
        <w:top w:val="none" w:sz="0" w:space="0" w:color="auto"/>
        <w:left w:val="none" w:sz="0" w:space="0" w:color="auto"/>
        <w:bottom w:val="none" w:sz="0" w:space="0" w:color="auto"/>
        <w:right w:val="none" w:sz="0" w:space="0" w:color="auto"/>
      </w:divBdr>
    </w:div>
    <w:div w:id="969630713">
      <w:bodyDiv w:val="1"/>
      <w:marLeft w:val="0"/>
      <w:marRight w:val="0"/>
      <w:marTop w:val="0"/>
      <w:marBottom w:val="0"/>
      <w:divBdr>
        <w:top w:val="none" w:sz="0" w:space="0" w:color="auto"/>
        <w:left w:val="none" w:sz="0" w:space="0" w:color="auto"/>
        <w:bottom w:val="none" w:sz="0" w:space="0" w:color="auto"/>
        <w:right w:val="none" w:sz="0" w:space="0" w:color="auto"/>
      </w:divBdr>
    </w:div>
    <w:div w:id="975258056">
      <w:bodyDiv w:val="1"/>
      <w:marLeft w:val="0"/>
      <w:marRight w:val="0"/>
      <w:marTop w:val="0"/>
      <w:marBottom w:val="0"/>
      <w:divBdr>
        <w:top w:val="none" w:sz="0" w:space="0" w:color="auto"/>
        <w:left w:val="none" w:sz="0" w:space="0" w:color="auto"/>
        <w:bottom w:val="none" w:sz="0" w:space="0" w:color="auto"/>
        <w:right w:val="none" w:sz="0" w:space="0" w:color="auto"/>
      </w:divBdr>
    </w:div>
    <w:div w:id="975842638">
      <w:bodyDiv w:val="1"/>
      <w:marLeft w:val="0"/>
      <w:marRight w:val="0"/>
      <w:marTop w:val="0"/>
      <w:marBottom w:val="0"/>
      <w:divBdr>
        <w:top w:val="none" w:sz="0" w:space="0" w:color="auto"/>
        <w:left w:val="none" w:sz="0" w:space="0" w:color="auto"/>
        <w:bottom w:val="none" w:sz="0" w:space="0" w:color="auto"/>
        <w:right w:val="none" w:sz="0" w:space="0" w:color="auto"/>
      </w:divBdr>
    </w:div>
    <w:div w:id="977028575">
      <w:bodyDiv w:val="1"/>
      <w:marLeft w:val="0"/>
      <w:marRight w:val="0"/>
      <w:marTop w:val="0"/>
      <w:marBottom w:val="0"/>
      <w:divBdr>
        <w:top w:val="none" w:sz="0" w:space="0" w:color="auto"/>
        <w:left w:val="none" w:sz="0" w:space="0" w:color="auto"/>
        <w:bottom w:val="none" w:sz="0" w:space="0" w:color="auto"/>
        <w:right w:val="none" w:sz="0" w:space="0" w:color="auto"/>
      </w:divBdr>
    </w:div>
    <w:div w:id="977876955">
      <w:bodyDiv w:val="1"/>
      <w:marLeft w:val="0"/>
      <w:marRight w:val="0"/>
      <w:marTop w:val="0"/>
      <w:marBottom w:val="0"/>
      <w:divBdr>
        <w:top w:val="none" w:sz="0" w:space="0" w:color="auto"/>
        <w:left w:val="none" w:sz="0" w:space="0" w:color="auto"/>
        <w:bottom w:val="none" w:sz="0" w:space="0" w:color="auto"/>
        <w:right w:val="none" w:sz="0" w:space="0" w:color="auto"/>
      </w:divBdr>
    </w:div>
    <w:div w:id="983050766">
      <w:bodyDiv w:val="1"/>
      <w:marLeft w:val="0"/>
      <w:marRight w:val="0"/>
      <w:marTop w:val="0"/>
      <w:marBottom w:val="0"/>
      <w:divBdr>
        <w:top w:val="none" w:sz="0" w:space="0" w:color="auto"/>
        <w:left w:val="none" w:sz="0" w:space="0" w:color="auto"/>
        <w:bottom w:val="none" w:sz="0" w:space="0" w:color="auto"/>
        <w:right w:val="none" w:sz="0" w:space="0" w:color="auto"/>
      </w:divBdr>
    </w:div>
    <w:div w:id="983655530">
      <w:bodyDiv w:val="1"/>
      <w:marLeft w:val="0"/>
      <w:marRight w:val="0"/>
      <w:marTop w:val="0"/>
      <w:marBottom w:val="0"/>
      <w:divBdr>
        <w:top w:val="none" w:sz="0" w:space="0" w:color="auto"/>
        <w:left w:val="none" w:sz="0" w:space="0" w:color="auto"/>
        <w:bottom w:val="none" w:sz="0" w:space="0" w:color="auto"/>
        <w:right w:val="none" w:sz="0" w:space="0" w:color="auto"/>
      </w:divBdr>
    </w:div>
    <w:div w:id="984818963">
      <w:bodyDiv w:val="1"/>
      <w:marLeft w:val="0"/>
      <w:marRight w:val="0"/>
      <w:marTop w:val="0"/>
      <w:marBottom w:val="0"/>
      <w:divBdr>
        <w:top w:val="none" w:sz="0" w:space="0" w:color="auto"/>
        <w:left w:val="none" w:sz="0" w:space="0" w:color="auto"/>
        <w:bottom w:val="none" w:sz="0" w:space="0" w:color="auto"/>
        <w:right w:val="none" w:sz="0" w:space="0" w:color="auto"/>
      </w:divBdr>
    </w:div>
    <w:div w:id="985546263">
      <w:bodyDiv w:val="1"/>
      <w:marLeft w:val="0"/>
      <w:marRight w:val="0"/>
      <w:marTop w:val="0"/>
      <w:marBottom w:val="0"/>
      <w:divBdr>
        <w:top w:val="none" w:sz="0" w:space="0" w:color="auto"/>
        <w:left w:val="none" w:sz="0" w:space="0" w:color="auto"/>
        <w:bottom w:val="none" w:sz="0" w:space="0" w:color="auto"/>
        <w:right w:val="none" w:sz="0" w:space="0" w:color="auto"/>
      </w:divBdr>
    </w:div>
    <w:div w:id="994338264">
      <w:bodyDiv w:val="1"/>
      <w:marLeft w:val="0"/>
      <w:marRight w:val="0"/>
      <w:marTop w:val="0"/>
      <w:marBottom w:val="0"/>
      <w:divBdr>
        <w:top w:val="none" w:sz="0" w:space="0" w:color="auto"/>
        <w:left w:val="none" w:sz="0" w:space="0" w:color="auto"/>
        <w:bottom w:val="none" w:sz="0" w:space="0" w:color="auto"/>
        <w:right w:val="none" w:sz="0" w:space="0" w:color="auto"/>
      </w:divBdr>
    </w:div>
    <w:div w:id="995306916">
      <w:bodyDiv w:val="1"/>
      <w:marLeft w:val="0"/>
      <w:marRight w:val="0"/>
      <w:marTop w:val="0"/>
      <w:marBottom w:val="0"/>
      <w:divBdr>
        <w:top w:val="none" w:sz="0" w:space="0" w:color="auto"/>
        <w:left w:val="none" w:sz="0" w:space="0" w:color="auto"/>
        <w:bottom w:val="none" w:sz="0" w:space="0" w:color="auto"/>
        <w:right w:val="none" w:sz="0" w:space="0" w:color="auto"/>
      </w:divBdr>
    </w:div>
    <w:div w:id="998995817">
      <w:bodyDiv w:val="1"/>
      <w:marLeft w:val="0"/>
      <w:marRight w:val="0"/>
      <w:marTop w:val="0"/>
      <w:marBottom w:val="0"/>
      <w:divBdr>
        <w:top w:val="none" w:sz="0" w:space="0" w:color="auto"/>
        <w:left w:val="none" w:sz="0" w:space="0" w:color="auto"/>
        <w:bottom w:val="none" w:sz="0" w:space="0" w:color="auto"/>
        <w:right w:val="none" w:sz="0" w:space="0" w:color="auto"/>
      </w:divBdr>
    </w:div>
    <w:div w:id="1003319894">
      <w:bodyDiv w:val="1"/>
      <w:marLeft w:val="0"/>
      <w:marRight w:val="0"/>
      <w:marTop w:val="0"/>
      <w:marBottom w:val="0"/>
      <w:divBdr>
        <w:top w:val="none" w:sz="0" w:space="0" w:color="auto"/>
        <w:left w:val="none" w:sz="0" w:space="0" w:color="auto"/>
        <w:bottom w:val="none" w:sz="0" w:space="0" w:color="auto"/>
        <w:right w:val="none" w:sz="0" w:space="0" w:color="auto"/>
      </w:divBdr>
    </w:div>
    <w:div w:id="1004092844">
      <w:bodyDiv w:val="1"/>
      <w:marLeft w:val="0"/>
      <w:marRight w:val="0"/>
      <w:marTop w:val="0"/>
      <w:marBottom w:val="0"/>
      <w:divBdr>
        <w:top w:val="none" w:sz="0" w:space="0" w:color="auto"/>
        <w:left w:val="none" w:sz="0" w:space="0" w:color="auto"/>
        <w:bottom w:val="none" w:sz="0" w:space="0" w:color="auto"/>
        <w:right w:val="none" w:sz="0" w:space="0" w:color="auto"/>
      </w:divBdr>
    </w:div>
    <w:div w:id="1005012371">
      <w:bodyDiv w:val="1"/>
      <w:marLeft w:val="0"/>
      <w:marRight w:val="0"/>
      <w:marTop w:val="0"/>
      <w:marBottom w:val="0"/>
      <w:divBdr>
        <w:top w:val="none" w:sz="0" w:space="0" w:color="auto"/>
        <w:left w:val="none" w:sz="0" w:space="0" w:color="auto"/>
        <w:bottom w:val="none" w:sz="0" w:space="0" w:color="auto"/>
        <w:right w:val="none" w:sz="0" w:space="0" w:color="auto"/>
      </w:divBdr>
    </w:div>
    <w:div w:id="1006715295">
      <w:bodyDiv w:val="1"/>
      <w:marLeft w:val="0"/>
      <w:marRight w:val="0"/>
      <w:marTop w:val="0"/>
      <w:marBottom w:val="0"/>
      <w:divBdr>
        <w:top w:val="none" w:sz="0" w:space="0" w:color="auto"/>
        <w:left w:val="none" w:sz="0" w:space="0" w:color="auto"/>
        <w:bottom w:val="none" w:sz="0" w:space="0" w:color="auto"/>
        <w:right w:val="none" w:sz="0" w:space="0" w:color="auto"/>
      </w:divBdr>
    </w:div>
    <w:div w:id="1010528597">
      <w:bodyDiv w:val="1"/>
      <w:marLeft w:val="0"/>
      <w:marRight w:val="0"/>
      <w:marTop w:val="0"/>
      <w:marBottom w:val="0"/>
      <w:divBdr>
        <w:top w:val="none" w:sz="0" w:space="0" w:color="auto"/>
        <w:left w:val="none" w:sz="0" w:space="0" w:color="auto"/>
        <w:bottom w:val="none" w:sz="0" w:space="0" w:color="auto"/>
        <w:right w:val="none" w:sz="0" w:space="0" w:color="auto"/>
      </w:divBdr>
    </w:div>
    <w:div w:id="1011182805">
      <w:bodyDiv w:val="1"/>
      <w:marLeft w:val="0"/>
      <w:marRight w:val="0"/>
      <w:marTop w:val="0"/>
      <w:marBottom w:val="0"/>
      <w:divBdr>
        <w:top w:val="none" w:sz="0" w:space="0" w:color="auto"/>
        <w:left w:val="none" w:sz="0" w:space="0" w:color="auto"/>
        <w:bottom w:val="none" w:sz="0" w:space="0" w:color="auto"/>
        <w:right w:val="none" w:sz="0" w:space="0" w:color="auto"/>
      </w:divBdr>
    </w:div>
    <w:div w:id="1013146802">
      <w:bodyDiv w:val="1"/>
      <w:marLeft w:val="0"/>
      <w:marRight w:val="0"/>
      <w:marTop w:val="0"/>
      <w:marBottom w:val="0"/>
      <w:divBdr>
        <w:top w:val="none" w:sz="0" w:space="0" w:color="auto"/>
        <w:left w:val="none" w:sz="0" w:space="0" w:color="auto"/>
        <w:bottom w:val="none" w:sz="0" w:space="0" w:color="auto"/>
        <w:right w:val="none" w:sz="0" w:space="0" w:color="auto"/>
      </w:divBdr>
    </w:div>
    <w:div w:id="1017079985">
      <w:bodyDiv w:val="1"/>
      <w:marLeft w:val="0"/>
      <w:marRight w:val="0"/>
      <w:marTop w:val="0"/>
      <w:marBottom w:val="0"/>
      <w:divBdr>
        <w:top w:val="none" w:sz="0" w:space="0" w:color="auto"/>
        <w:left w:val="none" w:sz="0" w:space="0" w:color="auto"/>
        <w:bottom w:val="none" w:sz="0" w:space="0" w:color="auto"/>
        <w:right w:val="none" w:sz="0" w:space="0" w:color="auto"/>
      </w:divBdr>
    </w:div>
    <w:div w:id="1022047391">
      <w:bodyDiv w:val="1"/>
      <w:marLeft w:val="0"/>
      <w:marRight w:val="0"/>
      <w:marTop w:val="0"/>
      <w:marBottom w:val="0"/>
      <w:divBdr>
        <w:top w:val="none" w:sz="0" w:space="0" w:color="auto"/>
        <w:left w:val="none" w:sz="0" w:space="0" w:color="auto"/>
        <w:bottom w:val="none" w:sz="0" w:space="0" w:color="auto"/>
        <w:right w:val="none" w:sz="0" w:space="0" w:color="auto"/>
      </w:divBdr>
    </w:div>
    <w:div w:id="1024021619">
      <w:bodyDiv w:val="1"/>
      <w:marLeft w:val="0"/>
      <w:marRight w:val="0"/>
      <w:marTop w:val="0"/>
      <w:marBottom w:val="0"/>
      <w:divBdr>
        <w:top w:val="none" w:sz="0" w:space="0" w:color="auto"/>
        <w:left w:val="none" w:sz="0" w:space="0" w:color="auto"/>
        <w:bottom w:val="none" w:sz="0" w:space="0" w:color="auto"/>
        <w:right w:val="none" w:sz="0" w:space="0" w:color="auto"/>
      </w:divBdr>
    </w:div>
    <w:div w:id="1024938008">
      <w:bodyDiv w:val="1"/>
      <w:marLeft w:val="0"/>
      <w:marRight w:val="0"/>
      <w:marTop w:val="0"/>
      <w:marBottom w:val="0"/>
      <w:divBdr>
        <w:top w:val="none" w:sz="0" w:space="0" w:color="auto"/>
        <w:left w:val="none" w:sz="0" w:space="0" w:color="auto"/>
        <w:bottom w:val="none" w:sz="0" w:space="0" w:color="auto"/>
        <w:right w:val="none" w:sz="0" w:space="0" w:color="auto"/>
      </w:divBdr>
    </w:div>
    <w:div w:id="1025058263">
      <w:bodyDiv w:val="1"/>
      <w:marLeft w:val="0"/>
      <w:marRight w:val="0"/>
      <w:marTop w:val="0"/>
      <w:marBottom w:val="0"/>
      <w:divBdr>
        <w:top w:val="none" w:sz="0" w:space="0" w:color="auto"/>
        <w:left w:val="none" w:sz="0" w:space="0" w:color="auto"/>
        <w:bottom w:val="none" w:sz="0" w:space="0" w:color="auto"/>
        <w:right w:val="none" w:sz="0" w:space="0" w:color="auto"/>
      </w:divBdr>
    </w:div>
    <w:div w:id="1037585693">
      <w:bodyDiv w:val="1"/>
      <w:marLeft w:val="0"/>
      <w:marRight w:val="0"/>
      <w:marTop w:val="0"/>
      <w:marBottom w:val="0"/>
      <w:divBdr>
        <w:top w:val="none" w:sz="0" w:space="0" w:color="auto"/>
        <w:left w:val="none" w:sz="0" w:space="0" w:color="auto"/>
        <w:bottom w:val="none" w:sz="0" w:space="0" w:color="auto"/>
        <w:right w:val="none" w:sz="0" w:space="0" w:color="auto"/>
      </w:divBdr>
    </w:div>
    <w:div w:id="1037849119">
      <w:bodyDiv w:val="1"/>
      <w:marLeft w:val="0"/>
      <w:marRight w:val="0"/>
      <w:marTop w:val="0"/>
      <w:marBottom w:val="0"/>
      <w:divBdr>
        <w:top w:val="none" w:sz="0" w:space="0" w:color="auto"/>
        <w:left w:val="none" w:sz="0" w:space="0" w:color="auto"/>
        <w:bottom w:val="none" w:sz="0" w:space="0" w:color="auto"/>
        <w:right w:val="none" w:sz="0" w:space="0" w:color="auto"/>
      </w:divBdr>
    </w:div>
    <w:div w:id="1040666688">
      <w:bodyDiv w:val="1"/>
      <w:marLeft w:val="0"/>
      <w:marRight w:val="0"/>
      <w:marTop w:val="0"/>
      <w:marBottom w:val="0"/>
      <w:divBdr>
        <w:top w:val="none" w:sz="0" w:space="0" w:color="auto"/>
        <w:left w:val="none" w:sz="0" w:space="0" w:color="auto"/>
        <w:bottom w:val="none" w:sz="0" w:space="0" w:color="auto"/>
        <w:right w:val="none" w:sz="0" w:space="0" w:color="auto"/>
      </w:divBdr>
    </w:div>
    <w:div w:id="1044136859">
      <w:bodyDiv w:val="1"/>
      <w:marLeft w:val="0"/>
      <w:marRight w:val="0"/>
      <w:marTop w:val="0"/>
      <w:marBottom w:val="0"/>
      <w:divBdr>
        <w:top w:val="none" w:sz="0" w:space="0" w:color="auto"/>
        <w:left w:val="none" w:sz="0" w:space="0" w:color="auto"/>
        <w:bottom w:val="none" w:sz="0" w:space="0" w:color="auto"/>
        <w:right w:val="none" w:sz="0" w:space="0" w:color="auto"/>
      </w:divBdr>
    </w:div>
    <w:div w:id="1048144653">
      <w:bodyDiv w:val="1"/>
      <w:marLeft w:val="0"/>
      <w:marRight w:val="0"/>
      <w:marTop w:val="0"/>
      <w:marBottom w:val="0"/>
      <w:divBdr>
        <w:top w:val="none" w:sz="0" w:space="0" w:color="auto"/>
        <w:left w:val="none" w:sz="0" w:space="0" w:color="auto"/>
        <w:bottom w:val="none" w:sz="0" w:space="0" w:color="auto"/>
        <w:right w:val="none" w:sz="0" w:space="0" w:color="auto"/>
      </w:divBdr>
    </w:div>
    <w:div w:id="1052189514">
      <w:bodyDiv w:val="1"/>
      <w:marLeft w:val="0"/>
      <w:marRight w:val="0"/>
      <w:marTop w:val="0"/>
      <w:marBottom w:val="0"/>
      <w:divBdr>
        <w:top w:val="none" w:sz="0" w:space="0" w:color="auto"/>
        <w:left w:val="none" w:sz="0" w:space="0" w:color="auto"/>
        <w:bottom w:val="none" w:sz="0" w:space="0" w:color="auto"/>
        <w:right w:val="none" w:sz="0" w:space="0" w:color="auto"/>
      </w:divBdr>
    </w:div>
    <w:div w:id="1052846538">
      <w:bodyDiv w:val="1"/>
      <w:marLeft w:val="0"/>
      <w:marRight w:val="0"/>
      <w:marTop w:val="0"/>
      <w:marBottom w:val="0"/>
      <w:divBdr>
        <w:top w:val="none" w:sz="0" w:space="0" w:color="auto"/>
        <w:left w:val="none" w:sz="0" w:space="0" w:color="auto"/>
        <w:bottom w:val="none" w:sz="0" w:space="0" w:color="auto"/>
        <w:right w:val="none" w:sz="0" w:space="0" w:color="auto"/>
      </w:divBdr>
    </w:div>
    <w:div w:id="1059396771">
      <w:bodyDiv w:val="1"/>
      <w:marLeft w:val="0"/>
      <w:marRight w:val="0"/>
      <w:marTop w:val="0"/>
      <w:marBottom w:val="0"/>
      <w:divBdr>
        <w:top w:val="none" w:sz="0" w:space="0" w:color="auto"/>
        <w:left w:val="none" w:sz="0" w:space="0" w:color="auto"/>
        <w:bottom w:val="none" w:sz="0" w:space="0" w:color="auto"/>
        <w:right w:val="none" w:sz="0" w:space="0" w:color="auto"/>
      </w:divBdr>
    </w:div>
    <w:div w:id="1061714717">
      <w:bodyDiv w:val="1"/>
      <w:marLeft w:val="0"/>
      <w:marRight w:val="0"/>
      <w:marTop w:val="0"/>
      <w:marBottom w:val="0"/>
      <w:divBdr>
        <w:top w:val="none" w:sz="0" w:space="0" w:color="auto"/>
        <w:left w:val="none" w:sz="0" w:space="0" w:color="auto"/>
        <w:bottom w:val="none" w:sz="0" w:space="0" w:color="auto"/>
        <w:right w:val="none" w:sz="0" w:space="0" w:color="auto"/>
      </w:divBdr>
    </w:div>
    <w:div w:id="1065643784">
      <w:bodyDiv w:val="1"/>
      <w:marLeft w:val="0"/>
      <w:marRight w:val="0"/>
      <w:marTop w:val="0"/>
      <w:marBottom w:val="0"/>
      <w:divBdr>
        <w:top w:val="none" w:sz="0" w:space="0" w:color="auto"/>
        <w:left w:val="none" w:sz="0" w:space="0" w:color="auto"/>
        <w:bottom w:val="none" w:sz="0" w:space="0" w:color="auto"/>
        <w:right w:val="none" w:sz="0" w:space="0" w:color="auto"/>
      </w:divBdr>
    </w:div>
    <w:div w:id="1066302634">
      <w:bodyDiv w:val="1"/>
      <w:marLeft w:val="0"/>
      <w:marRight w:val="0"/>
      <w:marTop w:val="0"/>
      <w:marBottom w:val="0"/>
      <w:divBdr>
        <w:top w:val="none" w:sz="0" w:space="0" w:color="auto"/>
        <w:left w:val="none" w:sz="0" w:space="0" w:color="auto"/>
        <w:bottom w:val="none" w:sz="0" w:space="0" w:color="auto"/>
        <w:right w:val="none" w:sz="0" w:space="0" w:color="auto"/>
      </w:divBdr>
    </w:div>
    <w:div w:id="1072855189">
      <w:bodyDiv w:val="1"/>
      <w:marLeft w:val="0"/>
      <w:marRight w:val="0"/>
      <w:marTop w:val="0"/>
      <w:marBottom w:val="0"/>
      <w:divBdr>
        <w:top w:val="none" w:sz="0" w:space="0" w:color="auto"/>
        <w:left w:val="none" w:sz="0" w:space="0" w:color="auto"/>
        <w:bottom w:val="none" w:sz="0" w:space="0" w:color="auto"/>
        <w:right w:val="none" w:sz="0" w:space="0" w:color="auto"/>
      </w:divBdr>
    </w:div>
    <w:div w:id="1075474049">
      <w:bodyDiv w:val="1"/>
      <w:marLeft w:val="0"/>
      <w:marRight w:val="0"/>
      <w:marTop w:val="0"/>
      <w:marBottom w:val="0"/>
      <w:divBdr>
        <w:top w:val="none" w:sz="0" w:space="0" w:color="auto"/>
        <w:left w:val="none" w:sz="0" w:space="0" w:color="auto"/>
        <w:bottom w:val="none" w:sz="0" w:space="0" w:color="auto"/>
        <w:right w:val="none" w:sz="0" w:space="0" w:color="auto"/>
      </w:divBdr>
    </w:div>
    <w:div w:id="1075905848">
      <w:bodyDiv w:val="1"/>
      <w:marLeft w:val="0"/>
      <w:marRight w:val="0"/>
      <w:marTop w:val="0"/>
      <w:marBottom w:val="0"/>
      <w:divBdr>
        <w:top w:val="none" w:sz="0" w:space="0" w:color="auto"/>
        <w:left w:val="none" w:sz="0" w:space="0" w:color="auto"/>
        <w:bottom w:val="none" w:sz="0" w:space="0" w:color="auto"/>
        <w:right w:val="none" w:sz="0" w:space="0" w:color="auto"/>
      </w:divBdr>
    </w:div>
    <w:div w:id="1076436830">
      <w:bodyDiv w:val="1"/>
      <w:marLeft w:val="0"/>
      <w:marRight w:val="0"/>
      <w:marTop w:val="0"/>
      <w:marBottom w:val="0"/>
      <w:divBdr>
        <w:top w:val="none" w:sz="0" w:space="0" w:color="auto"/>
        <w:left w:val="none" w:sz="0" w:space="0" w:color="auto"/>
        <w:bottom w:val="none" w:sz="0" w:space="0" w:color="auto"/>
        <w:right w:val="none" w:sz="0" w:space="0" w:color="auto"/>
      </w:divBdr>
    </w:div>
    <w:div w:id="1078164899">
      <w:bodyDiv w:val="1"/>
      <w:marLeft w:val="0"/>
      <w:marRight w:val="0"/>
      <w:marTop w:val="0"/>
      <w:marBottom w:val="0"/>
      <w:divBdr>
        <w:top w:val="none" w:sz="0" w:space="0" w:color="auto"/>
        <w:left w:val="none" w:sz="0" w:space="0" w:color="auto"/>
        <w:bottom w:val="none" w:sz="0" w:space="0" w:color="auto"/>
        <w:right w:val="none" w:sz="0" w:space="0" w:color="auto"/>
      </w:divBdr>
    </w:div>
    <w:div w:id="1079982250">
      <w:bodyDiv w:val="1"/>
      <w:marLeft w:val="0"/>
      <w:marRight w:val="0"/>
      <w:marTop w:val="0"/>
      <w:marBottom w:val="0"/>
      <w:divBdr>
        <w:top w:val="none" w:sz="0" w:space="0" w:color="auto"/>
        <w:left w:val="none" w:sz="0" w:space="0" w:color="auto"/>
        <w:bottom w:val="none" w:sz="0" w:space="0" w:color="auto"/>
        <w:right w:val="none" w:sz="0" w:space="0" w:color="auto"/>
      </w:divBdr>
    </w:div>
    <w:div w:id="1079987547">
      <w:bodyDiv w:val="1"/>
      <w:marLeft w:val="0"/>
      <w:marRight w:val="0"/>
      <w:marTop w:val="0"/>
      <w:marBottom w:val="0"/>
      <w:divBdr>
        <w:top w:val="none" w:sz="0" w:space="0" w:color="auto"/>
        <w:left w:val="none" w:sz="0" w:space="0" w:color="auto"/>
        <w:bottom w:val="none" w:sz="0" w:space="0" w:color="auto"/>
        <w:right w:val="none" w:sz="0" w:space="0" w:color="auto"/>
      </w:divBdr>
    </w:div>
    <w:div w:id="1082751019">
      <w:bodyDiv w:val="1"/>
      <w:marLeft w:val="0"/>
      <w:marRight w:val="0"/>
      <w:marTop w:val="0"/>
      <w:marBottom w:val="0"/>
      <w:divBdr>
        <w:top w:val="none" w:sz="0" w:space="0" w:color="auto"/>
        <w:left w:val="none" w:sz="0" w:space="0" w:color="auto"/>
        <w:bottom w:val="none" w:sz="0" w:space="0" w:color="auto"/>
        <w:right w:val="none" w:sz="0" w:space="0" w:color="auto"/>
      </w:divBdr>
    </w:div>
    <w:div w:id="1084108333">
      <w:bodyDiv w:val="1"/>
      <w:marLeft w:val="0"/>
      <w:marRight w:val="0"/>
      <w:marTop w:val="0"/>
      <w:marBottom w:val="0"/>
      <w:divBdr>
        <w:top w:val="none" w:sz="0" w:space="0" w:color="auto"/>
        <w:left w:val="none" w:sz="0" w:space="0" w:color="auto"/>
        <w:bottom w:val="none" w:sz="0" w:space="0" w:color="auto"/>
        <w:right w:val="none" w:sz="0" w:space="0" w:color="auto"/>
      </w:divBdr>
    </w:div>
    <w:div w:id="1084764064">
      <w:bodyDiv w:val="1"/>
      <w:marLeft w:val="0"/>
      <w:marRight w:val="0"/>
      <w:marTop w:val="0"/>
      <w:marBottom w:val="0"/>
      <w:divBdr>
        <w:top w:val="none" w:sz="0" w:space="0" w:color="auto"/>
        <w:left w:val="none" w:sz="0" w:space="0" w:color="auto"/>
        <w:bottom w:val="none" w:sz="0" w:space="0" w:color="auto"/>
        <w:right w:val="none" w:sz="0" w:space="0" w:color="auto"/>
      </w:divBdr>
    </w:div>
    <w:div w:id="1086272010">
      <w:bodyDiv w:val="1"/>
      <w:marLeft w:val="0"/>
      <w:marRight w:val="0"/>
      <w:marTop w:val="0"/>
      <w:marBottom w:val="0"/>
      <w:divBdr>
        <w:top w:val="none" w:sz="0" w:space="0" w:color="auto"/>
        <w:left w:val="none" w:sz="0" w:space="0" w:color="auto"/>
        <w:bottom w:val="none" w:sz="0" w:space="0" w:color="auto"/>
        <w:right w:val="none" w:sz="0" w:space="0" w:color="auto"/>
      </w:divBdr>
    </w:div>
    <w:div w:id="1097674026">
      <w:bodyDiv w:val="1"/>
      <w:marLeft w:val="0"/>
      <w:marRight w:val="0"/>
      <w:marTop w:val="0"/>
      <w:marBottom w:val="0"/>
      <w:divBdr>
        <w:top w:val="none" w:sz="0" w:space="0" w:color="auto"/>
        <w:left w:val="none" w:sz="0" w:space="0" w:color="auto"/>
        <w:bottom w:val="none" w:sz="0" w:space="0" w:color="auto"/>
        <w:right w:val="none" w:sz="0" w:space="0" w:color="auto"/>
      </w:divBdr>
    </w:div>
    <w:div w:id="1100177875">
      <w:bodyDiv w:val="1"/>
      <w:marLeft w:val="0"/>
      <w:marRight w:val="0"/>
      <w:marTop w:val="0"/>
      <w:marBottom w:val="0"/>
      <w:divBdr>
        <w:top w:val="none" w:sz="0" w:space="0" w:color="auto"/>
        <w:left w:val="none" w:sz="0" w:space="0" w:color="auto"/>
        <w:bottom w:val="none" w:sz="0" w:space="0" w:color="auto"/>
        <w:right w:val="none" w:sz="0" w:space="0" w:color="auto"/>
      </w:divBdr>
    </w:div>
    <w:div w:id="1102644826">
      <w:bodyDiv w:val="1"/>
      <w:marLeft w:val="0"/>
      <w:marRight w:val="0"/>
      <w:marTop w:val="0"/>
      <w:marBottom w:val="0"/>
      <w:divBdr>
        <w:top w:val="none" w:sz="0" w:space="0" w:color="auto"/>
        <w:left w:val="none" w:sz="0" w:space="0" w:color="auto"/>
        <w:bottom w:val="none" w:sz="0" w:space="0" w:color="auto"/>
        <w:right w:val="none" w:sz="0" w:space="0" w:color="auto"/>
      </w:divBdr>
    </w:div>
    <w:div w:id="1105226553">
      <w:bodyDiv w:val="1"/>
      <w:marLeft w:val="0"/>
      <w:marRight w:val="0"/>
      <w:marTop w:val="0"/>
      <w:marBottom w:val="0"/>
      <w:divBdr>
        <w:top w:val="none" w:sz="0" w:space="0" w:color="auto"/>
        <w:left w:val="none" w:sz="0" w:space="0" w:color="auto"/>
        <w:bottom w:val="none" w:sz="0" w:space="0" w:color="auto"/>
        <w:right w:val="none" w:sz="0" w:space="0" w:color="auto"/>
      </w:divBdr>
    </w:div>
    <w:div w:id="1106969646">
      <w:bodyDiv w:val="1"/>
      <w:marLeft w:val="0"/>
      <w:marRight w:val="0"/>
      <w:marTop w:val="0"/>
      <w:marBottom w:val="0"/>
      <w:divBdr>
        <w:top w:val="none" w:sz="0" w:space="0" w:color="auto"/>
        <w:left w:val="none" w:sz="0" w:space="0" w:color="auto"/>
        <w:bottom w:val="none" w:sz="0" w:space="0" w:color="auto"/>
        <w:right w:val="none" w:sz="0" w:space="0" w:color="auto"/>
      </w:divBdr>
    </w:div>
    <w:div w:id="1116951682">
      <w:bodyDiv w:val="1"/>
      <w:marLeft w:val="0"/>
      <w:marRight w:val="0"/>
      <w:marTop w:val="0"/>
      <w:marBottom w:val="0"/>
      <w:divBdr>
        <w:top w:val="none" w:sz="0" w:space="0" w:color="auto"/>
        <w:left w:val="none" w:sz="0" w:space="0" w:color="auto"/>
        <w:bottom w:val="none" w:sz="0" w:space="0" w:color="auto"/>
        <w:right w:val="none" w:sz="0" w:space="0" w:color="auto"/>
      </w:divBdr>
    </w:div>
    <w:div w:id="1119839265">
      <w:bodyDiv w:val="1"/>
      <w:marLeft w:val="0"/>
      <w:marRight w:val="0"/>
      <w:marTop w:val="0"/>
      <w:marBottom w:val="0"/>
      <w:divBdr>
        <w:top w:val="none" w:sz="0" w:space="0" w:color="auto"/>
        <w:left w:val="none" w:sz="0" w:space="0" w:color="auto"/>
        <w:bottom w:val="none" w:sz="0" w:space="0" w:color="auto"/>
        <w:right w:val="none" w:sz="0" w:space="0" w:color="auto"/>
      </w:divBdr>
    </w:div>
    <w:div w:id="1120875440">
      <w:bodyDiv w:val="1"/>
      <w:marLeft w:val="0"/>
      <w:marRight w:val="0"/>
      <w:marTop w:val="0"/>
      <w:marBottom w:val="0"/>
      <w:divBdr>
        <w:top w:val="none" w:sz="0" w:space="0" w:color="auto"/>
        <w:left w:val="none" w:sz="0" w:space="0" w:color="auto"/>
        <w:bottom w:val="none" w:sz="0" w:space="0" w:color="auto"/>
        <w:right w:val="none" w:sz="0" w:space="0" w:color="auto"/>
      </w:divBdr>
    </w:div>
    <w:div w:id="1123110282">
      <w:bodyDiv w:val="1"/>
      <w:marLeft w:val="0"/>
      <w:marRight w:val="0"/>
      <w:marTop w:val="0"/>
      <w:marBottom w:val="0"/>
      <w:divBdr>
        <w:top w:val="none" w:sz="0" w:space="0" w:color="auto"/>
        <w:left w:val="none" w:sz="0" w:space="0" w:color="auto"/>
        <w:bottom w:val="none" w:sz="0" w:space="0" w:color="auto"/>
        <w:right w:val="none" w:sz="0" w:space="0" w:color="auto"/>
      </w:divBdr>
    </w:div>
    <w:div w:id="1123689119">
      <w:bodyDiv w:val="1"/>
      <w:marLeft w:val="0"/>
      <w:marRight w:val="0"/>
      <w:marTop w:val="0"/>
      <w:marBottom w:val="0"/>
      <w:divBdr>
        <w:top w:val="none" w:sz="0" w:space="0" w:color="auto"/>
        <w:left w:val="none" w:sz="0" w:space="0" w:color="auto"/>
        <w:bottom w:val="none" w:sz="0" w:space="0" w:color="auto"/>
        <w:right w:val="none" w:sz="0" w:space="0" w:color="auto"/>
      </w:divBdr>
    </w:div>
    <w:div w:id="1123690028">
      <w:bodyDiv w:val="1"/>
      <w:marLeft w:val="0"/>
      <w:marRight w:val="0"/>
      <w:marTop w:val="0"/>
      <w:marBottom w:val="0"/>
      <w:divBdr>
        <w:top w:val="none" w:sz="0" w:space="0" w:color="auto"/>
        <w:left w:val="none" w:sz="0" w:space="0" w:color="auto"/>
        <w:bottom w:val="none" w:sz="0" w:space="0" w:color="auto"/>
        <w:right w:val="none" w:sz="0" w:space="0" w:color="auto"/>
      </w:divBdr>
    </w:div>
    <w:div w:id="1128545840">
      <w:bodyDiv w:val="1"/>
      <w:marLeft w:val="0"/>
      <w:marRight w:val="0"/>
      <w:marTop w:val="0"/>
      <w:marBottom w:val="0"/>
      <w:divBdr>
        <w:top w:val="none" w:sz="0" w:space="0" w:color="auto"/>
        <w:left w:val="none" w:sz="0" w:space="0" w:color="auto"/>
        <w:bottom w:val="none" w:sz="0" w:space="0" w:color="auto"/>
        <w:right w:val="none" w:sz="0" w:space="0" w:color="auto"/>
      </w:divBdr>
    </w:div>
    <w:div w:id="1129133269">
      <w:bodyDiv w:val="1"/>
      <w:marLeft w:val="0"/>
      <w:marRight w:val="0"/>
      <w:marTop w:val="0"/>
      <w:marBottom w:val="0"/>
      <w:divBdr>
        <w:top w:val="none" w:sz="0" w:space="0" w:color="auto"/>
        <w:left w:val="none" w:sz="0" w:space="0" w:color="auto"/>
        <w:bottom w:val="none" w:sz="0" w:space="0" w:color="auto"/>
        <w:right w:val="none" w:sz="0" w:space="0" w:color="auto"/>
      </w:divBdr>
    </w:div>
    <w:div w:id="1135173169">
      <w:bodyDiv w:val="1"/>
      <w:marLeft w:val="0"/>
      <w:marRight w:val="0"/>
      <w:marTop w:val="0"/>
      <w:marBottom w:val="0"/>
      <w:divBdr>
        <w:top w:val="none" w:sz="0" w:space="0" w:color="auto"/>
        <w:left w:val="none" w:sz="0" w:space="0" w:color="auto"/>
        <w:bottom w:val="none" w:sz="0" w:space="0" w:color="auto"/>
        <w:right w:val="none" w:sz="0" w:space="0" w:color="auto"/>
      </w:divBdr>
    </w:div>
    <w:div w:id="1135830236">
      <w:bodyDiv w:val="1"/>
      <w:marLeft w:val="0"/>
      <w:marRight w:val="0"/>
      <w:marTop w:val="0"/>
      <w:marBottom w:val="0"/>
      <w:divBdr>
        <w:top w:val="none" w:sz="0" w:space="0" w:color="auto"/>
        <w:left w:val="none" w:sz="0" w:space="0" w:color="auto"/>
        <w:bottom w:val="none" w:sz="0" w:space="0" w:color="auto"/>
        <w:right w:val="none" w:sz="0" w:space="0" w:color="auto"/>
      </w:divBdr>
    </w:div>
    <w:div w:id="1135875527">
      <w:bodyDiv w:val="1"/>
      <w:marLeft w:val="0"/>
      <w:marRight w:val="0"/>
      <w:marTop w:val="0"/>
      <w:marBottom w:val="0"/>
      <w:divBdr>
        <w:top w:val="none" w:sz="0" w:space="0" w:color="auto"/>
        <w:left w:val="none" w:sz="0" w:space="0" w:color="auto"/>
        <w:bottom w:val="none" w:sz="0" w:space="0" w:color="auto"/>
        <w:right w:val="none" w:sz="0" w:space="0" w:color="auto"/>
      </w:divBdr>
    </w:div>
    <w:div w:id="1137526902">
      <w:bodyDiv w:val="1"/>
      <w:marLeft w:val="0"/>
      <w:marRight w:val="0"/>
      <w:marTop w:val="0"/>
      <w:marBottom w:val="0"/>
      <w:divBdr>
        <w:top w:val="none" w:sz="0" w:space="0" w:color="auto"/>
        <w:left w:val="none" w:sz="0" w:space="0" w:color="auto"/>
        <w:bottom w:val="none" w:sz="0" w:space="0" w:color="auto"/>
        <w:right w:val="none" w:sz="0" w:space="0" w:color="auto"/>
      </w:divBdr>
    </w:div>
    <w:div w:id="1138570796">
      <w:bodyDiv w:val="1"/>
      <w:marLeft w:val="0"/>
      <w:marRight w:val="0"/>
      <w:marTop w:val="0"/>
      <w:marBottom w:val="0"/>
      <w:divBdr>
        <w:top w:val="none" w:sz="0" w:space="0" w:color="auto"/>
        <w:left w:val="none" w:sz="0" w:space="0" w:color="auto"/>
        <w:bottom w:val="none" w:sz="0" w:space="0" w:color="auto"/>
        <w:right w:val="none" w:sz="0" w:space="0" w:color="auto"/>
      </w:divBdr>
    </w:div>
    <w:div w:id="1138650170">
      <w:bodyDiv w:val="1"/>
      <w:marLeft w:val="0"/>
      <w:marRight w:val="0"/>
      <w:marTop w:val="0"/>
      <w:marBottom w:val="0"/>
      <w:divBdr>
        <w:top w:val="none" w:sz="0" w:space="0" w:color="auto"/>
        <w:left w:val="none" w:sz="0" w:space="0" w:color="auto"/>
        <w:bottom w:val="none" w:sz="0" w:space="0" w:color="auto"/>
        <w:right w:val="none" w:sz="0" w:space="0" w:color="auto"/>
      </w:divBdr>
    </w:div>
    <w:div w:id="1145049610">
      <w:bodyDiv w:val="1"/>
      <w:marLeft w:val="0"/>
      <w:marRight w:val="0"/>
      <w:marTop w:val="0"/>
      <w:marBottom w:val="0"/>
      <w:divBdr>
        <w:top w:val="none" w:sz="0" w:space="0" w:color="auto"/>
        <w:left w:val="none" w:sz="0" w:space="0" w:color="auto"/>
        <w:bottom w:val="none" w:sz="0" w:space="0" w:color="auto"/>
        <w:right w:val="none" w:sz="0" w:space="0" w:color="auto"/>
      </w:divBdr>
    </w:div>
    <w:div w:id="1146968640">
      <w:bodyDiv w:val="1"/>
      <w:marLeft w:val="0"/>
      <w:marRight w:val="0"/>
      <w:marTop w:val="0"/>
      <w:marBottom w:val="0"/>
      <w:divBdr>
        <w:top w:val="none" w:sz="0" w:space="0" w:color="auto"/>
        <w:left w:val="none" w:sz="0" w:space="0" w:color="auto"/>
        <w:bottom w:val="none" w:sz="0" w:space="0" w:color="auto"/>
        <w:right w:val="none" w:sz="0" w:space="0" w:color="auto"/>
      </w:divBdr>
    </w:div>
    <w:div w:id="1150362536">
      <w:bodyDiv w:val="1"/>
      <w:marLeft w:val="0"/>
      <w:marRight w:val="0"/>
      <w:marTop w:val="0"/>
      <w:marBottom w:val="0"/>
      <w:divBdr>
        <w:top w:val="none" w:sz="0" w:space="0" w:color="auto"/>
        <w:left w:val="none" w:sz="0" w:space="0" w:color="auto"/>
        <w:bottom w:val="none" w:sz="0" w:space="0" w:color="auto"/>
        <w:right w:val="none" w:sz="0" w:space="0" w:color="auto"/>
      </w:divBdr>
    </w:div>
    <w:div w:id="1155294447">
      <w:bodyDiv w:val="1"/>
      <w:marLeft w:val="0"/>
      <w:marRight w:val="0"/>
      <w:marTop w:val="0"/>
      <w:marBottom w:val="0"/>
      <w:divBdr>
        <w:top w:val="none" w:sz="0" w:space="0" w:color="auto"/>
        <w:left w:val="none" w:sz="0" w:space="0" w:color="auto"/>
        <w:bottom w:val="none" w:sz="0" w:space="0" w:color="auto"/>
        <w:right w:val="none" w:sz="0" w:space="0" w:color="auto"/>
      </w:divBdr>
    </w:div>
    <w:div w:id="1158228195">
      <w:bodyDiv w:val="1"/>
      <w:marLeft w:val="0"/>
      <w:marRight w:val="0"/>
      <w:marTop w:val="0"/>
      <w:marBottom w:val="0"/>
      <w:divBdr>
        <w:top w:val="none" w:sz="0" w:space="0" w:color="auto"/>
        <w:left w:val="none" w:sz="0" w:space="0" w:color="auto"/>
        <w:bottom w:val="none" w:sz="0" w:space="0" w:color="auto"/>
        <w:right w:val="none" w:sz="0" w:space="0" w:color="auto"/>
      </w:divBdr>
    </w:div>
    <w:div w:id="1159731654">
      <w:bodyDiv w:val="1"/>
      <w:marLeft w:val="0"/>
      <w:marRight w:val="0"/>
      <w:marTop w:val="0"/>
      <w:marBottom w:val="0"/>
      <w:divBdr>
        <w:top w:val="none" w:sz="0" w:space="0" w:color="auto"/>
        <w:left w:val="none" w:sz="0" w:space="0" w:color="auto"/>
        <w:bottom w:val="none" w:sz="0" w:space="0" w:color="auto"/>
        <w:right w:val="none" w:sz="0" w:space="0" w:color="auto"/>
      </w:divBdr>
    </w:div>
    <w:div w:id="1165897657">
      <w:bodyDiv w:val="1"/>
      <w:marLeft w:val="0"/>
      <w:marRight w:val="0"/>
      <w:marTop w:val="0"/>
      <w:marBottom w:val="0"/>
      <w:divBdr>
        <w:top w:val="none" w:sz="0" w:space="0" w:color="auto"/>
        <w:left w:val="none" w:sz="0" w:space="0" w:color="auto"/>
        <w:bottom w:val="none" w:sz="0" w:space="0" w:color="auto"/>
        <w:right w:val="none" w:sz="0" w:space="0" w:color="auto"/>
      </w:divBdr>
    </w:div>
    <w:div w:id="1167163344">
      <w:bodyDiv w:val="1"/>
      <w:marLeft w:val="0"/>
      <w:marRight w:val="0"/>
      <w:marTop w:val="0"/>
      <w:marBottom w:val="0"/>
      <w:divBdr>
        <w:top w:val="none" w:sz="0" w:space="0" w:color="auto"/>
        <w:left w:val="none" w:sz="0" w:space="0" w:color="auto"/>
        <w:bottom w:val="none" w:sz="0" w:space="0" w:color="auto"/>
        <w:right w:val="none" w:sz="0" w:space="0" w:color="auto"/>
      </w:divBdr>
    </w:div>
    <w:div w:id="1167213418">
      <w:bodyDiv w:val="1"/>
      <w:marLeft w:val="0"/>
      <w:marRight w:val="0"/>
      <w:marTop w:val="0"/>
      <w:marBottom w:val="0"/>
      <w:divBdr>
        <w:top w:val="none" w:sz="0" w:space="0" w:color="auto"/>
        <w:left w:val="none" w:sz="0" w:space="0" w:color="auto"/>
        <w:bottom w:val="none" w:sz="0" w:space="0" w:color="auto"/>
        <w:right w:val="none" w:sz="0" w:space="0" w:color="auto"/>
      </w:divBdr>
    </w:div>
    <w:div w:id="1168205127">
      <w:bodyDiv w:val="1"/>
      <w:marLeft w:val="0"/>
      <w:marRight w:val="0"/>
      <w:marTop w:val="0"/>
      <w:marBottom w:val="0"/>
      <w:divBdr>
        <w:top w:val="none" w:sz="0" w:space="0" w:color="auto"/>
        <w:left w:val="none" w:sz="0" w:space="0" w:color="auto"/>
        <w:bottom w:val="none" w:sz="0" w:space="0" w:color="auto"/>
        <w:right w:val="none" w:sz="0" w:space="0" w:color="auto"/>
      </w:divBdr>
    </w:div>
    <w:div w:id="1170754210">
      <w:bodyDiv w:val="1"/>
      <w:marLeft w:val="0"/>
      <w:marRight w:val="0"/>
      <w:marTop w:val="0"/>
      <w:marBottom w:val="0"/>
      <w:divBdr>
        <w:top w:val="none" w:sz="0" w:space="0" w:color="auto"/>
        <w:left w:val="none" w:sz="0" w:space="0" w:color="auto"/>
        <w:bottom w:val="none" w:sz="0" w:space="0" w:color="auto"/>
        <w:right w:val="none" w:sz="0" w:space="0" w:color="auto"/>
      </w:divBdr>
    </w:div>
    <w:div w:id="1172717011">
      <w:bodyDiv w:val="1"/>
      <w:marLeft w:val="0"/>
      <w:marRight w:val="0"/>
      <w:marTop w:val="0"/>
      <w:marBottom w:val="0"/>
      <w:divBdr>
        <w:top w:val="none" w:sz="0" w:space="0" w:color="auto"/>
        <w:left w:val="none" w:sz="0" w:space="0" w:color="auto"/>
        <w:bottom w:val="none" w:sz="0" w:space="0" w:color="auto"/>
        <w:right w:val="none" w:sz="0" w:space="0" w:color="auto"/>
      </w:divBdr>
    </w:div>
    <w:div w:id="1172990256">
      <w:bodyDiv w:val="1"/>
      <w:marLeft w:val="0"/>
      <w:marRight w:val="0"/>
      <w:marTop w:val="0"/>
      <w:marBottom w:val="0"/>
      <w:divBdr>
        <w:top w:val="none" w:sz="0" w:space="0" w:color="auto"/>
        <w:left w:val="none" w:sz="0" w:space="0" w:color="auto"/>
        <w:bottom w:val="none" w:sz="0" w:space="0" w:color="auto"/>
        <w:right w:val="none" w:sz="0" w:space="0" w:color="auto"/>
      </w:divBdr>
    </w:div>
    <w:div w:id="1178931278">
      <w:bodyDiv w:val="1"/>
      <w:marLeft w:val="0"/>
      <w:marRight w:val="0"/>
      <w:marTop w:val="0"/>
      <w:marBottom w:val="0"/>
      <w:divBdr>
        <w:top w:val="none" w:sz="0" w:space="0" w:color="auto"/>
        <w:left w:val="none" w:sz="0" w:space="0" w:color="auto"/>
        <w:bottom w:val="none" w:sz="0" w:space="0" w:color="auto"/>
        <w:right w:val="none" w:sz="0" w:space="0" w:color="auto"/>
      </w:divBdr>
    </w:div>
    <w:div w:id="1190487368">
      <w:bodyDiv w:val="1"/>
      <w:marLeft w:val="0"/>
      <w:marRight w:val="0"/>
      <w:marTop w:val="0"/>
      <w:marBottom w:val="0"/>
      <w:divBdr>
        <w:top w:val="none" w:sz="0" w:space="0" w:color="auto"/>
        <w:left w:val="none" w:sz="0" w:space="0" w:color="auto"/>
        <w:bottom w:val="none" w:sz="0" w:space="0" w:color="auto"/>
        <w:right w:val="none" w:sz="0" w:space="0" w:color="auto"/>
      </w:divBdr>
    </w:div>
    <w:div w:id="1190988779">
      <w:bodyDiv w:val="1"/>
      <w:marLeft w:val="0"/>
      <w:marRight w:val="0"/>
      <w:marTop w:val="0"/>
      <w:marBottom w:val="0"/>
      <w:divBdr>
        <w:top w:val="none" w:sz="0" w:space="0" w:color="auto"/>
        <w:left w:val="none" w:sz="0" w:space="0" w:color="auto"/>
        <w:bottom w:val="none" w:sz="0" w:space="0" w:color="auto"/>
        <w:right w:val="none" w:sz="0" w:space="0" w:color="auto"/>
      </w:divBdr>
    </w:div>
    <w:div w:id="1191912069">
      <w:bodyDiv w:val="1"/>
      <w:marLeft w:val="0"/>
      <w:marRight w:val="0"/>
      <w:marTop w:val="0"/>
      <w:marBottom w:val="0"/>
      <w:divBdr>
        <w:top w:val="none" w:sz="0" w:space="0" w:color="auto"/>
        <w:left w:val="none" w:sz="0" w:space="0" w:color="auto"/>
        <w:bottom w:val="none" w:sz="0" w:space="0" w:color="auto"/>
        <w:right w:val="none" w:sz="0" w:space="0" w:color="auto"/>
      </w:divBdr>
    </w:div>
    <w:div w:id="1193962652">
      <w:bodyDiv w:val="1"/>
      <w:marLeft w:val="0"/>
      <w:marRight w:val="0"/>
      <w:marTop w:val="0"/>
      <w:marBottom w:val="0"/>
      <w:divBdr>
        <w:top w:val="none" w:sz="0" w:space="0" w:color="auto"/>
        <w:left w:val="none" w:sz="0" w:space="0" w:color="auto"/>
        <w:bottom w:val="none" w:sz="0" w:space="0" w:color="auto"/>
        <w:right w:val="none" w:sz="0" w:space="0" w:color="auto"/>
      </w:divBdr>
    </w:div>
    <w:div w:id="1195076275">
      <w:bodyDiv w:val="1"/>
      <w:marLeft w:val="0"/>
      <w:marRight w:val="0"/>
      <w:marTop w:val="0"/>
      <w:marBottom w:val="0"/>
      <w:divBdr>
        <w:top w:val="none" w:sz="0" w:space="0" w:color="auto"/>
        <w:left w:val="none" w:sz="0" w:space="0" w:color="auto"/>
        <w:bottom w:val="none" w:sz="0" w:space="0" w:color="auto"/>
        <w:right w:val="none" w:sz="0" w:space="0" w:color="auto"/>
      </w:divBdr>
    </w:div>
    <w:div w:id="1195194477">
      <w:bodyDiv w:val="1"/>
      <w:marLeft w:val="0"/>
      <w:marRight w:val="0"/>
      <w:marTop w:val="0"/>
      <w:marBottom w:val="0"/>
      <w:divBdr>
        <w:top w:val="none" w:sz="0" w:space="0" w:color="auto"/>
        <w:left w:val="none" w:sz="0" w:space="0" w:color="auto"/>
        <w:bottom w:val="none" w:sz="0" w:space="0" w:color="auto"/>
        <w:right w:val="none" w:sz="0" w:space="0" w:color="auto"/>
      </w:divBdr>
    </w:div>
    <w:div w:id="1196501021">
      <w:bodyDiv w:val="1"/>
      <w:marLeft w:val="0"/>
      <w:marRight w:val="0"/>
      <w:marTop w:val="0"/>
      <w:marBottom w:val="0"/>
      <w:divBdr>
        <w:top w:val="none" w:sz="0" w:space="0" w:color="auto"/>
        <w:left w:val="none" w:sz="0" w:space="0" w:color="auto"/>
        <w:bottom w:val="none" w:sz="0" w:space="0" w:color="auto"/>
        <w:right w:val="none" w:sz="0" w:space="0" w:color="auto"/>
      </w:divBdr>
    </w:div>
    <w:div w:id="1198739566">
      <w:bodyDiv w:val="1"/>
      <w:marLeft w:val="0"/>
      <w:marRight w:val="0"/>
      <w:marTop w:val="0"/>
      <w:marBottom w:val="0"/>
      <w:divBdr>
        <w:top w:val="none" w:sz="0" w:space="0" w:color="auto"/>
        <w:left w:val="none" w:sz="0" w:space="0" w:color="auto"/>
        <w:bottom w:val="none" w:sz="0" w:space="0" w:color="auto"/>
        <w:right w:val="none" w:sz="0" w:space="0" w:color="auto"/>
      </w:divBdr>
    </w:div>
    <w:div w:id="1204631067">
      <w:bodyDiv w:val="1"/>
      <w:marLeft w:val="0"/>
      <w:marRight w:val="0"/>
      <w:marTop w:val="0"/>
      <w:marBottom w:val="0"/>
      <w:divBdr>
        <w:top w:val="none" w:sz="0" w:space="0" w:color="auto"/>
        <w:left w:val="none" w:sz="0" w:space="0" w:color="auto"/>
        <w:bottom w:val="none" w:sz="0" w:space="0" w:color="auto"/>
        <w:right w:val="none" w:sz="0" w:space="0" w:color="auto"/>
      </w:divBdr>
    </w:div>
    <w:div w:id="1204946051">
      <w:bodyDiv w:val="1"/>
      <w:marLeft w:val="0"/>
      <w:marRight w:val="0"/>
      <w:marTop w:val="0"/>
      <w:marBottom w:val="0"/>
      <w:divBdr>
        <w:top w:val="none" w:sz="0" w:space="0" w:color="auto"/>
        <w:left w:val="none" w:sz="0" w:space="0" w:color="auto"/>
        <w:bottom w:val="none" w:sz="0" w:space="0" w:color="auto"/>
        <w:right w:val="none" w:sz="0" w:space="0" w:color="auto"/>
      </w:divBdr>
    </w:div>
    <w:div w:id="1205144267">
      <w:bodyDiv w:val="1"/>
      <w:marLeft w:val="0"/>
      <w:marRight w:val="0"/>
      <w:marTop w:val="0"/>
      <w:marBottom w:val="0"/>
      <w:divBdr>
        <w:top w:val="none" w:sz="0" w:space="0" w:color="auto"/>
        <w:left w:val="none" w:sz="0" w:space="0" w:color="auto"/>
        <w:bottom w:val="none" w:sz="0" w:space="0" w:color="auto"/>
        <w:right w:val="none" w:sz="0" w:space="0" w:color="auto"/>
      </w:divBdr>
    </w:div>
    <w:div w:id="1205941728">
      <w:bodyDiv w:val="1"/>
      <w:marLeft w:val="0"/>
      <w:marRight w:val="0"/>
      <w:marTop w:val="0"/>
      <w:marBottom w:val="0"/>
      <w:divBdr>
        <w:top w:val="none" w:sz="0" w:space="0" w:color="auto"/>
        <w:left w:val="none" w:sz="0" w:space="0" w:color="auto"/>
        <w:bottom w:val="none" w:sz="0" w:space="0" w:color="auto"/>
        <w:right w:val="none" w:sz="0" w:space="0" w:color="auto"/>
      </w:divBdr>
    </w:div>
    <w:div w:id="1208180107">
      <w:bodyDiv w:val="1"/>
      <w:marLeft w:val="0"/>
      <w:marRight w:val="0"/>
      <w:marTop w:val="0"/>
      <w:marBottom w:val="0"/>
      <w:divBdr>
        <w:top w:val="none" w:sz="0" w:space="0" w:color="auto"/>
        <w:left w:val="none" w:sz="0" w:space="0" w:color="auto"/>
        <w:bottom w:val="none" w:sz="0" w:space="0" w:color="auto"/>
        <w:right w:val="none" w:sz="0" w:space="0" w:color="auto"/>
      </w:divBdr>
    </w:div>
    <w:div w:id="1208834151">
      <w:bodyDiv w:val="1"/>
      <w:marLeft w:val="0"/>
      <w:marRight w:val="0"/>
      <w:marTop w:val="0"/>
      <w:marBottom w:val="0"/>
      <w:divBdr>
        <w:top w:val="none" w:sz="0" w:space="0" w:color="auto"/>
        <w:left w:val="none" w:sz="0" w:space="0" w:color="auto"/>
        <w:bottom w:val="none" w:sz="0" w:space="0" w:color="auto"/>
        <w:right w:val="none" w:sz="0" w:space="0" w:color="auto"/>
      </w:divBdr>
    </w:div>
    <w:div w:id="1212307788">
      <w:bodyDiv w:val="1"/>
      <w:marLeft w:val="0"/>
      <w:marRight w:val="0"/>
      <w:marTop w:val="0"/>
      <w:marBottom w:val="0"/>
      <w:divBdr>
        <w:top w:val="none" w:sz="0" w:space="0" w:color="auto"/>
        <w:left w:val="none" w:sz="0" w:space="0" w:color="auto"/>
        <w:bottom w:val="none" w:sz="0" w:space="0" w:color="auto"/>
        <w:right w:val="none" w:sz="0" w:space="0" w:color="auto"/>
      </w:divBdr>
    </w:div>
    <w:div w:id="1219442350">
      <w:bodyDiv w:val="1"/>
      <w:marLeft w:val="0"/>
      <w:marRight w:val="0"/>
      <w:marTop w:val="0"/>
      <w:marBottom w:val="0"/>
      <w:divBdr>
        <w:top w:val="none" w:sz="0" w:space="0" w:color="auto"/>
        <w:left w:val="none" w:sz="0" w:space="0" w:color="auto"/>
        <w:bottom w:val="none" w:sz="0" w:space="0" w:color="auto"/>
        <w:right w:val="none" w:sz="0" w:space="0" w:color="auto"/>
      </w:divBdr>
    </w:div>
    <w:div w:id="1221017415">
      <w:bodyDiv w:val="1"/>
      <w:marLeft w:val="0"/>
      <w:marRight w:val="0"/>
      <w:marTop w:val="0"/>
      <w:marBottom w:val="0"/>
      <w:divBdr>
        <w:top w:val="none" w:sz="0" w:space="0" w:color="auto"/>
        <w:left w:val="none" w:sz="0" w:space="0" w:color="auto"/>
        <w:bottom w:val="none" w:sz="0" w:space="0" w:color="auto"/>
        <w:right w:val="none" w:sz="0" w:space="0" w:color="auto"/>
      </w:divBdr>
    </w:div>
    <w:div w:id="1222057972">
      <w:bodyDiv w:val="1"/>
      <w:marLeft w:val="0"/>
      <w:marRight w:val="0"/>
      <w:marTop w:val="0"/>
      <w:marBottom w:val="0"/>
      <w:divBdr>
        <w:top w:val="none" w:sz="0" w:space="0" w:color="auto"/>
        <w:left w:val="none" w:sz="0" w:space="0" w:color="auto"/>
        <w:bottom w:val="none" w:sz="0" w:space="0" w:color="auto"/>
        <w:right w:val="none" w:sz="0" w:space="0" w:color="auto"/>
      </w:divBdr>
    </w:div>
    <w:div w:id="1222207142">
      <w:bodyDiv w:val="1"/>
      <w:marLeft w:val="0"/>
      <w:marRight w:val="0"/>
      <w:marTop w:val="0"/>
      <w:marBottom w:val="0"/>
      <w:divBdr>
        <w:top w:val="none" w:sz="0" w:space="0" w:color="auto"/>
        <w:left w:val="none" w:sz="0" w:space="0" w:color="auto"/>
        <w:bottom w:val="none" w:sz="0" w:space="0" w:color="auto"/>
        <w:right w:val="none" w:sz="0" w:space="0" w:color="auto"/>
      </w:divBdr>
    </w:div>
    <w:div w:id="1224099581">
      <w:bodyDiv w:val="1"/>
      <w:marLeft w:val="0"/>
      <w:marRight w:val="0"/>
      <w:marTop w:val="0"/>
      <w:marBottom w:val="0"/>
      <w:divBdr>
        <w:top w:val="none" w:sz="0" w:space="0" w:color="auto"/>
        <w:left w:val="none" w:sz="0" w:space="0" w:color="auto"/>
        <w:bottom w:val="none" w:sz="0" w:space="0" w:color="auto"/>
        <w:right w:val="none" w:sz="0" w:space="0" w:color="auto"/>
      </w:divBdr>
    </w:div>
    <w:div w:id="1224296262">
      <w:bodyDiv w:val="1"/>
      <w:marLeft w:val="0"/>
      <w:marRight w:val="0"/>
      <w:marTop w:val="0"/>
      <w:marBottom w:val="0"/>
      <w:divBdr>
        <w:top w:val="none" w:sz="0" w:space="0" w:color="auto"/>
        <w:left w:val="none" w:sz="0" w:space="0" w:color="auto"/>
        <w:bottom w:val="none" w:sz="0" w:space="0" w:color="auto"/>
        <w:right w:val="none" w:sz="0" w:space="0" w:color="auto"/>
      </w:divBdr>
    </w:div>
    <w:div w:id="1224409876">
      <w:bodyDiv w:val="1"/>
      <w:marLeft w:val="0"/>
      <w:marRight w:val="0"/>
      <w:marTop w:val="0"/>
      <w:marBottom w:val="0"/>
      <w:divBdr>
        <w:top w:val="none" w:sz="0" w:space="0" w:color="auto"/>
        <w:left w:val="none" w:sz="0" w:space="0" w:color="auto"/>
        <w:bottom w:val="none" w:sz="0" w:space="0" w:color="auto"/>
        <w:right w:val="none" w:sz="0" w:space="0" w:color="auto"/>
      </w:divBdr>
    </w:div>
    <w:div w:id="1231888538">
      <w:bodyDiv w:val="1"/>
      <w:marLeft w:val="0"/>
      <w:marRight w:val="0"/>
      <w:marTop w:val="0"/>
      <w:marBottom w:val="0"/>
      <w:divBdr>
        <w:top w:val="none" w:sz="0" w:space="0" w:color="auto"/>
        <w:left w:val="none" w:sz="0" w:space="0" w:color="auto"/>
        <w:bottom w:val="none" w:sz="0" w:space="0" w:color="auto"/>
        <w:right w:val="none" w:sz="0" w:space="0" w:color="auto"/>
      </w:divBdr>
    </w:div>
    <w:div w:id="1234898372">
      <w:bodyDiv w:val="1"/>
      <w:marLeft w:val="0"/>
      <w:marRight w:val="0"/>
      <w:marTop w:val="0"/>
      <w:marBottom w:val="0"/>
      <w:divBdr>
        <w:top w:val="none" w:sz="0" w:space="0" w:color="auto"/>
        <w:left w:val="none" w:sz="0" w:space="0" w:color="auto"/>
        <w:bottom w:val="none" w:sz="0" w:space="0" w:color="auto"/>
        <w:right w:val="none" w:sz="0" w:space="0" w:color="auto"/>
      </w:divBdr>
    </w:div>
    <w:div w:id="1243416302">
      <w:bodyDiv w:val="1"/>
      <w:marLeft w:val="0"/>
      <w:marRight w:val="0"/>
      <w:marTop w:val="0"/>
      <w:marBottom w:val="0"/>
      <w:divBdr>
        <w:top w:val="none" w:sz="0" w:space="0" w:color="auto"/>
        <w:left w:val="none" w:sz="0" w:space="0" w:color="auto"/>
        <w:bottom w:val="none" w:sz="0" w:space="0" w:color="auto"/>
        <w:right w:val="none" w:sz="0" w:space="0" w:color="auto"/>
      </w:divBdr>
    </w:div>
    <w:div w:id="1243566601">
      <w:bodyDiv w:val="1"/>
      <w:marLeft w:val="0"/>
      <w:marRight w:val="0"/>
      <w:marTop w:val="0"/>
      <w:marBottom w:val="0"/>
      <w:divBdr>
        <w:top w:val="none" w:sz="0" w:space="0" w:color="auto"/>
        <w:left w:val="none" w:sz="0" w:space="0" w:color="auto"/>
        <w:bottom w:val="none" w:sz="0" w:space="0" w:color="auto"/>
        <w:right w:val="none" w:sz="0" w:space="0" w:color="auto"/>
      </w:divBdr>
    </w:div>
    <w:div w:id="1245144616">
      <w:bodyDiv w:val="1"/>
      <w:marLeft w:val="0"/>
      <w:marRight w:val="0"/>
      <w:marTop w:val="0"/>
      <w:marBottom w:val="0"/>
      <w:divBdr>
        <w:top w:val="none" w:sz="0" w:space="0" w:color="auto"/>
        <w:left w:val="none" w:sz="0" w:space="0" w:color="auto"/>
        <w:bottom w:val="none" w:sz="0" w:space="0" w:color="auto"/>
        <w:right w:val="none" w:sz="0" w:space="0" w:color="auto"/>
      </w:divBdr>
    </w:div>
    <w:div w:id="1245796607">
      <w:bodyDiv w:val="1"/>
      <w:marLeft w:val="0"/>
      <w:marRight w:val="0"/>
      <w:marTop w:val="0"/>
      <w:marBottom w:val="0"/>
      <w:divBdr>
        <w:top w:val="none" w:sz="0" w:space="0" w:color="auto"/>
        <w:left w:val="none" w:sz="0" w:space="0" w:color="auto"/>
        <w:bottom w:val="none" w:sz="0" w:space="0" w:color="auto"/>
        <w:right w:val="none" w:sz="0" w:space="0" w:color="auto"/>
      </w:divBdr>
    </w:div>
    <w:div w:id="1245799256">
      <w:bodyDiv w:val="1"/>
      <w:marLeft w:val="0"/>
      <w:marRight w:val="0"/>
      <w:marTop w:val="0"/>
      <w:marBottom w:val="0"/>
      <w:divBdr>
        <w:top w:val="none" w:sz="0" w:space="0" w:color="auto"/>
        <w:left w:val="none" w:sz="0" w:space="0" w:color="auto"/>
        <w:bottom w:val="none" w:sz="0" w:space="0" w:color="auto"/>
        <w:right w:val="none" w:sz="0" w:space="0" w:color="auto"/>
      </w:divBdr>
    </w:div>
    <w:div w:id="1252811514">
      <w:bodyDiv w:val="1"/>
      <w:marLeft w:val="0"/>
      <w:marRight w:val="0"/>
      <w:marTop w:val="0"/>
      <w:marBottom w:val="0"/>
      <w:divBdr>
        <w:top w:val="none" w:sz="0" w:space="0" w:color="auto"/>
        <w:left w:val="none" w:sz="0" w:space="0" w:color="auto"/>
        <w:bottom w:val="none" w:sz="0" w:space="0" w:color="auto"/>
        <w:right w:val="none" w:sz="0" w:space="0" w:color="auto"/>
      </w:divBdr>
    </w:div>
    <w:div w:id="1253006795">
      <w:bodyDiv w:val="1"/>
      <w:marLeft w:val="0"/>
      <w:marRight w:val="0"/>
      <w:marTop w:val="0"/>
      <w:marBottom w:val="0"/>
      <w:divBdr>
        <w:top w:val="none" w:sz="0" w:space="0" w:color="auto"/>
        <w:left w:val="none" w:sz="0" w:space="0" w:color="auto"/>
        <w:bottom w:val="none" w:sz="0" w:space="0" w:color="auto"/>
        <w:right w:val="none" w:sz="0" w:space="0" w:color="auto"/>
      </w:divBdr>
    </w:div>
    <w:div w:id="1253129778">
      <w:bodyDiv w:val="1"/>
      <w:marLeft w:val="0"/>
      <w:marRight w:val="0"/>
      <w:marTop w:val="0"/>
      <w:marBottom w:val="0"/>
      <w:divBdr>
        <w:top w:val="none" w:sz="0" w:space="0" w:color="auto"/>
        <w:left w:val="none" w:sz="0" w:space="0" w:color="auto"/>
        <w:bottom w:val="none" w:sz="0" w:space="0" w:color="auto"/>
        <w:right w:val="none" w:sz="0" w:space="0" w:color="auto"/>
      </w:divBdr>
    </w:div>
    <w:div w:id="1258246668">
      <w:bodyDiv w:val="1"/>
      <w:marLeft w:val="0"/>
      <w:marRight w:val="0"/>
      <w:marTop w:val="0"/>
      <w:marBottom w:val="0"/>
      <w:divBdr>
        <w:top w:val="none" w:sz="0" w:space="0" w:color="auto"/>
        <w:left w:val="none" w:sz="0" w:space="0" w:color="auto"/>
        <w:bottom w:val="none" w:sz="0" w:space="0" w:color="auto"/>
        <w:right w:val="none" w:sz="0" w:space="0" w:color="auto"/>
      </w:divBdr>
    </w:div>
    <w:div w:id="1258369186">
      <w:bodyDiv w:val="1"/>
      <w:marLeft w:val="0"/>
      <w:marRight w:val="0"/>
      <w:marTop w:val="0"/>
      <w:marBottom w:val="0"/>
      <w:divBdr>
        <w:top w:val="none" w:sz="0" w:space="0" w:color="auto"/>
        <w:left w:val="none" w:sz="0" w:space="0" w:color="auto"/>
        <w:bottom w:val="none" w:sz="0" w:space="0" w:color="auto"/>
        <w:right w:val="none" w:sz="0" w:space="0" w:color="auto"/>
      </w:divBdr>
    </w:div>
    <w:div w:id="1268005227">
      <w:bodyDiv w:val="1"/>
      <w:marLeft w:val="0"/>
      <w:marRight w:val="0"/>
      <w:marTop w:val="0"/>
      <w:marBottom w:val="0"/>
      <w:divBdr>
        <w:top w:val="none" w:sz="0" w:space="0" w:color="auto"/>
        <w:left w:val="none" w:sz="0" w:space="0" w:color="auto"/>
        <w:bottom w:val="none" w:sz="0" w:space="0" w:color="auto"/>
        <w:right w:val="none" w:sz="0" w:space="0" w:color="auto"/>
      </w:divBdr>
    </w:div>
    <w:div w:id="1274090414">
      <w:bodyDiv w:val="1"/>
      <w:marLeft w:val="0"/>
      <w:marRight w:val="0"/>
      <w:marTop w:val="0"/>
      <w:marBottom w:val="0"/>
      <w:divBdr>
        <w:top w:val="none" w:sz="0" w:space="0" w:color="auto"/>
        <w:left w:val="none" w:sz="0" w:space="0" w:color="auto"/>
        <w:bottom w:val="none" w:sz="0" w:space="0" w:color="auto"/>
        <w:right w:val="none" w:sz="0" w:space="0" w:color="auto"/>
      </w:divBdr>
    </w:div>
    <w:div w:id="1280533473">
      <w:bodyDiv w:val="1"/>
      <w:marLeft w:val="0"/>
      <w:marRight w:val="0"/>
      <w:marTop w:val="0"/>
      <w:marBottom w:val="0"/>
      <w:divBdr>
        <w:top w:val="none" w:sz="0" w:space="0" w:color="auto"/>
        <w:left w:val="none" w:sz="0" w:space="0" w:color="auto"/>
        <w:bottom w:val="none" w:sz="0" w:space="0" w:color="auto"/>
        <w:right w:val="none" w:sz="0" w:space="0" w:color="auto"/>
      </w:divBdr>
    </w:div>
    <w:div w:id="1280574377">
      <w:bodyDiv w:val="1"/>
      <w:marLeft w:val="0"/>
      <w:marRight w:val="0"/>
      <w:marTop w:val="0"/>
      <w:marBottom w:val="0"/>
      <w:divBdr>
        <w:top w:val="none" w:sz="0" w:space="0" w:color="auto"/>
        <w:left w:val="none" w:sz="0" w:space="0" w:color="auto"/>
        <w:bottom w:val="none" w:sz="0" w:space="0" w:color="auto"/>
        <w:right w:val="none" w:sz="0" w:space="0" w:color="auto"/>
      </w:divBdr>
    </w:div>
    <w:div w:id="1281687978">
      <w:bodyDiv w:val="1"/>
      <w:marLeft w:val="0"/>
      <w:marRight w:val="0"/>
      <w:marTop w:val="0"/>
      <w:marBottom w:val="0"/>
      <w:divBdr>
        <w:top w:val="none" w:sz="0" w:space="0" w:color="auto"/>
        <w:left w:val="none" w:sz="0" w:space="0" w:color="auto"/>
        <w:bottom w:val="none" w:sz="0" w:space="0" w:color="auto"/>
        <w:right w:val="none" w:sz="0" w:space="0" w:color="auto"/>
      </w:divBdr>
    </w:div>
    <w:div w:id="1285886358">
      <w:bodyDiv w:val="1"/>
      <w:marLeft w:val="0"/>
      <w:marRight w:val="0"/>
      <w:marTop w:val="0"/>
      <w:marBottom w:val="0"/>
      <w:divBdr>
        <w:top w:val="none" w:sz="0" w:space="0" w:color="auto"/>
        <w:left w:val="none" w:sz="0" w:space="0" w:color="auto"/>
        <w:bottom w:val="none" w:sz="0" w:space="0" w:color="auto"/>
        <w:right w:val="none" w:sz="0" w:space="0" w:color="auto"/>
      </w:divBdr>
    </w:div>
    <w:div w:id="1289508580">
      <w:bodyDiv w:val="1"/>
      <w:marLeft w:val="0"/>
      <w:marRight w:val="0"/>
      <w:marTop w:val="0"/>
      <w:marBottom w:val="0"/>
      <w:divBdr>
        <w:top w:val="none" w:sz="0" w:space="0" w:color="auto"/>
        <w:left w:val="none" w:sz="0" w:space="0" w:color="auto"/>
        <w:bottom w:val="none" w:sz="0" w:space="0" w:color="auto"/>
        <w:right w:val="none" w:sz="0" w:space="0" w:color="auto"/>
      </w:divBdr>
    </w:div>
    <w:div w:id="1291130376">
      <w:bodyDiv w:val="1"/>
      <w:marLeft w:val="0"/>
      <w:marRight w:val="0"/>
      <w:marTop w:val="0"/>
      <w:marBottom w:val="0"/>
      <w:divBdr>
        <w:top w:val="none" w:sz="0" w:space="0" w:color="auto"/>
        <w:left w:val="none" w:sz="0" w:space="0" w:color="auto"/>
        <w:bottom w:val="none" w:sz="0" w:space="0" w:color="auto"/>
        <w:right w:val="none" w:sz="0" w:space="0" w:color="auto"/>
      </w:divBdr>
    </w:div>
    <w:div w:id="1293708885">
      <w:bodyDiv w:val="1"/>
      <w:marLeft w:val="0"/>
      <w:marRight w:val="0"/>
      <w:marTop w:val="0"/>
      <w:marBottom w:val="0"/>
      <w:divBdr>
        <w:top w:val="none" w:sz="0" w:space="0" w:color="auto"/>
        <w:left w:val="none" w:sz="0" w:space="0" w:color="auto"/>
        <w:bottom w:val="none" w:sz="0" w:space="0" w:color="auto"/>
        <w:right w:val="none" w:sz="0" w:space="0" w:color="auto"/>
      </w:divBdr>
    </w:div>
    <w:div w:id="1296570247">
      <w:bodyDiv w:val="1"/>
      <w:marLeft w:val="0"/>
      <w:marRight w:val="0"/>
      <w:marTop w:val="0"/>
      <w:marBottom w:val="0"/>
      <w:divBdr>
        <w:top w:val="none" w:sz="0" w:space="0" w:color="auto"/>
        <w:left w:val="none" w:sz="0" w:space="0" w:color="auto"/>
        <w:bottom w:val="none" w:sz="0" w:space="0" w:color="auto"/>
        <w:right w:val="none" w:sz="0" w:space="0" w:color="auto"/>
      </w:divBdr>
    </w:div>
    <w:div w:id="1297442986">
      <w:bodyDiv w:val="1"/>
      <w:marLeft w:val="0"/>
      <w:marRight w:val="0"/>
      <w:marTop w:val="0"/>
      <w:marBottom w:val="0"/>
      <w:divBdr>
        <w:top w:val="none" w:sz="0" w:space="0" w:color="auto"/>
        <w:left w:val="none" w:sz="0" w:space="0" w:color="auto"/>
        <w:bottom w:val="none" w:sz="0" w:space="0" w:color="auto"/>
        <w:right w:val="none" w:sz="0" w:space="0" w:color="auto"/>
      </w:divBdr>
    </w:div>
    <w:div w:id="1298336608">
      <w:bodyDiv w:val="1"/>
      <w:marLeft w:val="0"/>
      <w:marRight w:val="0"/>
      <w:marTop w:val="0"/>
      <w:marBottom w:val="0"/>
      <w:divBdr>
        <w:top w:val="none" w:sz="0" w:space="0" w:color="auto"/>
        <w:left w:val="none" w:sz="0" w:space="0" w:color="auto"/>
        <w:bottom w:val="none" w:sz="0" w:space="0" w:color="auto"/>
        <w:right w:val="none" w:sz="0" w:space="0" w:color="auto"/>
      </w:divBdr>
    </w:div>
    <w:div w:id="1300724917">
      <w:bodyDiv w:val="1"/>
      <w:marLeft w:val="0"/>
      <w:marRight w:val="0"/>
      <w:marTop w:val="0"/>
      <w:marBottom w:val="0"/>
      <w:divBdr>
        <w:top w:val="none" w:sz="0" w:space="0" w:color="auto"/>
        <w:left w:val="none" w:sz="0" w:space="0" w:color="auto"/>
        <w:bottom w:val="none" w:sz="0" w:space="0" w:color="auto"/>
        <w:right w:val="none" w:sz="0" w:space="0" w:color="auto"/>
      </w:divBdr>
    </w:div>
    <w:div w:id="1302543060">
      <w:bodyDiv w:val="1"/>
      <w:marLeft w:val="0"/>
      <w:marRight w:val="0"/>
      <w:marTop w:val="0"/>
      <w:marBottom w:val="0"/>
      <w:divBdr>
        <w:top w:val="none" w:sz="0" w:space="0" w:color="auto"/>
        <w:left w:val="none" w:sz="0" w:space="0" w:color="auto"/>
        <w:bottom w:val="none" w:sz="0" w:space="0" w:color="auto"/>
        <w:right w:val="none" w:sz="0" w:space="0" w:color="auto"/>
      </w:divBdr>
    </w:div>
    <w:div w:id="1308433127">
      <w:bodyDiv w:val="1"/>
      <w:marLeft w:val="0"/>
      <w:marRight w:val="0"/>
      <w:marTop w:val="0"/>
      <w:marBottom w:val="0"/>
      <w:divBdr>
        <w:top w:val="none" w:sz="0" w:space="0" w:color="auto"/>
        <w:left w:val="none" w:sz="0" w:space="0" w:color="auto"/>
        <w:bottom w:val="none" w:sz="0" w:space="0" w:color="auto"/>
        <w:right w:val="none" w:sz="0" w:space="0" w:color="auto"/>
      </w:divBdr>
    </w:div>
    <w:div w:id="1310867065">
      <w:bodyDiv w:val="1"/>
      <w:marLeft w:val="0"/>
      <w:marRight w:val="0"/>
      <w:marTop w:val="0"/>
      <w:marBottom w:val="0"/>
      <w:divBdr>
        <w:top w:val="none" w:sz="0" w:space="0" w:color="auto"/>
        <w:left w:val="none" w:sz="0" w:space="0" w:color="auto"/>
        <w:bottom w:val="none" w:sz="0" w:space="0" w:color="auto"/>
        <w:right w:val="none" w:sz="0" w:space="0" w:color="auto"/>
      </w:divBdr>
    </w:div>
    <w:div w:id="1312059215">
      <w:bodyDiv w:val="1"/>
      <w:marLeft w:val="0"/>
      <w:marRight w:val="0"/>
      <w:marTop w:val="0"/>
      <w:marBottom w:val="0"/>
      <w:divBdr>
        <w:top w:val="none" w:sz="0" w:space="0" w:color="auto"/>
        <w:left w:val="none" w:sz="0" w:space="0" w:color="auto"/>
        <w:bottom w:val="none" w:sz="0" w:space="0" w:color="auto"/>
        <w:right w:val="none" w:sz="0" w:space="0" w:color="auto"/>
      </w:divBdr>
    </w:div>
    <w:div w:id="1314601015">
      <w:bodyDiv w:val="1"/>
      <w:marLeft w:val="0"/>
      <w:marRight w:val="0"/>
      <w:marTop w:val="0"/>
      <w:marBottom w:val="0"/>
      <w:divBdr>
        <w:top w:val="none" w:sz="0" w:space="0" w:color="auto"/>
        <w:left w:val="none" w:sz="0" w:space="0" w:color="auto"/>
        <w:bottom w:val="none" w:sz="0" w:space="0" w:color="auto"/>
        <w:right w:val="none" w:sz="0" w:space="0" w:color="auto"/>
      </w:divBdr>
    </w:div>
    <w:div w:id="1316570527">
      <w:bodyDiv w:val="1"/>
      <w:marLeft w:val="0"/>
      <w:marRight w:val="0"/>
      <w:marTop w:val="0"/>
      <w:marBottom w:val="0"/>
      <w:divBdr>
        <w:top w:val="none" w:sz="0" w:space="0" w:color="auto"/>
        <w:left w:val="none" w:sz="0" w:space="0" w:color="auto"/>
        <w:bottom w:val="none" w:sz="0" w:space="0" w:color="auto"/>
        <w:right w:val="none" w:sz="0" w:space="0" w:color="auto"/>
      </w:divBdr>
    </w:div>
    <w:div w:id="1321737436">
      <w:bodyDiv w:val="1"/>
      <w:marLeft w:val="0"/>
      <w:marRight w:val="0"/>
      <w:marTop w:val="0"/>
      <w:marBottom w:val="0"/>
      <w:divBdr>
        <w:top w:val="none" w:sz="0" w:space="0" w:color="auto"/>
        <w:left w:val="none" w:sz="0" w:space="0" w:color="auto"/>
        <w:bottom w:val="none" w:sz="0" w:space="0" w:color="auto"/>
        <w:right w:val="none" w:sz="0" w:space="0" w:color="auto"/>
      </w:divBdr>
    </w:div>
    <w:div w:id="1328095477">
      <w:bodyDiv w:val="1"/>
      <w:marLeft w:val="0"/>
      <w:marRight w:val="0"/>
      <w:marTop w:val="0"/>
      <w:marBottom w:val="0"/>
      <w:divBdr>
        <w:top w:val="none" w:sz="0" w:space="0" w:color="auto"/>
        <w:left w:val="none" w:sz="0" w:space="0" w:color="auto"/>
        <w:bottom w:val="none" w:sz="0" w:space="0" w:color="auto"/>
        <w:right w:val="none" w:sz="0" w:space="0" w:color="auto"/>
      </w:divBdr>
    </w:div>
    <w:div w:id="1329481246">
      <w:bodyDiv w:val="1"/>
      <w:marLeft w:val="0"/>
      <w:marRight w:val="0"/>
      <w:marTop w:val="0"/>
      <w:marBottom w:val="0"/>
      <w:divBdr>
        <w:top w:val="none" w:sz="0" w:space="0" w:color="auto"/>
        <w:left w:val="none" w:sz="0" w:space="0" w:color="auto"/>
        <w:bottom w:val="none" w:sz="0" w:space="0" w:color="auto"/>
        <w:right w:val="none" w:sz="0" w:space="0" w:color="auto"/>
      </w:divBdr>
    </w:div>
    <w:div w:id="1331564195">
      <w:bodyDiv w:val="1"/>
      <w:marLeft w:val="0"/>
      <w:marRight w:val="0"/>
      <w:marTop w:val="0"/>
      <w:marBottom w:val="0"/>
      <w:divBdr>
        <w:top w:val="none" w:sz="0" w:space="0" w:color="auto"/>
        <w:left w:val="none" w:sz="0" w:space="0" w:color="auto"/>
        <w:bottom w:val="none" w:sz="0" w:space="0" w:color="auto"/>
        <w:right w:val="none" w:sz="0" w:space="0" w:color="auto"/>
      </w:divBdr>
    </w:div>
    <w:div w:id="1333796316">
      <w:bodyDiv w:val="1"/>
      <w:marLeft w:val="0"/>
      <w:marRight w:val="0"/>
      <w:marTop w:val="0"/>
      <w:marBottom w:val="0"/>
      <w:divBdr>
        <w:top w:val="none" w:sz="0" w:space="0" w:color="auto"/>
        <w:left w:val="none" w:sz="0" w:space="0" w:color="auto"/>
        <w:bottom w:val="none" w:sz="0" w:space="0" w:color="auto"/>
        <w:right w:val="none" w:sz="0" w:space="0" w:color="auto"/>
      </w:divBdr>
    </w:div>
    <w:div w:id="1335692449">
      <w:bodyDiv w:val="1"/>
      <w:marLeft w:val="0"/>
      <w:marRight w:val="0"/>
      <w:marTop w:val="0"/>
      <w:marBottom w:val="0"/>
      <w:divBdr>
        <w:top w:val="none" w:sz="0" w:space="0" w:color="auto"/>
        <w:left w:val="none" w:sz="0" w:space="0" w:color="auto"/>
        <w:bottom w:val="none" w:sz="0" w:space="0" w:color="auto"/>
        <w:right w:val="none" w:sz="0" w:space="0" w:color="auto"/>
      </w:divBdr>
    </w:div>
    <w:div w:id="1339577759">
      <w:bodyDiv w:val="1"/>
      <w:marLeft w:val="0"/>
      <w:marRight w:val="0"/>
      <w:marTop w:val="0"/>
      <w:marBottom w:val="0"/>
      <w:divBdr>
        <w:top w:val="none" w:sz="0" w:space="0" w:color="auto"/>
        <w:left w:val="none" w:sz="0" w:space="0" w:color="auto"/>
        <w:bottom w:val="none" w:sz="0" w:space="0" w:color="auto"/>
        <w:right w:val="none" w:sz="0" w:space="0" w:color="auto"/>
      </w:divBdr>
    </w:div>
    <w:div w:id="1341666788">
      <w:bodyDiv w:val="1"/>
      <w:marLeft w:val="0"/>
      <w:marRight w:val="0"/>
      <w:marTop w:val="0"/>
      <w:marBottom w:val="0"/>
      <w:divBdr>
        <w:top w:val="none" w:sz="0" w:space="0" w:color="auto"/>
        <w:left w:val="none" w:sz="0" w:space="0" w:color="auto"/>
        <w:bottom w:val="none" w:sz="0" w:space="0" w:color="auto"/>
        <w:right w:val="none" w:sz="0" w:space="0" w:color="auto"/>
      </w:divBdr>
    </w:div>
    <w:div w:id="1342006750">
      <w:bodyDiv w:val="1"/>
      <w:marLeft w:val="0"/>
      <w:marRight w:val="0"/>
      <w:marTop w:val="0"/>
      <w:marBottom w:val="0"/>
      <w:divBdr>
        <w:top w:val="none" w:sz="0" w:space="0" w:color="auto"/>
        <w:left w:val="none" w:sz="0" w:space="0" w:color="auto"/>
        <w:bottom w:val="none" w:sz="0" w:space="0" w:color="auto"/>
        <w:right w:val="none" w:sz="0" w:space="0" w:color="auto"/>
      </w:divBdr>
    </w:div>
    <w:div w:id="1342078784">
      <w:bodyDiv w:val="1"/>
      <w:marLeft w:val="0"/>
      <w:marRight w:val="0"/>
      <w:marTop w:val="0"/>
      <w:marBottom w:val="0"/>
      <w:divBdr>
        <w:top w:val="none" w:sz="0" w:space="0" w:color="auto"/>
        <w:left w:val="none" w:sz="0" w:space="0" w:color="auto"/>
        <w:bottom w:val="none" w:sz="0" w:space="0" w:color="auto"/>
        <w:right w:val="none" w:sz="0" w:space="0" w:color="auto"/>
      </w:divBdr>
    </w:div>
    <w:div w:id="1346637028">
      <w:bodyDiv w:val="1"/>
      <w:marLeft w:val="0"/>
      <w:marRight w:val="0"/>
      <w:marTop w:val="0"/>
      <w:marBottom w:val="0"/>
      <w:divBdr>
        <w:top w:val="none" w:sz="0" w:space="0" w:color="auto"/>
        <w:left w:val="none" w:sz="0" w:space="0" w:color="auto"/>
        <w:bottom w:val="none" w:sz="0" w:space="0" w:color="auto"/>
        <w:right w:val="none" w:sz="0" w:space="0" w:color="auto"/>
      </w:divBdr>
    </w:div>
    <w:div w:id="1347944596">
      <w:bodyDiv w:val="1"/>
      <w:marLeft w:val="0"/>
      <w:marRight w:val="0"/>
      <w:marTop w:val="0"/>
      <w:marBottom w:val="0"/>
      <w:divBdr>
        <w:top w:val="none" w:sz="0" w:space="0" w:color="auto"/>
        <w:left w:val="none" w:sz="0" w:space="0" w:color="auto"/>
        <w:bottom w:val="none" w:sz="0" w:space="0" w:color="auto"/>
        <w:right w:val="none" w:sz="0" w:space="0" w:color="auto"/>
      </w:divBdr>
    </w:div>
    <w:div w:id="1360467462">
      <w:bodyDiv w:val="1"/>
      <w:marLeft w:val="0"/>
      <w:marRight w:val="0"/>
      <w:marTop w:val="0"/>
      <w:marBottom w:val="0"/>
      <w:divBdr>
        <w:top w:val="none" w:sz="0" w:space="0" w:color="auto"/>
        <w:left w:val="none" w:sz="0" w:space="0" w:color="auto"/>
        <w:bottom w:val="none" w:sz="0" w:space="0" w:color="auto"/>
        <w:right w:val="none" w:sz="0" w:space="0" w:color="auto"/>
      </w:divBdr>
    </w:div>
    <w:div w:id="1361054697">
      <w:bodyDiv w:val="1"/>
      <w:marLeft w:val="0"/>
      <w:marRight w:val="0"/>
      <w:marTop w:val="0"/>
      <w:marBottom w:val="0"/>
      <w:divBdr>
        <w:top w:val="none" w:sz="0" w:space="0" w:color="auto"/>
        <w:left w:val="none" w:sz="0" w:space="0" w:color="auto"/>
        <w:bottom w:val="none" w:sz="0" w:space="0" w:color="auto"/>
        <w:right w:val="none" w:sz="0" w:space="0" w:color="auto"/>
      </w:divBdr>
    </w:div>
    <w:div w:id="1362050034">
      <w:bodyDiv w:val="1"/>
      <w:marLeft w:val="0"/>
      <w:marRight w:val="0"/>
      <w:marTop w:val="0"/>
      <w:marBottom w:val="0"/>
      <w:divBdr>
        <w:top w:val="none" w:sz="0" w:space="0" w:color="auto"/>
        <w:left w:val="none" w:sz="0" w:space="0" w:color="auto"/>
        <w:bottom w:val="none" w:sz="0" w:space="0" w:color="auto"/>
        <w:right w:val="none" w:sz="0" w:space="0" w:color="auto"/>
      </w:divBdr>
    </w:div>
    <w:div w:id="1362130536">
      <w:bodyDiv w:val="1"/>
      <w:marLeft w:val="0"/>
      <w:marRight w:val="0"/>
      <w:marTop w:val="0"/>
      <w:marBottom w:val="0"/>
      <w:divBdr>
        <w:top w:val="none" w:sz="0" w:space="0" w:color="auto"/>
        <w:left w:val="none" w:sz="0" w:space="0" w:color="auto"/>
        <w:bottom w:val="none" w:sz="0" w:space="0" w:color="auto"/>
        <w:right w:val="none" w:sz="0" w:space="0" w:color="auto"/>
      </w:divBdr>
    </w:div>
    <w:div w:id="1369378419">
      <w:bodyDiv w:val="1"/>
      <w:marLeft w:val="0"/>
      <w:marRight w:val="0"/>
      <w:marTop w:val="0"/>
      <w:marBottom w:val="0"/>
      <w:divBdr>
        <w:top w:val="none" w:sz="0" w:space="0" w:color="auto"/>
        <w:left w:val="none" w:sz="0" w:space="0" w:color="auto"/>
        <w:bottom w:val="none" w:sz="0" w:space="0" w:color="auto"/>
        <w:right w:val="none" w:sz="0" w:space="0" w:color="auto"/>
      </w:divBdr>
    </w:div>
    <w:div w:id="1370642098">
      <w:bodyDiv w:val="1"/>
      <w:marLeft w:val="0"/>
      <w:marRight w:val="0"/>
      <w:marTop w:val="0"/>
      <w:marBottom w:val="0"/>
      <w:divBdr>
        <w:top w:val="none" w:sz="0" w:space="0" w:color="auto"/>
        <w:left w:val="none" w:sz="0" w:space="0" w:color="auto"/>
        <w:bottom w:val="none" w:sz="0" w:space="0" w:color="auto"/>
        <w:right w:val="none" w:sz="0" w:space="0" w:color="auto"/>
      </w:divBdr>
    </w:div>
    <w:div w:id="1372920522">
      <w:bodyDiv w:val="1"/>
      <w:marLeft w:val="0"/>
      <w:marRight w:val="0"/>
      <w:marTop w:val="0"/>
      <w:marBottom w:val="0"/>
      <w:divBdr>
        <w:top w:val="none" w:sz="0" w:space="0" w:color="auto"/>
        <w:left w:val="none" w:sz="0" w:space="0" w:color="auto"/>
        <w:bottom w:val="none" w:sz="0" w:space="0" w:color="auto"/>
        <w:right w:val="none" w:sz="0" w:space="0" w:color="auto"/>
      </w:divBdr>
    </w:div>
    <w:div w:id="1375543547">
      <w:bodyDiv w:val="1"/>
      <w:marLeft w:val="0"/>
      <w:marRight w:val="0"/>
      <w:marTop w:val="0"/>
      <w:marBottom w:val="0"/>
      <w:divBdr>
        <w:top w:val="none" w:sz="0" w:space="0" w:color="auto"/>
        <w:left w:val="none" w:sz="0" w:space="0" w:color="auto"/>
        <w:bottom w:val="none" w:sz="0" w:space="0" w:color="auto"/>
        <w:right w:val="none" w:sz="0" w:space="0" w:color="auto"/>
      </w:divBdr>
    </w:div>
    <w:div w:id="1377776549">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80667327">
      <w:bodyDiv w:val="1"/>
      <w:marLeft w:val="0"/>
      <w:marRight w:val="0"/>
      <w:marTop w:val="0"/>
      <w:marBottom w:val="0"/>
      <w:divBdr>
        <w:top w:val="none" w:sz="0" w:space="0" w:color="auto"/>
        <w:left w:val="none" w:sz="0" w:space="0" w:color="auto"/>
        <w:bottom w:val="none" w:sz="0" w:space="0" w:color="auto"/>
        <w:right w:val="none" w:sz="0" w:space="0" w:color="auto"/>
      </w:divBdr>
    </w:div>
    <w:div w:id="1381438815">
      <w:bodyDiv w:val="1"/>
      <w:marLeft w:val="0"/>
      <w:marRight w:val="0"/>
      <w:marTop w:val="0"/>
      <w:marBottom w:val="0"/>
      <w:divBdr>
        <w:top w:val="none" w:sz="0" w:space="0" w:color="auto"/>
        <w:left w:val="none" w:sz="0" w:space="0" w:color="auto"/>
        <w:bottom w:val="none" w:sz="0" w:space="0" w:color="auto"/>
        <w:right w:val="none" w:sz="0" w:space="0" w:color="auto"/>
      </w:divBdr>
    </w:div>
    <w:div w:id="1381972588">
      <w:bodyDiv w:val="1"/>
      <w:marLeft w:val="0"/>
      <w:marRight w:val="0"/>
      <w:marTop w:val="0"/>
      <w:marBottom w:val="0"/>
      <w:divBdr>
        <w:top w:val="none" w:sz="0" w:space="0" w:color="auto"/>
        <w:left w:val="none" w:sz="0" w:space="0" w:color="auto"/>
        <w:bottom w:val="none" w:sz="0" w:space="0" w:color="auto"/>
        <w:right w:val="none" w:sz="0" w:space="0" w:color="auto"/>
      </w:divBdr>
    </w:div>
    <w:div w:id="1382823122">
      <w:bodyDiv w:val="1"/>
      <w:marLeft w:val="0"/>
      <w:marRight w:val="0"/>
      <w:marTop w:val="0"/>
      <w:marBottom w:val="0"/>
      <w:divBdr>
        <w:top w:val="none" w:sz="0" w:space="0" w:color="auto"/>
        <w:left w:val="none" w:sz="0" w:space="0" w:color="auto"/>
        <w:bottom w:val="none" w:sz="0" w:space="0" w:color="auto"/>
        <w:right w:val="none" w:sz="0" w:space="0" w:color="auto"/>
      </w:divBdr>
    </w:div>
    <w:div w:id="1388140661">
      <w:bodyDiv w:val="1"/>
      <w:marLeft w:val="0"/>
      <w:marRight w:val="0"/>
      <w:marTop w:val="0"/>
      <w:marBottom w:val="0"/>
      <w:divBdr>
        <w:top w:val="none" w:sz="0" w:space="0" w:color="auto"/>
        <w:left w:val="none" w:sz="0" w:space="0" w:color="auto"/>
        <w:bottom w:val="none" w:sz="0" w:space="0" w:color="auto"/>
        <w:right w:val="none" w:sz="0" w:space="0" w:color="auto"/>
      </w:divBdr>
    </w:div>
    <w:div w:id="1390229363">
      <w:bodyDiv w:val="1"/>
      <w:marLeft w:val="0"/>
      <w:marRight w:val="0"/>
      <w:marTop w:val="0"/>
      <w:marBottom w:val="0"/>
      <w:divBdr>
        <w:top w:val="none" w:sz="0" w:space="0" w:color="auto"/>
        <w:left w:val="none" w:sz="0" w:space="0" w:color="auto"/>
        <w:bottom w:val="none" w:sz="0" w:space="0" w:color="auto"/>
        <w:right w:val="none" w:sz="0" w:space="0" w:color="auto"/>
      </w:divBdr>
    </w:div>
    <w:div w:id="1390571016">
      <w:bodyDiv w:val="1"/>
      <w:marLeft w:val="0"/>
      <w:marRight w:val="0"/>
      <w:marTop w:val="0"/>
      <w:marBottom w:val="0"/>
      <w:divBdr>
        <w:top w:val="none" w:sz="0" w:space="0" w:color="auto"/>
        <w:left w:val="none" w:sz="0" w:space="0" w:color="auto"/>
        <w:bottom w:val="none" w:sz="0" w:space="0" w:color="auto"/>
        <w:right w:val="none" w:sz="0" w:space="0" w:color="auto"/>
      </w:divBdr>
    </w:div>
    <w:div w:id="1391265587">
      <w:bodyDiv w:val="1"/>
      <w:marLeft w:val="0"/>
      <w:marRight w:val="0"/>
      <w:marTop w:val="0"/>
      <w:marBottom w:val="0"/>
      <w:divBdr>
        <w:top w:val="none" w:sz="0" w:space="0" w:color="auto"/>
        <w:left w:val="none" w:sz="0" w:space="0" w:color="auto"/>
        <w:bottom w:val="none" w:sz="0" w:space="0" w:color="auto"/>
        <w:right w:val="none" w:sz="0" w:space="0" w:color="auto"/>
      </w:divBdr>
    </w:div>
    <w:div w:id="1392774126">
      <w:bodyDiv w:val="1"/>
      <w:marLeft w:val="0"/>
      <w:marRight w:val="0"/>
      <w:marTop w:val="0"/>
      <w:marBottom w:val="0"/>
      <w:divBdr>
        <w:top w:val="none" w:sz="0" w:space="0" w:color="auto"/>
        <w:left w:val="none" w:sz="0" w:space="0" w:color="auto"/>
        <w:bottom w:val="none" w:sz="0" w:space="0" w:color="auto"/>
        <w:right w:val="none" w:sz="0" w:space="0" w:color="auto"/>
      </w:divBdr>
    </w:div>
    <w:div w:id="1392924746">
      <w:bodyDiv w:val="1"/>
      <w:marLeft w:val="0"/>
      <w:marRight w:val="0"/>
      <w:marTop w:val="0"/>
      <w:marBottom w:val="0"/>
      <w:divBdr>
        <w:top w:val="none" w:sz="0" w:space="0" w:color="auto"/>
        <w:left w:val="none" w:sz="0" w:space="0" w:color="auto"/>
        <w:bottom w:val="none" w:sz="0" w:space="0" w:color="auto"/>
        <w:right w:val="none" w:sz="0" w:space="0" w:color="auto"/>
      </w:divBdr>
    </w:div>
    <w:div w:id="1394503993">
      <w:bodyDiv w:val="1"/>
      <w:marLeft w:val="0"/>
      <w:marRight w:val="0"/>
      <w:marTop w:val="0"/>
      <w:marBottom w:val="0"/>
      <w:divBdr>
        <w:top w:val="none" w:sz="0" w:space="0" w:color="auto"/>
        <w:left w:val="none" w:sz="0" w:space="0" w:color="auto"/>
        <w:bottom w:val="none" w:sz="0" w:space="0" w:color="auto"/>
        <w:right w:val="none" w:sz="0" w:space="0" w:color="auto"/>
      </w:divBdr>
    </w:div>
    <w:div w:id="1397171468">
      <w:bodyDiv w:val="1"/>
      <w:marLeft w:val="0"/>
      <w:marRight w:val="0"/>
      <w:marTop w:val="0"/>
      <w:marBottom w:val="0"/>
      <w:divBdr>
        <w:top w:val="none" w:sz="0" w:space="0" w:color="auto"/>
        <w:left w:val="none" w:sz="0" w:space="0" w:color="auto"/>
        <w:bottom w:val="none" w:sz="0" w:space="0" w:color="auto"/>
        <w:right w:val="none" w:sz="0" w:space="0" w:color="auto"/>
      </w:divBdr>
    </w:div>
    <w:div w:id="1397509931">
      <w:bodyDiv w:val="1"/>
      <w:marLeft w:val="0"/>
      <w:marRight w:val="0"/>
      <w:marTop w:val="0"/>
      <w:marBottom w:val="0"/>
      <w:divBdr>
        <w:top w:val="none" w:sz="0" w:space="0" w:color="auto"/>
        <w:left w:val="none" w:sz="0" w:space="0" w:color="auto"/>
        <w:bottom w:val="none" w:sz="0" w:space="0" w:color="auto"/>
        <w:right w:val="none" w:sz="0" w:space="0" w:color="auto"/>
      </w:divBdr>
    </w:div>
    <w:div w:id="1398480232">
      <w:bodyDiv w:val="1"/>
      <w:marLeft w:val="0"/>
      <w:marRight w:val="0"/>
      <w:marTop w:val="0"/>
      <w:marBottom w:val="0"/>
      <w:divBdr>
        <w:top w:val="none" w:sz="0" w:space="0" w:color="auto"/>
        <w:left w:val="none" w:sz="0" w:space="0" w:color="auto"/>
        <w:bottom w:val="none" w:sz="0" w:space="0" w:color="auto"/>
        <w:right w:val="none" w:sz="0" w:space="0" w:color="auto"/>
      </w:divBdr>
    </w:div>
    <w:div w:id="1406298872">
      <w:bodyDiv w:val="1"/>
      <w:marLeft w:val="0"/>
      <w:marRight w:val="0"/>
      <w:marTop w:val="0"/>
      <w:marBottom w:val="0"/>
      <w:divBdr>
        <w:top w:val="none" w:sz="0" w:space="0" w:color="auto"/>
        <w:left w:val="none" w:sz="0" w:space="0" w:color="auto"/>
        <w:bottom w:val="none" w:sz="0" w:space="0" w:color="auto"/>
        <w:right w:val="none" w:sz="0" w:space="0" w:color="auto"/>
      </w:divBdr>
    </w:div>
    <w:div w:id="1408186735">
      <w:bodyDiv w:val="1"/>
      <w:marLeft w:val="0"/>
      <w:marRight w:val="0"/>
      <w:marTop w:val="0"/>
      <w:marBottom w:val="0"/>
      <w:divBdr>
        <w:top w:val="none" w:sz="0" w:space="0" w:color="auto"/>
        <w:left w:val="none" w:sz="0" w:space="0" w:color="auto"/>
        <w:bottom w:val="none" w:sz="0" w:space="0" w:color="auto"/>
        <w:right w:val="none" w:sz="0" w:space="0" w:color="auto"/>
      </w:divBdr>
    </w:div>
    <w:div w:id="1408572114">
      <w:bodyDiv w:val="1"/>
      <w:marLeft w:val="0"/>
      <w:marRight w:val="0"/>
      <w:marTop w:val="0"/>
      <w:marBottom w:val="0"/>
      <w:divBdr>
        <w:top w:val="none" w:sz="0" w:space="0" w:color="auto"/>
        <w:left w:val="none" w:sz="0" w:space="0" w:color="auto"/>
        <w:bottom w:val="none" w:sz="0" w:space="0" w:color="auto"/>
        <w:right w:val="none" w:sz="0" w:space="0" w:color="auto"/>
      </w:divBdr>
    </w:div>
    <w:div w:id="1410811092">
      <w:bodyDiv w:val="1"/>
      <w:marLeft w:val="0"/>
      <w:marRight w:val="0"/>
      <w:marTop w:val="0"/>
      <w:marBottom w:val="0"/>
      <w:divBdr>
        <w:top w:val="none" w:sz="0" w:space="0" w:color="auto"/>
        <w:left w:val="none" w:sz="0" w:space="0" w:color="auto"/>
        <w:bottom w:val="none" w:sz="0" w:space="0" w:color="auto"/>
        <w:right w:val="none" w:sz="0" w:space="0" w:color="auto"/>
      </w:divBdr>
    </w:div>
    <w:div w:id="1411273015">
      <w:bodyDiv w:val="1"/>
      <w:marLeft w:val="0"/>
      <w:marRight w:val="0"/>
      <w:marTop w:val="0"/>
      <w:marBottom w:val="0"/>
      <w:divBdr>
        <w:top w:val="none" w:sz="0" w:space="0" w:color="auto"/>
        <w:left w:val="none" w:sz="0" w:space="0" w:color="auto"/>
        <w:bottom w:val="none" w:sz="0" w:space="0" w:color="auto"/>
        <w:right w:val="none" w:sz="0" w:space="0" w:color="auto"/>
      </w:divBdr>
    </w:div>
    <w:div w:id="1411998786">
      <w:bodyDiv w:val="1"/>
      <w:marLeft w:val="0"/>
      <w:marRight w:val="0"/>
      <w:marTop w:val="0"/>
      <w:marBottom w:val="0"/>
      <w:divBdr>
        <w:top w:val="none" w:sz="0" w:space="0" w:color="auto"/>
        <w:left w:val="none" w:sz="0" w:space="0" w:color="auto"/>
        <w:bottom w:val="none" w:sz="0" w:space="0" w:color="auto"/>
        <w:right w:val="none" w:sz="0" w:space="0" w:color="auto"/>
      </w:divBdr>
    </w:div>
    <w:div w:id="1412040147">
      <w:bodyDiv w:val="1"/>
      <w:marLeft w:val="0"/>
      <w:marRight w:val="0"/>
      <w:marTop w:val="0"/>
      <w:marBottom w:val="0"/>
      <w:divBdr>
        <w:top w:val="none" w:sz="0" w:space="0" w:color="auto"/>
        <w:left w:val="none" w:sz="0" w:space="0" w:color="auto"/>
        <w:bottom w:val="none" w:sz="0" w:space="0" w:color="auto"/>
        <w:right w:val="none" w:sz="0" w:space="0" w:color="auto"/>
      </w:divBdr>
    </w:div>
    <w:div w:id="1416170744">
      <w:bodyDiv w:val="1"/>
      <w:marLeft w:val="0"/>
      <w:marRight w:val="0"/>
      <w:marTop w:val="0"/>
      <w:marBottom w:val="0"/>
      <w:divBdr>
        <w:top w:val="none" w:sz="0" w:space="0" w:color="auto"/>
        <w:left w:val="none" w:sz="0" w:space="0" w:color="auto"/>
        <w:bottom w:val="none" w:sz="0" w:space="0" w:color="auto"/>
        <w:right w:val="none" w:sz="0" w:space="0" w:color="auto"/>
      </w:divBdr>
    </w:div>
    <w:div w:id="1416509060">
      <w:bodyDiv w:val="1"/>
      <w:marLeft w:val="0"/>
      <w:marRight w:val="0"/>
      <w:marTop w:val="0"/>
      <w:marBottom w:val="0"/>
      <w:divBdr>
        <w:top w:val="none" w:sz="0" w:space="0" w:color="auto"/>
        <w:left w:val="none" w:sz="0" w:space="0" w:color="auto"/>
        <w:bottom w:val="none" w:sz="0" w:space="0" w:color="auto"/>
        <w:right w:val="none" w:sz="0" w:space="0" w:color="auto"/>
      </w:divBdr>
    </w:div>
    <w:div w:id="1417826973">
      <w:bodyDiv w:val="1"/>
      <w:marLeft w:val="0"/>
      <w:marRight w:val="0"/>
      <w:marTop w:val="0"/>
      <w:marBottom w:val="0"/>
      <w:divBdr>
        <w:top w:val="none" w:sz="0" w:space="0" w:color="auto"/>
        <w:left w:val="none" w:sz="0" w:space="0" w:color="auto"/>
        <w:bottom w:val="none" w:sz="0" w:space="0" w:color="auto"/>
        <w:right w:val="none" w:sz="0" w:space="0" w:color="auto"/>
      </w:divBdr>
    </w:div>
    <w:div w:id="1419667537">
      <w:bodyDiv w:val="1"/>
      <w:marLeft w:val="0"/>
      <w:marRight w:val="0"/>
      <w:marTop w:val="0"/>
      <w:marBottom w:val="0"/>
      <w:divBdr>
        <w:top w:val="none" w:sz="0" w:space="0" w:color="auto"/>
        <w:left w:val="none" w:sz="0" w:space="0" w:color="auto"/>
        <w:bottom w:val="none" w:sz="0" w:space="0" w:color="auto"/>
        <w:right w:val="none" w:sz="0" w:space="0" w:color="auto"/>
      </w:divBdr>
    </w:div>
    <w:div w:id="1423722519">
      <w:bodyDiv w:val="1"/>
      <w:marLeft w:val="0"/>
      <w:marRight w:val="0"/>
      <w:marTop w:val="0"/>
      <w:marBottom w:val="0"/>
      <w:divBdr>
        <w:top w:val="none" w:sz="0" w:space="0" w:color="auto"/>
        <w:left w:val="none" w:sz="0" w:space="0" w:color="auto"/>
        <w:bottom w:val="none" w:sz="0" w:space="0" w:color="auto"/>
        <w:right w:val="none" w:sz="0" w:space="0" w:color="auto"/>
      </w:divBdr>
    </w:div>
    <w:div w:id="1425683198">
      <w:bodyDiv w:val="1"/>
      <w:marLeft w:val="0"/>
      <w:marRight w:val="0"/>
      <w:marTop w:val="0"/>
      <w:marBottom w:val="0"/>
      <w:divBdr>
        <w:top w:val="none" w:sz="0" w:space="0" w:color="auto"/>
        <w:left w:val="none" w:sz="0" w:space="0" w:color="auto"/>
        <w:bottom w:val="none" w:sz="0" w:space="0" w:color="auto"/>
        <w:right w:val="none" w:sz="0" w:space="0" w:color="auto"/>
      </w:divBdr>
    </w:div>
    <w:div w:id="1428964562">
      <w:bodyDiv w:val="1"/>
      <w:marLeft w:val="0"/>
      <w:marRight w:val="0"/>
      <w:marTop w:val="0"/>
      <w:marBottom w:val="0"/>
      <w:divBdr>
        <w:top w:val="none" w:sz="0" w:space="0" w:color="auto"/>
        <w:left w:val="none" w:sz="0" w:space="0" w:color="auto"/>
        <w:bottom w:val="none" w:sz="0" w:space="0" w:color="auto"/>
        <w:right w:val="none" w:sz="0" w:space="0" w:color="auto"/>
      </w:divBdr>
    </w:div>
    <w:div w:id="1429152599">
      <w:bodyDiv w:val="1"/>
      <w:marLeft w:val="0"/>
      <w:marRight w:val="0"/>
      <w:marTop w:val="0"/>
      <w:marBottom w:val="0"/>
      <w:divBdr>
        <w:top w:val="none" w:sz="0" w:space="0" w:color="auto"/>
        <w:left w:val="none" w:sz="0" w:space="0" w:color="auto"/>
        <w:bottom w:val="none" w:sz="0" w:space="0" w:color="auto"/>
        <w:right w:val="none" w:sz="0" w:space="0" w:color="auto"/>
      </w:divBdr>
    </w:div>
    <w:div w:id="1432094006">
      <w:bodyDiv w:val="1"/>
      <w:marLeft w:val="0"/>
      <w:marRight w:val="0"/>
      <w:marTop w:val="0"/>
      <w:marBottom w:val="0"/>
      <w:divBdr>
        <w:top w:val="none" w:sz="0" w:space="0" w:color="auto"/>
        <w:left w:val="none" w:sz="0" w:space="0" w:color="auto"/>
        <w:bottom w:val="none" w:sz="0" w:space="0" w:color="auto"/>
        <w:right w:val="none" w:sz="0" w:space="0" w:color="auto"/>
      </w:divBdr>
    </w:div>
    <w:div w:id="1438140298">
      <w:bodyDiv w:val="1"/>
      <w:marLeft w:val="0"/>
      <w:marRight w:val="0"/>
      <w:marTop w:val="0"/>
      <w:marBottom w:val="0"/>
      <w:divBdr>
        <w:top w:val="none" w:sz="0" w:space="0" w:color="auto"/>
        <w:left w:val="none" w:sz="0" w:space="0" w:color="auto"/>
        <w:bottom w:val="none" w:sz="0" w:space="0" w:color="auto"/>
        <w:right w:val="none" w:sz="0" w:space="0" w:color="auto"/>
      </w:divBdr>
    </w:div>
    <w:div w:id="1439137243">
      <w:bodyDiv w:val="1"/>
      <w:marLeft w:val="0"/>
      <w:marRight w:val="0"/>
      <w:marTop w:val="0"/>
      <w:marBottom w:val="0"/>
      <w:divBdr>
        <w:top w:val="none" w:sz="0" w:space="0" w:color="auto"/>
        <w:left w:val="none" w:sz="0" w:space="0" w:color="auto"/>
        <w:bottom w:val="none" w:sz="0" w:space="0" w:color="auto"/>
        <w:right w:val="none" w:sz="0" w:space="0" w:color="auto"/>
      </w:divBdr>
    </w:div>
    <w:div w:id="1442915978">
      <w:bodyDiv w:val="1"/>
      <w:marLeft w:val="0"/>
      <w:marRight w:val="0"/>
      <w:marTop w:val="0"/>
      <w:marBottom w:val="0"/>
      <w:divBdr>
        <w:top w:val="none" w:sz="0" w:space="0" w:color="auto"/>
        <w:left w:val="none" w:sz="0" w:space="0" w:color="auto"/>
        <w:bottom w:val="none" w:sz="0" w:space="0" w:color="auto"/>
        <w:right w:val="none" w:sz="0" w:space="0" w:color="auto"/>
      </w:divBdr>
    </w:div>
    <w:div w:id="1447769082">
      <w:bodyDiv w:val="1"/>
      <w:marLeft w:val="0"/>
      <w:marRight w:val="0"/>
      <w:marTop w:val="0"/>
      <w:marBottom w:val="0"/>
      <w:divBdr>
        <w:top w:val="none" w:sz="0" w:space="0" w:color="auto"/>
        <w:left w:val="none" w:sz="0" w:space="0" w:color="auto"/>
        <w:bottom w:val="none" w:sz="0" w:space="0" w:color="auto"/>
        <w:right w:val="none" w:sz="0" w:space="0" w:color="auto"/>
      </w:divBdr>
    </w:div>
    <w:div w:id="1455173619">
      <w:bodyDiv w:val="1"/>
      <w:marLeft w:val="0"/>
      <w:marRight w:val="0"/>
      <w:marTop w:val="0"/>
      <w:marBottom w:val="0"/>
      <w:divBdr>
        <w:top w:val="none" w:sz="0" w:space="0" w:color="auto"/>
        <w:left w:val="none" w:sz="0" w:space="0" w:color="auto"/>
        <w:bottom w:val="none" w:sz="0" w:space="0" w:color="auto"/>
        <w:right w:val="none" w:sz="0" w:space="0" w:color="auto"/>
      </w:divBdr>
    </w:div>
    <w:div w:id="1456871385">
      <w:bodyDiv w:val="1"/>
      <w:marLeft w:val="0"/>
      <w:marRight w:val="0"/>
      <w:marTop w:val="0"/>
      <w:marBottom w:val="0"/>
      <w:divBdr>
        <w:top w:val="none" w:sz="0" w:space="0" w:color="auto"/>
        <w:left w:val="none" w:sz="0" w:space="0" w:color="auto"/>
        <w:bottom w:val="none" w:sz="0" w:space="0" w:color="auto"/>
        <w:right w:val="none" w:sz="0" w:space="0" w:color="auto"/>
      </w:divBdr>
    </w:div>
    <w:div w:id="1462503071">
      <w:bodyDiv w:val="1"/>
      <w:marLeft w:val="0"/>
      <w:marRight w:val="0"/>
      <w:marTop w:val="0"/>
      <w:marBottom w:val="0"/>
      <w:divBdr>
        <w:top w:val="none" w:sz="0" w:space="0" w:color="auto"/>
        <w:left w:val="none" w:sz="0" w:space="0" w:color="auto"/>
        <w:bottom w:val="none" w:sz="0" w:space="0" w:color="auto"/>
        <w:right w:val="none" w:sz="0" w:space="0" w:color="auto"/>
      </w:divBdr>
    </w:div>
    <w:div w:id="1467159046">
      <w:bodyDiv w:val="1"/>
      <w:marLeft w:val="0"/>
      <w:marRight w:val="0"/>
      <w:marTop w:val="0"/>
      <w:marBottom w:val="0"/>
      <w:divBdr>
        <w:top w:val="none" w:sz="0" w:space="0" w:color="auto"/>
        <w:left w:val="none" w:sz="0" w:space="0" w:color="auto"/>
        <w:bottom w:val="none" w:sz="0" w:space="0" w:color="auto"/>
        <w:right w:val="none" w:sz="0" w:space="0" w:color="auto"/>
      </w:divBdr>
    </w:div>
    <w:div w:id="1468205928">
      <w:bodyDiv w:val="1"/>
      <w:marLeft w:val="0"/>
      <w:marRight w:val="0"/>
      <w:marTop w:val="0"/>
      <w:marBottom w:val="0"/>
      <w:divBdr>
        <w:top w:val="none" w:sz="0" w:space="0" w:color="auto"/>
        <w:left w:val="none" w:sz="0" w:space="0" w:color="auto"/>
        <w:bottom w:val="none" w:sz="0" w:space="0" w:color="auto"/>
        <w:right w:val="none" w:sz="0" w:space="0" w:color="auto"/>
      </w:divBdr>
    </w:div>
    <w:div w:id="1468817492">
      <w:bodyDiv w:val="1"/>
      <w:marLeft w:val="0"/>
      <w:marRight w:val="0"/>
      <w:marTop w:val="0"/>
      <w:marBottom w:val="0"/>
      <w:divBdr>
        <w:top w:val="none" w:sz="0" w:space="0" w:color="auto"/>
        <w:left w:val="none" w:sz="0" w:space="0" w:color="auto"/>
        <w:bottom w:val="none" w:sz="0" w:space="0" w:color="auto"/>
        <w:right w:val="none" w:sz="0" w:space="0" w:color="auto"/>
      </w:divBdr>
    </w:div>
    <w:div w:id="1469663669">
      <w:bodyDiv w:val="1"/>
      <w:marLeft w:val="0"/>
      <w:marRight w:val="0"/>
      <w:marTop w:val="0"/>
      <w:marBottom w:val="0"/>
      <w:divBdr>
        <w:top w:val="none" w:sz="0" w:space="0" w:color="auto"/>
        <w:left w:val="none" w:sz="0" w:space="0" w:color="auto"/>
        <w:bottom w:val="none" w:sz="0" w:space="0" w:color="auto"/>
        <w:right w:val="none" w:sz="0" w:space="0" w:color="auto"/>
      </w:divBdr>
    </w:div>
    <w:div w:id="1476870101">
      <w:bodyDiv w:val="1"/>
      <w:marLeft w:val="0"/>
      <w:marRight w:val="0"/>
      <w:marTop w:val="0"/>
      <w:marBottom w:val="0"/>
      <w:divBdr>
        <w:top w:val="none" w:sz="0" w:space="0" w:color="auto"/>
        <w:left w:val="none" w:sz="0" w:space="0" w:color="auto"/>
        <w:bottom w:val="none" w:sz="0" w:space="0" w:color="auto"/>
        <w:right w:val="none" w:sz="0" w:space="0" w:color="auto"/>
      </w:divBdr>
    </w:div>
    <w:div w:id="1487356706">
      <w:bodyDiv w:val="1"/>
      <w:marLeft w:val="0"/>
      <w:marRight w:val="0"/>
      <w:marTop w:val="0"/>
      <w:marBottom w:val="0"/>
      <w:divBdr>
        <w:top w:val="none" w:sz="0" w:space="0" w:color="auto"/>
        <w:left w:val="none" w:sz="0" w:space="0" w:color="auto"/>
        <w:bottom w:val="none" w:sz="0" w:space="0" w:color="auto"/>
        <w:right w:val="none" w:sz="0" w:space="0" w:color="auto"/>
      </w:divBdr>
    </w:div>
    <w:div w:id="1489132999">
      <w:bodyDiv w:val="1"/>
      <w:marLeft w:val="0"/>
      <w:marRight w:val="0"/>
      <w:marTop w:val="0"/>
      <w:marBottom w:val="0"/>
      <w:divBdr>
        <w:top w:val="none" w:sz="0" w:space="0" w:color="auto"/>
        <w:left w:val="none" w:sz="0" w:space="0" w:color="auto"/>
        <w:bottom w:val="none" w:sz="0" w:space="0" w:color="auto"/>
        <w:right w:val="none" w:sz="0" w:space="0" w:color="auto"/>
      </w:divBdr>
    </w:div>
    <w:div w:id="1489904566">
      <w:bodyDiv w:val="1"/>
      <w:marLeft w:val="0"/>
      <w:marRight w:val="0"/>
      <w:marTop w:val="0"/>
      <w:marBottom w:val="0"/>
      <w:divBdr>
        <w:top w:val="none" w:sz="0" w:space="0" w:color="auto"/>
        <w:left w:val="none" w:sz="0" w:space="0" w:color="auto"/>
        <w:bottom w:val="none" w:sz="0" w:space="0" w:color="auto"/>
        <w:right w:val="none" w:sz="0" w:space="0" w:color="auto"/>
      </w:divBdr>
    </w:div>
    <w:div w:id="1490752123">
      <w:bodyDiv w:val="1"/>
      <w:marLeft w:val="0"/>
      <w:marRight w:val="0"/>
      <w:marTop w:val="0"/>
      <w:marBottom w:val="0"/>
      <w:divBdr>
        <w:top w:val="none" w:sz="0" w:space="0" w:color="auto"/>
        <w:left w:val="none" w:sz="0" w:space="0" w:color="auto"/>
        <w:bottom w:val="none" w:sz="0" w:space="0" w:color="auto"/>
        <w:right w:val="none" w:sz="0" w:space="0" w:color="auto"/>
      </w:divBdr>
    </w:div>
    <w:div w:id="1493519368">
      <w:bodyDiv w:val="1"/>
      <w:marLeft w:val="0"/>
      <w:marRight w:val="0"/>
      <w:marTop w:val="0"/>
      <w:marBottom w:val="0"/>
      <w:divBdr>
        <w:top w:val="none" w:sz="0" w:space="0" w:color="auto"/>
        <w:left w:val="none" w:sz="0" w:space="0" w:color="auto"/>
        <w:bottom w:val="none" w:sz="0" w:space="0" w:color="auto"/>
        <w:right w:val="none" w:sz="0" w:space="0" w:color="auto"/>
      </w:divBdr>
    </w:div>
    <w:div w:id="1493832430">
      <w:bodyDiv w:val="1"/>
      <w:marLeft w:val="0"/>
      <w:marRight w:val="0"/>
      <w:marTop w:val="0"/>
      <w:marBottom w:val="0"/>
      <w:divBdr>
        <w:top w:val="none" w:sz="0" w:space="0" w:color="auto"/>
        <w:left w:val="none" w:sz="0" w:space="0" w:color="auto"/>
        <w:bottom w:val="none" w:sz="0" w:space="0" w:color="auto"/>
        <w:right w:val="none" w:sz="0" w:space="0" w:color="auto"/>
      </w:divBdr>
    </w:div>
    <w:div w:id="1499541260">
      <w:bodyDiv w:val="1"/>
      <w:marLeft w:val="0"/>
      <w:marRight w:val="0"/>
      <w:marTop w:val="0"/>
      <w:marBottom w:val="0"/>
      <w:divBdr>
        <w:top w:val="none" w:sz="0" w:space="0" w:color="auto"/>
        <w:left w:val="none" w:sz="0" w:space="0" w:color="auto"/>
        <w:bottom w:val="none" w:sz="0" w:space="0" w:color="auto"/>
        <w:right w:val="none" w:sz="0" w:space="0" w:color="auto"/>
      </w:divBdr>
    </w:div>
    <w:div w:id="1504512424">
      <w:bodyDiv w:val="1"/>
      <w:marLeft w:val="0"/>
      <w:marRight w:val="0"/>
      <w:marTop w:val="0"/>
      <w:marBottom w:val="0"/>
      <w:divBdr>
        <w:top w:val="none" w:sz="0" w:space="0" w:color="auto"/>
        <w:left w:val="none" w:sz="0" w:space="0" w:color="auto"/>
        <w:bottom w:val="none" w:sz="0" w:space="0" w:color="auto"/>
        <w:right w:val="none" w:sz="0" w:space="0" w:color="auto"/>
      </w:divBdr>
    </w:div>
    <w:div w:id="1507591597">
      <w:bodyDiv w:val="1"/>
      <w:marLeft w:val="0"/>
      <w:marRight w:val="0"/>
      <w:marTop w:val="0"/>
      <w:marBottom w:val="0"/>
      <w:divBdr>
        <w:top w:val="none" w:sz="0" w:space="0" w:color="auto"/>
        <w:left w:val="none" w:sz="0" w:space="0" w:color="auto"/>
        <w:bottom w:val="none" w:sz="0" w:space="0" w:color="auto"/>
        <w:right w:val="none" w:sz="0" w:space="0" w:color="auto"/>
      </w:divBdr>
    </w:div>
    <w:div w:id="1512639850">
      <w:bodyDiv w:val="1"/>
      <w:marLeft w:val="0"/>
      <w:marRight w:val="0"/>
      <w:marTop w:val="0"/>
      <w:marBottom w:val="0"/>
      <w:divBdr>
        <w:top w:val="none" w:sz="0" w:space="0" w:color="auto"/>
        <w:left w:val="none" w:sz="0" w:space="0" w:color="auto"/>
        <w:bottom w:val="none" w:sz="0" w:space="0" w:color="auto"/>
        <w:right w:val="none" w:sz="0" w:space="0" w:color="auto"/>
      </w:divBdr>
    </w:div>
    <w:div w:id="1515879022">
      <w:bodyDiv w:val="1"/>
      <w:marLeft w:val="0"/>
      <w:marRight w:val="0"/>
      <w:marTop w:val="0"/>
      <w:marBottom w:val="0"/>
      <w:divBdr>
        <w:top w:val="none" w:sz="0" w:space="0" w:color="auto"/>
        <w:left w:val="none" w:sz="0" w:space="0" w:color="auto"/>
        <w:bottom w:val="none" w:sz="0" w:space="0" w:color="auto"/>
        <w:right w:val="none" w:sz="0" w:space="0" w:color="auto"/>
      </w:divBdr>
    </w:div>
    <w:div w:id="1518154604">
      <w:bodyDiv w:val="1"/>
      <w:marLeft w:val="0"/>
      <w:marRight w:val="0"/>
      <w:marTop w:val="0"/>
      <w:marBottom w:val="0"/>
      <w:divBdr>
        <w:top w:val="none" w:sz="0" w:space="0" w:color="auto"/>
        <w:left w:val="none" w:sz="0" w:space="0" w:color="auto"/>
        <w:bottom w:val="none" w:sz="0" w:space="0" w:color="auto"/>
        <w:right w:val="none" w:sz="0" w:space="0" w:color="auto"/>
      </w:divBdr>
    </w:div>
    <w:div w:id="1518546052">
      <w:bodyDiv w:val="1"/>
      <w:marLeft w:val="0"/>
      <w:marRight w:val="0"/>
      <w:marTop w:val="0"/>
      <w:marBottom w:val="0"/>
      <w:divBdr>
        <w:top w:val="none" w:sz="0" w:space="0" w:color="auto"/>
        <w:left w:val="none" w:sz="0" w:space="0" w:color="auto"/>
        <w:bottom w:val="none" w:sz="0" w:space="0" w:color="auto"/>
        <w:right w:val="none" w:sz="0" w:space="0" w:color="auto"/>
      </w:divBdr>
    </w:div>
    <w:div w:id="1519392483">
      <w:bodyDiv w:val="1"/>
      <w:marLeft w:val="0"/>
      <w:marRight w:val="0"/>
      <w:marTop w:val="0"/>
      <w:marBottom w:val="0"/>
      <w:divBdr>
        <w:top w:val="none" w:sz="0" w:space="0" w:color="auto"/>
        <w:left w:val="none" w:sz="0" w:space="0" w:color="auto"/>
        <w:bottom w:val="none" w:sz="0" w:space="0" w:color="auto"/>
        <w:right w:val="none" w:sz="0" w:space="0" w:color="auto"/>
      </w:divBdr>
    </w:div>
    <w:div w:id="1522741419">
      <w:bodyDiv w:val="1"/>
      <w:marLeft w:val="0"/>
      <w:marRight w:val="0"/>
      <w:marTop w:val="0"/>
      <w:marBottom w:val="0"/>
      <w:divBdr>
        <w:top w:val="none" w:sz="0" w:space="0" w:color="auto"/>
        <w:left w:val="none" w:sz="0" w:space="0" w:color="auto"/>
        <w:bottom w:val="none" w:sz="0" w:space="0" w:color="auto"/>
        <w:right w:val="none" w:sz="0" w:space="0" w:color="auto"/>
      </w:divBdr>
    </w:div>
    <w:div w:id="1523351435">
      <w:bodyDiv w:val="1"/>
      <w:marLeft w:val="0"/>
      <w:marRight w:val="0"/>
      <w:marTop w:val="0"/>
      <w:marBottom w:val="0"/>
      <w:divBdr>
        <w:top w:val="none" w:sz="0" w:space="0" w:color="auto"/>
        <w:left w:val="none" w:sz="0" w:space="0" w:color="auto"/>
        <w:bottom w:val="none" w:sz="0" w:space="0" w:color="auto"/>
        <w:right w:val="none" w:sz="0" w:space="0" w:color="auto"/>
      </w:divBdr>
    </w:div>
    <w:div w:id="1527062920">
      <w:bodyDiv w:val="1"/>
      <w:marLeft w:val="0"/>
      <w:marRight w:val="0"/>
      <w:marTop w:val="0"/>
      <w:marBottom w:val="0"/>
      <w:divBdr>
        <w:top w:val="none" w:sz="0" w:space="0" w:color="auto"/>
        <w:left w:val="none" w:sz="0" w:space="0" w:color="auto"/>
        <w:bottom w:val="none" w:sz="0" w:space="0" w:color="auto"/>
        <w:right w:val="none" w:sz="0" w:space="0" w:color="auto"/>
      </w:divBdr>
    </w:div>
    <w:div w:id="1528447265">
      <w:bodyDiv w:val="1"/>
      <w:marLeft w:val="0"/>
      <w:marRight w:val="0"/>
      <w:marTop w:val="0"/>
      <w:marBottom w:val="0"/>
      <w:divBdr>
        <w:top w:val="none" w:sz="0" w:space="0" w:color="auto"/>
        <w:left w:val="none" w:sz="0" w:space="0" w:color="auto"/>
        <w:bottom w:val="none" w:sz="0" w:space="0" w:color="auto"/>
        <w:right w:val="none" w:sz="0" w:space="0" w:color="auto"/>
      </w:divBdr>
    </w:div>
    <w:div w:id="1529102737">
      <w:bodyDiv w:val="1"/>
      <w:marLeft w:val="0"/>
      <w:marRight w:val="0"/>
      <w:marTop w:val="0"/>
      <w:marBottom w:val="0"/>
      <w:divBdr>
        <w:top w:val="none" w:sz="0" w:space="0" w:color="auto"/>
        <w:left w:val="none" w:sz="0" w:space="0" w:color="auto"/>
        <w:bottom w:val="none" w:sz="0" w:space="0" w:color="auto"/>
        <w:right w:val="none" w:sz="0" w:space="0" w:color="auto"/>
      </w:divBdr>
    </w:div>
    <w:div w:id="1530873637">
      <w:bodyDiv w:val="1"/>
      <w:marLeft w:val="0"/>
      <w:marRight w:val="0"/>
      <w:marTop w:val="0"/>
      <w:marBottom w:val="0"/>
      <w:divBdr>
        <w:top w:val="none" w:sz="0" w:space="0" w:color="auto"/>
        <w:left w:val="none" w:sz="0" w:space="0" w:color="auto"/>
        <w:bottom w:val="none" w:sz="0" w:space="0" w:color="auto"/>
        <w:right w:val="none" w:sz="0" w:space="0" w:color="auto"/>
      </w:divBdr>
    </w:div>
    <w:div w:id="1534659332">
      <w:bodyDiv w:val="1"/>
      <w:marLeft w:val="0"/>
      <w:marRight w:val="0"/>
      <w:marTop w:val="0"/>
      <w:marBottom w:val="0"/>
      <w:divBdr>
        <w:top w:val="none" w:sz="0" w:space="0" w:color="auto"/>
        <w:left w:val="none" w:sz="0" w:space="0" w:color="auto"/>
        <w:bottom w:val="none" w:sz="0" w:space="0" w:color="auto"/>
        <w:right w:val="none" w:sz="0" w:space="0" w:color="auto"/>
      </w:divBdr>
    </w:div>
    <w:div w:id="1537625121">
      <w:bodyDiv w:val="1"/>
      <w:marLeft w:val="0"/>
      <w:marRight w:val="0"/>
      <w:marTop w:val="0"/>
      <w:marBottom w:val="0"/>
      <w:divBdr>
        <w:top w:val="none" w:sz="0" w:space="0" w:color="auto"/>
        <w:left w:val="none" w:sz="0" w:space="0" w:color="auto"/>
        <w:bottom w:val="none" w:sz="0" w:space="0" w:color="auto"/>
        <w:right w:val="none" w:sz="0" w:space="0" w:color="auto"/>
      </w:divBdr>
    </w:div>
    <w:div w:id="1539585896">
      <w:bodyDiv w:val="1"/>
      <w:marLeft w:val="0"/>
      <w:marRight w:val="0"/>
      <w:marTop w:val="0"/>
      <w:marBottom w:val="0"/>
      <w:divBdr>
        <w:top w:val="none" w:sz="0" w:space="0" w:color="auto"/>
        <w:left w:val="none" w:sz="0" w:space="0" w:color="auto"/>
        <w:bottom w:val="none" w:sz="0" w:space="0" w:color="auto"/>
        <w:right w:val="none" w:sz="0" w:space="0" w:color="auto"/>
      </w:divBdr>
    </w:div>
    <w:div w:id="1541094729">
      <w:bodyDiv w:val="1"/>
      <w:marLeft w:val="0"/>
      <w:marRight w:val="0"/>
      <w:marTop w:val="0"/>
      <w:marBottom w:val="0"/>
      <w:divBdr>
        <w:top w:val="none" w:sz="0" w:space="0" w:color="auto"/>
        <w:left w:val="none" w:sz="0" w:space="0" w:color="auto"/>
        <w:bottom w:val="none" w:sz="0" w:space="0" w:color="auto"/>
        <w:right w:val="none" w:sz="0" w:space="0" w:color="auto"/>
      </w:divBdr>
    </w:div>
    <w:div w:id="1543664473">
      <w:bodyDiv w:val="1"/>
      <w:marLeft w:val="0"/>
      <w:marRight w:val="0"/>
      <w:marTop w:val="0"/>
      <w:marBottom w:val="0"/>
      <w:divBdr>
        <w:top w:val="none" w:sz="0" w:space="0" w:color="auto"/>
        <w:left w:val="none" w:sz="0" w:space="0" w:color="auto"/>
        <w:bottom w:val="none" w:sz="0" w:space="0" w:color="auto"/>
        <w:right w:val="none" w:sz="0" w:space="0" w:color="auto"/>
      </w:divBdr>
    </w:div>
    <w:div w:id="1546596257">
      <w:bodyDiv w:val="1"/>
      <w:marLeft w:val="0"/>
      <w:marRight w:val="0"/>
      <w:marTop w:val="0"/>
      <w:marBottom w:val="0"/>
      <w:divBdr>
        <w:top w:val="none" w:sz="0" w:space="0" w:color="auto"/>
        <w:left w:val="none" w:sz="0" w:space="0" w:color="auto"/>
        <w:bottom w:val="none" w:sz="0" w:space="0" w:color="auto"/>
        <w:right w:val="none" w:sz="0" w:space="0" w:color="auto"/>
      </w:divBdr>
    </w:div>
    <w:div w:id="1546986512">
      <w:bodyDiv w:val="1"/>
      <w:marLeft w:val="0"/>
      <w:marRight w:val="0"/>
      <w:marTop w:val="0"/>
      <w:marBottom w:val="0"/>
      <w:divBdr>
        <w:top w:val="none" w:sz="0" w:space="0" w:color="auto"/>
        <w:left w:val="none" w:sz="0" w:space="0" w:color="auto"/>
        <w:bottom w:val="none" w:sz="0" w:space="0" w:color="auto"/>
        <w:right w:val="none" w:sz="0" w:space="0" w:color="auto"/>
      </w:divBdr>
    </w:div>
    <w:div w:id="1547568154">
      <w:bodyDiv w:val="1"/>
      <w:marLeft w:val="0"/>
      <w:marRight w:val="0"/>
      <w:marTop w:val="0"/>
      <w:marBottom w:val="0"/>
      <w:divBdr>
        <w:top w:val="none" w:sz="0" w:space="0" w:color="auto"/>
        <w:left w:val="none" w:sz="0" w:space="0" w:color="auto"/>
        <w:bottom w:val="none" w:sz="0" w:space="0" w:color="auto"/>
        <w:right w:val="none" w:sz="0" w:space="0" w:color="auto"/>
      </w:divBdr>
    </w:div>
    <w:div w:id="1548451377">
      <w:bodyDiv w:val="1"/>
      <w:marLeft w:val="0"/>
      <w:marRight w:val="0"/>
      <w:marTop w:val="0"/>
      <w:marBottom w:val="0"/>
      <w:divBdr>
        <w:top w:val="none" w:sz="0" w:space="0" w:color="auto"/>
        <w:left w:val="none" w:sz="0" w:space="0" w:color="auto"/>
        <w:bottom w:val="none" w:sz="0" w:space="0" w:color="auto"/>
        <w:right w:val="none" w:sz="0" w:space="0" w:color="auto"/>
      </w:divBdr>
    </w:div>
    <w:div w:id="1549145765">
      <w:bodyDiv w:val="1"/>
      <w:marLeft w:val="0"/>
      <w:marRight w:val="0"/>
      <w:marTop w:val="0"/>
      <w:marBottom w:val="0"/>
      <w:divBdr>
        <w:top w:val="none" w:sz="0" w:space="0" w:color="auto"/>
        <w:left w:val="none" w:sz="0" w:space="0" w:color="auto"/>
        <w:bottom w:val="none" w:sz="0" w:space="0" w:color="auto"/>
        <w:right w:val="none" w:sz="0" w:space="0" w:color="auto"/>
      </w:divBdr>
    </w:div>
    <w:div w:id="1552810283">
      <w:bodyDiv w:val="1"/>
      <w:marLeft w:val="0"/>
      <w:marRight w:val="0"/>
      <w:marTop w:val="0"/>
      <w:marBottom w:val="0"/>
      <w:divBdr>
        <w:top w:val="none" w:sz="0" w:space="0" w:color="auto"/>
        <w:left w:val="none" w:sz="0" w:space="0" w:color="auto"/>
        <w:bottom w:val="none" w:sz="0" w:space="0" w:color="auto"/>
        <w:right w:val="none" w:sz="0" w:space="0" w:color="auto"/>
      </w:divBdr>
    </w:div>
    <w:div w:id="1553033673">
      <w:bodyDiv w:val="1"/>
      <w:marLeft w:val="0"/>
      <w:marRight w:val="0"/>
      <w:marTop w:val="0"/>
      <w:marBottom w:val="0"/>
      <w:divBdr>
        <w:top w:val="none" w:sz="0" w:space="0" w:color="auto"/>
        <w:left w:val="none" w:sz="0" w:space="0" w:color="auto"/>
        <w:bottom w:val="none" w:sz="0" w:space="0" w:color="auto"/>
        <w:right w:val="none" w:sz="0" w:space="0" w:color="auto"/>
      </w:divBdr>
    </w:div>
    <w:div w:id="1554191057">
      <w:bodyDiv w:val="1"/>
      <w:marLeft w:val="0"/>
      <w:marRight w:val="0"/>
      <w:marTop w:val="0"/>
      <w:marBottom w:val="0"/>
      <w:divBdr>
        <w:top w:val="none" w:sz="0" w:space="0" w:color="auto"/>
        <w:left w:val="none" w:sz="0" w:space="0" w:color="auto"/>
        <w:bottom w:val="none" w:sz="0" w:space="0" w:color="auto"/>
        <w:right w:val="none" w:sz="0" w:space="0" w:color="auto"/>
      </w:divBdr>
    </w:div>
    <w:div w:id="1555502348">
      <w:bodyDiv w:val="1"/>
      <w:marLeft w:val="0"/>
      <w:marRight w:val="0"/>
      <w:marTop w:val="0"/>
      <w:marBottom w:val="0"/>
      <w:divBdr>
        <w:top w:val="none" w:sz="0" w:space="0" w:color="auto"/>
        <w:left w:val="none" w:sz="0" w:space="0" w:color="auto"/>
        <w:bottom w:val="none" w:sz="0" w:space="0" w:color="auto"/>
        <w:right w:val="none" w:sz="0" w:space="0" w:color="auto"/>
      </w:divBdr>
    </w:div>
    <w:div w:id="1558281525">
      <w:bodyDiv w:val="1"/>
      <w:marLeft w:val="0"/>
      <w:marRight w:val="0"/>
      <w:marTop w:val="0"/>
      <w:marBottom w:val="0"/>
      <w:divBdr>
        <w:top w:val="none" w:sz="0" w:space="0" w:color="auto"/>
        <w:left w:val="none" w:sz="0" w:space="0" w:color="auto"/>
        <w:bottom w:val="none" w:sz="0" w:space="0" w:color="auto"/>
        <w:right w:val="none" w:sz="0" w:space="0" w:color="auto"/>
      </w:divBdr>
    </w:div>
    <w:div w:id="1560824574">
      <w:bodyDiv w:val="1"/>
      <w:marLeft w:val="0"/>
      <w:marRight w:val="0"/>
      <w:marTop w:val="0"/>
      <w:marBottom w:val="0"/>
      <w:divBdr>
        <w:top w:val="none" w:sz="0" w:space="0" w:color="auto"/>
        <w:left w:val="none" w:sz="0" w:space="0" w:color="auto"/>
        <w:bottom w:val="none" w:sz="0" w:space="0" w:color="auto"/>
        <w:right w:val="none" w:sz="0" w:space="0" w:color="auto"/>
      </w:divBdr>
    </w:div>
    <w:div w:id="1561863836">
      <w:bodyDiv w:val="1"/>
      <w:marLeft w:val="0"/>
      <w:marRight w:val="0"/>
      <w:marTop w:val="0"/>
      <w:marBottom w:val="0"/>
      <w:divBdr>
        <w:top w:val="none" w:sz="0" w:space="0" w:color="auto"/>
        <w:left w:val="none" w:sz="0" w:space="0" w:color="auto"/>
        <w:bottom w:val="none" w:sz="0" w:space="0" w:color="auto"/>
        <w:right w:val="none" w:sz="0" w:space="0" w:color="auto"/>
      </w:divBdr>
    </w:div>
    <w:div w:id="1562133715">
      <w:bodyDiv w:val="1"/>
      <w:marLeft w:val="0"/>
      <w:marRight w:val="0"/>
      <w:marTop w:val="0"/>
      <w:marBottom w:val="0"/>
      <w:divBdr>
        <w:top w:val="none" w:sz="0" w:space="0" w:color="auto"/>
        <w:left w:val="none" w:sz="0" w:space="0" w:color="auto"/>
        <w:bottom w:val="none" w:sz="0" w:space="0" w:color="auto"/>
        <w:right w:val="none" w:sz="0" w:space="0" w:color="auto"/>
      </w:divBdr>
    </w:div>
    <w:div w:id="1563439626">
      <w:bodyDiv w:val="1"/>
      <w:marLeft w:val="0"/>
      <w:marRight w:val="0"/>
      <w:marTop w:val="0"/>
      <w:marBottom w:val="0"/>
      <w:divBdr>
        <w:top w:val="none" w:sz="0" w:space="0" w:color="auto"/>
        <w:left w:val="none" w:sz="0" w:space="0" w:color="auto"/>
        <w:bottom w:val="none" w:sz="0" w:space="0" w:color="auto"/>
        <w:right w:val="none" w:sz="0" w:space="0" w:color="auto"/>
      </w:divBdr>
    </w:div>
    <w:div w:id="1566800249">
      <w:bodyDiv w:val="1"/>
      <w:marLeft w:val="0"/>
      <w:marRight w:val="0"/>
      <w:marTop w:val="0"/>
      <w:marBottom w:val="0"/>
      <w:divBdr>
        <w:top w:val="none" w:sz="0" w:space="0" w:color="auto"/>
        <w:left w:val="none" w:sz="0" w:space="0" w:color="auto"/>
        <w:bottom w:val="none" w:sz="0" w:space="0" w:color="auto"/>
        <w:right w:val="none" w:sz="0" w:space="0" w:color="auto"/>
      </w:divBdr>
    </w:div>
    <w:div w:id="1566912313">
      <w:bodyDiv w:val="1"/>
      <w:marLeft w:val="0"/>
      <w:marRight w:val="0"/>
      <w:marTop w:val="0"/>
      <w:marBottom w:val="0"/>
      <w:divBdr>
        <w:top w:val="none" w:sz="0" w:space="0" w:color="auto"/>
        <w:left w:val="none" w:sz="0" w:space="0" w:color="auto"/>
        <w:bottom w:val="none" w:sz="0" w:space="0" w:color="auto"/>
        <w:right w:val="none" w:sz="0" w:space="0" w:color="auto"/>
      </w:divBdr>
    </w:div>
    <w:div w:id="1570310767">
      <w:bodyDiv w:val="1"/>
      <w:marLeft w:val="0"/>
      <w:marRight w:val="0"/>
      <w:marTop w:val="0"/>
      <w:marBottom w:val="0"/>
      <w:divBdr>
        <w:top w:val="none" w:sz="0" w:space="0" w:color="auto"/>
        <w:left w:val="none" w:sz="0" w:space="0" w:color="auto"/>
        <w:bottom w:val="none" w:sz="0" w:space="0" w:color="auto"/>
        <w:right w:val="none" w:sz="0" w:space="0" w:color="auto"/>
      </w:divBdr>
    </w:div>
    <w:div w:id="1573395619">
      <w:bodyDiv w:val="1"/>
      <w:marLeft w:val="0"/>
      <w:marRight w:val="0"/>
      <w:marTop w:val="0"/>
      <w:marBottom w:val="0"/>
      <w:divBdr>
        <w:top w:val="none" w:sz="0" w:space="0" w:color="auto"/>
        <w:left w:val="none" w:sz="0" w:space="0" w:color="auto"/>
        <w:bottom w:val="none" w:sz="0" w:space="0" w:color="auto"/>
        <w:right w:val="none" w:sz="0" w:space="0" w:color="auto"/>
      </w:divBdr>
    </w:div>
    <w:div w:id="1573808416">
      <w:bodyDiv w:val="1"/>
      <w:marLeft w:val="0"/>
      <w:marRight w:val="0"/>
      <w:marTop w:val="0"/>
      <w:marBottom w:val="0"/>
      <w:divBdr>
        <w:top w:val="none" w:sz="0" w:space="0" w:color="auto"/>
        <w:left w:val="none" w:sz="0" w:space="0" w:color="auto"/>
        <w:bottom w:val="none" w:sz="0" w:space="0" w:color="auto"/>
        <w:right w:val="none" w:sz="0" w:space="0" w:color="auto"/>
      </w:divBdr>
    </w:div>
    <w:div w:id="1575316923">
      <w:bodyDiv w:val="1"/>
      <w:marLeft w:val="0"/>
      <w:marRight w:val="0"/>
      <w:marTop w:val="0"/>
      <w:marBottom w:val="0"/>
      <w:divBdr>
        <w:top w:val="none" w:sz="0" w:space="0" w:color="auto"/>
        <w:left w:val="none" w:sz="0" w:space="0" w:color="auto"/>
        <w:bottom w:val="none" w:sz="0" w:space="0" w:color="auto"/>
        <w:right w:val="none" w:sz="0" w:space="0" w:color="auto"/>
      </w:divBdr>
    </w:div>
    <w:div w:id="1577322363">
      <w:bodyDiv w:val="1"/>
      <w:marLeft w:val="0"/>
      <w:marRight w:val="0"/>
      <w:marTop w:val="0"/>
      <w:marBottom w:val="0"/>
      <w:divBdr>
        <w:top w:val="none" w:sz="0" w:space="0" w:color="auto"/>
        <w:left w:val="none" w:sz="0" w:space="0" w:color="auto"/>
        <w:bottom w:val="none" w:sz="0" w:space="0" w:color="auto"/>
        <w:right w:val="none" w:sz="0" w:space="0" w:color="auto"/>
      </w:divBdr>
    </w:div>
    <w:div w:id="1578320713">
      <w:bodyDiv w:val="1"/>
      <w:marLeft w:val="0"/>
      <w:marRight w:val="0"/>
      <w:marTop w:val="0"/>
      <w:marBottom w:val="0"/>
      <w:divBdr>
        <w:top w:val="none" w:sz="0" w:space="0" w:color="auto"/>
        <w:left w:val="none" w:sz="0" w:space="0" w:color="auto"/>
        <w:bottom w:val="none" w:sz="0" w:space="0" w:color="auto"/>
        <w:right w:val="none" w:sz="0" w:space="0" w:color="auto"/>
      </w:divBdr>
    </w:div>
    <w:div w:id="1579287242">
      <w:bodyDiv w:val="1"/>
      <w:marLeft w:val="0"/>
      <w:marRight w:val="0"/>
      <w:marTop w:val="0"/>
      <w:marBottom w:val="0"/>
      <w:divBdr>
        <w:top w:val="none" w:sz="0" w:space="0" w:color="auto"/>
        <w:left w:val="none" w:sz="0" w:space="0" w:color="auto"/>
        <w:bottom w:val="none" w:sz="0" w:space="0" w:color="auto"/>
        <w:right w:val="none" w:sz="0" w:space="0" w:color="auto"/>
      </w:divBdr>
    </w:div>
    <w:div w:id="1582376617">
      <w:bodyDiv w:val="1"/>
      <w:marLeft w:val="0"/>
      <w:marRight w:val="0"/>
      <w:marTop w:val="0"/>
      <w:marBottom w:val="0"/>
      <w:divBdr>
        <w:top w:val="none" w:sz="0" w:space="0" w:color="auto"/>
        <w:left w:val="none" w:sz="0" w:space="0" w:color="auto"/>
        <w:bottom w:val="none" w:sz="0" w:space="0" w:color="auto"/>
        <w:right w:val="none" w:sz="0" w:space="0" w:color="auto"/>
      </w:divBdr>
    </w:div>
    <w:div w:id="1586574584">
      <w:bodyDiv w:val="1"/>
      <w:marLeft w:val="0"/>
      <w:marRight w:val="0"/>
      <w:marTop w:val="0"/>
      <w:marBottom w:val="0"/>
      <w:divBdr>
        <w:top w:val="none" w:sz="0" w:space="0" w:color="auto"/>
        <w:left w:val="none" w:sz="0" w:space="0" w:color="auto"/>
        <w:bottom w:val="none" w:sz="0" w:space="0" w:color="auto"/>
        <w:right w:val="none" w:sz="0" w:space="0" w:color="auto"/>
      </w:divBdr>
    </w:div>
    <w:div w:id="1604605002">
      <w:bodyDiv w:val="1"/>
      <w:marLeft w:val="0"/>
      <w:marRight w:val="0"/>
      <w:marTop w:val="0"/>
      <w:marBottom w:val="0"/>
      <w:divBdr>
        <w:top w:val="none" w:sz="0" w:space="0" w:color="auto"/>
        <w:left w:val="none" w:sz="0" w:space="0" w:color="auto"/>
        <w:bottom w:val="none" w:sz="0" w:space="0" w:color="auto"/>
        <w:right w:val="none" w:sz="0" w:space="0" w:color="auto"/>
      </w:divBdr>
    </w:div>
    <w:div w:id="1607619311">
      <w:bodyDiv w:val="1"/>
      <w:marLeft w:val="0"/>
      <w:marRight w:val="0"/>
      <w:marTop w:val="0"/>
      <w:marBottom w:val="0"/>
      <w:divBdr>
        <w:top w:val="none" w:sz="0" w:space="0" w:color="auto"/>
        <w:left w:val="none" w:sz="0" w:space="0" w:color="auto"/>
        <w:bottom w:val="none" w:sz="0" w:space="0" w:color="auto"/>
        <w:right w:val="none" w:sz="0" w:space="0" w:color="auto"/>
      </w:divBdr>
    </w:div>
    <w:div w:id="1608122519">
      <w:bodyDiv w:val="1"/>
      <w:marLeft w:val="0"/>
      <w:marRight w:val="0"/>
      <w:marTop w:val="0"/>
      <w:marBottom w:val="0"/>
      <w:divBdr>
        <w:top w:val="none" w:sz="0" w:space="0" w:color="auto"/>
        <w:left w:val="none" w:sz="0" w:space="0" w:color="auto"/>
        <w:bottom w:val="none" w:sz="0" w:space="0" w:color="auto"/>
        <w:right w:val="none" w:sz="0" w:space="0" w:color="auto"/>
      </w:divBdr>
    </w:div>
    <w:div w:id="1608926347">
      <w:bodyDiv w:val="1"/>
      <w:marLeft w:val="0"/>
      <w:marRight w:val="0"/>
      <w:marTop w:val="0"/>
      <w:marBottom w:val="0"/>
      <w:divBdr>
        <w:top w:val="none" w:sz="0" w:space="0" w:color="auto"/>
        <w:left w:val="none" w:sz="0" w:space="0" w:color="auto"/>
        <w:bottom w:val="none" w:sz="0" w:space="0" w:color="auto"/>
        <w:right w:val="none" w:sz="0" w:space="0" w:color="auto"/>
      </w:divBdr>
    </w:div>
    <w:div w:id="1609894894">
      <w:bodyDiv w:val="1"/>
      <w:marLeft w:val="0"/>
      <w:marRight w:val="0"/>
      <w:marTop w:val="0"/>
      <w:marBottom w:val="0"/>
      <w:divBdr>
        <w:top w:val="none" w:sz="0" w:space="0" w:color="auto"/>
        <w:left w:val="none" w:sz="0" w:space="0" w:color="auto"/>
        <w:bottom w:val="none" w:sz="0" w:space="0" w:color="auto"/>
        <w:right w:val="none" w:sz="0" w:space="0" w:color="auto"/>
      </w:divBdr>
    </w:div>
    <w:div w:id="1611619305">
      <w:bodyDiv w:val="1"/>
      <w:marLeft w:val="0"/>
      <w:marRight w:val="0"/>
      <w:marTop w:val="0"/>
      <w:marBottom w:val="0"/>
      <w:divBdr>
        <w:top w:val="none" w:sz="0" w:space="0" w:color="auto"/>
        <w:left w:val="none" w:sz="0" w:space="0" w:color="auto"/>
        <w:bottom w:val="none" w:sz="0" w:space="0" w:color="auto"/>
        <w:right w:val="none" w:sz="0" w:space="0" w:color="auto"/>
      </w:divBdr>
    </w:div>
    <w:div w:id="1613901820">
      <w:bodyDiv w:val="1"/>
      <w:marLeft w:val="0"/>
      <w:marRight w:val="0"/>
      <w:marTop w:val="0"/>
      <w:marBottom w:val="0"/>
      <w:divBdr>
        <w:top w:val="none" w:sz="0" w:space="0" w:color="auto"/>
        <w:left w:val="none" w:sz="0" w:space="0" w:color="auto"/>
        <w:bottom w:val="none" w:sz="0" w:space="0" w:color="auto"/>
        <w:right w:val="none" w:sz="0" w:space="0" w:color="auto"/>
      </w:divBdr>
    </w:div>
    <w:div w:id="1614704678">
      <w:bodyDiv w:val="1"/>
      <w:marLeft w:val="0"/>
      <w:marRight w:val="0"/>
      <w:marTop w:val="0"/>
      <w:marBottom w:val="0"/>
      <w:divBdr>
        <w:top w:val="none" w:sz="0" w:space="0" w:color="auto"/>
        <w:left w:val="none" w:sz="0" w:space="0" w:color="auto"/>
        <w:bottom w:val="none" w:sz="0" w:space="0" w:color="auto"/>
        <w:right w:val="none" w:sz="0" w:space="0" w:color="auto"/>
      </w:divBdr>
    </w:div>
    <w:div w:id="1620917630">
      <w:bodyDiv w:val="1"/>
      <w:marLeft w:val="0"/>
      <w:marRight w:val="0"/>
      <w:marTop w:val="0"/>
      <w:marBottom w:val="0"/>
      <w:divBdr>
        <w:top w:val="none" w:sz="0" w:space="0" w:color="auto"/>
        <w:left w:val="none" w:sz="0" w:space="0" w:color="auto"/>
        <w:bottom w:val="none" w:sz="0" w:space="0" w:color="auto"/>
        <w:right w:val="none" w:sz="0" w:space="0" w:color="auto"/>
      </w:divBdr>
    </w:div>
    <w:div w:id="1620994621">
      <w:bodyDiv w:val="1"/>
      <w:marLeft w:val="0"/>
      <w:marRight w:val="0"/>
      <w:marTop w:val="0"/>
      <w:marBottom w:val="0"/>
      <w:divBdr>
        <w:top w:val="none" w:sz="0" w:space="0" w:color="auto"/>
        <w:left w:val="none" w:sz="0" w:space="0" w:color="auto"/>
        <w:bottom w:val="none" w:sz="0" w:space="0" w:color="auto"/>
        <w:right w:val="none" w:sz="0" w:space="0" w:color="auto"/>
      </w:divBdr>
    </w:div>
    <w:div w:id="1621957712">
      <w:bodyDiv w:val="1"/>
      <w:marLeft w:val="0"/>
      <w:marRight w:val="0"/>
      <w:marTop w:val="0"/>
      <w:marBottom w:val="0"/>
      <w:divBdr>
        <w:top w:val="none" w:sz="0" w:space="0" w:color="auto"/>
        <w:left w:val="none" w:sz="0" w:space="0" w:color="auto"/>
        <w:bottom w:val="none" w:sz="0" w:space="0" w:color="auto"/>
        <w:right w:val="none" w:sz="0" w:space="0" w:color="auto"/>
      </w:divBdr>
    </w:div>
    <w:div w:id="1622226426">
      <w:bodyDiv w:val="1"/>
      <w:marLeft w:val="0"/>
      <w:marRight w:val="0"/>
      <w:marTop w:val="0"/>
      <w:marBottom w:val="0"/>
      <w:divBdr>
        <w:top w:val="none" w:sz="0" w:space="0" w:color="auto"/>
        <w:left w:val="none" w:sz="0" w:space="0" w:color="auto"/>
        <w:bottom w:val="none" w:sz="0" w:space="0" w:color="auto"/>
        <w:right w:val="none" w:sz="0" w:space="0" w:color="auto"/>
      </w:divBdr>
    </w:div>
    <w:div w:id="1623146812">
      <w:bodyDiv w:val="1"/>
      <w:marLeft w:val="0"/>
      <w:marRight w:val="0"/>
      <w:marTop w:val="0"/>
      <w:marBottom w:val="0"/>
      <w:divBdr>
        <w:top w:val="none" w:sz="0" w:space="0" w:color="auto"/>
        <w:left w:val="none" w:sz="0" w:space="0" w:color="auto"/>
        <w:bottom w:val="none" w:sz="0" w:space="0" w:color="auto"/>
        <w:right w:val="none" w:sz="0" w:space="0" w:color="auto"/>
      </w:divBdr>
    </w:div>
    <w:div w:id="1627587681">
      <w:bodyDiv w:val="1"/>
      <w:marLeft w:val="0"/>
      <w:marRight w:val="0"/>
      <w:marTop w:val="0"/>
      <w:marBottom w:val="0"/>
      <w:divBdr>
        <w:top w:val="none" w:sz="0" w:space="0" w:color="auto"/>
        <w:left w:val="none" w:sz="0" w:space="0" w:color="auto"/>
        <w:bottom w:val="none" w:sz="0" w:space="0" w:color="auto"/>
        <w:right w:val="none" w:sz="0" w:space="0" w:color="auto"/>
      </w:divBdr>
    </w:div>
    <w:div w:id="1633517444">
      <w:bodyDiv w:val="1"/>
      <w:marLeft w:val="0"/>
      <w:marRight w:val="0"/>
      <w:marTop w:val="0"/>
      <w:marBottom w:val="0"/>
      <w:divBdr>
        <w:top w:val="none" w:sz="0" w:space="0" w:color="auto"/>
        <w:left w:val="none" w:sz="0" w:space="0" w:color="auto"/>
        <w:bottom w:val="none" w:sz="0" w:space="0" w:color="auto"/>
        <w:right w:val="none" w:sz="0" w:space="0" w:color="auto"/>
      </w:divBdr>
    </w:div>
    <w:div w:id="1634286831">
      <w:bodyDiv w:val="1"/>
      <w:marLeft w:val="0"/>
      <w:marRight w:val="0"/>
      <w:marTop w:val="0"/>
      <w:marBottom w:val="0"/>
      <w:divBdr>
        <w:top w:val="none" w:sz="0" w:space="0" w:color="auto"/>
        <w:left w:val="none" w:sz="0" w:space="0" w:color="auto"/>
        <w:bottom w:val="none" w:sz="0" w:space="0" w:color="auto"/>
        <w:right w:val="none" w:sz="0" w:space="0" w:color="auto"/>
      </w:divBdr>
    </w:div>
    <w:div w:id="1634410435">
      <w:bodyDiv w:val="1"/>
      <w:marLeft w:val="0"/>
      <w:marRight w:val="0"/>
      <w:marTop w:val="0"/>
      <w:marBottom w:val="0"/>
      <w:divBdr>
        <w:top w:val="none" w:sz="0" w:space="0" w:color="auto"/>
        <w:left w:val="none" w:sz="0" w:space="0" w:color="auto"/>
        <w:bottom w:val="none" w:sz="0" w:space="0" w:color="auto"/>
        <w:right w:val="none" w:sz="0" w:space="0" w:color="auto"/>
      </w:divBdr>
    </w:div>
    <w:div w:id="1634946782">
      <w:bodyDiv w:val="1"/>
      <w:marLeft w:val="0"/>
      <w:marRight w:val="0"/>
      <w:marTop w:val="0"/>
      <w:marBottom w:val="0"/>
      <w:divBdr>
        <w:top w:val="none" w:sz="0" w:space="0" w:color="auto"/>
        <w:left w:val="none" w:sz="0" w:space="0" w:color="auto"/>
        <w:bottom w:val="none" w:sz="0" w:space="0" w:color="auto"/>
        <w:right w:val="none" w:sz="0" w:space="0" w:color="auto"/>
      </w:divBdr>
    </w:div>
    <w:div w:id="1635329513">
      <w:bodyDiv w:val="1"/>
      <w:marLeft w:val="0"/>
      <w:marRight w:val="0"/>
      <w:marTop w:val="0"/>
      <w:marBottom w:val="0"/>
      <w:divBdr>
        <w:top w:val="none" w:sz="0" w:space="0" w:color="auto"/>
        <w:left w:val="none" w:sz="0" w:space="0" w:color="auto"/>
        <w:bottom w:val="none" w:sz="0" w:space="0" w:color="auto"/>
        <w:right w:val="none" w:sz="0" w:space="0" w:color="auto"/>
      </w:divBdr>
    </w:div>
    <w:div w:id="1636138957">
      <w:bodyDiv w:val="1"/>
      <w:marLeft w:val="0"/>
      <w:marRight w:val="0"/>
      <w:marTop w:val="0"/>
      <w:marBottom w:val="0"/>
      <w:divBdr>
        <w:top w:val="none" w:sz="0" w:space="0" w:color="auto"/>
        <w:left w:val="none" w:sz="0" w:space="0" w:color="auto"/>
        <w:bottom w:val="none" w:sz="0" w:space="0" w:color="auto"/>
        <w:right w:val="none" w:sz="0" w:space="0" w:color="auto"/>
      </w:divBdr>
    </w:div>
    <w:div w:id="1637376338">
      <w:bodyDiv w:val="1"/>
      <w:marLeft w:val="0"/>
      <w:marRight w:val="0"/>
      <w:marTop w:val="0"/>
      <w:marBottom w:val="0"/>
      <w:divBdr>
        <w:top w:val="none" w:sz="0" w:space="0" w:color="auto"/>
        <w:left w:val="none" w:sz="0" w:space="0" w:color="auto"/>
        <w:bottom w:val="none" w:sz="0" w:space="0" w:color="auto"/>
        <w:right w:val="none" w:sz="0" w:space="0" w:color="auto"/>
      </w:divBdr>
    </w:div>
    <w:div w:id="1640498026">
      <w:bodyDiv w:val="1"/>
      <w:marLeft w:val="0"/>
      <w:marRight w:val="0"/>
      <w:marTop w:val="0"/>
      <w:marBottom w:val="0"/>
      <w:divBdr>
        <w:top w:val="none" w:sz="0" w:space="0" w:color="auto"/>
        <w:left w:val="none" w:sz="0" w:space="0" w:color="auto"/>
        <w:bottom w:val="none" w:sz="0" w:space="0" w:color="auto"/>
        <w:right w:val="none" w:sz="0" w:space="0" w:color="auto"/>
      </w:divBdr>
    </w:div>
    <w:div w:id="1645163481">
      <w:bodyDiv w:val="1"/>
      <w:marLeft w:val="0"/>
      <w:marRight w:val="0"/>
      <w:marTop w:val="0"/>
      <w:marBottom w:val="0"/>
      <w:divBdr>
        <w:top w:val="none" w:sz="0" w:space="0" w:color="auto"/>
        <w:left w:val="none" w:sz="0" w:space="0" w:color="auto"/>
        <w:bottom w:val="none" w:sz="0" w:space="0" w:color="auto"/>
        <w:right w:val="none" w:sz="0" w:space="0" w:color="auto"/>
      </w:divBdr>
    </w:div>
    <w:div w:id="1646007540">
      <w:bodyDiv w:val="1"/>
      <w:marLeft w:val="0"/>
      <w:marRight w:val="0"/>
      <w:marTop w:val="0"/>
      <w:marBottom w:val="0"/>
      <w:divBdr>
        <w:top w:val="none" w:sz="0" w:space="0" w:color="auto"/>
        <w:left w:val="none" w:sz="0" w:space="0" w:color="auto"/>
        <w:bottom w:val="none" w:sz="0" w:space="0" w:color="auto"/>
        <w:right w:val="none" w:sz="0" w:space="0" w:color="auto"/>
      </w:divBdr>
    </w:div>
    <w:div w:id="1647466185">
      <w:bodyDiv w:val="1"/>
      <w:marLeft w:val="0"/>
      <w:marRight w:val="0"/>
      <w:marTop w:val="0"/>
      <w:marBottom w:val="0"/>
      <w:divBdr>
        <w:top w:val="none" w:sz="0" w:space="0" w:color="auto"/>
        <w:left w:val="none" w:sz="0" w:space="0" w:color="auto"/>
        <w:bottom w:val="none" w:sz="0" w:space="0" w:color="auto"/>
        <w:right w:val="none" w:sz="0" w:space="0" w:color="auto"/>
      </w:divBdr>
    </w:div>
    <w:div w:id="1648240888">
      <w:bodyDiv w:val="1"/>
      <w:marLeft w:val="0"/>
      <w:marRight w:val="0"/>
      <w:marTop w:val="0"/>
      <w:marBottom w:val="0"/>
      <w:divBdr>
        <w:top w:val="none" w:sz="0" w:space="0" w:color="auto"/>
        <w:left w:val="none" w:sz="0" w:space="0" w:color="auto"/>
        <w:bottom w:val="none" w:sz="0" w:space="0" w:color="auto"/>
        <w:right w:val="none" w:sz="0" w:space="0" w:color="auto"/>
      </w:divBdr>
    </w:div>
    <w:div w:id="1649704392">
      <w:bodyDiv w:val="1"/>
      <w:marLeft w:val="0"/>
      <w:marRight w:val="0"/>
      <w:marTop w:val="0"/>
      <w:marBottom w:val="0"/>
      <w:divBdr>
        <w:top w:val="none" w:sz="0" w:space="0" w:color="auto"/>
        <w:left w:val="none" w:sz="0" w:space="0" w:color="auto"/>
        <w:bottom w:val="none" w:sz="0" w:space="0" w:color="auto"/>
        <w:right w:val="none" w:sz="0" w:space="0" w:color="auto"/>
      </w:divBdr>
    </w:div>
    <w:div w:id="1655063364">
      <w:bodyDiv w:val="1"/>
      <w:marLeft w:val="0"/>
      <w:marRight w:val="0"/>
      <w:marTop w:val="0"/>
      <w:marBottom w:val="0"/>
      <w:divBdr>
        <w:top w:val="none" w:sz="0" w:space="0" w:color="auto"/>
        <w:left w:val="none" w:sz="0" w:space="0" w:color="auto"/>
        <w:bottom w:val="none" w:sz="0" w:space="0" w:color="auto"/>
        <w:right w:val="none" w:sz="0" w:space="0" w:color="auto"/>
      </w:divBdr>
    </w:div>
    <w:div w:id="1668440791">
      <w:bodyDiv w:val="1"/>
      <w:marLeft w:val="0"/>
      <w:marRight w:val="0"/>
      <w:marTop w:val="0"/>
      <w:marBottom w:val="0"/>
      <w:divBdr>
        <w:top w:val="none" w:sz="0" w:space="0" w:color="auto"/>
        <w:left w:val="none" w:sz="0" w:space="0" w:color="auto"/>
        <w:bottom w:val="none" w:sz="0" w:space="0" w:color="auto"/>
        <w:right w:val="none" w:sz="0" w:space="0" w:color="auto"/>
      </w:divBdr>
    </w:div>
    <w:div w:id="1668903702">
      <w:bodyDiv w:val="1"/>
      <w:marLeft w:val="0"/>
      <w:marRight w:val="0"/>
      <w:marTop w:val="0"/>
      <w:marBottom w:val="0"/>
      <w:divBdr>
        <w:top w:val="none" w:sz="0" w:space="0" w:color="auto"/>
        <w:left w:val="none" w:sz="0" w:space="0" w:color="auto"/>
        <w:bottom w:val="none" w:sz="0" w:space="0" w:color="auto"/>
        <w:right w:val="none" w:sz="0" w:space="0" w:color="auto"/>
      </w:divBdr>
    </w:div>
    <w:div w:id="1671325741">
      <w:bodyDiv w:val="1"/>
      <w:marLeft w:val="0"/>
      <w:marRight w:val="0"/>
      <w:marTop w:val="0"/>
      <w:marBottom w:val="0"/>
      <w:divBdr>
        <w:top w:val="none" w:sz="0" w:space="0" w:color="auto"/>
        <w:left w:val="none" w:sz="0" w:space="0" w:color="auto"/>
        <w:bottom w:val="none" w:sz="0" w:space="0" w:color="auto"/>
        <w:right w:val="none" w:sz="0" w:space="0" w:color="auto"/>
      </w:divBdr>
    </w:div>
    <w:div w:id="1681934087">
      <w:bodyDiv w:val="1"/>
      <w:marLeft w:val="0"/>
      <w:marRight w:val="0"/>
      <w:marTop w:val="0"/>
      <w:marBottom w:val="0"/>
      <w:divBdr>
        <w:top w:val="none" w:sz="0" w:space="0" w:color="auto"/>
        <w:left w:val="none" w:sz="0" w:space="0" w:color="auto"/>
        <w:bottom w:val="none" w:sz="0" w:space="0" w:color="auto"/>
        <w:right w:val="none" w:sz="0" w:space="0" w:color="auto"/>
      </w:divBdr>
    </w:div>
    <w:div w:id="1682271103">
      <w:bodyDiv w:val="1"/>
      <w:marLeft w:val="0"/>
      <w:marRight w:val="0"/>
      <w:marTop w:val="0"/>
      <w:marBottom w:val="0"/>
      <w:divBdr>
        <w:top w:val="none" w:sz="0" w:space="0" w:color="auto"/>
        <w:left w:val="none" w:sz="0" w:space="0" w:color="auto"/>
        <w:bottom w:val="none" w:sz="0" w:space="0" w:color="auto"/>
        <w:right w:val="none" w:sz="0" w:space="0" w:color="auto"/>
      </w:divBdr>
    </w:div>
    <w:div w:id="1686395994">
      <w:bodyDiv w:val="1"/>
      <w:marLeft w:val="0"/>
      <w:marRight w:val="0"/>
      <w:marTop w:val="0"/>
      <w:marBottom w:val="0"/>
      <w:divBdr>
        <w:top w:val="none" w:sz="0" w:space="0" w:color="auto"/>
        <w:left w:val="none" w:sz="0" w:space="0" w:color="auto"/>
        <w:bottom w:val="none" w:sz="0" w:space="0" w:color="auto"/>
        <w:right w:val="none" w:sz="0" w:space="0" w:color="auto"/>
      </w:divBdr>
    </w:div>
    <w:div w:id="1688482120">
      <w:bodyDiv w:val="1"/>
      <w:marLeft w:val="0"/>
      <w:marRight w:val="0"/>
      <w:marTop w:val="0"/>
      <w:marBottom w:val="0"/>
      <w:divBdr>
        <w:top w:val="none" w:sz="0" w:space="0" w:color="auto"/>
        <w:left w:val="none" w:sz="0" w:space="0" w:color="auto"/>
        <w:bottom w:val="none" w:sz="0" w:space="0" w:color="auto"/>
        <w:right w:val="none" w:sz="0" w:space="0" w:color="auto"/>
      </w:divBdr>
    </w:div>
    <w:div w:id="1689288583">
      <w:bodyDiv w:val="1"/>
      <w:marLeft w:val="0"/>
      <w:marRight w:val="0"/>
      <w:marTop w:val="0"/>
      <w:marBottom w:val="0"/>
      <w:divBdr>
        <w:top w:val="none" w:sz="0" w:space="0" w:color="auto"/>
        <w:left w:val="none" w:sz="0" w:space="0" w:color="auto"/>
        <w:bottom w:val="none" w:sz="0" w:space="0" w:color="auto"/>
        <w:right w:val="none" w:sz="0" w:space="0" w:color="auto"/>
      </w:divBdr>
    </w:div>
    <w:div w:id="1691373125">
      <w:bodyDiv w:val="1"/>
      <w:marLeft w:val="0"/>
      <w:marRight w:val="0"/>
      <w:marTop w:val="0"/>
      <w:marBottom w:val="0"/>
      <w:divBdr>
        <w:top w:val="none" w:sz="0" w:space="0" w:color="auto"/>
        <w:left w:val="none" w:sz="0" w:space="0" w:color="auto"/>
        <w:bottom w:val="none" w:sz="0" w:space="0" w:color="auto"/>
        <w:right w:val="none" w:sz="0" w:space="0" w:color="auto"/>
      </w:divBdr>
    </w:div>
    <w:div w:id="1692997686">
      <w:bodyDiv w:val="1"/>
      <w:marLeft w:val="0"/>
      <w:marRight w:val="0"/>
      <w:marTop w:val="0"/>
      <w:marBottom w:val="0"/>
      <w:divBdr>
        <w:top w:val="none" w:sz="0" w:space="0" w:color="auto"/>
        <w:left w:val="none" w:sz="0" w:space="0" w:color="auto"/>
        <w:bottom w:val="none" w:sz="0" w:space="0" w:color="auto"/>
        <w:right w:val="none" w:sz="0" w:space="0" w:color="auto"/>
      </w:divBdr>
    </w:div>
    <w:div w:id="1694106733">
      <w:bodyDiv w:val="1"/>
      <w:marLeft w:val="0"/>
      <w:marRight w:val="0"/>
      <w:marTop w:val="0"/>
      <w:marBottom w:val="0"/>
      <w:divBdr>
        <w:top w:val="none" w:sz="0" w:space="0" w:color="auto"/>
        <w:left w:val="none" w:sz="0" w:space="0" w:color="auto"/>
        <w:bottom w:val="none" w:sz="0" w:space="0" w:color="auto"/>
        <w:right w:val="none" w:sz="0" w:space="0" w:color="auto"/>
      </w:divBdr>
    </w:div>
    <w:div w:id="1694499541">
      <w:bodyDiv w:val="1"/>
      <w:marLeft w:val="0"/>
      <w:marRight w:val="0"/>
      <w:marTop w:val="0"/>
      <w:marBottom w:val="0"/>
      <w:divBdr>
        <w:top w:val="none" w:sz="0" w:space="0" w:color="auto"/>
        <w:left w:val="none" w:sz="0" w:space="0" w:color="auto"/>
        <w:bottom w:val="none" w:sz="0" w:space="0" w:color="auto"/>
        <w:right w:val="none" w:sz="0" w:space="0" w:color="auto"/>
      </w:divBdr>
    </w:div>
    <w:div w:id="1704479513">
      <w:bodyDiv w:val="1"/>
      <w:marLeft w:val="0"/>
      <w:marRight w:val="0"/>
      <w:marTop w:val="0"/>
      <w:marBottom w:val="0"/>
      <w:divBdr>
        <w:top w:val="none" w:sz="0" w:space="0" w:color="auto"/>
        <w:left w:val="none" w:sz="0" w:space="0" w:color="auto"/>
        <w:bottom w:val="none" w:sz="0" w:space="0" w:color="auto"/>
        <w:right w:val="none" w:sz="0" w:space="0" w:color="auto"/>
      </w:divBdr>
    </w:div>
    <w:div w:id="1705134657">
      <w:bodyDiv w:val="1"/>
      <w:marLeft w:val="0"/>
      <w:marRight w:val="0"/>
      <w:marTop w:val="0"/>
      <w:marBottom w:val="0"/>
      <w:divBdr>
        <w:top w:val="none" w:sz="0" w:space="0" w:color="auto"/>
        <w:left w:val="none" w:sz="0" w:space="0" w:color="auto"/>
        <w:bottom w:val="none" w:sz="0" w:space="0" w:color="auto"/>
        <w:right w:val="none" w:sz="0" w:space="0" w:color="auto"/>
      </w:divBdr>
    </w:div>
    <w:div w:id="1705206668">
      <w:bodyDiv w:val="1"/>
      <w:marLeft w:val="0"/>
      <w:marRight w:val="0"/>
      <w:marTop w:val="0"/>
      <w:marBottom w:val="0"/>
      <w:divBdr>
        <w:top w:val="none" w:sz="0" w:space="0" w:color="auto"/>
        <w:left w:val="none" w:sz="0" w:space="0" w:color="auto"/>
        <w:bottom w:val="none" w:sz="0" w:space="0" w:color="auto"/>
        <w:right w:val="none" w:sz="0" w:space="0" w:color="auto"/>
      </w:divBdr>
    </w:div>
    <w:div w:id="1709839538">
      <w:bodyDiv w:val="1"/>
      <w:marLeft w:val="0"/>
      <w:marRight w:val="0"/>
      <w:marTop w:val="0"/>
      <w:marBottom w:val="0"/>
      <w:divBdr>
        <w:top w:val="none" w:sz="0" w:space="0" w:color="auto"/>
        <w:left w:val="none" w:sz="0" w:space="0" w:color="auto"/>
        <w:bottom w:val="none" w:sz="0" w:space="0" w:color="auto"/>
        <w:right w:val="none" w:sz="0" w:space="0" w:color="auto"/>
      </w:divBdr>
    </w:div>
    <w:div w:id="1709986345">
      <w:bodyDiv w:val="1"/>
      <w:marLeft w:val="0"/>
      <w:marRight w:val="0"/>
      <w:marTop w:val="0"/>
      <w:marBottom w:val="0"/>
      <w:divBdr>
        <w:top w:val="none" w:sz="0" w:space="0" w:color="auto"/>
        <w:left w:val="none" w:sz="0" w:space="0" w:color="auto"/>
        <w:bottom w:val="none" w:sz="0" w:space="0" w:color="auto"/>
        <w:right w:val="none" w:sz="0" w:space="0" w:color="auto"/>
      </w:divBdr>
    </w:div>
    <w:div w:id="1715304883">
      <w:bodyDiv w:val="1"/>
      <w:marLeft w:val="0"/>
      <w:marRight w:val="0"/>
      <w:marTop w:val="0"/>
      <w:marBottom w:val="0"/>
      <w:divBdr>
        <w:top w:val="none" w:sz="0" w:space="0" w:color="auto"/>
        <w:left w:val="none" w:sz="0" w:space="0" w:color="auto"/>
        <w:bottom w:val="none" w:sz="0" w:space="0" w:color="auto"/>
        <w:right w:val="none" w:sz="0" w:space="0" w:color="auto"/>
      </w:divBdr>
    </w:div>
    <w:div w:id="1717973752">
      <w:bodyDiv w:val="1"/>
      <w:marLeft w:val="0"/>
      <w:marRight w:val="0"/>
      <w:marTop w:val="0"/>
      <w:marBottom w:val="0"/>
      <w:divBdr>
        <w:top w:val="none" w:sz="0" w:space="0" w:color="auto"/>
        <w:left w:val="none" w:sz="0" w:space="0" w:color="auto"/>
        <w:bottom w:val="none" w:sz="0" w:space="0" w:color="auto"/>
        <w:right w:val="none" w:sz="0" w:space="0" w:color="auto"/>
      </w:divBdr>
    </w:div>
    <w:div w:id="1718117481">
      <w:bodyDiv w:val="1"/>
      <w:marLeft w:val="0"/>
      <w:marRight w:val="0"/>
      <w:marTop w:val="0"/>
      <w:marBottom w:val="0"/>
      <w:divBdr>
        <w:top w:val="none" w:sz="0" w:space="0" w:color="auto"/>
        <w:left w:val="none" w:sz="0" w:space="0" w:color="auto"/>
        <w:bottom w:val="none" w:sz="0" w:space="0" w:color="auto"/>
        <w:right w:val="none" w:sz="0" w:space="0" w:color="auto"/>
      </w:divBdr>
    </w:div>
    <w:div w:id="1732575236">
      <w:bodyDiv w:val="1"/>
      <w:marLeft w:val="0"/>
      <w:marRight w:val="0"/>
      <w:marTop w:val="0"/>
      <w:marBottom w:val="0"/>
      <w:divBdr>
        <w:top w:val="none" w:sz="0" w:space="0" w:color="auto"/>
        <w:left w:val="none" w:sz="0" w:space="0" w:color="auto"/>
        <w:bottom w:val="none" w:sz="0" w:space="0" w:color="auto"/>
        <w:right w:val="none" w:sz="0" w:space="0" w:color="auto"/>
      </w:divBdr>
    </w:div>
    <w:div w:id="1736051149">
      <w:bodyDiv w:val="1"/>
      <w:marLeft w:val="0"/>
      <w:marRight w:val="0"/>
      <w:marTop w:val="0"/>
      <w:marBottom w:val="0"/>
      <w:divBdr>
        <w:top w:val="none" w:sz="0" w:space="0" w:color="auto"/>
        <w:left w:val="none" w:sz="0" w:space="0" w:color="auto"/>
        <w:bottom w:val="none" w:sz="0" w:space="0" w:color="auto"/>
        <w:right w:val="none" w:sz="0" w:space="0" w:color="auto"/>
      </w:divBdr>
    </w:div>
    <w:div w:id="1740249351">
      <w:bodyDiv w:val="1"/>
      <w:marLeft w:val="0"/>
      <w:marRight w:val="0"/>
      <w:marTop w:val="0"/>
      <w:marBottom w:val="0"/>
      <w:divBdr>
        <w:top w:val="none" w:sz="0" w:space="0" w:color="auto"/>
        <w:left w:val="none" w:sz="0" w:space="0" w:color="auto"/>
        <w:bottom w:val="none" w:sz="0" w:space="0" w:color="auto"/>
        <w:right w:val="none" w:sz="0" w:space="0" w:color="auto"/>
      </w:divBdr>
    </w:div>
    <w:div w:id="1741174601">
      <w:bodyDiv w:val="1"/>
      <w:marLeft w:val="0"/>
      <w:marRight w:val="0"/>
      <w:marTop w:val="0"/>
      <w:marBottom w:val="0"/>
      <w:divBdr>
        <w:top w:val="none" w:sz="0" w:space="0" w:color="auto"/>
        <w:left w:val="none" w:sz="0" w:space="0" w:color="auto"/>
        <w:bottom w:val="none" w:sz="0" w:space="0" w:color="auto"/>
        <w:right w:val="none" w:sz="0" w:space="0" w:color="auto"/>
      </w:divBdr>
    </w:div>
    <w:div w:id="1743260187">
      <w:bodyDiv w:val="1"/>
      <w:marLeft w:val="0"/>
      <w:marRight w:val="0"/>
      <w:marTop w:val="0"/>
      <w:marBottom w:val="0"/>
      <w:divBdr>
        <w:top w:val="none" w:sz="0" w:space="0" w:color="auto"/>
        <w:left w:val="none" w:sz="0" w:space="0" w:color="auto"/>
        <w:bottom w:val="none" w:sz="0" w:space="0" w:color="auto"/>
        <w:right w:val="none" w:sz="0" w:space="0" w:color="auto"/>
      </w:divBdr>
    </w:div>
    <w:div w:id="1743598990">
      <w:bodyDiv w:val="1"/>
      <w:marLeft w:val="0"/>
      <w:marRight w:val="0"/>
      <w:marTop w:val="0"/>
      <w:marBottom w:val="0"/>
      <w:divBdr>
        <w:top w:val="none" w:sz="0" w:space="0" w:color="auto"/>
        <w:left w:val="none" w:sz="0" w:space="0" w:color="auto"/>
        <w:bottom w:val="none" w:sz="0" w:space="0" w:color="auto"/>
        <w:right w:val="none" w:sz="0" w:space="0" w:color="auto"/>
      </w:divBdr>
    </w:div>
    <w:div w:id="1746997264">
      <w:bodyDiv w:val="1"/>
      <w:marLeft w:val="0"/>
      <w:marRight w:val="0"/>
      <w:marTop w:val="0"/>
      <w:marBottom w:val="0"/>
      <w:divBdr>
        <w:top w:val="none" w:sz="0" w:space="0" w:color="auto"/>
        <w:left w:val="none" w:sz="0" w:space="0" w:color="auto"/>
        <w:bottom w:val="none" w:sz="0" w:space="0" w:color="auto"/>
        <w:right w:val="none" w:sz="0" w:space="0" w:color="auto"/>
      </w:divBdr>
    </w:div>
    <w:div w:id="1747534028">
      <w:bodyDiv w:val="1"/>
      <w:marLeft w:val="0"/>
      <w:marRight w:val="0"/>
      <w:marTop w:val="0"/>
      <w:marBottom w:val="0"/>
      <w:divBdr>
        <w:top w:val="none" w:sz="0" w:space="0" w:color="auto"/>
        <w:left w:val="none" w:sz="0" w:space="0" w:color="auto"/>
        <w:bottom w:val="none" w:sz="0" w:space="0" w:color="auto"/>
        <w:right w:val="none" w:sz="0" w:space="0" w:color="auto"/>
      </w:divBdr>
    </w:div>
    <w:div w:id="1747534661">
      <w:bodyDiv w:val="1"/>
      <w:marLeft w:val="0"/>
      <w:marRight w:val="0"/>
      <w:marTop w:val="0"/>
      <w:marBottom w:val="0"/>
      <w:divBdr>
        <w:top w:val="none" w:sz="0" w:space="0" w:color="auto"/>
        <w:left w:val="none" w:sz="0" w:space="0" w:color="auto"/>
        <w:bottom w:val="none" w:sz="0" w:space="0" w:color="auto"/>
        <w:right w:val="none" w:sz="0" w:space="0" w:color="auto"/>
      </w:divBdr>
    </w:div>
    <w:div w:id="1751735525">
      <w:bodyDiv w:val="1"/>
      <w:marLeft w:val="0"/>
      <w:marRight w:val="0"/>
      <w:marTop w:val="0"/>
      <w:marBottom w:val="0"/>
      <w:divBdr>
        <w:top w:val="none" w:sz="0" w:space="0" w:color="auto"/>
        <w:left w:val="none" w:sz="0" w:space="0" w:color="auto"/>
        <w:bottom w:val="none" w:sz="0" w:space="0" w:color="auto"/>
        <w:right w:val="none" w:sz="0" w:space="0" w:color="auto"/>
      </w:divBdr>
    </w:div>
    <w:div w:id="1765493889">
      <w:bodyDiv w:val="1"/>
      <w:marLeft w:val="0"/>
      <w:marRight w:val="0"/>
      <w:marTop w:val="0"/>
      <w:marBottom w:val="0"/>
      <w:divBdr>
        <w:top w:val="none" w:sz="0" w:space="0" w:color="auto"/>
        <w:left w:val="none" w:sz="0" w:space="0" w:color="auto"/>
        <w:bottom w:val="none" w:sz="0" w:space="0" w:color="auto"/>
        <w:right w:val="none" w:sz="0" w:space="0" w:color="auto"/>
      </w:divBdr>
    </w:div>
    <w:div w:id="1767648256">
      <w:bodyDiv w:val="1"/>
      <w:marLeft w:val="0"/>
      <w:marRight w:val="0"/>
      <w:marTop w:val="0"/>
      <w:marBottom w:val="0"/>
      <w:divBdr>
        <w:top w:val="none" w:sz="0" w:space="0" w:color="auto"/>
        <w:left w:val="none" w:sz="0" w:space="0" w:color="auto"/>
        <w:bottom w:val="none" w:sz="0" w:space="0" w:color="auto"/>
        <w:right w:val="none" w:sz="0" w:space="0" w:color="auto"/>
      </w:divBdr>
    </w:div>
    <w:div w:id="1768187465">
      <w:bodyDiv w:val="1"/>
      <w:marLeft w:val="0"/>
      <w:marRight w:val="0"/>
      <w:marTop w:val="0"/>
      <w:marBottom w:val="0"/>
      <w:divBdr>
        <w:top w:val="none" w:sz="0" w:space="0" w:color="auto"/>
        <w:left w:val="none" w:sz="0" w:space="0" w:color="auto"/>
        <w:bottom w:val="none" w:sz="0" w:space="0" w:color="auto"/>
        <w:right w:val="none" w:sz="0" w:space="0" w:color="auto"/>
      </w:divBdr>
    </w:div>
    <w:div w:id="1768237226">
      <w:bodyDiv w:val="1"/>
      <w:marLeft w:val="0"/>
      <w:marRight w:val="0"/>
      <w:marTop w:val="0"/>
      <w:marBottom w:val="0"/>
      <w:divBdr>
        <w:top w:val="none" w:sz="0" w:space="0" w:color="auto"/>
        <w:left w:val="none" w:sz="0" w:space="0" w:color="auto"/>
        <w:bottom w:val="none" w:sz="0" w:space="0" w:color="auto"/>
        <w:right w:val="none" w:sz="0" w:space="0" w:color="auto"/>
      </w:divBdr>
    </w:div>
    <w:div w:id="1771390771">
      <w:bodyDiv w:val="1"/>
      <w:marLeft w:val="0"/>
      <w:marRight w:val="0"/>
      <w:marTop w:val="0"/>
      <w:marBottom w:val="0"/>
      <w:divBdr>
        <w:top w:val="none" w:sz="0" w:space="0" w:color="auto"/>
        <w:left w:val="none" w:sz="0" w:space="0" w:color="auto"/>
        <w:bottom w:val="none" w:sz="0" w:space="0" w:color="auto"/>
        <w:right w:val="none" w:sz="0" w:space="0" w:color="auto"/>
      </w:divBdr>
    </w:div>
    <w:div w:id="1775662196">
      <w:bodyDiv w:val="1"/>
      <w:marLeft w:val="0"/>
      <w:marRight w:val="0"/>
      <w:marTop w:val="0"/>
      <w:marBottom w:val="0"/>
      <w:divBdr>
        <w:top w:val="none" w:sz="0" w:space="0" w:color="auto"/>
        <w:left w:val="none" w:sz="0" w:space="0" w:color="auto"/>
        <w:bottom w:val="none" w:sz="0" w:space="0" w:color="auto"/>
        <w:right w:val="none" w:sz="0" w:space="0" w:color="auto"/>
      </w:divBdr>
    </w:div>
    <w:div w:id="1777560512">
      <w:bodyDiv w:val="1"/>
      <w:marLeft w:val="0"/>
      <w:marRight w:val="0"/>
      <w:marTop w:val="0"/>
      <w:marBottom w:val="0"/>
      <w:divBdr>
        <w:top w:val="none" w:sz="0" w:space="0" w:color="auto"/>
        <w:left w:val="none" w:sz="0" w:space="0" w:color="auto"/>
        <w:bottom w:val="none" w:sz="0" w:space="0" w:color="auto"/>
        <w:right w:val="none" w:sz="0" w:space="0" w:color="auto"/>
      </w:divBdr>
    </w:div>
    <w:div w:id="1778216116">
      <w:bodyDiv w:val="1"/>
      <w:marLeft w:val="0"/>
      <w:marRight w:val="0"/>
      <w:marTop w:val="0"/>
      <w:marBottom w:val="0"/>
      <w:divBdr>
        <w:top w:val="none" w:sz="0" w:space="0" w:color="auto"/>
        <w:left w:val="none" w:sz="0" w:space="0" w:color="auto"/>
        <w:bottom w:val="none" w:sz="0" w:space="0" w:color="auto"/>
        <w:right w:val="none" w:sz="0" w:space="0" w:color="auto"/>
      </w:divBdr>
    </w:div>
    <w:div w:id="1781028362">
      <w:bodyDiv w:val="1"/>
      <w:marLeft w:val="0"/>
      <w:marRight w:val="0"/>
      <w:marTop w:val="0"/>
      <w:marBottom w:val="0"/>
      <w:divBdr>
        <w:top w:val="none" w:sz="0" w:space="0" w:color="auto"/>
        <w:left w:val="none" w:sz="0" w:space="0" w:color="auto"/>
        <w:bottom w:val="none" w:sz="0" w:space="0" w:color="auto"/>
        <w:right w:val="none" w:sz="0" w:space="0" w:color="auto"/>
      </w:divBdr>
    </w:div>
    <w:div w:id="1781562702">
      <w:bodyDiv w:val="1"/>
      <w:marLeft w:val="0"/>
      <w:marRight w:val="0"/>
      <w:marTop w:val="0"/>
      <w:marBottom w:val="0"/>
      <w:divBdr>
        <w:top w:val="none" w:sz="0" w:space="0" w:color="auto"/>
        <w:left w:val="none" w:sz="0" w:space="0" w:color="auto"/>
        <w:bottom w:val="none" w:sz="0" w:space="0" w:color="auto"/>
        <w:right w:val="none" w:sz="0" w:space="0" w:color="auto"/>
      </w:divBdr>
    </w:div>
    <w:div w:id="1785533534">
      <w:bodyDiv w:val="1"/>
      <w:marLeft w:val="0"/>
      <w:marRight w:val="0"/>
      <w:marTop w:val="0"/>
      <w:marBottom w:val="0"/>
      <w:divBdr>
        <w:top w:val="none" w:sz="0" w:space="0" w:color="auto"/>
        <w:left w:val="none" w:sz="0" w:space="0" w:color="auto"/>
        <w:bottom w:val="none" w:sz="0" w:space="0" w:color="auto"/>
        <w:right w:val="none" w:sz="0" w:space="0" w:color="auto"/>
      </w:divBdr>
    </w:div>
    <w:div w:id="1786002332">
      <w:bodyDiv w:val="1"/>
      <w:marLeft w:val="0"/>
      <w:marRight w:val="0"/>
      <w:marTop w:val="0"/>
      <w:marBottom w:val="0"/>
      <w:divBdr>
        <w:top w:val="none" w:sz="0" w:space="0" w:color="auto"/>
        <w:left w:val="none" w:sz="0" w:space="0" w:color="auto"/>
        <w:bottom w:val="none" w:sz="0" w:space="0" w:color="auto"/>
        <w:right w:val="none" w:sz="0" w:space="0" w:color="auto"/>
      </w:divBdr>
    </w:div>
    <w:div w:id="1788306997">
      <w:bodyDiv w:val="1"/>
      <w:marLeft w:val="0"/>
      <w:marRight w:val="0"/>
      <w:marTop w:val="0"/>
      <w:marBottom w:val="0"/>
      <w:divBdr>
        <w:top w:val="none" w:sz="0" w:space="0" w:color="auto"/>
        <w:left w:val="none" w:sz="0" w:space="0" w:color="auto"/>
        <w:bottom w:val="none" w:sz="0" w:space="0" w:color="auto"/>
        <w:right w:val="none" w:sz="0" w:space="0" w:color="auto"/>
      </w:divBdr>
    </w:div>
    <w:div w:id="1789426849">
      <w:bodyDiv w:val="1"/>
      <w:marLeft w:val="0"/>
      <w:marRight w:val="0"/>
      <w:marTop w:val="0"/>
      <w:marBottom w:val="0"/>
      <w:divBdr>
        <w:top w:val="none" w:sz="0" w:space="0" w:color="auto"/>
        <w:left w:val="none" w:sz="0" w:space="0" w:color="auto"/>
        <w:bottom w:val="none" w:sz="0" w:space="0" w:color="auto"/>
        <w:right w:val="none" w:sz="0" w:space="0" w:color="auto"/>
      </w:divBdr>
    </w:div>
    <w:div w:id="1789658343">
      <w:bodyDiv w:val="1"/>
      <w:marLeft w:val="0"/>
      <w:marRight w:val="0"/>
      <w:marTop w:val="0"/>
      <w:marBottom w:val="0"/>
      <w:divBdr>
        <w:top w:val="none" w:sz="0" w:space="0" w:color="auto"/>
        <w:left w:val="none" w:sz="0" w:space="0" w:color="auto"/>
        <w:bottom w:val="none" w:sz="0" w:space="0" w:color="auto"/>
        <w:right w:val="none" w:sz="0" w:space="0" w:color="auto"/>
      </w:divBdr>
    </w:div>
    <w:div w:id="1794711427">
      <w:bodyDiv w:val="1"/>
      <w:marLeft w:val="0"/>
      <w:marRight w:val="0"/>
      <w:marTop w:val="0"/>
      <w:marBottom w:val="0"/>
      <w:divBdr>
        <w:top w:val="none" w:sz="0" w:space="0" w:color="auto"/>
        <w:left w:val="none" w:sz="0" w:space="0" w:color="auto"/>
        <w:bottom w:val="none" w:sz="0" w:space="0" w:color="auto"/>
        <w:right w:val="none" w:sz="0" w:space="0" w:color="auto"/>
      </w:divBdr>
    </w:div>
    <w:div w:id="1795053441">
      <w:bodyDiv w:val="1"/>
      <w:marLeft w:val="0"/>
      <w:marRight w:val="0"/>
      <w:marTop w:val="0"/>
      <w:marBottom w:val="0"/>
      <w:divBdr>
        <w:top w:val="none" w:sz="0" w:space="0" w:color="auto"/>
        <w:left w:val="none" w:sz="0" w:space="0" w:color="auto"/>
        <w:bottom w:val="none" w:sz="0" w:space="0" w:color="auto"/>
        <w:right w:val="none" w:sz="0" w:space="0" w:color="auto"/>
      </w:divBdr>
    </w:div>
    <w:div w:id="1795101278">
      <w:bodyDiv w:val="1"/>
      <w:marLeft w:val="0"/>
      <w:marRight w:val="0"/>
      <w:marTop w:val="0"/>
      <w:marBottom w:val="0"/>
      <w:divBdr>
        <w:top w:val="none" w:sz="0" w:space="0" w:color="auto"/>
        <w:left w:val="none" w:sz="0" w:space="0" w:color="auto"/>
        <w:bottom w:val="none" w:sz="0" w:space="0" w:color="auto"/>
        <w:right w:val="none" w:sz="0" w:space="0" w:color="auto"/>
      </w:divBdr>
    </w:div>
    <w:div w:id="1795752210">
      <w:bodyDiv w:val="1"/>
      <w:marLeft w:val="0"/>
      <w:marRight w:val="0"/>
      <w:marTop w:val="0"/>
      <w:marBottom w:val="0"/>
      <w:divBdr>
        <w:top w:val="none" w:sz="0" w:space="0" w:color="auto"/>
        <w:left w:val="none" w:sz="0" w:space="0" w:color="auto"/>
        <w:bottom w:val="none" w:sz="0" w:space="0" w:color="auto"/>
        <w:right w:val="none" w:sz="0" w:space="0" w:color="auto"/>
      </w:divBdr>
    </w:div>
    <w:div w:id="1796172621">
      <w:bodyDiv w:val="1"/>
      <w:marLeft w:val="0"/>
      <w:marRight w:val="0"/>
      <w:marTop w:val="0"/>
      <w:marBottom w:val="0"/>
      <w:divBdr>
        <w:top w:val="none" w:sz="0" w:space="0" w:color="auto"/>
        <w:left w:val="none" w:sz="0" w:space="0" w:color="auto"/>
        <w:bottom w:val="none" w:sz="0" w:space="0" w:color="auto"/>
        <w:right w:val="none" w:sz="0" w:space="0" w:color="auto"/>
      </w:divBdr>
    </w:div>
    <w:div w:id="1805199025">
      <w:bodyDiv w:val="1"/>
      <w:marLeft w:val="0"/>
      <w:marRight w:val="0"/>
      <w:marTop w:val="0"/>
      <w:marBottom w:val="0"/>
      <w:divBdr>
        <w:top w:val="none" w:sz="0" w:space="0" w:color="auto"/>
        <w:left w:val="none" w:sz="0" w:space="0" w:color="auto"/>
        <w:bottom w:val="none" w:sz="0" w:space="0" w:color="auto"/>
        <w:right w:val="none" w:sz="0" w:space="0" w:color="auto"/>
      </w:divBdr>
    </w:div>
    <w:div w:id="1807579570">
      <w:bodyDiv w:val="1"/>
      <w:marLeft w:val="0"/>
      <w:marRight w:val="0"/>
      <w:marTop w:val="0"/>
      <w:marBottom w:val="0"/>
      <w:divBdr>
        <w:top w:val="none" w:sz="0" w:space="0" w:color="auto"/>
        <w:left w:val="none" w:sz="0" w:space="0" w:color="auto"/>
        <w:bottom w:val="none" w:sz="0" w:space="0" w:color="auto"/>
        <w:right w:val="none" w:sz="0" w:space="0" w:color="auto"/>
      </w:divBdr>
    </w:div>
    <w:div w:id="1809782873">
      <w:bodyDiv w:val="1"/>
      <w:marLeft w:val="0"/>
      <w:marRight w:val="0"/>
      <w:marTop w:val="0"/>
      <w:marBottom w:val="0"/>
      <w:divBdr>
        <w:top w:val="none" w:sz="0" w:space="0" w:color="auto"/>
        <w:left w:val="none" w:sz="0" w:space="0" w:color="auto"/>
        <w:bottom w:val="none" w:sz="0" w:space="0" w:color="auto"/>
        <w:right w:val="none" w:sz="0" w:space="0" w:color="auto"/>
      </w:divBdr>
    </w:div>
    <w:div w:id="1816529451">
      <w:bodyDiv w:val="1"/>
      <w:marLeft w:val="0"/>
      <w:marRight w:val="0"/>
      <w:marTop w:val="0"/>
      <w:marBottom w:val="0"/>
      <w:divBdr>
        <w:top w:val="none" w:sz="0" w:space="0" w:color="auto"/>
        <w:left w:val="none" w:sz="0" w:space="0" w:color="auto"/>
        <w:bottom w:val="none" w:sz="0" w:space="0" w:color="auto"/>
        <w:right w:val="none" w:sz="0" w:space="0" w:color="auto"/>
      </w:divBdr>
    </w:div>
    <w:div w:id="1820809029">
      <w:bodyDiv w:val="1"/>
      <w:marLeft w:val="0"/>
      <w:marRight w:val="0"/>
      <w:marTop w:val="0"/>
      <w:marBottom w:val="0"/>
      <w:divBdr>
        <w:top w:val="none" w:sz="0" w:space="0" w:color="auto"/>
        <w:left w:val="none" w:sz="0" w:space="0" w:color="auto"/>
        <w:bottom w:val="none" w:sz="0" w:space="0" w:color="auto"/>
        <w:right w:val="none" w:sz="0" w:space="0" w:color="auto"/>
      </w:divBdr>
    </w:div>
    <w:div w:id="1823892219">
      <w:bodyDiv w:val="1"/>
      <w:marLeft w:val="0"/>
      <w:marRight w:val="0"/>
      <w:marTop w:val="0"/>
      <w:marBottom w:val="0"/>
      <w:divBdr>
        <w:top w:val="none" w:sz="0" w:space="0" w:color="auto"/>
        <w:left w:val="none" w:sz="0" w:space="0" w:color="auto"/>
        <w:bottom w:val="none" w:sz="0" w:space="0" w:color="auto"/>
        <w:right w:val="none" w:sz="0" w:space="0" w:color="auto"/>
      </w:divBdr>
    </w:div>
    <w:div w:id="1825198526">
      <w:bodyDiv w:val="1"/>
      <w:marLeft w:val="0"/>
      <w:marRight w:val="0"/>
      <w:marTop w:val="0"/>
      <w:marBottom w:val="0"/>
      <w:divBdr>
        <w:top w:val="none" w:sz="0" w:space="0" w:color="auto"/>
        <w:left w:val="none" w:sz="0" w:space="0" w:color="auto"/>
        <w:bottom w:val="none" w:sz="0" w:space="0" w:color="auto"/>
        <w:right w:val="none" w:sz="0" w:space="0" w:color="auto"/>
      </w:divBdr>
    </w:div>
    <w:div w:id="1829589774">
      <w:bodyDiv w:val="1"/>
      <w:marLeft w:val="0"/>
      <w:marRight w:val="0"/>
      <w:marTop w:val="0"/>
      <w:marBottom w:val="0"/>
      <w:divBdr>
        <w:top w:val="none" w:sz="0" w:space="0" w:color="auto"/>
        <w:left w:val="none" w:sz="0" w:space="0" w:color="auto"/>
        <w:bottom w:val="none" w:sz="0" w:space="0" w:color="auto"/>
        <w:right w:val="none" w:sz="0" w:space="0" w:color="auto"/>
      </w:divBdr>
    </w:div>
    <w:div w:id="1831407900">
      <w:bodyDiv w:val="1"/>
      <w:marLeft w:val="0"/>
      <w:marRight w:val="0"/>
      <w:marTop w:val="0"/>
      <w:marBottom w:val="0"/>
      <w:divBdr>
        <w:top w:val="none" w:sz="0" w:space="0" w:color="auto"/>
        <w:left w:val="none" w:sz="0" w:space="0" w:color="auto"/>
        <w:bottom w:val="none" w:sz="0" w:space="0" w:color="auto"/>
        <w:right w:val="none" w:sz="0" w:space="0" w:color="auto"/>
      </w:divBdr>
    </w:div>
    <w:div w:id="1834762631">
      <w:bodyDiv w:val="1"/>
      <w:marLeft w:val="0"/>
      <w:marRight w:val="0"/>
      <w:marTop w:val="0"/>
      <w:marBottom w:val="0"/>
      <w:divBdr>
        <w:top w:val="none" w:sz="0" w:space="0" w:color="auto"/>
        <w:left w:val="none" w:sz="0" w:space="0" w:color="auto"/>
        <w:bottom w:val="none" w:sz="0" w:space="0" w:color="auto"/>
        <w:right w:val="none" w:sz="0" w:space="0" w:color="auto"/>
      </w:divBdr>
    </w:div>
    <w:div w:id="1834956121">
      <w:bodyDiv w:val="1"/>
      <w:marLeft w:val="0"/>
      <w:marRight w:val="0"/>
      <w:marTop w:val="0"/>
      <w:marBottom w:val="0"/>
      <w:divBdr>
        <w:top w:val="none" w:sz="0" w:space="0" w:color="auto"/>
        <w:left w:val="none" w:sz="0" w:space="0" w:color="auto"/>
        <w:bottom w:val="none" w:sz="0" w:space="0" w:color="auto"/>
        <w:right w:val="none" w:sz="0" w:space="0" w:color="auto"/>
      </w:divBdr>
    </w:div>
    <w:div w:id="1839030176">
      <w:bodyDiv w:val="1"/>
      <w:marLeft w:val="0"/>
      <w:marRight w:val="0"/>
      <w:marTop w:val="0"/>
      <w:marBottom w:val="0"/>
      <w:divBdr>
        <w:top w:val="none" w:sz="0" w:space="0" w:color="auto"/>
        <w:left w:val="none" w:sz="0" w:space="0" w:color="auto"/>
        <w:bottom w:val="none" w:sz="0" w:space="0" w:color="auto"/>
        <w:right w:val="none" w:sz="0" w:space="0" w:color="auto"/>
      </w:divBdr>
    </w:div>
    <w:div w:id="1842356686">
      <w:bodyDiv w:val="1"/>
      <w:marLeft w:val="0"/>
      <w:marRight w:val="0"/>
      <w:marTop w:val="0"/>
      <w:marBottom w:val="0"/>
      <w:divBdr>
        <w:top w:val="none" w:sz="0" w:space="0" w:color="auto"/>
        <w:left w:val="none" w:sz="0" w:space="0" w:color="auto"/>
        <w:bottom w:val="none" w:sz="0" w:space="0" w:color="auto"/>
        <w:right w:val="none" w:sz="0" w:space="0" w:color="auto"/>
      </w:divBdr>
    </w:div>
    <w:div w:id="1843081342">
      <w:bodyDiv w:val="1"/>
      <w:marLeft w:val="0"/>
      <w:marRight w:val="0"/>
      <w:marTop w:val="0"/>
      <w:marBottom w:val="0"/>
      <w:divBdr>
        <w:top w:val="none" w:sz="0" w:space="0" w:color="auto"/>
        <w:left w:val="none" w:sz="0" w:space="0" w:color="auto"/>
        <w:bottom w:val="none" w:sz="0" w:space="0" w:color="auto"/>
        <w:right w:val="none" w:sz="0" w:space="0" w:color="auto"/>
      </w:divBdr>
    </w:div>
    <w:div w:id="1853377428">
      <w:bodyDiv w:val="1"/>
      <w:marLeft w:val="0"/>
      <w:marRight w:val="0"/>
      <w:marTop w:val="0"/>
      <w:marBottom w:val="0"/>
      <w:divBdr>
        <w:top w:val="none" w:sz="0" w:space="0" w:color="auto"/>
        <w:left w:val="none" w:sz="0" w:space="0" w:color="auto"/>
        <w:bottom w:val="none" w:sz="0" w:space="0" w:color="auto"/>
        <w:right w:val="none" w:sz="0" w:space="0" w:color="auto"/>
      </w:divBdr>
    </w:div>
    <w:div w:id="1854224940">
      <w:bodyDiv w:val="1"/>
      <w:marLeft w:val="0"/>
      <w:marRight w:val="0"/>
      <w:marTop w:val="0"/>
      <w:marBottom w:val="0"/>
      <w:divBdr>
        <w:top w:val="none" w:sz="0" w:space="0" w:color="auto"/>
        <w:left w:val="none" w:sz="0" w:space="0" w:color="auto"/>
        <w:bottom w:val="none" w:sz="0" w:space="0" w:color="auto"/>
        <w:right w:val="none" w:sz="0" w:space="0" w:color="auto"/>
      </w:divBdr>
    </w:div>
    <w:div w:id="1855996848">
      <w:bodyDiv w:val="1"/>
      <w:marLeft w:val="0"/>
      <w:marRight w:val="0"/>
      <w:marTop w:val="0"/>
      <w:marBottom w:val="0"/>
      <w:divBdr>
        <w:top w:val="none" w:sz="0" w:space="0" w:color="auto"/>
        <w:left w:val="none" w:sz="0" w:space="0" w:color="auto"/>
        <w:bottom w:val="none" w:sz="0" w:space="0" w:color="auto"/>
        <w:right w:val="none" w:sz="0" w:space="0" w:color="auto"/>
      </w:divBdr>
    </w:div>
    <w:div w:id="1859730306">
      <w:bodyDiv w:val="1"/>
      <w:marLeft w:val="0"/>
      <w:marRight w:val="0"/>
      <w:marTop w:val="0"/>
      <w:marBottom w:val="0"/>
      <w:divBdr>
        <w:top w:val="none" w:sz="0" w:space="0" w:color="auto"/>
        <w:left w:val="none" w:sz="0" w:space="0" w:color="auto"/>
        <w:bottom w:val="none" w:sz="0" w:space="0" w:color="auto"/>
        <w:right w:val="none" w:sz="0" w:space="0" w:color="auto"/>
      </w:divBdr>
    </w:div>
    <w:div w:id="1867333083">
      <w:bodyDiv w:val="1"/>
      <w:marLeft w:val="0"/>
      <w:marRight w:val="0"/>
      <w:marTop w:val="0"/>
      <w:marBottom w:val="0"/>
      <w:divBdr>
        <w:top w:val="none" w:sz="0" w:space="0" w:color="auto"/>
        <w:left w:val="none" w:sz="0" w:space="0" w:color="auto"/>
        <w:bottom w:val="none" w:sz="0" w:space="0" w:color="auto"/>
        <w:right w:val="none" w:sz="0" w:space="0" w:color="auto"/>
      </w:divBdr>
    </w:div>
    <w:div w:id="1873105789">
      <w:bodyDiv w:val="1"/>
      <w:marLeft w:val="0"/>
      <w:marRight w:val="0"/>
      <w:marTop w:val="0"/>
      <w:marBottom w:val="0"/>
      <w:divBdr>
        <w:top w:val="none" w:sz="0" w:space="0" w:color="auto"/>
        <w:left w:val="none" w:sz="0" w:space="0" w:color="auto"/>
        <w:bottom w:val="none" w:sz="0" w:space="0" w:color="auto"/>
        <w:right w:val="none" w:sz="0" w:space="0" w:color="auto"/>
      </w:divBdr>
    </w:div>
    <w:div w:id="1873373684">
      <w:bodyDiv w:val="1"/>
      <w:marLeft w:val="0"/>
      <w:marRight w:val="0"/>
      <w:marTop w:val="0"/>
      <w:marBottom w:val="0"/>
      <w:divBdr>
        <w:top w:val="none" w:sz="0" w:space="0" w:color="auto"/>
        <w:left w:val="none" w:sz="0" w:space="0" w:color="auto"/>
        <w:bottom w:val="none" w:sz="0" w:space="0" w:color="auto"/>
        <w:right w:val="none" w:sz="0" w:space="0" w:color="auto"/>
      </w:divBdr>
    </w:div>
    <w:div w:id="1875732472">
      <w:bodyDiv w:val="1"/>
      <w:marLeft w:val="0"/>
      <w:marRight w:val="0"/>
      <w:marTop w:val="0"/>
      <w:marBottom w:val="0"/>
      <w:divBdr>
        <w:top w:val="none" w:sz="0" w:space="0" w:color="auto"/>
        <w:left w:val="none" w:sz="0" w:space="0" w:color="auto"/>
        <w:bottom w:val="none" w:sz="0" w:space="0" w:color="auto"/>
        <w:right w:val="none" w:sz="0" w:space="0" w:color="auto"/>
      </w:divBdr>
    </w:div>
    <w:div w:id="1876307214">
      <w:bodyDiv w:val="1"/>
      <w:marLeft w:val="0"/>
      <w:marRight w:val="0"/>
      <w:marTop w:val="0"/>
      <w:marBottom w:val="0"/>
      <w:divBdr>
        <w:top w:val="none" w:sz="0" w:space="0" w:color="auto"/>
        <w:left w:val="none" w:sz="0" w:space="0" w:color="auto"/>
        <w:bottom w:val="none" w:sz="0" w:space="0" w:color="auto"/>
        <w:right w:val="none" w:sz="0" w:space="0" w:color="auto"/>
      </w:divBdr>
    </w:div>
    <w:div w:id="1877615591">
      <w:bodyDiv w:val="1"/>
      <w:marLeft w:val="0"/>
      <w:marRight w:val="0"/>
      <w:marTop w:val="0"/>
      <w:marBottom w:val="0"/>
      <w:divBdr>
        <w:top w:val="none" w:sz="0" w:space="0" w:color="auto"/>
        <w:left w:val="none" w:sz="0" w:space="0" w:color="auto"/>
        <w:bottom w:val="none" w:sz="0" w:space="0" w:color="auto"/>
        <w:right w:val="none" w:sz="0" w:space="0" w:color="auto"/>
      </w:divBdr>
    </w:div>
    <w:div w:id="1884242837">
      <w:bodyDiv w:val="1"/>
      <w:marLeft w:val="0"/>
      <w:marRight w:val="0"/>
      <w:marTop w:val="0"/>
      <w:marBottom w:val="0"/>
      <w:divBdr>
        <w:top w:val="none" w:sz="0" w:space="0" w:color="auto"/>
        <w:left w:val="none" w:sz="0" w:space="0" w:color="auto"/>
        <w:bottom w:val="none" w:sz="0" w:space="0" w:color="auto"/>
        <w:right w:val="none" w:sz="0" w:space="0" w:color="auto"/>
      </w:divBdr>
    </w:div>
    <w:div w:id="1886939828">
      <w:bodyDiv w:val="1"/>
      <w:marLeft w:val="0"/>
      <w:marRight w:val="0"/>
      <w:marTop w:val="0"/>
      <w:marBottom w:val="0"/>
      <w:divBdr>
        <w:top w:val="none" w:sz="0" w:space="0" w:color="auto"/>
        <w:left w:val="none" w:sz="0" w:space="0" w:color="auto"/>
        <w:bottom w:val="none" w:sz="0" w:space="0" w:color="auto"/>
        <w:right w:val="none" w:sz="0" w:space="0" w:color="auto"/>
      </w:divBdr>
    </w:div>
    <w:div w:id="1892309045">
      <w:bodyDiv w:val="1"/>
      <w:marLeft w:val="0"/>
      <w:marRight w:val="0"/>
      <w:marTop w:val="0"/>
      <w:marBottom w:val="0"/>
      <w:divBdr>
        <w:top w:val="none" w:sz="0" w:space="0" w:color="auto"/>
        <w:left w:val="none" w:sz="0" w:space="0" w:color="auto"/>
        <w:bottom w:val="none" w:sz="0" w:space="0" w:color="auto"/>
        <w:right w:val="none" w:sz="0" w:space="0" w:color="auto"/>
      </w:divBdr>
    </w:div>
    <w:div w:id="1895044831">
      <w:bodyDiv w:val="1"/>
      <w:marLeft w:val="0"/>
      <w:marRight w:val="0"/>
      <w:marTop w:val="0"/>
      <w:marBottom w:val="0"/>
      <w:divBdr>
        <w:top w:val="none" w:sz="0" w:space="0" w:color="auto"/>
        <w:left w:val="none" w:sz="0" w:space="0" w:color="auto"/>
        <w:bottom w:val="none" w:sz="0" w:space="0" w:color="auto"/>
        <w:right w:val="none" w:sz="0" w:space="0" w:color="auto"/>
      </w:divBdr>
    </w:div>
    <w:div w:id="1902595449">
      <w:bodyDiv w:val="1"/>
      <w:marLeft w:val="0"/>
      <w:marRight w:val="0"/>
      <w:marTop w:val="0"/>
      <w:marBottom w:val="0"/>
      <w:divBdr>
        <w:top w:val="none" w:sz="0" w:space="0" w:color="auto"/>
        <w:left w:val="none" w:sz="0" w:space="0" w:color="auto"/>
        <w:bottom w:val="none" w:sz="0" w:space="0" w:color="auto"/>
        <w:right w:val="none" w:sz="0" w:space="0" w:color="auto"/>
      </w:divBdr>
    </w:div>
    <w:div w:id="1911115960">
      <w:bodyDiv w:val="1"/>
      <w:marLeft w:val="0"/>
      <w:marRight w:val="0"/>
      <w:marTop w:val="0"/>
      <w:marBottom w:val="0"/>
      <w:divBdr>
        <w:top w:val="none" w:sz="0" w:space="0" w:color="auto"/>
        <w:left w:val="none" w:sz="0" w:space="0" w:color="auto"/>
        <w:bottom w:val="none" w:sz="0" w:space="0" w:color="auto"/>
        <w:right w:val="none" w:sz="0" w:space="0" w:color="auto"/>
      </w:divBdr>
    </w:div>
    <w:div w:id="1919947677">
      <w:bodyDiv w:val="1"/>
      <w:marLeft w:val="0"/>
      <w:marRight w:val="0"/>
      <w:marTop w:val="0"/>
      <w:marBottom w:val="0"/>
      <w:divBdr>
        <w:top w:val="none" w:sz="0" w:space="0" w:color="auto"/>
        <w:left w:val="none" w:sz="0" w:space="0" w:color="auto"/>
        <w:bottom w:val="none" w:sz="0" w:space="0" w:color="auto"/>
        <w:right w:val="none" w:sz="0" w:space="0" w:color="auto"/>
      </w:divBdr>
    </w:div>
    <w:div w:id="1922641981">
      <w:bodyDiv w:val="1"/>
      <w:marLeft w:val="0"/>
      <w:marRight w:val="0"/>
      <w:marTop w:val="0"/>
      <w:marBottom w:val="0"/>
      <w:divBdr>
        <w:top w:val="none" w:sz="0" w:space="0" w:color="auto"/>
        <w:left w:val="none" w:sz="0" w:space="0" w:color="auto"/>
        <w:bottom w:val="none" w:sz="0" w:space="0" w:color="auto"/>
        <w:right w:val="none" w:sz="0" w:space="0" w:color="auto"/>
      </w:divBdr>
    </w:div>
    <w:div w:id="1926458088">
      <w:bodyDiv w:val="1"/>
      <w:marLeft w:val="0"/>
      <w:marRight w:val="0"/>
      <w:marTop w:val="0"/>
      <w:marBottom w:val="0"/>
      <w:divBdr>
        <w:top w:val="none" w:sz="0" w:space="0" w:color="auto"/>
        <w:left w:val="none" w:sz="0" w:space="0" w:color="auto"/>
        <w:bottom w:val="none" w:sz="0" w:space="0" w:color="auto"/>
        <w:right w:val="none" w:sz="0" w:space="0" w:color="auto"/>
      </w:divBdr>
    </w:div>
    <w:div w:id="1931425432">
      <w:bodyDiv w:val="1"/>
      <w:marLeft w:val="0"/>
      <w:marRight w:val="0"/>
      <w:marTop w:val="0"/>
      <w:marBottom w:val="0"/>
      <w:divBdr>
        <w:top w:val="none" w:sz="0" w:space="0" w:color="auto"/>
        <w:left w:val="none" w:sz="0" w:space="0" w:color="auto"/>
        <w:bottom w:val="none" w:sz="0" w:space="0" w:color="auto"/>
        <w:right w:val="none" w:sz="0" w:space="0" w:color="auto"/>
      </w:divBdr>
    </w:div>
    <w:div w:id="1931811853">
      <w:bodyDiv w:val="1"/>
      <w:marLeft w:val="0"/>
      <w:marRight w:val="0"/>
      <w:marTop w:val="0"/>
      <w:marBottom w:val="0"/>
      <w:divBdr>
        <w:top w:val="none" w:sz="0" w:space="0" w:color="auto"/>
        <w:left w:val="none" w:sz="0" w:space="0" w:color="auto"/>
        <w:bottom w:val="none" w:sz="0" w:space="0" w:color="auto"/>
        <w:right w:val="none" w:sz="0" w:space="0" w:color="auto"/>
      </w:divBdr>
    </w:div>
    <w:div w:id="1935747768">
      <w:bodyDiv w:val="1"/>
      <w:marLeft w:val="0"/>
      <w:marRight w:val="0"/>
      <w:marTop w:val="0"/>
      <w:marBottom w:val="0"/>
      <w:divBdr>
        <w:top w:val="none" w:sz="0" w:space="0" w:color="auto"/>
        <w:left w:val="none" w:sz="0" w:space="0" w:color="auto"/>
        <w:bottom w:val="none" w:sz="0" w:space="0" w:color="auto"/>
        <w:right w:val="none" w:sz="0" w:space="0" w:color="auto"/>
      </w:divBdr>
    </w:div>
    <w:div w:id="1943147983">
      <w:bodyDiv w:val="1"/>
      <w:marLeft w:val="0"/>
      <w:marRight w:val="0"/>
      <w:marTop w:val="0"/>
      <w:marBottom w:val="0"/>
      <w:divBdr>
        <w:top w:val="none" w:sz="0" w:space="0" w:color="auto"/>
        <w:left w:val="none" w:sz="0" w:space="0" w:color="auto"/>
        <w:bottom w:val="none" w:sz="0" w:space="0" w:color="auto"/>
        <w:right w:val="none" w:sz="0" w:space="0" w:color="auto"/>
      </w:divBdr>
    </w:div>
    <w:div w:id="1950428075">
      <w:bodyDiv w:val="1"/>
      <w:marLeft w:val="0"/>
      <w:marRight w:val="0"/>
      <w:marTop w:val="0"/>
      <w:marBottom w:val="0"/>
      <w:divBdr>
        <w:top w:val="none" w:sz="0" w:space="0" w:color="auto"/>
        <w:left w:val="none" w:sz="0" w:space="0" w:color="auto"/>
        <w:bottom w:val="none" w:sz="0" w:space="0" w:color="auto"/>
        <w:right w:val="none" w:sz="0" w:space="0" w:color="auto"/>
      </w:divBdr>
    </w:div>
    <w:div w:id="1950887675">
      <w:bodyDiv w:val="1"/>
      <w:marLeft w:val="0"/>
      <w:marRight w:val="0"/>
      <w:marTop w:val="0"/>
      <w:marBottom w:val="0"/>
      <w:divBdr>
        <w:top w:val="none" w:sz="0" w:space="0" w:color="auto"/>
        <w:left w:val="none" w:sz="0" w:space="0" w:color="auto"/>
        <w:bottom w:val="none" w:sz="0" w:space="0" w:color="auto"/>
        <w:right w:val="none" w:sz="0" w:space="0" w:color="auto"/>
      </w:divBdr>
    </w:div>
    <w:div w:id="1955138209">
      <w:bodyDiv w:val="1"/>
      <w:marLeft w:val="0"/>
      <w:marRight w:val="0"/>
      <w:marTop w:val="0"/>
      <w:marBottom w:val="0"/>
      <w:divBdr>
        <w:top w:val="none" w:sz="0" w:space="0" w:color="auto"/>
        <w:left w:val="none" w:sz="0" w:space="0" w:color="auto"/>
        <w:bottom w:val="none" w:sz="0" w:space="0" w:color="auto"/>
        <w:right w:val="none" w:sz="0" w:space="0" w:color="auto"/>
      </w:divBdr>
    </w:div>
    <w:div w:id="1964536055">
      <w:bodyDiv w:val="1"/>
      <w:marLeft w:val="0"/>
      <w:marRight w:val="0"/>
      <w:marTop w:val="0"/>
      <w:marBottom w:val="0"/>
      <w:divBdr>
        <w:top w:val="none" w:sz="0" w:space="0" w:color="auto"/>
        <w:left w:val="none" w:sz="0" w:space="0" w:color="auto"/>
        <w:bottom w:val="none" w:sz="0" w:space="0" w:color="auto"/>
        <w:right w:val="none" w:sz="0" w:space="0" w:color="auto"/>
      </w:divBdr>
    </w:div>
    <w:div w:id="1977829148">
      <w:bodyDiv w:val="1"/>
      <w:marLeft w:val="0"/>
      <w:marRight w:val="0"/>
      <w:marTop w:val="0"/>
      <w:marBottom w:val="0"/>
      <w:divBdr>
        <w:top w:val="none" w:sz="0" w:space="0" w:color="auto"/>
        <w:left w:val="none" w:sz="0" w:space="0" w:color="auto"/>
        <w:bottom w:val="none" w:sz="0" w:space="0" w:color="auto"/>
        <w:right w:val="none" w:sz="0" w:space="0" w:color="auto"/>
      </w:divBdr>
    </w:div>
    <w:div w:id="1979875020">
      <w:bodyDiv w:val="1"/>
      <w:marLeft w:val="0"/>
      <w:marRight w:val="0"/>
      <w:marTop w:val="0"/>
      <w:marBottom w:val="0"/>
      <w:divBdr>
        <w:top w:val="none" w:sz="0" w:space="0" w:color="auto"/>
        <w:left w:val="none" w:sz="0" w:space="0" w:color="auto"/>
        <w:bottom w:val="none" w:sz="0" w:space="0" w:color="auto"/>
        <w:right w:val="none" w:sz="0" w:space="0" w:color="auto"/>
      </w:divBdr>
    </w:div>
    <w:div w:id="1980722324">
      <w:bodyDiv w:val="1"/>
      <w:marLeft w:val="0"/>
      <w:marRight w:val="0"/>
      <w:marTop w:val="0"/>
      <w:marBottom w:val="0"/>
      <w:divBdr>
        <w:top w:val="none" w:sz="0" w:space="0" w:color="auto"/>
        <w:left w:val="none" w:sz="0" w:space="0" w:color="auto"/>
        <w:bottom w:val="none" w:sz="0" w:space="0" w:color="auto"/>
        <w:right w:val="none" w:sz="0" w:space="0" w:color="auto"/>
      </w:divBdr>
    </w:div>
    <w:div w:id="1981841084">
      <w:bodyDiv w:val="1"/>
      <w:marLeft w:val="0"/>
      <w:marRight w:val="0"/>
      <w:marTop w:val="0"/>
      <w:marBottom w:val="0"/>
      <w:divBdr>
        <w:top w:val="none" w:sz="0" w:space="0" w:color="auto"/>
        <w:left w:val="none" w:sz="0" w:space="0" w:color="auto"/>
        <w:bottom w:val="none" w:sz="0" w:space="0" w:color="auto"/>
        <w:right w:val="none" w:sz="0" w:space="0" w:color="auto"/>
      </w:divBdr>
    </w:div>
    <w:div w:id="1985818030">
      <w:bodyDiv w:val="1"/>
      <w:marLeft w:val="0"/>
      <w:marRight w:val="0"/>
      <w:marTop w:val="0"/>
      <w:marBottom w:val="0"/>
      <w:divBdr>
        <w:top w:val="none" w:sz="0" w:space="0" w:color="auto"/>
        <w:left w:val="none" w:sz="0" w:space="0" w:color="auto"/>
        <w:bottom w:val="none" w:sz="0" w:space="0" w:color="auto"/>
        <w:right w:val="none" w:sz="0" w:space="0" w:color="auto"/>
      </w:divBdr>
    </w:div>
    <w:div w:id="1988900241">
      <w:bodyDiv w:val="1"/>
      <w:marLeft w:val="0"/>
      <w:marRight w:val="0"/>
      <w:marTop w:val="0"/>
      <w:marBottom w:val="0"/>
      <w:divBdr>
        <w:top w:val="none" w:sz="0" w:space="0" w:color="auto"/>
        <w:left w:val="none" w:sz="0" w:space="0" w:color="auto"/>
        <w:bottom w:val="none" w:sz="0" w:space="0" w:color="auto"/>
        <w:right w:val="none" w:sz="0" w:space="0" w:color="auto"/>
      </w:divBdr>
    </w:div>
    <w:div w:id="1993679091">
      <w:bodyDiv w:val="1"/>
      <w:marLeft w:val="0"/>
      <w:marRight w:val="0"/>
      <w:marTop w:val="0"/>
      <w:marBottom w:val="0"/>
      <w:divBdr>
        <w:top w:val="none" w:sz="0" w:space="0" w:color="auto"/>
        <w:left w:val="none" w:sz="0" w:space="0" w:color="auto"/>
        <w:bottom w:val="none" w:sz="0" w:space="0" w:color="auto"/>
        <w:right w:val="none" w:sz="0" w:space="0" w:color="auto"/>
      </w:divBdr>
    </w:div>
    <w:div w:id="1994135128">
      <w:bodyDiv w:val="1"/>
      <w:marLeft w:val="0"/>
      <w:marRight w:val="0"/>
      <w:marTop w:val="0"/>
      <w:marBottom w:val="0"/>
      <w:divBdr>
        <w:top w:val="none" w:sz="0" w:space="0" w:color="auto"/>
        <w:left w:val="none" w:sz="0" w:space="0" w:color="auto"/>
        <w:bottom w:val="none" w:sz="0" w:space="0" w:color="auto"/>
        <w:right w:val="none" w:sz="0" w:space="0" w:color="auto"/>
      </w:divBdr>
    </w:div>
    <w:div w:id="1995137696">
      <w:bodyDiv w:val="1"/>
      <w:marLeft w:val="0"/>
      <w:marRight w:val="0"/>
      <w:marTop w:val="0"/>
      <w:marBottom w:val="0"/>
      <w:divBdr>
        <w:top w:val="none" w:sz="0" w:space="0" w:color="auto"/>
        <w:left w:val="none" w:sz="0" w:space="0" w:color="auto"/>
        <w:bottom w:val="none" w:sz="0" w:space="0" w:color="auto"/>
        <w:right w:val="none" w:sz="0" w:space="0" w:color="auto"/>
      </w:divBdr>
    </w:div>
    <w:div w:id="1999993013">
      <w:bodyDiv w:val="1"/>
      <w:marLeft w:val="0"/>
      <w:marRight w:val="0"/>
      <w:marTop w:val="0"/>
      <w:marBottom w:val="0"/>
      <w:divBdr>
        <w:top w:val="none" w:sz="0" w:space="0" w:color="auto"/>
        <w:left w:val="none" w:sz="0" w:space="0" w:color="auto"/>
        <w:bottom w:val="none" w:sz="0" w:space="0" w:color="auto"/>
        <w:right w:val="none" w:sz="0" w:space="0" w:color="auto"/>
      </w:divBdr>
    </w:div>
    <w:div w:id="2001351382">
      <w:bodyDiv w:val="1"/>
      <w:marLeft w:val="0"/>
      <w:marRight w:val="0"/>
      <w:marTop w:val="0"/>
      <w:marBottom w:val="0"/>
      <w:divBdr>
        <w:top w:val="none" w:sz="0" w:space="0" w:color="auto"/>
        <w:left w:val="none" w:sz="0" w:space="0" w:color="auto"/>
        <w:bottom w:val="none" w:sz="0" w:space="0" w:color="auto"/>
        <w:right w:val="none" w:sz="0" w:space="0" w:color="auto"/>
      </w:divBdr>
    </w:div>
    <w:div w:id="2003004330">
      <w:bodyDiv w:val="1"/>
      <w:marLeft w:val="0"/>
      <w:marRight w:val="0"/>
      <w:marTop w:val="0"/>
      <w:marBottom w:val="0"/>
      <w:divBdr>
        <w:top w:val="none" w:sz="0" w:space="0" w:color="auto"/>
        <w:left w:val="none" w:sz="0" w:space="0" w:color="auto"/>
        <w:bottom w:val="none" w:sz="0" w:space="0" w:color="auto"/>
        <w:right w:val="none" w:sz="0" w:space="0" w:color="auto"/>
      </w:divBdr>
    </w:div>
    <w:div w:id="2003846041">
      <w:bodyDiv w:val="1"/>
      <w:marLeft w:val="0"/>
      <w:marRight w:val="0"/>
      <w:marTop w:val="0"/>
      <w:marBottom w:val="0"/>
      <w:divBdr>
        <w:top w:val="none" w:sz="0" w:space="0" w:color="auto"/>
        <w:left w:val="none" w:sz="0" w:space="0" w:color="auto"/>
        <w:bottom w:val="none" w:sz="0" w:space="0" w:color="auto"/>
        <w:right w:val="none" w:sz="0" w:space="0" w:color="auto"/>
      </w:divBdr>
    </w:div>
    <w:div w:id="2005625532">
      <w:bodyDiv w:val="1"/>
      <w:marLeft w:val="0"/>
      <w:marRight w:val="0"/>
      <w:marTop w:val="0"/>
      <w:marBottom w:val="0"/>
      <w:divBdr>
        <w:top w:val="none" w:sz="0" w:space="0" w:color="auto"/>
        <w:left w:val="none" w:sz="0" w:space="0" w:color="auto"/>
        <w:bottom w:val="none" w:sz="0" w:space="0" w:color="auto"/>
        <w:right w:val="none" w:sz="0" w:space="0" w:color="auto"/>
      </w:divBdr>
    </w:div>
    <w:div w:id="2006975400">
      <w:bodyDiv w:val="1"/>
      <w:marLeft w:val="0"/>
      <w:marRight w:val="0"/>
      <w:marTop w:val="0"/>
      <w:marBottom w:val="0"/>
      <w:divBdr>
        <w:top w:val="none" w:sz="0" w:space="0" w:color="auto"/>
        <w:left w:val="none" w:sz="0" w:space="0" w:color="auto"/>
        <w:bottom w:val="none" w:sz="0" w:space="0" w:color="auto"/>
        <w:right w:val="none" w:sz="0" w:space="0" w:color="auto"/>
      </w:divBdr>
    </w:div>
    <w:div w:id="2009865222">
      <w:bodyDiv w:val="1"/>
      <w:marLeft w:val="0"/>
      <w:marRight w:val="0"/>
      <w:marTop w:val="0"/>
      <w:marBottom w:val="0"/>
      <w:divBdr>
        <w:top w:val="none" w:sz="0" w:space="0" w:color="auto"/>
        <w:left w:val="none" w:sz="0" w:space="0" w:color="auto"/>
        <w:bottom w:val="none" w:sz="0" w:space="0" w:color="auto"/>
        <w:right w:val="none" w:sz="0" w:space="0" w:color="auto"/>
      </w:divBdr>
    </w:div>
    <w:div w:id="2015955189">
      <w:bodyDiv w:val="1"/>
      <w:marLeft w:val="0"/>
      <w:marRight w:val="0"/>
      <w:marTop w:val="0"/>
      <w:marBottom w:val="0"/>
      <w:divBdr>
        <w:top w:val="none" w:sz="0" w:space="0" w:color="auto"/>
        <w:left w:val="none" w:sz="0" w:space="0" w:color="auto"/>
        <w:bottom w:val="none" w:sz="0" w:space="0" w:color="auto"/>
        <w:right w:val="none" w:sz="0" w:space="0" w:color="auto"/>
      </w:divBdr>
    </w:div>
    <w:div w:id="2021082829">
      <w:bodyDiv w:val="1"/>
      <w:marLeft w:val="0"/>
      <w:marRight w:val="0"/>
      <w:marTop w:val="0"/>
      <w:marBottom w:val="0"/>
      <w:divBdr>
        <w:top w:val="none" w:sz="0" w:space="0" w:color="auto"/>
        <w:left w:val="none" w:sz="0" w:space="0" w:color="auto"/>
        <w:bottom w:val="none" w:sz="0" w:space="0" w:color="auto"/>
        <w:right w:val="none" w:sz="0" w:space="0" w:color="auto"/>
      </w:divBdr>
    </w:div>
    <w:div w:id="2021857480">
      <w:bodyDiv w:val="1"/>
      <w:marLeft w:val="0"/>
      <w:marRight w:val="0"/>
      <w:marTop w:val="0"/>
      <w:marBottom w:val="0"/>
      <w:divBdr>
        <w:top w:val="none" w:sz="0" w:space="0" w:color="auto"/>
        <w:left w:val="none" w:sz="0" w:space="0" w:color="auto"/>
        <w:bottom w:val="none" w:sz="0" w:space="0" w:color="auto"/>
        <w:right w:val="none" w:sz="0" w:space="0" w:color="auto"/>
      </w:divBdr>
    </w:div>
    <w:div w:id="2024087904">
      <w:bodyDiv w:val="1"/>
      <w:marLeft w:val="0"/>
      <w:marRight w:val="0"/>
      <w:marTop w:val="0"/>
      <w:marBottom w:val="0"/>
      <w:divBdr>
        <w:top w:val="none" w:sz="0" w:space="0" w:color="auto"/>
        <w:left w:val="none" w:sz="0" w:space="0" w:color="auto"/>
        <w:bottom w:val="none" w:sz="0" w:space="0" w:color="auto"/>
        <w:right w:val="none" w:sz="0" w:space="0" w:color="auto"/>
      </w:divBdr>
    </w:div>
    <w:div w:id="2024433245">
      <w:bodyDiv w:val="1"/>
      <w:marLeft w:val="0"/>
      <w:marRight w:val="0"/>
      <w:marTop w:val="0"/>
      <w:marBottom w:val="0"/>
      <w:divBdr>
        <w:top w:val="none" w:sz="0" w:space="0" w:color="auto"/>
        <w:left w:val="none" w:sz="0" w:space="0" w:color="auto"/>
        <w:bottom w:val="none" w:sz="0" w:space="0" w:color="auto"/>
        <w:right w:val="none" w:sz="0" w:space="0" w:color="auto"/>
      </w:divBdr>
    </w:div>
    <w:div w:id="2025280434">
      <w:bodyDiv w:val="1"/>
      <w:marLeft w:val="0"/>
      <w:marRight w:val="0"/>
      <w:marTop w:val="0"/>
      <w:marBottom w:val="0"/>
      <w:divBdr>
        <w:top w:val="none" w:sz="0" w:space="0" w:color="auto"/>
        <w:left w:val="none" w:sz="0" w:space="0" w:color="auto"/>
        <w:bottom w:val="none" w:sz="0" w:space="0" w:color="auto"/>
        <w:right w:val="none" w:sz="0" w:space="0" w:color="auto"/>
      </w:divBdr>
    </w:div>
    <w:div w:id="2026398232">
      <w:bodyDiv w:val="1"/>
      <w:marLeft w:val="0"/>
      <w:marRight w:val="0"/>
      <w:marTop w:val="0"/>
      <w:marBottom w:val="0"/>
      <w:divBdr>
        <w:top w:val="none" w:sz="0" w:space="0" w:color="auto"/>
        <w:left w:val="none" w:sz="0" w:space="0" w:color="auto"/>
        <w:bottom w:val="none" w:sz="0" w:space="0" w:color="auto"/>
        <w:right w:val="none" w:sz="0" w:space="0" w:color="auto"/>
      </w:divBdr>
    </w:div>
    <w:div w:id="2031098880">
      <w:bodyDiv w:val="1"/>
      <w:marLeft w:val="0"/>
      <w:marRight w:val="0"/>
      <w:marTop w:val="0"/>
      <w:marBottom w:val="0"/>
      <w:divBdr>
        <w:top w:val="none" w:sz="0" w:space="0" w:color="auto"/>
        <w:left w:val="none" w:sz="0" w:space="0" w:color="auto"/>
        <w:bottom w:val="none" w:sz="0" w:space="0" w:color="auto"/>
        <w:right w:val="none" w:sz="0" w:space="0" w:color="auto"/>
      </w:divBdr>
    </w:div>
    <w:div w:id="2032418548">
      <w:bodyDiv w:val="1"/>
      <w:marLeft w:val="0"/>
      <w:marRight w:val="0"/>
      <w:marTop w:val="0"/>
      <w:marBottom w:val="0"/>
      <w:divBdr>
        <w:top w:val="none" w:sz="0" w:space="0" w:color="auto"/>
        <w:left w:val="none" w:sz="0" w:space="0" w:color="auto"/>
        <w:bottom w:val="none" w:sz="0" w:space="0" w:color="auto"/>
        <w:right w:val="none" w:sz="0" w:space="0" w:color="auto"/>
      </w:divBdr>
    </w:div>
    <w:div w:id="2036272299">
      <w:bodyDiv w:val="1"/>
      <w:marLeft w:val="0"/>
      <w:marRight w:val="0"/>
      <w:marTop w:val="0"/>
      <w:marBottom w:val="0"/>
      <w:divBdr>
        <w:top w:val="none" w:sz="0" w:space="0" w:color="auto"/>
        <w:left w:val="none" w:sz="0" w:space="0" w:color="auto"/>
        <w:bottom w:val="none" w:sz="0" w:space="0" w:color="auto"/>
        <w:right w:val="none" w:sz="0" w:space="0" w:color="auto"/>
      </w:divBdr>
    </w:div>
    <w:div w:id="2037415261">
      <w:bodyDiv w:val="1"/>
      <w:marLeft w:val="0"/>
      <w:marRight w:val="0"/>
      <w:marTop w:val="0"/>
      <w:marBottom w:val="0"/>
      <w:divBdr>
        <w:top w:val="none" w:sz="0" w:space="0" w:color="auto"/>
        <w:left w:val="none" w:sz="0" w:space="0" w:color="auto"/>
        <w:bottom w:val="none" w:sz="0" w:space="0" w:color="auto"/>
        <w:right w:val="none" w:sz="0" w:space="0" w:color="auto"/>
      </w:divBdr>
    </w:div>
    <w:div w:id="2041733827">
      <w:bodyDiv w:val="1"/>
      <w:marLeft w:val="0"/>
      <w:marRight w:val="0"/>
      <w:marTop w:val="0"/>
      <w:marBottom w:val="0"/>
      <w:divBdr>
        <w:top w:val="none" w:sz="0" w:space="0" w:color="auto"/>
        <w:left w:val="none" w:sz="0" w:space="0" w:color="auto"/>
        <w:bottom w:val="none" w:sz="0" w:space="0" w:color="auto"/>
        <w:right w:val="none" w:sz="0" w:space="0" w:color="auto"/>
      </w:divBdr>
    </w:div>
    <w:div w:id="2042900326">
      <w:bodyDiv w:val="1"/>
      <w:marLeft w:val="0"/>
      <w:marRight w:val="0"/>
      <w:marTop w:val="0"/>
      <w:marBottom w:val="0"/>
      <w:divBdr>
        <w:top w:val="none" w:sz="0" w:space="0" w:color="auto"/>
        <w:left w:val="none" w:sz="0" w:space="0" w:color="auto"/>
        <w:bottom w:val="none" w:sz="0" w:space="0" w:color="auto"/>
        <w:right w:val="none" w:sz="0" w:space="0" w:color="auto"/>
      </w:divBdr>
    </w:div>
    <w:div w:id="2048412471">
      <w:bodyDiv w:val="1"/>
      <w:marLeft w:val="0"/>
      <w:marRight w:val="0"/>
      <w:marTop w:val="0"/>
      <w:marBottom w:val="0"/>
      <w:divBdr>
        <w:top w:val="none" w:sz="0" w:space="0" w:color="auto"/>
        <w:left w:val="none" w:sz="0" w:space="0" w:color="auto"/>
        <w:bottom w:val="none" w:sz="0" w:space="0" w:color="auto"/>
        <w:right w:val="none" w:sz="0" w:space="0" w:color="auto"/>
      </w:divBdr>
    </w:div>
    <w:div w:id="2049408956">
      <w:bodyDiv w:val="1"/>
      <w:marLeft w:val="0"/>
      <w:marRight w:val="0"/>
      <w:marTop w:val="0"/>
      <w:marBottom w:val="0"/>
      <w:divBdr>
        <w:top w:val="none" w:sz="0" w:space="0" w:color="auto"/>
        <w:left w:val="none" w:sz="0" w:space="0" w:color="auto"/>
        <w:bottom w:val="none" w:sz="0" w:space="0" w:color="auto"/>
        <w:right w:val="none" w:sz="0" w:space="0" w:color="auto"/>
      </w:divBdr>
    </w:div>
    <w:div w:id="2052146036">
      <w:bodyDiv w:val="1"/>
      <w:marLeft w:val="0"/>
      <w:marRight w:val="0"/>
      <w:marTop w:val="0"/>
      <w:marBottom w:val="0"/>
      <w:divBdr>
        <w:top w:val="none" w:sz="0" w:space="0" w:color="auto"/>
        <w:left w:val="none" w:sz="0" w:space="0" w:color="auto"/>
        <w:bottom w:val="none" w:sz="0" w:space="0" w:color="auto"/>
        <w:right w:val="none" w:sz="0" w:space="0" w:color="auto"/>
      </w:divBdr>
    </w:div>
    <w:div w:id="2057509137">
      <w:bodyDiv w:val="1"/>
      <w:marLeft w:val="0"/>
      <w:marRight w:val="0"/>
      <w:marTop w:val="0"/>
      <w:marBottom w:val="0"/>
      <w:divBdr>
        <w:top w:val="none" w:sz="0" w:space="0" w:color="auto"/>
        <w:left w:val="none" w:sz="0" w:space="0" w:color="auto"/>
        <w:bottom w:val="none" w:sz="0" w:space="0" w:color="auto"/>
        <w:right w:val="none" w:sz="0" w:space="0" w:color="auto"/>
      </w:divBdr>
    </w:div>
    <w:div w:id="2060129483">
      <w:bodyDiv w:val="1"/>
      <w:marLeft w:val="0"/>
      <w:marRight w:val="0"/>
      <w:marTop w:val="0"/>
      <w:marBottom w:val="0"/>
      <w:divBdr>
        <w:top w:val="none" w:sz="0" w:space="0" w:color="auto"/>
        <w:left w:val="none" w:sz="0" w:space="0" w:color="auto"/>
        <w:bottom w:val="none" w:sz="0" w:space="0" w:color="auto"/>
        <w:right w:val="none" w:sz="0" w:space="0" w:color="auto"/>
      </w:divBdr>
    </w:div>
    <w:div w:id="2068261060">
      <w:bodyDiv w:val="1"/>
      <w:marLeft w:val="0"/>
      <w:marRight w:val="0"/>
      <w:marTop w:val="0"/>
      <w:marBottom w:val="0"/>
      <w:divBdr>
        <w:top w:val="none" w:sz="0" w:space="0" w:color="auto"/>
        <w:left w:val="none" w:sz="0" w:space="0" w:color="auto"/>
        <w:bottom w:val="none" w:sz="0" w:space="0" w:color="auto"/>
        <w:right w:val="none" w:sz="0" w:space="0" w:color="auto"/>
      </w:divBdr>
    </w:div>
    <w:div w:id="2073649777">
      <w:bodyDiv w:val="1"/>
      <w:marLeft w:val="0"/>
      <w:marRight w:val="0"/>
      <w:marTop w:val="0"/>
      <w:marBottom w:val="0"/>
      <w:divBdr>
        <w:top w:val="none" w:sz="0" w:space="0" w:color="auto"/>
        <w:left w:val="none" w:sz="0" w:space="0" w:color="auto"/>
        <w:bottom w:val="none" w:sz="0" w:space="0" w:color="auto"/>
        <w:right w:val="none" w:sz="0" w:space="0" w:color="auto"/>
      </w:divBdr>
    </w:div>
    <w:div w:id="2088189039">
      <w:bodyDiv w:val="1"/>
      <w:marLeft w:val="0"/>
      <w:marRight w:val="0"/>
      <w:marTop w:val="0"/>
      <w:marBottom w:val="0"/>
      <w:divBdr>
        <w:top w:val="none" w:sz="0" w:space="0" w:color="auto"/>
        <w:left w:val="none" w:sz="0" w:space="0" w:color="auto"/>
        <w:bottom w:val="none" w:sz="0" w:space="0" w:color="auto"/>
        <w:right w:val="none" w:sz="0" w:space="0" w:color="auto"/>
      </w:divBdr>
    </w:div>
    <w:div w:id="2089425185">
      <w:bodyDiv w:val="1"/>
      <w:marLeft w:val="0"/>
      <w:marRight w:val="0"/>
      <w:marTop w:val="0"/>
      <w:marBottom w:val="0"/>
      <w:divBdr>
        <w:top w:val="none" w:sz="0" w:space="0" w:color="auto"/>
        <w:left w:val="none" w:sz="0" w:space="0" w:color="auto"/>
        <w:bottom w:val="none" w:sz="0" w:space="0" w:color="auto"/>
        <w:right w:val="none" w:sz="0" w:space="0" w:color="auto"/>
      </w:divBdr>
    </w:div>
    <w:div w:id="2090350877">
      <w:bodyDiv w:val="1"/>
      <w:marLeft w:val="0"/>
      <w:marRight w:val="0"/>
      <w:marTop w:val="0"/>
      <w:marBottom w:val="0"/>
      <w:divBdr>
        <w:top w:val="none" w:sz="0" w:space="0" w:color="auto"/>
        <w:left w:val="none" w:sz="0" w:space="0" w:color="auto"/>
        <w:bottom w:val="none" w:sz="0" w:space="0" w:color="auto"/>
        <w:right w:val="none" w:sz="0" w:space="0" w:color="auto"/>
      </w:divBdr>
    </w:div>
    <w:div w:id="2099212125">
      <w:bodyDiv w:val="1"/>
      <w:marLeft w:val="0"/>
      <w:marRight w:val="0"/>
      <w:marTop w:val="0"/>
      <w:marBottom w:val="0"/>
      <w:divBdr>
        <w:top w:val="none" w:sz="0" w:space="0" w:color="auto"/>
        <w:left w:val="none" w:sz="0" w:space="0" w:color="auto"/>
        <w:bottom w:val="none" w:sz="0" w:space="0" w:color="auto"/>
        <w:right w:val="none" w:sz="0" w:space="0" w:color="auto"/>
      </w:divBdr>
    </w:div>
    <w:div w:id="2107068074">
      <w:bodyDiv w:val="1"/>
      <w:marLeft w:val="0"/>
      <w:marRight w:val="0"/>
      <w:marTop w:val="0"/>
      <w:marBottom w:val="0"/>
      <w:divBdr>
        <w:top w:val="none" w:sz="0" w:space="0" w:color="auto"/>
        <w:left w:val="none" w:sz="0" w:space="0" w:color="auto"/>
        <w:bottom w:val="none" w:sz="0" w:space="0" w:color="auto"/>
        <w:right w:val="none" w:sz="0" w:space="0" w:color="auto"/>
      </w:divBdr>
    </w:div>
    <w:div w:id="2109502785">
      <w:bodyDiv w:val="1"/>
      <w:marLeft w:val="0"/>
      <w:marRight w:val="0"/>
      <w:marTop w:val="0"/>
      <w:marBottom w:val="0"/>
      <w:divBdr>
        <w:top w:val="none" w:sz="0" w:space="0" w:color="auto"/>
        <w:left w:val="none" w:sz="0" w:space="0" w:color="auto"/>
        <w:bottom w:val="none" w:sz="0" w:space="0" w:color="auto"/>
        <w:right w:val="none" w:sz="0" w:space="0" w:color="auto"/>
      </w:divBdr>
    </w:div>
    <w:div w:id="2113284296">
      <w:bodyDiv w:val="1"/>
      <w:marLeft w:val="0"/>
      <w:marRight w:val="0"/>
      <w:marTop w:val="0"/>
      <w:marBottom w:val="0"/>
      <w:divBdr>
        <w:top w:val="none" w:sz="0" w:space="0" w:color="auto"/>
        <w:left w:val="none" w:sz="0" w:space="0" w:color="auto"/>
        <w:bottom w:val="none" w:sz="0" w:space="0" w:color="auto"/>
        <w:right w:val="none" w:sz="0" w:space="0" w:color="auto"/>
      </w:divBdr>
    </w:div>
    <w:div w:id="2115590912">
      <w:bodyDiv w:val="1"/>
      <w:marLeft w:val="0"/>
      <w:marRight w:val="0"/>
      <w:marTop w:val="0"/>
      <w:marBottom w:val="0"/>
      <w:divBdr>
        <w:top w:val="none" w:sz="0" w:space="0" w:color="auto"/>
        <w:left w:val="none" w:sz="0" w:space="0" w:color="auto"/>
        <w:bottom w:val="none" w:sz="0" w:space="0" w:color="auto"/>
        <w:right w:val="none" w:sz="0" w:space="0" w:color="auto"/>
      </w:divBdr>
    </w:div>
    <w:div w:id="2117671100">
      <w:bodyDiv w:val="1"/>
      <w:marLeft w:val="0"/>
      <w:marRight w:val="0"/>
      <w:marTop w:val="0"/>
      <w:marBottom w:val="0"/>
      <w:divBdr>
        <w:top w:val="none" w:sz="0" w:space="0" w:color="auto"/>
        <w:left w:val="none" w:sz="0" w:space="0" w:color="auto"/>
        <w:bottom w:val="none" w:sz="0" w:space="0" w:color="auto"/>
        <w:right w:val="none" w:sz="0" w:space="0" w:color="auto"/>
      </w:divBdr>
    </w:div>
    <w:div w:id="2120761163">
      <w:bodyDiv w:val="1"/>
      <w:marLeft w:val="0"/>
      <w:marRight w:val="0"/>
      <w:marTop w:val="0"/>
      <w:marBottom w:val="0"/>
      <w:divBdr>
        <w:top w:val="none" w:sz="0" w:space="0" w:color="auto"/>
        <w:left w:val="none" w:sz="0" w:space="0" w:color="auto"/>
        <w:bottom w:val="none" w:sz="0" w:space="0" w:color="auto"/>
        <w:right w:val="none" w:sz="0" w:space="0" w:color="auto"/>
      </w:divBdr>
    </w:div>
    <w:div w:id="2121872487">
      <w:bodyDiv w:val="1"/>
      <w:marLeft w:val="0"/>
      <w:marRight w:val="0"/>
      <w:marTop w:val="0"/>
      <w:marBottom w:val="0"/>
      <w:divBdr>
        <w:top w:val="none" w:sz="0" w:space="0" w:color="auto"/>
        <w:left w:val="none" w:sz="0" w:space="0" w:color="auto"/>
        <w:bottom w:val="none" w:sz="0" w:space="0" w:color="auto"/>
        <w:right w:val="none" w:sz="0" w:space="0" w:color="auto"/>
      </w:divBdr>
    </w:div>
    <w:div w:id="2121948528">
      <w:bodyDiv w:val="1"/>
      <w:marLeft w:val="0"/>
      <w:marRight w:val="0"/>
      <w:marTop w:val="0"/>
      <w:marBottom w:val="0"/>
      <w:divBdr>
        <w:top w:val="none" w:sz="0" w:space="0" w:color="auto"/>
        <w:left w:val="none" w:sz="0" w:space="0" w:color="auto"/>
        <w:bottom w:val="none" w:sz="0" w:space="0" w:color="auto"/>
        <w:right w:val="none" w:sz="0" w:space="0" w:color="auto"/>
      </w:divBdr>
    </w:div>
    <w:div w:id="2124110907">
      <w:bodyDiv w:val="1"/>
      <w:marLeft w:val="0"/>
      <w:marRight w:val="0"/>
      <w:marTop w:val="0"/>
      <w:marBottom w:val="0"/>
      <w:divBdr>
        <w:top w:val="none" w:sz="0" w:space="0" w:color="auto"/>
        <w:left w:val="none" w:sz="0" w:space="0" w:color="auto"/>
        <w:bottom w:val="none" w:sz="0" w:space="0" w:color="auto"/>
        <w:right w:val="none" w:sz="0" w:space="0" w:color="auto"/>
      </w:divBdr>
    </w:div>
    <w:div w:id="2129353819">
      <w:bodyDiv w:val="1"/>
      <w:marLeft w:val="0"/>
      <w:marRight w:val="0"/>
      <w:marTop w:val="0"/>
      <w:marBottom w:val="0"/>
      <w:divBdr>
        <w:top w:val="none" w:sz="0" w:space="0" w:color="auto"/>
        <w:left w:val="none" w:sz="0" w:space="0" w:color="auto"/>
        <w:bottom w:val="none" w:sz="0" w:space="0" w:color="auto"/>
        <w:right w:val="none" w:sz="0" w:space="0" w:color="auto"/>
      </w:divBdr>
    </w:div>
    <w:div w:id="2130778432">
      <w:bodyDiv w:val="1"/>
      <w:marLeft w:val="0"/>
      <w:marRight w:val="0"/>
      <w:marTop w:val="0"/>
      <w:marBottom w:val="0"/>
      <w:divBdr>
        <w:top w:val="none" w:sz="0" w:space="0" w:color="auto"/>
        <w:left w:val="none" w:sz="0" w:space="0" w:color="auto"/>
        <w:bottom w:val="none" w:sz="0" w:space="0" w:color="auto"/>
        <w:right w:val="none" w:sz="0" w:space="0" w:color="auto"/>
      </w:divBdr>
    </w:div>
    <w:div w:id="2131124951">
      <w:bodyDiv w:val="1"/>
      <w:marLeft w:val="0"/>
      <w:marRight w:val="0"/>
      <w:marTop w:val="0"/>
      <w:marBottom w:val="0"/>
      <w:divBdr>
        <w:top w:val="none" w:sz="0" w:space="0" w:color="auto"/>
        <w:left w:val="none" w:sz="0" w:space="0" w:color="auto"/>
        <w:bottom w:val="none" w:sz="0" w:space="0" w:color="auto"/>
        <w:right w:val="none" w:sz="0" w:space="0" w:color="auto"/>
      </w:divBdr>
    </w:div>
    <w:div w:id="2136291599">
      <w:bodyDiv w:val="1"/>
      <w:marLeft w:val="0"/>
      <w:marRight w:val="0"/>
      <w:marTop w:val="0"/>
      <w:marBottom w:val="0"/>
      <w:divBdr>
        <w:top w:val="none" w:sz="0" w:space="0" w:color="auto"/>
        <w:left w:val="none" w:sz="0" w:space="0" w:color="auto"/>
        <w:bottom w:val="none" w:sz="0" w:space="0" w:color="auto"/>
        <w:right w:val="none" w:sz="0" w:space="0" w:color="auto"/>
      </w:divBdr>
    </w:div>
    <w:div w:id="214330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bne2-docdb.fnal.gov/cgi-bin/RetrieveFile?docid=10692&amp;filename=Vol%203%2C%20Annex%203B%2C%20CF%20at%20the%20Near%20Site.pdf&amp;version=4" TargetMode="External"/><Relationship Id="rId21" Type="http://schemas.openxmlformats.org/officeDocument/2006/relationships/image" Target="media/image5.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2.jpg"/><Relationship Id="rId68" Type="http://schemas.openxmlformats.org/officeDocument/2006/relationships/image" Target="media/image47.pn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hyperlink" Target="http://lbne2-docdb.fnal.gov/cgi-bin/RetrieveFile?docid=10692&amp;filename=Vol%203%2C%20Annex%203B%2C%20CF%20at%20the%20Near%20Site.pdf&amp;version=4" TargetMode="External"/><Relationship Id="rId133" Type="http://schemas.openxmlformats.org/officeDocument/2006/relationships/image" Target="media/image104.png"/><Relationship Id="rId138" Type="http://schemas.openxmlformats.org/officeDocument/2006/relationships/hyperlink" Target="http://lbne2-docdb.fnal.gov:8080/cgi-bin/RetrieveFile?docid=10148&amp;filename=NB_L4_Absorber_Requirements%201-7-15.xlsx&amp;version=2" TargetMode="External"/><Relationship Id="rId154" Type="http://schemas.openxmlformats.org/officeDocument/2006/relationships/image" Target="media/image123.png"/><Relationship Id="rId159" Type="http://schemas.openxmlformats.org/officeDocument/2006/relationships/image" Target="media/image127.png"/><Relationship Id="rId175" Type="http://schemas.openxmlformats.org/officeDocument/2006/relationships/image" Target="media/image141.png"/><Relationship Id="rId170" Type="http://schemas.openxmlformats.org/officeDocument/2006/relationships/hyperlink" Target="http://lbne2-docdb.fnal.gov/cgi-bin/RetrieveFile?docid=10692&amp;filename=Vol%203%2C%20Annex%203B%2C%20CF%20at%20the%20Near%20Site.pdf&amp;version=4" TargetMode="External"/><Relationship Id="rId191" Type="http://schemas.openxmlformats.org/officeDocument/2006/relationships/image" Target="media/image150.png"/><Relationship Id="rId16" Type="http://schemas.openxmlformats.org/officeDocument/2006/relationships/header" Target="header3.xml"/><Relationship Id="rId107" Type="http://schemas.openxmlformats.org/officeDocument/2006/relationships/image" Target="media/image86.png"/><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jpg"/><Relationship Id="rId53" Type="http://schemas.openxmlformats.org/officeDocument/2006/relationships/hyperlink" Target="http://lbne2-docdb.fnal.gov/cgi-bin/RetrieveFile?docid=10692&amp;filename=Vol%203%2C%20Annex%203B%2C%20CF%20at%20the%20Near%20Site.pdf&amp;version=4" TargetMode="External"/><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6.png"/><Relationship Id="rId128" Type="http://schemas.openxmlformats.org/officeDocument/2006/relationships/image" Target="media/image100.png"/><Relationship Id="rId144" Type="http://schemas.openxmlformats.org/officeDocument/2006/relationships/image" Target="media/image114.png"/><Relationship Id="rId149" Type="http://schemas.openxmlformats.org/officeDocument/2006/relationships/image" Target="media/image118.png"/><Relationship Id="rId5" Type="http://schemas.openxmlformats.org/officeDocument/2006/relationships/customXml" Target="../customXml/item5.xml"/><Relationship Id="rId90" Type="http://schemas.openxmlformats.org/officeDocument/2006/relationships/image" Target="media/image69.png"/><Relationship Id="rId95" Type="http://schemas.openxmlformats.org/officeDocument/2006/relationships/image" Target="media/image74.png"/><Relationship Id="rId160" Type="http://schemas.openxmlformats.org/officeDocument/2006/relationships/image" Target="media/image128.png"/><Relationship Id="rId165" Type="http://schemas.openxmlformats.org/officeDocument/2006/relationships/hyperlink" Target="http://lbne2-docdb.fnal.gov:8080/cgi-bin/RetrieveFile?docid=2193&amp;filename=LBNF%20Remote%20Handling%20Component%20List%20v14%20CD-1%20Refresh.xlsx&amp;version=15" TargetMode="External"/><Relationship Id="rId181" Type="http://schemas.openxmlformats.org/officeDocument/2006/relationships/footer" Target="footer6.xml"/><Relationship Id="rId186" Type="http://schemas.openxmlformats.org/officeDocument/2006/relationships/image" Target="media/image145.jpg"/><Relationship Id="rId22" Type="http://schemas.openxmlformats.org/officeDocument/2006/relationships/image" Target="media/image6.jpg"/><Relationship Id="rId27" Type="http://schemas.openxmlformats.org/officeDocument/2006/relationships/footer" Target="footer2.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3.jpg"/><Relationship Id="rId69" Type="http://schemas.openxmlformats.org/officeDocument/2006/relationships/image" Target="media/image48.png"/><Relationship Id="rId113" Type="http://schemas.openxmlformats.org/officeDocument/2006/relationships/image" Target="media/image90.png"/><Relationship Id="rId118" Type="http://schemas.openxmlformats.org/officeDocument/2006/relationships/image" Target="media/image92.png"/><Relationship Id="rId134" Type="http://schemas.openxmlformats.org/officeDocument/2006/relationships/image" Target="media/image105.png"/><Relationship Id="rId139" Type="http://schemas.openxmlformats.org/officeDocument/2006/relationships/image" Target="media/image109.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19.png"/><Relationship Id="rId155" Type="http://schemas.openxmlformats.org/officeDocument/2006/relationships/image" Target="media/image124.png"/><Relationship Id="rId171" Type="http://schemas.openxmlformats.org/officeDocument/2006/relationships/image" Target="media/image137.jpg"/><Relationship Id="rId176" Type="http://schemas.openxmlformats.org/officeDocument/2006/relationships/header" Target="header6.xml"/><Relationship Id="rId192" Type="http://schemas.openxmlformats.org/officeDocument/2006/relationships/footer" Target="footer8.xml"/><Relationship Id="rId12" Type="http://schemas.openxmlformats.org/officeDocument/2006/relationships/image" Target="media/image1.png"/><Relationship Id="rId17" Type="http://schemas.openxmlformats.org/officeDocument/2006/relationships/header" Target="header4.xml"/><Relationship Id="rId33" Type="http://schemas.openxmlformats.org/officeDocument/2006/relationships/image" Target="media/image14.jpg"/><Relationship Id="rId38" Type="http://schemas.openxmlformats.org/officeDocument/2006/relationships/image" Target="media/image19.png"/><Relationship Id="rId59" Type="http://schemas.openxmlformats.org/officeDocument/2006/relationships/image" Target="media/image38.jpg"/><Relationship Id="rId103" Type="http://schemas.openxmlformats.org/officeDocument/2006/relationships/image" Target="media/image82.png"/><Relationship Id="rId108" Type="http://schemas.openxmlformats.org/officeDocument/2006/relationships/image" Target="media/image87.jpg"/><Relationship Id="rId124" Type="http://schemas.openxmlformats.org/officeDocument/2006/relationships/image" Target="media/image97.jpg"/><Relationship Id="rId129" Type="http://schemas.openxmlformats.org/officeDocument/2006/relationships/image" Target="media/image101.png"/><Relationship Id="rId54" Type="http://schemas.openxmlformats.org/officeDocument/2006/relationships/image" Target="media/image34.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emf"/><Relationship Id="rId96" Type="http://schemas.openxmlformats.org/officeDocument/2006/relationships/image" Target="media/image75.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media/image129.png"/><Relationship Id="rId166" Type="http://schemas.openxmlformats.org/officeDocument/2006/relationships/image" Target="media/image133.png"/><Relationship Id="rId182" Type="http://schemas.openxmlformats.org/officeDocument/2006/relationships/image" Target="media/image142.wmf"/><Relationship Id="rId187" Type="http://schemas.openxmlformats.org/officeDocument/2006/relationships/image" Target="media/image146.jp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hyperlink" Target="http://lbne2-docdb.fnal.gov/cgi-bin/RetrieveFile?docid=10692&amp;filename=Vol%203%2C%20Annex%203B%2C%20CF%20at%20the%20Near%20Site.pdf&amp;version=4" TargetMode="External"/><Relationship Id="rId119" Type="http://schemas.openxmlformats.org/officeDocument/2006/relationships/image" Target="media/image93.png"/><Relationship Id="rId44" Type="http://schemas.openxmlformats.org/officeDocument/2006/relationships/image" Target="media/image25.png"/><Relationship Id="rId60" Type="http://schemas.openxmlformats.org/officeDocument/2006/relationships/image" Target="media/image39.jpg"/><Relationship Id="rId65" Type="http://schemas.openxmlformats.org/officeDocument/2006/relationships/image" Target="media/image44.jpg"/><Relationship Id="rId81" Type="http://schemas.openxmlformats.org/officeDocument/2006/relationships/image" Target="media/image60.jpg"/><Relationship Id="rId86" Type="http://schemas.openxmlformats.org/officeDocument/2006/relationships/image" Target="media/image65.png"/><Relationship Id="rId130" Type="http://schemas.openxmlformats.org/officeDocument/2006/relationships/hyperlink" Target="https://lbne2-docdb.fnal.gov:440/cgi-bin/RetrieveFile?docid=9612&amp;filename=model-2-mech_uy.avi&amp;version=2" TargetMode="External"/><Relationship Id="rId135" Type="http://schemas.openxmlformats.org/officeDocument/2006/relationships/image" Target="media/image106.png"/><Relationship Id="rId151" Type="http://schemas.openxmlformats.org/officeDocument/2006/relationships/image" Target="media/image120.png"/><Relationship Id="rId156" Type="http://schemas.openxmlformats.org/officeDocument/2006/relationships/image" Target="media/image125.png"/><Relationship Id="rId177" Type="http://schemas.openxmlformats.org/officeDocument/2006/relationships/header" Target="header7.xml"/><Relationship Id="rId172" Type="http://schemas.openxmlformats.org/officeDocument/2006/relationships/image" Target="media/image138.png"/><Relationship Id="rId193"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image" Target="media/image2.jpeg"/><Relationship Id="rId39" Type="http://schemas.openxmlformats.org/officeDocument/2006/relationships/image" Target="media/image20.jpg"/><Relationship Id="rId109" Type="http://schemas.openxmlformats.org/officeDocument/2006/relationships/image" Target="media/image88.pn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5.jpg"/><Relationship Id="rId76" Type="http://schemas.openxmlformats.org/officeDocument/2006/relationships/image" Target="media/image55.png"/><Relationship Id="rId97" Type="http://schemas.openxmlformats.org/officeDocument/2006/relationships/image" Target="media/image76.jpg"/><Relationship Id="rId104" Type="http://schemas.openxmlformats.org/officeDocument/2006/relationships/image" Target="media/image83.png"/><Relationship Id="rId120" Type="http://schemas.openxmlformats.org/officeDocument/2006/relationships/hyperlink" Target="http://lbne2-docdb.fnal.gov/cgi-bin/RetrieveFile?docid=10692&amp;filename=Vol%203%2C%20Annex%203B%2C%20CF%20at%20the%20Near%20Site.pdf&amp;version=4" TargetMode="External"/><Relationship Id="rId125" Type="http://schemas.openxmlformats.org/officeDocument/2006/relationships/image" Target="media/image98.wmf"/><Relationship Id="rId141" Type="http://schemas.openxmlformats.org/officeDocument/2006/relationships/image" Target="media/image111.png"/><Relationship Id="rId146" Type="http://schemas.openxmlformats.org/officeDocument/2006/relationships/hyperlink" Target="http://lbne2-docdb.fnal.gov:8080/cgi-bin/RetrieveFile?docid=10095&amp;filename=Beamline_Parameters_Absorber.xlsx&amp;version=7" TargetMode="External"/><Relationship Id="rId167" Type="http://schemas.openxmlformats.org/officeDocument/2006/relationships/image" Target="media/image134.png"/><Relationship Id="rId188" Type="http://schemas.openxmlformats.org/officeDocument/2006/relationships/image" Target="media/image147.jp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0.png"/><Relationship Id="rId183" Type="http://schemas.openxmlformats.org/officeDocument/2006/relationships/image" Target="media/image143.png"/><Relationship Id="rId2" Type="http://schemas.openxmlformats.org/officeDocument/2006/relationships/customXml" Target="../customXml/item2.xml"/><Relationship Id="rId29" Type="http://schemas.openxmlformats.org/officeDocument/2006/relationships/image" Target="media/image10.jpg"/><Relationship Id="rId24" Type="http://schemas.openxmlformats.org/officeDocument/2006/relationships/hyperlink" Target="http://lbne2-docdb.fnal.gov/cgi-bin/ShowDocument?docid=10692" TargetMode="External"/><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image" Target="media/image66.png"/><Relationship Id="rId110" Type="http://schemas.openxmlformats.org/officeDocument/2006/relationships/hyperlink" Target="http://lbne2-docdb.fnal.gov/cgi-bin/RetrieveFile?docid=10692&amp;filename=Vol%203%2C%20Annex%203B%2C%20CF%20at%20the%20Near%20Site.pdf&amp;version=4" TargetMode="External"/><Relationship Id="rId115" Type="http://schemas.openxmlformats.org/officeDocument/2006/relationships/hyperlink" Target="http://lbne2-docdb.fnal.gov/cgi-bin/RetrieveFile?docid=10692&amp;filename=Vol%203%2C%20Annex%203B%2C%20CF%20at%20the%20Near%20Site.pdf&amp;version=4" TargetMode="External"/><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hyperlink" Target="http://lbne2-docdb.fnal.gov:8080/cgi-bin/ListBy?topicid=3" TargetMode="External"/><Relationship Id="rId178" Type="http://schemas.openxmlformats.org/officeDocument/2006/relationships/footer" Target="footer4.xml"/><Relationship Id="rId61" Type="http://schemas.openxmlformats.org/officeDocument/2006/relationships/image" Target="media/image40.jpg"/><Relationship Id="rId82" Type="http://schemas.openxmlformats.org/officeDocument/2006/relationships/image" Target="media/image61.jpg"/><Relationship Id="rId152" Type="http://schemas.openxmlformats.org/officeDocument/2006/relationships/image" Target="media/image121.png"/><Relationship Id="rId173" Type="http://schemas.openxmlformats.org/officeDocument/2006/relationships/image" Target="media/image139.png"/><Relationship Id="rId194"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footer" Target="footer1.xml"/><Relationship Id="rId30" Type="http://schemas.openxmlformats.org/officeDocument/2006/relationships/image" Target="media/image11.jpg"/><Relationship Id="rId35" Type="http://schemas.openxmlformats.org/officeDocument/2006/relationships/image" Target="media/image16.png"/><Relationship Id="rId56" Type="http://schemas.openxmlformats.org/officeDocument/2006/relationships/footer" Target="footer3.xml"/><Relationship Id="rId77" Type="http://schemas.openxmlformats.org/officeDocument/2006/relationships/image" Target="media/image56.png"/><Relationship Id="rId100" Type="http://schemas.openxmlformats.org/officeDocument/2006/relationships/image" Target="media/image79.jpg"/><Relationship Id="rId105" Type="http://schemas.openxmlformats.org/officeDocument/2006/relationships/image" Target="media/image84.tiff"/><Relationship Id="rId126" Type="http://schemas.openxmlformats.org/officeDocument/2006/relationships/oleObject" Target="embeddings/oleObject1.bin"/><Relationship Id="rId147" Type="http://schemas.openxmlformats.org/officeDocument/2006/relationships/image" Target="media/image116.png"/><Relationship Id="rId168" Type="http://schemas.openxmlformats.org/officeDocument/2006/relationships/image" Target="media/image135.png"/><Relationship Id="rId8" Type="http://schemas.openxmlformats.org/officeDocument/2006/relationships/settings" Target="settings.xml"/><Relationship Id="rId51" Type="http://schemas.openxmlformats.org/officeDocument/2006/relationships/image" Target="media/image32.jp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4.png"/><Relationship Id="rId142" Type="http://schemas.openxmlformats.org/officeDocument/2006/relationships/image" Target="media/image112.png"/><Relationship Id="rId163" Type="http://schemas.openxmlformats.org/officeDocument/2006/relationships/image" Target="media/image131.png"/><Relationship Id="rId184" Type="http://schemas.openxmlformats.org/officeDocument/2006/relationships/image" Target="media/image144.png"/><Relationship Id="rId189" Type="http://schemas.openxmlformats.org/officeDocument/2006/relationships/image" Target="media/image148.jp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1.png"/><Relationship Id="rId137" Type="http://schemas.openxmlformats.org/officeDocument/2006/relationships/image" Target="media/image108.png"/><Relationship Id="rId158" Type="http://schemas.openxmlformats.org/officeDocument/2006/relationships/image" Target="media/image126.png"/><Relationship Id="rId20" Type="http://schemas.openxmlformats.org/officeDocument/2006/relationships/image" Target="media/image4.png"/><Relationship Id="rId41" Type="http://schemas.openxmlformats.org/officeDocument/2006/relationships/image" Target="media/image22.png"/><Relationship Id="rId62" Type="http://schemas.openxmlformats.org/officeDocument/2006/relationships/image" Target="media/image41.jpg"/><Relationship Id="rId83" Type="http://schemas.openxmlformats.org/officeDocument/2006/relationships/image" Target="media/image62.jpeg"/><Relationship Id="rId88" Type="http://schemas.openxmlformats.org/officeDocument/2006/relationships/image" Target="media/image67.emf"/><Relationship Id="rId111" Type="http://schemas.openxmlformats.org/officeDocument/2006/relationships/image" Target="media/image89.png"/><Relationship Id="rId132" Type="http://schemas.openxmlformats.org/officeDocument/2006/relationships/image" Target="media/image103.png"/><Relationship Id="rId153" Type="http://schemas.openxmlformats.org/officeDocument/2006/relationships/image" Target="media/image122.png"/><Relationship Id="rId174" Type="http://schemas.openxmlformats.org/officeDocument/2006/relationships/image" Target="media/image140.png"/><Relationship Id="rId179" Type="http://schemas.openxmlformats.org/officeDocument/2006/relationships/footer" Target="footer5.xml"/><Relationship Id="rId190" Type="http://schemas.openxmlformats.org/officeDocument/2006/relationships/image" Target="media/image149.jpg"/><Relationship Id="rId15" Type="http://schemas.openxmlformats.org/officeDocument/2006/relationships/header" Target="header2.xml"/><Relationship Id="rId36" Type="http://schemas.openxmlformats.org/officeDocument/2006/relationships/image" Target="media/image17.jpg"/><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99.png"/><Relationship Id="rId10" Type="http://schemas.openxmlformats.org/officeDocument/2006/relationships/footnotes" Target="footnote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5.png"/><Relationship Id="rId143" Type="http://schemas.openxmlformats.org/officeDocument/2006/relationships/image" Target="media/image113.png"/><Relationship Id="rId148" Type="http://schemas.openxmlformats.org/officeDocument/2006/relationships/image" Target="media/image117.png"/><Relationship Id="rId164" Type="http://schemas.openxmlformats.org/officeDocument/2006/relationships/image" Target="media/image132.png"/><Relationship Id="rId169" Type="http://schemas.openxmlformats.org/officeDocument/2006/relationships/image" Target="media/image136.png"/><Relationship Id="rId185"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8.xml"/><Relationship Id="rId26"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Section_x0020_Title>
    <System_x0020_or_x0020_Component xmlns="e6c11585-08fe-44ce-a016-067c70564434">Volume 3, Annex 3A, Beamline at the Near Site</System_x0020_or_x0020_Component>
    <Category xmlns="e6c11585-08fe-44ce-a016-067c70564434">Contribution Beam</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-86-219</_dlc_DocId>
    <_dlc_DocIdUrl xmlns="5c9f3ab6-242c-461d-a351-c910a751d111">
      <Url>https://web.fnal.gov/project/LBNF/ReviewsAndAssessments/CD-1Preparation/_layouts/15/DocIdRedir.aspx?ID=-86-219</Url>
      <Description>-86-219</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IEEE2006OfficeOnline.xsl" StyleName="IEEE" Version="2006">
  <b:Source>
    <b:Tag>Dra</b:Tag>
    <b:SourceType>DocumentFromInternetSite</b:SourceType>
    <b:Guid>{56B23175-9280-4860-8E9F-9FC90343A630}</b:Guid>
    <b:Title>Draft MOU between LBNF and the Fermilab Directorate</b:Title>
    <b:URL>http://lbne2-docdb.fnal.gov:8080/cgi-bin/ShowDocument?docid=6319</b:URL>
    <b:Year>2012</b:Year>
    <b:RefOrder>1</b:RefOrder>
  </b:Source>
  <b:Source>
    <b:Tag>Pro</b:Tag>
    <b:SourceType>DocumentFromInternetSite</b:SourceType>
    <b:Guid>{957B1D75-065D-48C3-B4DB-7B8B055F2CFC}</b:Guid>
    <b:Author>
      <b:Author>
        <b:NameList>
          <b:Person>
            <b:Last>Proton Improvement Plan II</b:Last>
          </b:Person>
        </b:NameList>
      </b:Author>
    </b:Author>
    <b:URL>http://projectx-docdb.fnal.gov/cgi-bin/RetrieveFile?docid=1232</b:URL>
    <b:RefOrder>3</b:RefOrder>
  </b:Source>
  <b:Source>
    <b:Tag>Str07</b:Tag>
    <b:SourceType>Report</b:SourceType>
    <b:Guid>{C5C80F9F-EC83-46C6-B6EC-3F32E3955D11}</b:Guid>
    <b:Author>
      <b:Author>
        <b:Corporate>Striganov, N. Mokhov and S.</b:Corporate>
      </b:Author>
    </b:Author>
    <b:Title>MARS15 Overview, Hadronic Shower Simulation Work-</b:Title>
    <b:ProductionCompany>Fermilab-Conf-07-008-AD</b:ProductionCompany>
    <b:Year>2007</b:Year>
    <b:RefOrder>31</b:RefOrder>
  </b:Source>
  <b:Source>
    <b:Tag>NMo09</b:Tag>
    <b:SourceType>Report</b:SourceType>
    <b:Guid>{68A2ACE7-3A07-47BF-A077-FD7480507B6D}</b:Guid>
    <b:Author>
      <b:Author>
        <b:Corporate>N.Mokhov</b:Corporate>
      </b:Author>
    </b:Author>
    <b:Title>The Mars Code System User’s Guide, Tech. Rep</b:Title>
    <b:Year>2009</b:Year>
    <b:Publisher>Fermilab-FN-628</b:Publisher>
    <b:RefOrder>6</b:RefOrder>
  </b:Source>
  <b:Source>
    <b:Tag>Bea</b:Tag>
    <b:SourceType>DocumentFromInternetSite</b:SourceType>
    <b:Guid>{0349C537-37E9-4551-B09D-1F8C8BC0803D}</b:Guid>
    <b:Title>Beamline Requirements Documentation, Tech.Rep, LBNE Doc 4335</b:Title>
    <b:URL>http://lbne2-docdb.fnal.gov:8080/cgi-bin/ShowDocument?docid=4335</b:URL>
    <b:RefOrder>18</b:RefOrder>
  </b:Source>
  <b:Source>
    <b:Tag>ANS</b:Tag>
    <b:SourceType>DocumentFromInternetSite</b:SourceType>
    <b:Guid>{A7BFC56F-B491-4CFA-A8E2-6DA8C93E15E4}</b:Guid>
    <b:Title>ANSYS Engineering Simulation</b:Title>
    <b:URL>http://www.ansys.com</b:URL>
    <b:RefOrder>32</b:RefOrder>
  </b:Source>
  <b:Source>
    <b:Tag>PHu12</b:Tag>
    <b:SourceType>DocumentFromInternetSite</b:SourceType>
    <b:Guid>{AD0E72D0-FB44-4B30-AB84-CA3E27E3F56B}</b:Guid>
    <b:Author>
      <b:Author>
        <b:NameList>
          <b:Person>
            <b:Last>Hurh</b:Last>
            <b:First>P.</b:First>
          </b:Person>
        </b:NameList>
      </b:Author>
    </b:Author>
    <b:Title>LBNE Remote Handling Component List and Shielding Calculations </b:Title>
    <b:Year>2012</b:Year>
    <b:RefOrder>33</b:RefOrder>
  </b:Source>
  <b:Source>
    <b:Tag>NMo11</b:Tag>
    <b:SourceType>DocumentFromInternetSite</b:SourceType>
    <b:Guid>{D5A48692-B872-4B6B-89FE-A320B11E84DD}</b:Guid>
    <b:Author>
      <b:Author>
        <b:NameList>
          <b:Person>
            <b:Last>N.Mokhov et. al.</b:Last>
          </b:Person>
        </b:NameList>
      </b:Author>
    </b:Author>
    <b:Title>LBNE Target Station, Decay Volume and Hadron Absorber: Radiation and Thermal Analysis Modeling, LBNE Doc 2241</b:Title>
    <b:Year>2011</b:Year>
    <b:RefOrder>34</b:RefOrder>
  </b:Source>
  <b:Source>
    <b:Tag>NVM1</b:Tag>
    <b:SourceType>DocumentFromInternetSite</b:SourceType>
    <b:Guid>{4CED95A7-12BB-4449-A426-101218C86828}</b:Guid>
    <b:Author>
      <b:Author>
        <b:NameList>
          <b:Person>
            <b:Last>N.V. Mokhov et al.</b:Last>
          </b:Person>
        </b:NameList>
      </b:Author>
    </b:Author>
    <b:Title> Proc. Hadronic Shower Simulation Workshop, Fermilab, AIP Conf. Proc. 896</b:Title>
    <b:RefOrder>35</b:RefOrder>
  </b:Source>
  <b:Source>
    <b:Tag>NVM14</b:Tag>
    <b:SourceType>DocumentFromInternetSite</b:SourceType>
    <b:Guid>{9D39F074-C719-4CF2-A8A4-F2B5D2C26D5E}</b:Guid>
    <b:Author>
      <b:Author>
        <b:NameList>
          <b:Person>
            <b:Last>N.V. Mokhov et al.</b:Last>
          </b:Person>
        </b:NameList>
      </b:Author>
    </b:Author>
    <b:Title> Progress in Nuclear Science and Technology 4, 496</b:Title>
    <b:Year> 2014 </b:Year>
    <b:RefOrder>36</b:RefOrder>
  </b:Source>
  <b:Source>
    <b:Tag>NVM2</b:Tag>
    <b:SourceType>DocumentFromInternetSite</b:SourceType>
    <b:Guid>{1263257B-0AF9-400D-ADA2-9DC0986A6684}</b:Guid>
    <b:Author>
      <b:Author>
        <b:NameList>
          <b:Person>
            <b:Last>Mokhov</b:Last>
            <b:First>N.V</b:First>
          </b:Person>
        </b:NameList>
      </b:Author>
    </b:Author>
    <b:Title>MARS Energy Deposition and Radiological Calculations, LBNE-doc-10198</b:Title>
    <b:URL>http://lbne2-docdb.fnal.gov:8080/cgi-bin/ShowDocument?docid=10198</b:URL>
    <b:RefOrder>26</b:RefOrder>
  </b:Source>
  <b:Source>
    <b:Tag>LBL</b:Tag>
    <b:SourceType>DocumentFromInternetSite</b:SourceType>
    <b:Guid>{3C99E2E6-9117-415B-8FE9-BC295DB0DA66}</b:Guid>
    <b:Title>LBL Consultant Report on NuMI Tritium in Beampipe Shielding,” Tech. Rep. LBNE Doc 2533</b:Title>
    <b:RefOrder>27</b:RefOrder>
  </b:Source>
  <b:Source>
    <b:Tag>NMo</b:Tag>
    <b:SourceType>DocumentFromInternetSite</b:SourceType>
    <b:Guid>{2BFAFABE-86CF-49DE-B26F-6FF5C4E54902}</b:Guid>
    <b:Author>
      <b:Author>
        <b:NameList>
          <b:Person>
            <b:Last>Mokhov</b:Last>
            <b:First>N.</b:First>
          </b:Person>
        </b:NameList>
      </b:Author>
    </b:Author>
    <b:Title>Target Chase MARS Calculations.” LBNE Doc 3216</b:Title>
    <b:URL>http://lbne2-docdb.fnal.gov:8080/0032/003216/001/LBNE-doc-3216-mokhov-120810.pdf</b:URL>
    <b:RefOrder>28</b:RefOrder>
  </b:Source>
  <b:Source>
    <b:Tag>Pel</b:Tag>
    <b:SourceType>Book</b:SourceType>
    <b:Guid>{5F994682-31DC-4220-B89C-5497F128D027}</b:Guid>
    <b:Author>
      <b:Author>
        <b:NameList>
          <b:Person>
            <b:Last>Pellico</b:Last>
            <b:First>B.</b:First>
          </b:Person>
        </b:NameList>
      </b:Author>
    </b:Author>
    <b:Title>Proton Improvement Plan I</b:Title>
    <b:Publisher>Accelerator Division Document 4053-v3</b:Publisher>
    <b:RefOrder>4</b:RefOrder>
  </b:Source>
  <b:Source>
    <b:Tag>NMo10</b:Tag>
    <b:SourceType>DocumentFromInternetSite</b:SourceType>
    <b:Guid>{21059460-3142-4FE1-97B6-2A2CCBE24D9C}</b:Guid>
    <b:Author>
      <b:Author>
        <b:NameList>
          <b:Person>
            <b:Last>N. Mokhov</b:Last>
          </b:Person>
        </b:NameList>
      </b:Author>
    </b:Author>
    <b:Title>Recent MARS15 Developments, Tech. Rep, Fermilab-Conf-10-518</b:Title>
    <b:Year>2010</b:Year>
    <b:RefOrder>37</b:RefOrder>
  </b:Source>
  <b:Source>
    <b:Tag>Kau99</b:Tag>
    <b:SourceType>Book</b:SourceType>
    <b:Guid>{2981FAC8-D817-47B7-B1AC-D01E6E8872B9}</b:Guid>
    <b:Author>
      <b:Author>
        <b:NameList>
          <b:Person>
            <b:Last>Kaufman</b:Last>
          </b:Person>
        </b:NameList>
      </b:Author>
    </b:Author>
    <b:Title>Properties of Aluminum Alloys</b:Title>
    <b:Year>1999</b:Year>
    <b:Publisher>The Aluminum Association</b:Publisher>
    <b:RefOrder>20</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21</b:RefOrder>
  </b:Source>
  <b:Source>
    <b:Tag>DHa</b:Tag>
    <b:SourceType>Report</b:SourceType>
    <b:Guid>{244740EC-FAE9-4D5B-BFAA-DFD3969DEE89}</b:Guid>
    <b:Author>
      <b:Author>
        <b:NameList>
          <b:Person>
            <b:Last>D.Harding</b:Last>
          </b:Person>
        </b:NameList>
      </b:Author>
    </b:Author>
    <b:Title>Magnet Test Facility measurement database, (private communication)</b:Title>
    <b:Publisher>Fermilab AD</b:Publisher>
    <b:RefOrder>10</b:RefOrder>
  </b:Source>
  <b:Source>
    <b:Tag>Fer1</b:Tag>
    <b:SourceType>DocumentFromInternetSite</b:SourceType>
    <b:Guid>{B9EDCCA5-A262-4BFA-864A-35F2DF4C3D31}</b:Guid>
    <b:Title>Fermilab Radiological Control Manual, and references therein, Tech. Rep</b:Title>
    <b:URL>http://esh.fnal.gov/xms/FRCM</b:URL>
    <b:RefOrder>23</b:RefOrder>
  </b:Source>
  <b:Source>
    <b:Tag>LBN12</b:Tag>
    <b:SourceType>JournalArticle</b:SourceType>
    <b:Guid>{31EB98DC-FB01-4E50-8AFE-09A6FF6AA1D9}</b:Guid>
    <b:Author>
      <b:Author>
        <b:Corporate>LBNF Project Management Team</b:Corporate>
      </b:Author>
    </b:Author>
    <b:Title>Alternatives Analysis</b:Title>
    <b:Year>2012</b:Year>
    <b:Volume>LBNE Doc 10759</b:Volume>
    <b:RefOrder>7</b:RefOrder>
  </b:Source>
  <b:Source>
    <b:Tag>CER1</b:Tag>
    <b:SourceType>InternetSite</b:SourceType>
    <b:Guid>{DEF10618-912E-4B15-9779-7D30E9430FF0}</b:Guid>
    <b:Author>
      <b:Author>
        <b:Corporate>CERN Accelerator Beam Physics Group</b:Corporate>
      </b:Author>
    </b:Author>
    <b:Title>Methodical Accelerator Design (MAD)</b:Title>
    <b:URL>http://mad.home.cern.ch/mad/</b:URL>
    <b:RefOrder>9</b:RefOrder>
  </b:Source>
  <b:Source>
    <b:Tag>BLu</b:Tag>
    <b:SourceType>DocumentFromInternetSite</b:SourceType>
    <b:Guid>{5673C5E1-C9DA-4464-B689-A96A1F8E7B0A}</b:Guid>
    <b:Author>
      <b:Author>
        <b:Corporate>B. Lundberg</b:Corporate>
      </b:Author>
    </b:Author>
    <b:Title>Decay Pipe Size: Optimization Exercise, LBNE doc 5024</b:Title>
    <b:RefOrder>2</b:RefOrder>
  </b:Source>
  <b:Source>
    <b:Tag>NVM</b:Tag>
    <b:SourceType>DocumentFromInternetSite</b:SourceType>
    <b:Guid>{810F0D4F-3A78-428C-8315-E56848AAEC36}</b:Guid>
    <b:Author>
      <b:Author>
        <b:Corporate>N.V. Mokhov, C. James</b:Corporate>
      </b:Author>
    </b:Author>
    <b:Title>The MARS Code System User’s Guide</b:Title>
    <b:URL>http://www-ap.fnal.gov/MARS/</b:URL>
    <b:RefOrder>24</b:RefOrder>
  </b:Source>
  <b:Source>
    <b:Tag>BLu09</b:Tag>
    <b:SourceType>DocumentFromInternetSite</b:SourceType>
    <b:Guid>{D664BDC1-AC11-4B3B-8E41-38BE76B2FEC3}</b:Guid>
    <b:Author>
      <b:Author>
        <b:Corporate>B.Lundberg</b:Corporate>
      </b:Author>
    </b:Author>
    <b:Title>Specifications for Beam Simulations Tech. Rep, LBNE Doc 2161</b:Title>
    <b:Year>2009</b:Year>
    <b:RefOrder>17</b:RefOrder>
  </b:Source>
  <b:Source>
    <b:Tag>FerESH</b:Tag>
    <b:SourceType>DocumentFromInternetSite</b:SourceType>
    <b:Guid>{06EF5DA3-5D2E-4E60-AFF2-5862314EC2D5}</b:Guid>
    <b:Author>
      <b:Author>
        <b:Corporate>Fermilab</b:Corporate>
      </b:Author>
    </b:Author>
    <b:Title>Fermilab ES&amp;H Manual</b:Title>
    <b:URL>http://esh.fnal.gov/xms/FESHM</b:URL>
    <b:RefOrder>11</b:RefOrder>
  </b:Source>
  <b:Source>
    <b:Tag>Pap11</b:Tag>
    <b:SourceType>InternetSite</b:SourceType>
    <b:Guid>{170E4522-B535-4909-94F4-198C7A0A6842}</b:Guid>
    <b:Author>
      <b:Author>
        <b:Corporate>Papadimitriou, V.</b:Corporate>
      </b:Author>
    </b:Author>
    <b:Title>Decision on the depth and extraction point of the LBNE Neutrino, Beamline, Tech. Rep, FNAL</b:Title>
    <b:Year>2011</b:Year>
    <b:ProductionCompany>LBNE:DocDB-5122</b:ProductionCompany>
    <b:RefOrder>8</b:RefOrder>
  </b:Source>
  <b:Source>
    <b:Tag>Vaz</b:Tag>
    <b:SourceType>DocumentFromInternetSite</b:SourceType>
    <b:Guid>{FAB02B1F-71AC-491F-AC53-DE36035F4E02}</b:Guid>
    <b:Author>
      <b:Author>
        <b:Corporate>D. Reitzner and K. Vaziri</b:Corporate>
      </b:Author>
    </b:Author>
    <b:Title>LBNE Groundwater Shielding Requirements for Shallow and Deep Beam, Tech. Rep, Fermilab. LBNE Doc 4052</b:Title>
    <b:URL>http://lbne2-docdb.fnal.gov:8080/0040/004052/004/ShieldingRequirementsGroundwater5.docx.</b:URL>
    <b:RefOrder>25</b:RefOrder>
  </b:Source>
  <b:Source>
    <b:Tag>Kou</b:Tag>
    <b:SourceType>Report</b:SourceType>
    <b:Guid>{6A90EEDD-904D-49F8-8C01-9AEFB3945566}</b:Guid>
    <b:Title>Historical Accelerator data</b:Title>
    <b:Publisher>Technical Report, Private Communication</b:Publisher>
    <b:Author>
      <b:Author>
        <b:NameList>
          <b:Person>
            <b:Last>Kourbanis</b:Last>
            <b:First>I.</b:First>
          </b:Person>
        </b:NameList>
      </b:Author>
    </b:Author>
    <b:RefOrder>5</b:RefOrder>
  </b:Source>
  <b:Source>
    <b:Tag>IBa</b:Tag>
    <b:SourceType>DocumentFromInternetSite</b:SourceType>
    <b:Guid>{91981D10-5703-4835-AAD6-E745A1965789}</b:Guid>
    <b:Author>
      <b:Author>
        <b:Corporate>I.Baishev, A.Drozhdin, N.Mokhov, and X.Yang</b:Corporate>
      </b:Author>
    </b:Author>
    <b:Title>STRUCT Program User’s Reference Manual, SSCL–MAN–0034</b:Title>
    <b:URL>http://www-ap.fnal.gov/users/drozhdin/STRUCT/</b:URL>
    <b:Year>1994</b:Year>
    <b:RefOrder>12</b:RefOrder>
  </b:Source>
  <b:Source>
    <b:Tag>MMa</b:Tag>
    <b:SourceType>Report</b:SourceType>
    <b:Guid>{089389F9-3127-49D0-80EB-9ED64F352AEC}</b:Guid>
    <b:Author>
      <b:Author>
        <b:Corporate>M.Martens, J.Hylen, and K.Anderson</b:Corporate>
      </b:Author>
    </b:Author>
    <b:Title>Target and Horn Configuration for the NOvA Experiment, Fermilab - NOvA-doc-3453</b:Title>
    <b:URL>http://www.fnal.gov/directorate/documents/FNAL_Engineering_Manual.pdf</b:URL>
    <b:Year>2009</b:Year>
    <b:RefOrder>15</b:RefOrder>
  </b:Source>
  <b:Source>
    <b:Tag>CDe10</b:Tag>
    <b:SourceType>DocumentFromInternetSite</b:SourceType>
    <b:Guid>{E6436CB4-C262-48EF-B9D2-38B8E6418CD2}</b:Guid>
    <b:Author>
      <b:Author>
        <b:Corporate>C. Densham et al.</b:Corporate>
      </b:Author>
    </b:Author>
    <b:Title>Conceptual Design Study of the LBNE Target and Beam Window, Tech. Rep., LBNE Doc 2400</b:Title>
    <b:Year>2010</b:Year>
    <b:RefOrder>19</b:RefOrder>
  </b:Source>
  <b:Source>
    <b:Tag>Lon12</b:Tag>
    <b:SourceType>DocumentFromInternetSite</b:SourceType>
    <b:Guid>{4E361D6C-9EDC-479F-9F09-B072E2D9E137}</b:Guid>
    <b:Author>
      <b:Author>
        <b:Corporate>N. Simos et al.</b:Corporate>
      </b:Author>
    </b:Author>
    <b:Title>Long Baseline Neutrino Experiment (LBNE) Target Material Radiation Damage from Energetic Protons of the Brookhaven Linear Isotope Production (BLIP) Facility, tech. rep., LBNE Doc 5724</b:Title>
    <b:InternetSiteTitle>LBNE Doc 5724</b:InternetSiteTitle>
    <b:Year>2012</b:Year>
    <b:RefOrder>16</b:RefOrder>
  </b:Source>
  <b:Source>
    <b:Tag>VGr10</b:Tag>
    <b:SourceType>DocumentFromInternetSite</b:SourceType>
    <b:Guid>{56F328AB-BEA5-4E8A-AA8A-93ABFA289C35}</b:Guid>
    <b:Author>
      <b:Author>
        <b:Corporate>V.Graves, A.Carroll, and T.Burgess</b:Corporate>
      </b:Author>
    </b:Author>
    <b:Title>Conceptual Design of the Remote Handling Facilities for the Long-Baseline Neutrino Experiment. Tech. Rep, ORNL/TM-2010/125, LBNE DocDB 2483</b:Title>
    <b:Year>2010</b:Year>
    <b:RefOrder>22</b:RefOrder>
  </b:Source>
  <b:Source>
    <b:Tag>NuM03</b:Tag>
    <b:SourceType>DocumentFromInternetSite</b:SourceType>
    <b:Guid>{FBCB59FE-8E59-4F1A-A1DD-D8F47475E22A}</b:Guid>
    <b:Title>NuMI Technical Design Handbook, Tech. Rep.</b:Title>
    <b:Year>2003</b:Year>
    <b:URL>http://www-numi.fnal.gov/numwork/tdh/tdh_index.html</b:URL>
    <b:RefOrder>13</b:RefOrder>
  </b:Source>
  <b:Source>
    <b:Tag>LBF</b:Tag>
    <b:SourceType>Report</b:SourceType>
    <b:Guid>{2E2A4DF3-D1A2-4851-8ECC-0038783F5AC6}</b:Guid>
    <b:Author>
      <b:Author>
        <b:NameList>
          <b:Person>
            <b:Last>LBNF/DUNE</b:Last>
          </b:Person>
        </b:NameList>
      </b:Author>
    </b:Author>
    <b:Title>Conceptual Design Report,  Vol. 2, The Physics Program for DUNE at LBNF</b:Title>
    <b:Year>2015</b:Year>
    <b:RefOrder>14</b:RefOrder>
  </b:Source>
  <b:Source>
    <b:Tag>DCo</b:Tag>
    <b:SourceType>DocumentFromInternetSite</b:SourceType>
    <b:Guid>{E0136930-8538-4820-AEF7-3E0E21FBA229}</b:Guid>
    <b:Author>
      <b:Author>
        <b:Corporate>D. Cossairt, K. Gollwitzer, N. Grossman, E. Huedem</b:Corporate>
      </b:Author>
    </b:Author>
    <b:Title>Final Report – Long Baseline Neutrino Facility Air-Releases Design Review, LBNE doc 10927.</b:Title>
    <b:RefOrder>30</b:RefOrder>
  </b:Source>
  <b:Source>
    <b:Tag>ITr</b:Tag>
    <b:SourceType>DocumentFromInternetSite</b:SourceType>
    <b:Guid>{FE45A5F5-F9D0-464E-8F53-8BFCB40AC3E6}</b:Guid>
    <b:Author>
      <b:Author>
        <b:NameList>
          <b:Person>
            <b:Last>Tropin</b:Last>
            <b:First>I.</b:First>
          </b:Person>
        </b:NameList>
      </b:Author>
    </b:Author>
    <b:Title>Primary Beamline – Accidental prompt dose levels induced by total beam loss in up-hill and apex region, LBNE doc 10040</b:Title>
    <b:RefOrder>29</b:RefOrder>
  </b:Source>
  <b:Source>
    <b:Tag>ERi</b:Tag>
    <b:SourceType>DocumentFromInternetSite</b:SourceType>
    <b:Guid>{4E15782F-2BA5-4D61-9FCB-A031100B5335}</b:Guid>
    <b:Author>
      <b:Author>
        <b:NameList>
          <b:Person>
            <b:Last>E.Rivera</b:Last>
          </b:Person>
        </b:NameList>
      </b:Author>
    </b:Author>
    <b:Title>NuMI Hadron Absorber Finite Element Analysis for NOvA Beam Energy, Tech. Rep, 20</b:Title>
    <b:RefOrder>38</b:RefOrder>
  </b:Source>
  <b:Source>
    <b:Tag>VZa10</b:Tag>
    <b:SourceType>DocumentFromInternetSite</b:SourceType>
    <b:Guid>{93CAEE0C-D802-43BE-9600-D253714A4CAE}</b:Guid>
    <b:Author>
      <b:Author>
        <b:Corporate>V.Zarucheisky et al.</b:Corporate>
      </b:Author>
    </b:Author>
    <b:Title>NOvA Target Hall Baffle Specification</b:Title>
    <b:Year>2010</b:Year>
    <b:RefOrder>39</b:RefOrder>
  </b:Source>
</b:Sources>
</file>

<file path=customXml/itemProps1.xml><?xml version="1.0" encoding="utf-8"?>
<ds:datastoreItem xmlns:ds="http://schemas.openxmlformats.org/officeDocument/2006/customXml" ds:itemID="{52F1FAB5-ECF6-4C93-AB68-E2AD9D1F2BB6}"/>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1FD701A4-CB81-4187-BD71-55667B5FCA20}"/>
</file>

<file path=docProps/app.xml><?xml version="1.0" encoding="utf-8"?>
<Properties xmlns="http://schemas.openxmlformats.org/officeDocument/2006/extended-properties" xmlns:vt="http://schemas.openxmlformats.org/officeDocument/2006/docPropsVTypes">
  <Template>CDR Template</Template>
  <TotalTime>128</TotalTime>
  <Pages>231</Pages>
  <Words>67732</Words>
  <Characters>386078</Characters>
  <Application>Microsoft Office Word</Application>
  <DocSecurity>0</DocSecurity>
  <Lines>3217</Lines>
  <Paragraphs>905</Paragraphs>
  <ScaleCrop>false</ScaleCrop>
  <HeadingPairs>
    <vt:vector size="2" baseType="variant">
      <vt:variant>
        <vt:lpstr>Title</vt:lpstr>
      </vt:variant>
      <vt:variant>
        <vt:i4>1</vt:i4>
      </vt:variant>
    </vt:vector>
  </HeadingPairs>
  <TitlesOfParts>
    <vt:vector size="1" baseType="lpstr">
      <vt:lpstr>Annex Long Baseline Neutrino - VP 22 June</vt:lpstr>
    </vt:vector>
  </TitlesOfParts>
  <Company>Fermi National Accelerator Laboratory</Company>
  <LinksUpToDate>false</LinksUpToDate>
  <CharactersWithSpaces>452905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 Long Baseline Neutrino - VP 22 June</dc:title>
  <dc:creator>Lakshmi Nayar x2324 30607C</dc:creator>
  <cp:lastModifiedBy>Vaia Papadimitriou x8207 09467N</cp:lastModifiedBy>
  <cp:revision>12</cp:revision>
  <cp:lastPrinted>2015-06-19T01:09:00Z</cp:lastPrinted>
  <dcterms:created xsi:type="dcterms:W3CDTF">2015-06-22T23:59:00Z</dcterms:created>
  <dcterms:modified xsi:type="dcterms:W3CDTF">2015-06-23T03:37:00Z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a20cd934-c3cc-4a0d-aa71-e81d2ffedd81</vt:lpwstr>
  </property>
</Properties>
</file>