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3B3" w:rsidRPr="00986667" w:rsidRDefault="008E1ED5">
      <w:pPr>
        <w:rPr>
          <w:rFonts w:asciiTheme="minorHAnsi" w:hAnsiTheme="minorHAnsi"/>
          <w:b/>
          <w:sz w:val="22"/>
          <w:szCs w:val="22"/>
        </w:rPr>
      </w:pPr>
      <w:r>
        <w:rPr>
          <w:rFonts w:asciiTheme="minorHAnsi" w:hAnsiTheme="minorHAnsi"/>
          <w:b/>
          <w:sz w:val="22"/>
          <w:szCs w:val="22"/>
        </w:rPr>
        <w:t xml:space="preserve">5.5 </w:t>
      </w:r>
      <w:bookmarkStart w:id="0" w:name="_GoBack"/>
      <w:bookmarkEnd w:id="0"/>
      <w:r w:rsidR="00396BBB">
        <w:rPr>
          <w:rFonts w:asciiTheme="minorHAnsi" w:hAnsiTheme="minorHAnsi"/>
          <w:b/>
          <w:sz w:val="22"/>
          <w:szCs w:val="22"/>
        </w:rPr>
        <w:t>Strategy for Developing and Implementing the LBNF Beamline</w:t>
      </w:r>
    </w:p>
    <w:p w:rsidR="00860DCD" w:rsidRPr="00D6482B" w:rsidRDefault="00860DCD">
      <w:pPr>
        <w:rPr>
          <w:rFonts w:asciiTheme="minorHAnsi" w:hAnsiTheme="minorHAnsi"/>
          <w:sz w:val="22"/>
          <w:szCs w:val="22"/>
        </w:rPr>
      </w:pPr>
    </w:p>
    <w:p w:rsidR="00860DCD" w:rsidRDefault="00860DCD" w:rsidP="00960463">
      <w:pPr>
        <w:jc w:val="both"/>
        <w:rPr>
          <w:rFonts w:asciiTheme="minorHAnsi" w:hAnsiTheme="minorHAnsi"/>
          <w:sz w:val="22"/>
          <w:szCs w:val="22"/>
        </w:rPr>
      </w:pPr>
      <w:r w:rsidRPr="00D6482B">
        <w:rPr>
          <w:rFonts w:asciiTheme="minorHAnsi" w:hAnsiTheme="minorHAnsi"/>
          <w:sz w:val="22"/>
          <w:szCs w:val="22"/>
        </w:rPr>
        <w:t>The neutrino beamline described in this CDR is a direct outgrowth of the</w:t>
      </w:r>
      <w:r w:rsidR="00986667">
        <w:rPr>
          <w:rFonts w:asciiTheme="minorHAnsi" w:hAnsiTheme="minorHAnsi"/>
          <w:sz w:val="22"/>
          <w:szCs w:val="22"/>
        </w:rPr>
        <w:t xml:space="preserve"> design[1] developed for CD</w:t>
      </w:r>
      <w:r w:rsidR="00986667">
        <w:rPr>
          <w:rFonts w:asciiTheme="minorHAnsi" w:hAnsiTheme="minorHAnsi"/>
          <w:sz w:val="22"/>
          <w:szCs w:val="22"/>
        </w:rPr>
        <w:noBreakHyphen/>
      </w:r>
      <w:r w:rsidRPr="00D6482B">
        <w:rPr>
          <w:rFonts w:asciiTheme="minorHAnsi" w:hAnsiTheme="minorHAnsi"/>
          <w:sz w:val="22"/>
          <w:szCs w:val="22"/>
        </w:rPr>
        <w:t xml:space="preserve">1 in 2012.  That design was driven by the need to minimize cost, while delivering the performance required to meet the scientific objectives of the </w:t>
      </w:r>
      <w:r w:rsidR="00FE0FC9">
        <w:rPr>
          <w:rFonts w:asciiTheme="minorHAnsi" w:hAnsiTheme="minorHAnsi"/>
          <w:sz w:val="22"/>
          <w:szCs w:val="22"/>
        </w:rPr>
        <w:t>long-baseline neutrino program.  It includes</w:t>
      </w:r>
      <w:r w:rsidRPr="00D6482B">
        <w:rPr>
          <w:rFonts w:asciiTheme="minorHAnsi" w:hAnsiTheme="minorHAnsi"/>
          <w:sz w:val="22"/>
          <w:szCs w:val="22"/>
        </w:rPr>
        <w:t xml:space="preserve"> </w:t>
      </w:r>
      <w:r w:rsidR="00986667">
        <w:rPr>
          <w:rFonts w:asciiTheme="minorHAnsi" w:hAnsiTheme="minorHAnsi"/>
          <w:sz w:val="22"/>
          <w:szCs w:val="22"/>
        </w:rPr>
        <w:t>many</w:t>
      </w:r>
      <w:r w:rsidRPr="00D6482B">
        <w:rPr>
          <w:rFonts w:asciiTheme="minorHAnsi" w:hAnsiTheme="minorHAnsi"/>
          <w:sz w:val="22"/>
          <w:szCs w:val="22"/>
        </w:rPr>
        <w:t xml:space="preserve"> features that followed directly from the successful NuMI beamline</w:t>
      </w:r>
      <w:r w:rsidR="00FE0FC9">
        <w:rPr>
          <w:rFonts w:asciiTheme="minorHAnsi" w:hAnsiTheme="minorHAnsi"/>
          <w:sz w:val="22"/>
          <w:szCs w:val="22"/>
        </w:rPr>
        <w:t xml:space="preserve"> design</w:t>
      </w:r>
      <w:r w:rsidR="007328D5">
        <w:rPr>
          <w:rFonts w:asciiTheme="minorHAnsi" w:hAnsiTheme="minorHAnsi"/>
          <w:sz w:val="22"/>
          <w:szCs w:val="22"/>
        </w:rPr>
        <w:t xml:space="preserve"> as updated for the NOvA experiment</w:t>
      </w:r>
      <w:r w:rsidRPr="00D6482B">
        <w:rPr>
          <w:rFonts w:asciiTheme="minorHAnsi" w:hAnsiTheme="minorHAnsi"/>
          <w:sz w:val="22"/>
          <w:szCs w:val="22"/>
        </w:rPr>
        <w:t xml:space="preserve">.  It utilizes a target and horn system based on NuMI designs, with the spacing of the target and two horns set to maximize flux at the first, and to the extent possible second oscillation maxima, subject to the limitations of  the NuMI designs for these systems.  </w:t>
      </w:r>
      <w:r w:rsidR="002B4D1A" w:rsidRPr="00D6482B">
        <w:rPr>
          <w:rFonts w:asciiTheme="minorHAnsi" w:hAnsiTheme="minorHAnsi"/>
          <w:sz w:val="22"/>
          <w:szCs w:val="22"/>
        </w:rPr>
        <w:t>The target chase volume – length and width – are set to the minimum necessary to acc</w:t>
      </w:r>
      <w:r w:rsidR="00FA6FCB" w:rsidRPr="00D6482B">
        <w:rPr>
          <w:rFonts w:asciiTheme="minorHAnsi" w:hAnsiTheme="minorHAnsi"/>
          <w:sz w:val="22"/>
          <w:szCs w:val="22"/>
        </w:rPr>
        <w:t xml:space="preserve">ommodate this focusing system, and the temporary morgue space to store used targets and horns is sized based on the size of the NuMI components.  </w:t>
      </w:r>
      <w:r w:rsidR="00960463" w:rsidRPr="00D6482B">
        <w:rPr>
          <w:rFonts w:asciiTheme="minorHAnsi" w:hAnsiTheme="minorHAnsi"/>
          <w:sz w:val="22"/>
          <w:szCs w:val="22"/>
        </w:rPr>
        <w:t xml:space="preserve">Following the NuMI design, the decay pipe is helium filled, while the target chase is air filled and air cooled.  </w:t>
      </w:r>
    </w:p>
    <w:p w:rsidR="00FE0FC9" w:rsidRDefault="00FE0FC9" w:rsidP="00960463">
      <w:pPr>
        <w:jc w:val="both"/>
        <w:rPr>
          <w:rFonts w:asciiTheme="minorHAnsi" w:hAnsiTheme="minorHAnsi"/>
          <w:sz w:val="22"/>
          <w:szCs w:val="22"/>
        </w:rPr>
      </w:pPr>
    </w:p>
    <w:p w:rsidR="00FE0FC9" w:rsidRDefault="00FE0FC9" w:rsidP="00960463">
      <w:pPr>
        <w:jc w:val="both"/>
        <w:rPr>
          <w:rFonts w:asciiTheme="minorHAnsi" w:hAnsiTheme="minorHAnsi"/>
          <w:sz w:val="22"/>
          <w:szCs w:val="22"/>
        </w:rPr>
      </w:pPr>
      <w:r>
        <w:rPr>
          <w:rFonts w:asciiTheme="minorHAnsi" w:hAnsiTheme="minorHAnsi"/>
          <w:sz w:val="22"/>
          <w:szCs w:val="22"/>
        </w:rPr>
        <w:t xml:space="preserve">The LBNF beamline is designed to </w:t>
      </w:r>
      <w:r w:rsidR="00986667">
        <w:rPr>
          <w:rFonts w:asciiTheme="minorHAnsi" w:hAnsiTheme="minorHAnsi"/>
          <w:sz w:val="22"/>
          <w:szCs w:val="22"/>
        </w:rPr>
        <w:t>utilize</w:t>
      </w:r>
      <w:r>
        <w:rPr>
          <w:rFonts w:asciiTheme="minorHAnsi" w:hAnsiTheme="minorHAnsi"/>
          <w:sz w:val="22"/>
          <w:szCs w:val="22"/>
        </w:rPr>
        <w:t xml:space="preserve"> the Main Injector proton beam with energy between 60 and 120 GeV and beam power from 1.0 to 1.2 MW respectively, as will be delivered after the PIP-II upgrades</w:t>
      </w:r>
      <w:r w:rsidR="007328D5">
        <w:rPr>
          <w:rFonts w:asciiTheme="minorHAnsi" w:hAnsiTheme="minorHAnsi"/>
          <w:sz w:val="22"/>
          <w:szCs w:val="22"/>
        </w:rPr>
        <w:t>[2]</w:t>
      </w:r>
      <w:r>
        <w:rPr>
          <w:rFonts w:asciiTheme="minorHAnsi" w:hAnsiTheme="minorHAnsi"/>
          <w:sz w:val="22"/>
          <w:szCs w:val="22"/>
        </w:rPr>
        <w:t>.  The ability to vary the proton beam energy is important for optimizing the flux spectrum</w:t>
      </w:r>
      <w:r w:rsidR="00986667">
        <w:rPr>
          <w:rFonts w:asciiTheme="minorHAnsi" w:hAnsiTheme="minorHAnsi"/>
          <w:sz w:val="22"/>
          <w:szCs w:val="22"/>
        </w:rPr>
        <w:t xml:space="preserve"> and to understand systematic effects in the beam production, and to provide flexibility to allow the facility to address future questions in neutrino physics which may require a different flux spectrum.  To allow for higher beam power that may be enabled by future upgrades to the Fermilab accelerator complex beyond PIP-II, those elements of the beamline and supporting conventional facilities that cannot be changed once the facility is built and has been irradiated are designed to accommodate beam power in the range of 2.0 to 2.4 MW for proton beam energy of 60 to 120 GeV.  These elements include the </w:t>
      </w:r>
      <w:r w:rsidR="00C33286">
        <w:rPr>
          <w:rFonts w:asciiTheme="minorHAnsi" w:hAnsiTheme="minorHAnsi"/>
          <w:sz w:val="22"/>
          <w:szCs w:val="22"/>
        </w:rPr>
        <w:t xml:space="preserve">primary beam, </w:t>
      </w:r>
      <w:r w:rsidR="00986667">
        <w:rPr>
          <w:rFonts w:asciiTheme="minorHAnsi" w:hAnsiTheme="minorHAnsi"/>
          <w:sz w:val="22"/>
          <w:szCs w:val="22"/>
        </w:rPr>
        <w:t>target hall, decay pipe and absorber, as well as all of the shielding for them.  Components that can be replaced, such as targets and horns, are designed for the 1.2 MW initial operation.  In general, additional R&amp;D, which is not part of the LBNF Project, is required to develop those components to be able to operate at the higher beam power.</w:t>
      </w:r>
    </w:p>
    <w:p w:rsidR="00FE0FC9" w:rsidRPr="00D6482B" w:rsidRDefault="00FE0FC9" w:rsidP="00960463">
      <w:pPr>
        <w:jc w:val="both"/>
        <w:rPr>
          <w:rFonts w:asciiTheme="minorHAnsi" w:hAnsiTheme="minorHAnsi"/>
          <w:sz w:val="22"/>
          <w:szCs w:val="22"/>
        </w:rPr>
      </w:pPr>
    </w:p>
    <w:p w:rsidR="00960463" w:rsidRPr="00D6482B" w:rsidRDefault="00960463" w:rsidP="00960463">
      <w:pPr>
        <w:jc w:val="both"/>
        <w:rPr>
          <w:rFonts w:asciiTheme="minorHAnsi" w:hAnsiTheme="minorHAnsi"/>
          <w:sz w:val="22"/>
          <w:szCs w:val="22"/>
        </w:rPr>
      </w:pPr>
      <w:r w:rsidRPr="00D6482B">
        <w:rPr>
          <w:rFonts w:asciiTheme="minorHAnsi" w:hAnsiTheme="minorHAnsi"/>
          <w:sz w:val="22"/>
          <w:szCs w:val="22"/>
        </w:rPr>
        <w:t xml:space="preserve">Since the 2012 CD-1 review, the beamline design has evolved in a number of areas, as better understanding of the design requirements and </w:t>
      </w:r>
      <w:r w:rsidR="006B63FD" w:rsidRPr="00D6482B">
        <w:rPr>
          <w:rFonts w:asciiTheme="minorHAnsi" w:hAnsiTheme="minorHAnsi"/>
          <w:sz w:val="22"/>
          <w:szCs w:val="22"/>
        </w:rPr>
        <w:t>constraints</w:t>
      </w:r>
      <w:r w:rsidRPr="00D6482B">
        <w:rPr>
          <w:rFonts w:asciiTheme="minorHAnsi" w:hAnsiTheme="minorHAnsi"/>
          <w:sz w:val="22"/>
          <w:szCs w:val="22"/>
        </w:rPr>
        <w:t xml:space="preserve"> has been developed.  Some of these design changes have come to full maturity and are described in this CDR.  Others require further development and evaluation to determine if and how </w:t>
      </w:r>
      <w:r w:rsidR="006B63FD" w:rsidRPr="00D6482B">
        <w:rPr>
          <w:rFonts w:asciiTheme="minorHAnsi" w:hAnsiTheme="minorHAnsi"/>
          <w:sz w:val="22"/>
          <w:szCs w:val="22"/>
        </w:rPr>
        <w:t>they</w:t>
      </w:r>
      <w:r w:rsidRPr="00D6482B">
        <w:rPr>
          <w:rFonts w:asciiTheme="minorHAnsi" w:hAnsiTheme="minorHAnsi"/>
          <w:sz w:val="22"/>
          <w:szCs w:val="22"/>
        </w:rPr>
        <w:t xml:space="preserve"> might be incorporated into the LBNF neutrino beamline design.  They offer the possibility of higher performance, flexibility implementation of future ideas, or greater reliability. </w:t>
      </w:r>
      <w:r w:rsidR="00177236" w:rsidRPr="00D6482B">
        <w:rPr>
          <w:rFonts w:asciiTheme="minorHAnsi" w:hAnsiTheme="minorHAnsi"/>
          <w:sz w:val="22"/>
          <w:szCs w:val="22"/>
        </w:rPr>
        <w:t xml:space="preserve">The </w:t>
      </w:r>
      <w:r w:rsidR="000204EB">
        <w:rPr>
          <w:rFonts w:asciiTheme="minorHAnsi" w:hAnsiTheme="minorHAnsi"/>
          <w:sz w:val="22"/>
          <w:szCs w:val="22"/>
        </w:rPr>
        <w:t xml:space="preserve">beamline </w:t>
      </w:r>
      <w:r w:rsidR="00177236" w:rsidRPr="00D6482B">
        <w:rPr>
          <w:rFonts w:asciiTheme="minorHAnsi" w:hAnsiTheme="minorHAnsi"/>
          <w:sz w:val="22"/>
          <w:szCs w:val="22"/>
        </w:rPr>
        <w:t xml:space="preserve">facility is </w:t>
      </w:r>
      <w:r w:rsidR="000204EB">
        <w:rPr>
          <w:rFonts w:asciiTheme="minorHAnsi" w:hAnsiTheme="minorHAnsi"/>
          <w:sz w:val="22"/>
          <w:szCs w:val="22"/>
        </w:rPr>
        <w:t>designed</w:t>
      </w:r>
      <w:r w:rsidR="000204EB" w:rsidRPr="00D6482B">
        <w:rPr>
          <w:rFonts w:asciiTheme="minorHAnsi" w:hAnsiTheme="minorHAnsi"/>
          <w:sz w:val="22"/>
          <w:szCs w:val="22"/>
        </w:rPr>
        <w:t xml:space="preserve"> </w:t>
      </w:r>
      <w:r w:rsidR="00177236" w:rsidRPr="00D6482B">
        <w:rPr>
          <w:rFonts w:asciiTheme="minorHAnsi" w:hAnsiTheme="minorHAnsi"/>
          <w:sz w:val="22"/>
          <w:szCs w:val="22"/>
        </w:rPr>
        <w:t>to have a</w:t>
      </w:r>
      <w:r w:rsidR="00E9700A">
        <w:rPr>
          <w:rFonts w:asciiTheme="minorHAnsi" w:hAnsiTheme="minorHAnsi"/>
          <w:sz w:val="22"/>
          <w:szCs w:val="22"/>
        </w:rPr>
        <w:t>n operational</w:t>
      </w:r>
      <w:r w:rsidR="00177236" w:rsidRPr="00D6482B">
        <w:rPr>
          <w:rFonts w:asciiTheme="minorHAnsi" w:hAnsiTheme="minorHAnsi"/>
          <w:sz w:val="22"/>
          <w:szCs w:val="22"/>
        </w:rPr>
        <w:t xml:space="preserve"> lifetime of 20 years, and it is important that it be designed to allow future upgrades and modifications that will allow it to exploit new technologies and to adapt the neutrino spectrum to address new questions in neutrino physics over this long period. </w:t>
      </w:r>
      <w:r w:rsidRPr="00D6482B">
        <w:rPr>
          <w:rFonts w:asciiTheme="minorHAnsi" w:hAnsiTheme="minorHAnsi"/>
          <w:sz w:val="22"/>
          <w:szCs w:val="22"/>
        </w:rPr>
        <w:t xml:space="preserve">The key alternatives and options under consideration and the strategy for evaluating and potentially implementing them are summarized here.  They are described in more detail </w:t>
      </w:r>
      <w:r w:rsidR="00CF76DF" w:rsidRPr="00D6482B">
        <w:rPr>
          <w:rFonts w:asciiTheme="minorHAnsi" w:hAnsiTheme="minorHAnsi"/>
          <w:sz w:val="22"/>
          <w:szCs w:val="22"/>
        </w:rPr>
        <w:t>elsewhere in this CDR or its Annexes.</w:t>
      </w:r>
      <w:r w:rsidR="00177236" w:rsidRPr="00D6482B">
        <w:rPr>
          <w:rFonts w:asciiTheme="minorHAnsi" w:hAnsiTheme="minorHAnsi"/>
          <w:sz w:val="22"/>
          <w:szCs w:val="22"/>
        </w:rPr>
        <w:t xml:space="preserve">  </w:t>
      </w:r>
      <w:r w:rsidR="00177236" w:rsidRPr="00D6482B">
        <w:rPr>
          <w:rFonts w:asciiTheme="minorHAnsi" w:hAnsiTheme="minorHAnsi"/>
          <w:sz w:val="22"/>
          <w:szCs w:val="22"/>
        </w:rPr>
        <w:tab/>
      </w:r>
    </w:p>
    <w:p w:rsidR="00CF76DF" w:rsidRPr="00D6482B" w:rsidRDefault="00CF76DF" w:rsidP="00960463">
      <w:pPr>
        <w:jc w:val="both"/>
        <w:rPr>
          <w:rFonts w:asciiTheme="minorHAnsi" w:hAnsiTheme="minorHAnsi"/>
          <w:sz w:val="22"/>
          <w:szCs w:val="22"/>
        </w:rPr>
      </w:pPr>
    </w:p>
    <w:p w:rsidR="00432962" w:rsidRPr="00D6482B" w:rsidRDefault="00CF76DF" w:rsidP="00960463">
      <w:pPr>
        <w:jc w:val="both"/>
        <w:rPr>
          <w:rFonts w:asciiTheme="minorHAnsi" w:hAnsiTheme="minorHAnsi"/>
          <w:sz w:val="22"/>
          <w:szCs w:val="22"/>
        </w:rPr>
      </w:pPr>
      <w:r w:rsidRPr="00D6482B">
        <w:rPr>
          <w:rFonts w:asciiTheme="minorHAnsi" w:hAnsiTheme="minorHAnsi"/>
          <w:sz w:val="22"/>
          <w:szCs w:val="22"/>
        </w:rPr>
        <w:t xml:space="preserve">Further optimization of the target-horn system has the potential to substantially increase the neutrino flux at the first and especially second oscillation maxima and reduce wrong-sign neutrino background, thereby increasing the sensitivity to CP violation and mass </w:t>
      </w:r>
      <w:r w:rsidR="006B63FD" w:rsidRPr="00D6482B">
        <w:rPr>
          <w:rFonts w:asciiTheme="minorHAnsi" w:hAnsiTheme="minorHAnsi"/>
          <w:sz w:val="22"/>
          <w:szCs w:val="22"/>
        </w:rPr>
        <w:t>hierarchy</w:t>
      </w:r>
      <w:r w:rsidRPr="00D6482B">
        <w:rPr>
          <w:rFonts w:asciiTheme="minorHAnsi" w:hAnsiTheme="minorHAnsi"/>
          <w:sz w:val="22"/>
          <w:szCs w:val="22"/>
        </w:rPr>
        <w:t xml:space="preserve"> determination, as discussed in Volume 2.  The </w:t>
      </w:r>
      <w:r w:rsidR="006B63FD" w:rsidRPr="00D6482B">
        <w:rPr>
          <w:rFonts w:asciiTheme="minorHAnsi" w:hAnsiTheme="minorHAnsi"/>
          <w:sz w:val="22"/>
          <w:szCs w:val="22"/>
        </w:rPr>
        <w:t>optimization</w:t>
      </w:r>
      <w:r w:rsidRPr="00D6482B">
        <w:rPr>
          <w:rFonts w:asciiTheme="minorHAnsi" w:hAnsiTheme="minorHAnsi"/>
          <w:sz w:val="22"/>
          <w:szCs w:val="22"/>
        </w:rPr>
        <w:t xml:space="preserve"> work there is on-going and may yield further improvements beyond those currently achieved. Engineering studies of the proposed horn designs and methods of integrating the target into the first horn must be performed to turn these concepts into real buildable structures which satisfy other requirements such as reliability and longevity.  These studies will be carried out between CD</w:t>
      </w:r>
      <w:r w:rsidR="00D6482B">
        <w:rPr>
          <w:rFonts w:asciiTheme="minorHAnsi" w:hAnsiTheme="minorHAnsi"/>
          <w:sz w:val="22"/>
          <w:szCs w:val="22"/>
        </w:rPr>
        <w:softHyphen/>
      </w:r>
      <w:r w:rsidR="0066106F">
        <w:rPr>
          <w:rFonts w:asciiTheme="minorHAnsi" w:hAnsiTheme="minorHAnsi"/>
          <w:sz w:val="22"/>
          <w:szCs w:val="22"/>
        </w:rPr>
        <w:noBreakHyphen/>
      </w:r>
      <w:r w:rsidRPr="00D6482B">
        <w:rPr>
          <w:rFonts w:asciiTheme="minorHAnsi" w:hAnsiTheme="minorHAnsi"/>
          <w:sz w:val="22"/>
          <w:szCs w:val="22"/>
        </w:rPr>
        <w:t>1 and CD-2 to determine the baseline design for the LBNF target-horn system.</w:t>
      </w:r>
      <w:r w:rsidR="00CD3711" w:rsidRPr="00D6482B">
        <w:rPr>
          <w:rFonts w:asciiTheme="minorHAnsi" w:hAnsiTheme="minorHAnsi"/>
          <w:sz w:val="22"/>
          <w:szCs w:val="22"/>
        </w:rPr>
        <w:t xml:space="preserve">  Since targets and horns must be replaceable, it is also possible to continue development of the target-horn system in the future </w:t>
      </w:r>
      <w:r w:rsidR="00CD3711" w:rsidRPr="00D6482B">
        <w:rPr>
          <w:rFonts w:asciiTheme="minorHAnsi" w:hAnsiTheme="minorHAnsi"/>
          <w:sz w:val="22"/>
          <w:szCs w:val="22"/>
        </w:rPr>
        <w:lastRenderedPageBreak/>
        <w:t>and replace the initial system with a more advanced one or one optimized for different physics.  Such future development, beyond that necessary to establish the baseline design at CD-2, would be done outside of the LBNF Project.</w:t>
      </w:r>
    </w:p>
    <w:p w:rsidR="00CF76DF" w:rsidRPr="00D6482B" w:rsidRDefault="00CF76DF" w:rsidP="00960463">
      <w:pPr>
        <w:jc w:val="both"/>
        <w:rPr>
          <w:rFonts w:asciiTheme="minorHAnsi" w:hAnsiTheme="minorHAnsi"/>
          <w:sz w:val="22"/>
          <w:szCs w:val="22"/>
        </w:rPr>
      </w:pPr>
    </w:p>
    <w:p w:rsidR="00D6482B" w:rsidRPr="00D6482B" w:rsidRDefault="00D6482B" w:rsidP="00960463">
      <w:pPr>
        <w:jc w:val="both"/>
        <w:rPr>
          <w:rFonts w:asciiTheme="minorHAnsi" w:hAnsiTheme="minorHAnsi"/>
          <w:sz w:val="22"/>
          <w:szCs w:val="22"/>
        </w:rPr>
      </w:pPr>
      <w:r>
        <w:rPr>
          <w:rFonts w:asciiTheme="minorHAnsi" w:hAnsiTheme="minorHAnsi"/>
          <w:sz w:val="22"/>
          <w:szCs w:val="22"/>
        </w:rPr>
        <w:t xml:space="preserve">The more advanced focusing systems </w:t>
      </w:r>
      <w:r w:rsidR="0066106F">
        <w:rPr>
          <w:rFonts w:asciiTheme="minorHAnsi" w:hAnsiTheme="minorHAnsi"/>
          <w:sz w:val="22"/>
          <w:szCs w:val="22"/>
        </w:rPr>
        <w:t>described in Volume 2 utilize ho</w:t>
      </w:r>
      <w:r w:rsidR="00396BBB">
        <w:rPr>
          <w:rFonts w:asciiTheme="minorHAnsi" w:hAnsiTheme="minorHAnsi"/>
          <w:sz w:val="22"/>
          <w:szCs w:val="22"/>
        </w:rPr>
        <w:t xml:space="preserve">rns that are longer and </w:t>
      </w:r>
      <w:r w:rsidR="0066106F">
        <w:rPr>
          <w:rFonts w:asciiTheme="minorHAnsi" w:hAnsiTheme="minorHAnsi"/>
          <w:sz w:val="22"/>
          <w:szCs w:val="22"/>
        </w:rPr>
        <w:t xml:space="preserve">larger </w:t>
      </w:r>
      <w:r w:rsidR="00396BBB">
        <w:rPr>
          <w:rFonts w:asciiTheme="minorHAnsi" w:hAnsiTheme="minorHAnsi"/>
          <w:sz w:val="22"/>
          <w:szCs w:val="22"/>
        </w:rPr>
        <w:t xml:space="preserve">in </w:t>
      </w:r>
      <w:r w:rsidR="0066106F">
        <w:rPr>
          <w:rFonts w:asciiTheme="minorHAnsi" w:hAnsiTheme="minorHAnsi"/>
          <w:sz w:val="22"/>
          <w:szCs w:val="22"/>
        </w:rPr>
        <w:t xml:space="preserve">diameter and that are spaced farther apart than the reference design, which would require a target chase approximately 9 m longer and 0.6 m wider than  reference design.  It cannot be ruled out that further optimization, or new designs not yet studied that may be called for to explore new questions in the future may require additional space beyond this.  Also, the larger horns will require larger space for temporary storage of used, irradiated components, requiring, in turn, an increase in the size of the morgue </w:t>
      </w:r>
      <w:r w:rsidR="00C33286">
        <w:rPr>
          <w:rFonts w:asciiTheme="minorHAnsi" w:hAnsiTheme="minorHAnsi"/>
          <w:sz w:val="22"/>
          <w:szCs w:val="22"/>
        </w:rPr>
        <w:t xml:space="preserve">or a revision of the </w:t>
      </w:r>
      <w:r w:rsidR="004E6E57">
        <w:rPr>
          <w:rFonts w:asciiTheme="minorHAnsi" w:hAnsiTheme="minorHAnsi"/>
          <w:sz w:val="22"/>
          <w:szCs w:val="22"/>
        </w:rPr>
        <w:t>remote handling approach</w:t>
      </w:r>
      <w:r w:rsidR="0066106F">
        <w:rPr>
          <w:rFonts w:asciiTheme="minorHAnsi" w:hAnsiTheme="minorHAnsi"/>
          <w:sz w:val="22"/>
          <w:szCs w:val="22"/>
        </w:rPr>
        <w:t>.  Between CD-1 and CD-2, studies will be done to determine not only the geometric requirements from the final baseline target-horn system, but also to estimate the dimensions needed to accommodate potential future designs.</w:t>
      </w:r>
    </w:p>
    <w:p w:rsidR="00D6482B" w:rsidRPr="00D6482B" w:rsidRDefault="00D6482B" w:rsidP="00960463">
      <w:pPr>
        <w:jc w:val="both"/>
        <w:rPr>
          <w:rFonts w:asciiTheme="minorHAnsi" w:hAnsiTheme="minorHAnsi"/>
          <w:sz w:val="22"/>
          <w:szCs w:val="22"/>
        </w:rPr>
      </w:pPr>
    </w:p>
    <w:p w:rsidR="00CF76DF" w:rsidRDefault="00177236" w:rsidP="00960463">
      <w:pPr>
        <w:jc w:val="both"/>
        <w:rPr>
          <w:rFonts w:asciiTheme="minorHAnsi" w:hAnsiTheme="minorHAnsi"/>
          <w:sz w:val="22"/>
          <w:szCs w:val="22"/>
        </w:rPr>
      </w:pPr>
      <w:r w:rsidRPr="00D6482B">
        <w:rPr>
          <w:rFonts w:asciiTheme="minorHAnsi" w:hAnsiTheme="minorHAnsi"/>
          <w:sz w:val="22"/>
          <w:szCs w:val="22"/>
        </w:rPr>
        <w:t xml:space="preserve">The material, geometry and the structure of the target assembly itself can have significant impact on the effective pion production and the energy spectrum of pions, which in turn affects the neutrino spectrum, and the reliability and longevity of the target, which affects the integrated beam exposure.  </w:t>
      </w:r>
      <w:r w:rsidR="00CD3711" w:rsidRPr="00D6482B">
        <w:rPr>
          <w:rFonts w:asciiTheme="minorHAnsi" w:hAnsiTheme="minorHAnsi"/>
          <w:sz w:val="22"/>
          <w:szCs w:val="22"/>
        </w:rPr>
        <w:t xml:space="preserve">Potential design developments range from incremental (e.g. changing from a rectangular cross-section, water-cooled graphite target as in the current reference design to a cylindrical helium-cooled target), to more substantial (e.g. changing target material from graphite to beryllium), to radical (e.g. a hybrid target with lighter material upstream and heavier material downstream and perhaps </w:t>
      </w:r>
      <w:r w:rsidR="006B63FD" w:rsidRPr="00D6482B">
        <w:rPr>
          <w:rFonts w:asciiTheme="minorHAnsi" w:hAnsiTheme="minorHAnsi"/>
          <w:sz w:val="22"/>
          <w:szCs w:val="22"/>
        </w:rPr>
        <w:t>constructed</w:t>
      </w:r>
      <w:r w:rsidR="00CD3711" w:rsidRPr="00D6482B">
        <w:rPr>
          <w:rFonts w:asciiTheme="minorHAnsi" w:hAnsiTheme="minorHAnsi"/>
          <w:sz w:val="22"/>
          <w:szCs w:val="22"/>
        </w:rPr>
        <w:t xml:space="preserve"> of a set of spheres captured in a cylindrical skin).  New designs beyond the current reference design are also needed to be able to accommodate the higher beam power (up to 2.4 MW) that will be provided by the PIP-II </w:t>
      </w:r>
      <w:r w:rsidR="00D6482B" w:rsidRPr="00D6482B">
        <w:rPr>
          <w:rFonts w:asciiTheme="minorHAnsi" w:hAnsiTheme="minorHAnsi"/>
          <w:sz w:val="22"/>
          <w:szCs w:val="22"/>
        </w:rPr>
        <w:t xml:space="preserve">upgrade.  </w:t>
      </w:r>
      <w:r w:rsidR="00CD3711" w:rsidRPr="00D6482B">
        <w:rPr>
          <w:rFonts w:asciiTheme="minorHAnsi" w:hAnsiTheme="minorHAnsi"/>
          <w:sz w:val="22"/>
          <w:szCs w:val="22"/>
        </w:rPr>
        <w:t xml:space="preserve">Target development will largely be carried out in the context of world-wide collaborations </w:t>
      </w:r>
      <w:r w:rsidR="00D6482B" w:rsidRPr="00D6482B">
        <w:rPr>
          <w:rFonts w:asciiTheme="minorHAnsi" w:hAnsiTheme="minorHAnsi"/>
          <w:sz w:val="22"/>
          <w:szCs w:val="22"/>
        </w:rPr>
        <w:t>on high-power targetry such as the Radiation Damage In Accelerator Target Environments (RaDIATE) collaboration and not within the LBNF Project. The LBNF facility design must be such that it can fully exploit future developments in target design.</w:t>
      </w:r>
    </w:p>
    <w:p w:rsidR="0066106F" w:rsidRDefault="0066106F" w:rsidP="00960463">
      <w:pPr>
        <w:jc w:val="both"/>
        <w:rPr>
          <w:rFonts w:asciiTheme="minorHAnsi" w:hAnsiTheme="minorHAnsi"/>
          <w:sz w:val="22"/>
          <w:szCs w:val="22"/>
        </w:rPr>
      </w:pPr>
    </w:p>
    <w:p w:rsidR="0066106F" w:rsidRDefault="0066106F" w:rsidP="00960463">
      <w:pPr>
        <w:jc w:val="both"/>
        <w:rPr>
          <w:rFonts w:asciiTheme="minorHAnsi" w:hAnsiTheme="minorHAnsi"/>
          <w:sz w:val="22"/>
          <w:szCs w:val="22"/>
        </w:rPr>
      </w:pPr>
      <w:r>
        <w:rPr>
          <w:rFonts w:asciiTheme="minorHAnsi" w:hAnsiTheme="minorHAnsi"/>
          <w:sz w:val="22"/>
          <w:szCs w:val="22"/>
        </w:rPr>
        <w:t xml:space="preserve">The length and diameter of the decay pipe also affect the neutrino flux spectrum.  A longer decay pipe increases the total neutrino flux with a larger increase at higher energies; a larger diameter allows the capture and decay of lower-energy pions, </w:t>
      </w:r>
      <w:r w:rsidR="004B1E47">
        <w:rPr>
          <w:rFonts w:asciiTheme="minorHAnsi" w:hAnsiTheme="minorHAnsi"/>
          <w:sz w:val="22"/>
          <w:szCs w:val="22"/>
        </w:rPr>
        <w:t xml:space="preserve">increasing the neutrino flux at lower energy as described in Volume 2. The dimensions also affect the electron neutrino and wrong-sign backgrounds.  Unlike targets and horns, the decay pipe cannot be modified after the facility is built, making the choice of geometry particularly important.  The reference design values of 204 m length and 4 m diameter appear well matched to the physics of LBNF, but studies to determine the optimal dimensions continue.  </w:t>
      </w:r>
      <w:r w:rsidR="00213C54">
        <w:rPr>
          <w:rFonts w:asciiTheme="minorHAnsi" w:hAnsiTheme="minorHAnsi"/>
          <w:sz w:val="22"/>
          <w:szCs w:val="22"/>
        </w:rPr>
        <w:t>T</w:t>
      </w:r>
      <w:r w:rsidR="004B1E47">
        <w:rPr>
          <w:rFonts w:asciiTheme="minorHAnsi" w:hAnsiTheme="minorHAnsi"/>
          <w:sz w:val="22"/>
          <w:szCs w:val="22"/>
        </w:rPr>
        <w:t>he cost of increasing the decay pipe length or diameter</w:t>
      </w:r>
      <w:r w:rsidR="00213C54">
        <w:rPr>
          <w:rFonts w:asciiTheme="minorHAnsi" w:hAnsiTheme="minorHAnsi"/>
          <w:sz w:val="22"/>
          <w:szCs w:val="22"/>
        </w:rPr>
        <w:t xml:space="preserve"> (including impact on the absorber of increasing the diameter) is relatively large.  Therefore</w:t>
      </w:r>
      <w:r w:rsidR="004B1E47">
        <w:rPr>
          <w:rFonts w:asciiTheme="minorHAnsi" w:hAnsiTheme="minorHAnsi"/>
          <w:sz w:val="22"/>
          <w:szCs w:val="22"/>
        </w:rPr>
        <w:t xml:space="preserve">, studies </w:t>
      </w:r>
      <w:r w:rsidR="00213C54">
        <w:rPr>
          <w:rFonts w:asciiTheme="minorHAnsi" w:hAnsiTheme="minorHAnsi"/>
          <w:sz w:val="22"/>
          <w:szCs w:val="22"/>
        </w:rPr>
        <w:t xml:space="preserve">of the decay pipe </w:t>
      </w:r>
      <w:r w:rsidR="004B1E47">
        <w:rPr>
          <w:rFonts w:asciiTheme="minorHAnsi" w:hAnsiTheme="minorHAnsi"/>
          <w:sz w:val="22"/>
          <w:szCs w:val="22"/>
        </w:rPr>
        <w:t xml:space="preserve">must include cost tradeoffs of the physics advantages of investment in the decay pipe versus </w:t>
      </w:r>
      <w:r w:rsidR="00213C54">
        <w:rPr>
          <w:rFonts w:asciiTheme="minorHAnsi" w:hAnsiTheme="minorHAnsi"/>
          <w:sz w:val="22"/>
          <w:szCs w:val="22"/>
        </w:rPr>
        <w:t>investment</w:t>
      </w:r>
      <w:r w:rsidR="004B1E47">
        <w:rPr>
          <w:rFonts w:asciiTheme="minorHAnsi" w:hAnsiTheme="minorHAnsi"/>
          <w:sz w:val="22"/>
          <w:szCs w:val="22"/>
        </w:rPr>
        <w:t xml:space="preserve"> in other systems, e.g. the size of the target hall complex, more advance target-horn systems, or more far detector mass.  On-going studies will </w:t>
      </w:r>
      <w:r w:rsidR="00213C54">
        <w:rPr>
          <w:rFonts w:asciiTheme="minorHAnsi" w:hAnsiTheme="minorHAnsi"/>
          <w:sz w:val="22"/>
          <w:szCs w:val="22"/>
        </w:rPr>
        <w:t xml:space="preserve">continue to </w:t>
      </w:r>
      <w:r w:rsidR="004B1E47">
        <w:rPr>
          <w:rFonts w:asciiTheme="minorHAnsi" w:hAnsiTheme="minorHAnsi"/>
          <w:sz w:val="22"/>
          <w:szCs w:val="22"/>
        </w:rPr>
        <w:t>be carried out jointly by LBNF and DUNE between CD-1 and CD-2 to determine the baseline decay pipe geometry.</w:t>
      </w:r>
    </w:p>
    <w:p w:rsidR="00213C54" w:rsidRDefault="00213C54" w:rsidP="00960463">
      <w:pPr>
        <w:jc w:val="both"/>
        <w:rPr>
          <w:rFonts w:asciiTheme="minorHAnsi" w:hAnsiTheme="minorHAnsi"/>
          <w:sz w:val="22"/>
          <w:szCs w:val="22"/>
        </w:rPr>
      </w:pPr>
    </w:p>
    <w:p w:rsidR="00860DCD" w:rsidRPr="00D6482B" w:rsidRDefault="00860DCD" w:rsidP="00960463">
      <w:pPr>
        <w:jc w:val="both"/>
        <w:rPr>
          <w:rFonts w:asciiTheme="minorHAnsi" w:hAnsiTheme="minorHAnsi"/>
          <w:sz w:val="22"/>
          <w:szCs w:val="22"/>
        </w:rPr>
      </w:pPr>
    </w:p>
    <w:p w:rsidR="00860DCD" w:rsidRDefault="007328D5" w:rsidP="007328D5">
      <w:pPr>
        <w:ind w:left="340" w:hanging="340"/>
        <w:jc w:val="both"/>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r>
      <w:r w:rsidR="00860DCD" w:rsidRPr="00D6482B">
        <w:rPr>
          <w:rFonts w:asciiTheme="minorHAnsi" w:hAnsiTheme="minorHAnsi"/>
          <w:sz w:val="22"/>
          <w:szCs w:val="22"/>
        </w:rPr>
        <w:t>LBNE C</w:t>
      </w:r>
      <w:r w:rsidR="00960463" w:rsidRPr="00D6482B">
        <w:rPr>
          <w:rFonts w:asciiTheme="minorHAnsi" w:hAnsiTheme="minorHAnsi"/>
          <w:sz w:val="22"/>
          <w:szCs w:val="22"/>
        </w:rPr>
        <w:t>onceptual Design Report Volume 2: The Beamline at the Near Site,</w:t>
      </w:r>
      <w:r w:rsidR="00860DCD" w:rsidRPr="00D6482B">
        <w:rPr>
          <w:rFonts w:asciiTheme="minorHAnsi" w:hAnsiTheme="minorHAnsi"/>
          <w:sz w:val="22"/>
          <w:szCs w:val="22"/>
        </w:rPr>
        <w:t xml:space="preserve"> October 2012</w:t>
      </w:r>
      <w:r w:rsidR="00960463" w:rsidRPr="00D6482B">
        <w:rPr>
          <w:rFonts w:asciiTheme="minorHAnsi" w:hAnsiTheme="minorHAnsi"/>
          <w:sz w:val="22"/>
          <w:szCs w:val="22"/>
        </w:rPr>
        <w:t>, lbne2-docdb.fnal.gov/cgi-bin/ShowDocument?docid=4317&amp;asof=2012-10-29.</w:t>
      </w:r>
    </w:p>
    <w:p w:rsidR="007328D5" w:rsidRPr="00D6482B" w:rsidRDefault="007328D5" w:rsidP="007328D5">
      <w:pPr>
        <w:ind w:left="340" w:hanging="340"/>
        <w:jc w:val="both"/>
        <w:rPr>
          <w:rFonts w:asciiTheme="minorHAnsi" w:hAnsiTheme="minorHAnsi"/>
          <w:sz w:val="22"/>
          <w:szCs w:val="22"/>
        </w:rPr>
      </w:pPr>
      <w:r>
        <w:rPr>
          <w:rFonts w:asciiTheme="minorHAnsi" w:hAnsiTheme="minorHAnsi"/>
          <w:sz w:val="22"/>
          <w:szCs w:val="22"/>
        </w:rPr>
        <w:t>[2]</w:t>
      </w:r>
      <w:r>
        <w:rPr>
          <w:rFonts w:asciiTheme="minorHAnsi" w:hAnsiTheme="minorHAnsi"/>
          <w:sz w:val="22"/>
          <w:szCs w:val="22"/>
        </w:rPr>
        <w:tab/>
      </w:r>
      <w:r w:rsidRPr="007328D5">
        <w:rPr>
          <w:rFonts w:asciiTheme="minorHAnsi" w:hAnsiTheme="minorHAnsi"/>
          <w:sz w:val="22"/>
          <w:szCs w:val="22"/>
        </w:rPr>
        <w:t>P. Derwent et al., Proton Improvement Plan‐II (2103), Project X‐doc‐1232, http://projectx-docdb.fnal.gov/cgi-bin/RetrieveFile?docid=1232&amp;fi</w:t>
      </w:r>
      <w:r>
        <w:rPr>
          <w:rFonts w:asciiTheme="minorHAnsi" w:hAnsiTheme="minorHAnsi"/>
          <w:sz w:val="22"/>
          <w:szCs w:val="22"/>
        </w:rPr>
        <w:t>lename=1.2%20M</w:t>
      </w:r>
      <w:r w:rsidRPr="007328D5">
        <w:rPr>
          <w:rFonts w:asciiTheme="minorHAnsi" w:hAnsiTheme="minorHAnsi"/>
          <w:sz w:val="22"/>
          <w:szCs w:val="22"/>
        </w:rPr>
        <w:t>W%20Report_Rev5.pdf</w:t>
      </w:r>
      <w:r>
        <w:rPr>
          <w:rFonts w:asciiTheme="minorHAnsi" w:hAnsiTheme="minorHAnsi"/>
          <w:sz w:val="22"/>
          <w:szCs w:val="22"/>
        </w:rPr>
        <w:br/>
      </w:r>
      <w:r w:rsidRPr="007328D5">
        <w:rPr>
          <w:rFonts w:asciiTheme="minorHAnsi" w:hAnsiTheme="minorHAnsi"/>
          <w:sz w:val="22"/>
          <w:szCs w:val="22"/>
        </w:rPr>
        <w:t>&amp;version=3.</w:t>
      </w:r>
    </w:p>
    <w:sectPr w:rsidR="007328D5" w:rsidRPr="00D64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CD"/>
    <w:rsid w:val="000204EB"/>
    <w:rsid w:val="000908A9"/>
    <w:rsid w:val="000B40BD"/>
    <w:rsid w:val="00160D7B"/>
    <w:rsid w:val="00177236"/>
    <w:rsid w:val="001843B3"/>
    <w:rsid w:val="00213C54"/>
    <w:rsid w:val="002B4D1A"/>
    <w:rsid w:val="0033144A"/>
    <w:rsid w:val="00353387"/>
    <w:rsid w:val="00396BBB"/>
    <w:rsid w:val="00432962"/>
    <w:rsid w:val="004B1E47"/>
    <w:rsid w:val="004E6E57"/>
    <w:rsid w:val="0066106F"/>
    <w:rsid w:val="006B63FD"/>
    <w:rsid w:val="007328D5"/>
    <w:rsid w:val="007F5641"/>
    <w:rsid w:val="00860DCD"/>
    <w:rsid w:val="008E1ED5"/>
    <w:rsid w:val="00960463"/>
    <w:rsid w:val="00986667"/>
    <w:rsid w:val="00BD0215"/>
    <w:rsid w:val="00C33286"/>
    <w:rsid w:val="00CD3711"/>
    <w:rsid w:val="00CF76DF"/>
    <w:rsid w:val="00D513EC"/>
    <w:rsid w:val="00D6482B"/>
    <w:rsid w:val="00E235F3"/>
    <w:rsid w:val="00E9700A"/>
    <w:rsid w:val="00FA6FCB"/>
    <w:rsid w:val="00FE0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4CB2C-9CD6-4159-BB60-C29349CB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6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6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_x0020_Title xmlns="e6c11585-08fe-44ce-a016-067c70564434">Strategy for Development and Implementation of the LBNF Beamline</Section_x0020_Title>
    <System_x0020_or_x0020_Component xmlns="e6c11585-08fe-44ce-a016-067c70564434">LBNF Beamline</System_x0020_or_x0020_Component>
    <Category xmlns="e6c11585-08fe-44ce-a016-067c70564434">Contribution Intro Vol</Category>
    <PublishingExpirationDate xmlns="http://schemas.microsoft.com/sharepoint/v3" xsi:nil="true"/>
    <CDR_x0020_Volume xmlns="e6c11585-08fe-44ce-a016-067c70564434">Overall Project</CDR_x0020_Volume>
    <PublishingStartDate xmlns="http://schemas.microsoft.com/sharepoint/v3" xsi:nil="true"/>
    <_dlc_DocId xmlns="5c9f3ab6-242c-461d-a351-c910a751d111">-86-177</_dlc_DocId>
    <_dlc_DocIdUrl xmlns="5c9f3ab6-242c-461d-a351-c910a751d111">
      <Url>https://web.fnal.gov/project/LBNF/ReviewsAndAssessments/CD-1Preparation/_layouts/15/DocIdRedir.aspx?ID=-86-177</Url>
      <Description>-86-177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8BCA4A3325A1749B05AB75E2AC4DCAD" ma:contentTypeVersion="5" ma:contentTypeDescription="Create a new document." ma:contentTypeScope="" ma:versionID="f7fcb7b69a476e7ef04911d6a2e81f28">
  <xsd:schema xmlns:xsd="http://www.w3.org/2001/XMLSchema" xmlns:xs="http://www.w3.org/2001/XMLSchema" xmlns:p="http://schemas.microsoft.com/office/2006/metadata/properties" xmlns:ns1="http://schemas.microsoft.com/sharepoint/v3" xmlns:ns2="5c9f3ab6-242c-461d-a351-c910a751d111" xmlns:ns3="e6c11585-08fe-44ce-a016-067c70564434" targetNamespace="http://schemas.microsoft.com/office/2006/metadata/properties" ma:root="true" ma:fieldsID="ce6b6f2a18a3b33570eaefcbf11f7125" ns1:_="" ns2:_="" ns3:_="">
    <xsd:import namespace="http://schemas.microsoft.com/sharepoint/v3"/>
    <xsd:import namespace="5c9f3ab6-242c-461d-a351-c910a751d111"/>
    <xsd:import namespace="e6c11585-08fe-44ce-a016-067c7056443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DR_x0020_Volume" minOccurs="0"/>
                <xsd:element ref="ns3:Section_x0020_Title"/>
                <xsd:element ref="ns3:System_x0020_or_x0020_Component"/>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9f3ab6-242c-461d-a351-c910a751d1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c11585-08fe-44ce-a016-067c70564434" elementFormDefault="qualified">
    <xsd:import namespace="http://schemas.microsoft.com/office/2006/documentManagement/types"/>
    <xsd:import namespace="http://schemas.microsoft.com/office/infopath/2007/PartnerControls"/>
    <xsd:element name="CDR_x0020_Volume" ma:index="13" nillable="true" ma:displayName="CDR Volume" ma:default="Overall Project" ma:format="Dropdown" ma:internalName="CDR_x0020_Volume">
      <xsd:simpleType>
        <xsd:restriction base="dms:Choice">
          <xsd:enumeration value="Overall Project"/>
          <xsd:enumeration value="Beamline"/>
          <xsd:enumeration value="Near Detector"/>
          <xsd:enumeration value="Far Detector"/>
          <xsd:enumeration value="Cryo"/>
          <xsd:enumeration value="Near Site CF"/>
          <xsd:enumeration value="Far Site CF"/>
          <xsd:enumeration value="Not CDR: CERN Prototype"/>
          <xsd:enumeration value="Volumes in Word"/>
        </xsd:restriction>
      </xsd:simpleType>
    </xsd:element>
    <xsd:element name="Section_x0020_Title" ma:index="14" ma:displayName="Section Title" ma:internalName="Section_x0020_Title">
      <xsd:simpleType>
        <xsd:restriction base="dms:Text">
          <xsd:maxLength value="255"/>
        </xsd:restriction>
      </xsd:simpleType>
    </xsd:element>
    <xsd:element name="System_x0020_or_x0020_Component" ma:index="15" ma:displayName="System or Component" ma:internalName="System_x0020_or_x0020_Component">
      <xsd:simpleType>
        <xsd:restriction base="dms:Text">
          <xsd:maxLength value="255"/>
        </xsd:restriction>
      </xsd:simpleType>
    </xsd:element>
    <xsd:element name="Category" ma:index="16" nillable="true" ma:displayName="Category" ma:default="Contribution Intro Vol" ma:format="Dropdown" ma:internalName="Category">
      <xsd:simpleType>
        <xsd:restriction base="dms:Choice">
          <xsd:enumeration value="Contribution Intro Vol"/>
          <xsd:enumeration value="Contribution Beam"/>
          <xsd:enumeration value="Contribution Physics"/>
          <xsd:enumeration value="Contribution ND"/>
          <xsd:enumeration value="Contribution FD"/>
          <xsd:enumeration value="Contribution Cryo"/>
          <xsd:enumeration value="Contribution NSCF"/>
          <xsd:enumeration value="Contribution FSCF"/>
          <xsd:enumeration value="Contribution CERN Proto"/>
          <xsd:enumeration value="Guideline"/>
          <xsd:enumeration value="Management"/>
          <xsd:enumeration value="File prep'd for contributor"/>
          <xsd:enumeration value="Word 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ACAFC1-3E32-453B-A87B-5E478A0CE526}"/>
</file>

<file path=customXml/itemProps2.xml><?xml version="1.0" encoding="utf-8"?>
<ds:datastoreItem xmlns:ds="http://schemas.openxmlformats.org/officeDocument/2006/customXml" ds:itemID="{7A0B0417-2238-47F5-AD80-FED8455776C1}"/>
</file>

<file path=customXml/itemProps3.xml><?xml version="1.0" encoding="utf-8"?>
<ds:datastoreItem xmlns:ds="http://schemas.openxmlformats.org/officeDocument/2006/customXml" ds:itemID="{2CA2C80F-C4D9-46F7-B60A-4C249AD90124}"/>
</file>

<file path=customXml/itemProps4.xml><?xml version="1.0" encoding="utf-8"?>
<ds:datastoreItem xmlns:ds="http://schemas.openxmlformats.org/officeDocument/2006/customXml" ds:itemID="{A2F93DFA-21AC-4FF6-A6AF-CBEF972A9A1C}"/>
</file>

<file path=docProps/app.xml><?xml version="1.0" encoding="utf-8"?>
<Properties xmlns="http://schemas.openxmlformats.org/officeDocument/2006/extended-properties" xmlns:vt="http://schemas.openxmlformats.org/officeDocument/2006/docPropsVTypes">
  <Template>Normal.dotm</Template>
  <TotalTime>17</TotalTime>
  <Pages>2</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LBNF Beam Strategy</dc:title>
  <dc:subject/>
  <dc:creator>Strait</dc:creator>
  <cp:keywords/>
  <dc:description/>
  <cp:lastModifiedBy>Strait</cp:lastModifiedBy>
  <cp:revision>4</cp:revision>
  <cp:lastPrinted>2015-05-12T22:58:00Z</cp:lastPrinted>
  <dcterms:created xsi:type="dcterms:W3CDTF">2015-05-13T20:24:00Z</dcterms:created>
  <dcterms:modified xsi:type="dcterms:W3CDTF">2015-05-13T20:43:00Z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0x01010068BCA4A3325A1749B05AB75E2AC4DCAD</vt:lpwstr>
  </property>
  <property fmtid="{D5CDD505-2E9C-101B-9397-08002B2CF9AE}" pid="3" name="_dlc_DocIdItemGuid">
    <vt:lpwstr>8022a0bd-34ad-4971-95e7-21ec336902eb</vt:lpwstr>
  </property>
</Properties>
</file>